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8F" w:rsidRPr="005B52D7" w:rsidRDefault="004E4B8F" w:rsidP="004E4B8F">
      <w:pPr>
        <w:spacing w:after="0"/>
        <w:jc w:val="center"/>
        <w:rPr>
          <w:rFonts w:ascii="Arial" w:hAnsi="Arial" w:cs="Arial"/>
          <w:b/>
          <w:sz w:val="28"/>
          <w:szCs w:val="28"/>
          <w:lang w:val="id-ID"/>
        </w:rPr>
      </w:pPr>
      <w:bookmarkStart w:id="0" w:name="_GoBack"/>
      <w:bookmarkEnd w:id="0"/>
      <w:r w:rsidRPr="005B52D7">
        <w:rPr>
          <w:rFonts w:ascii="Arial" w:hAnsi="Arial" w:cs="Arial"/>
          <w:b/>
          <w:sz w:val="28"/>
          <w:szCs w:val="28"/>
        </w:rPr>
        <w:t>ANALISIS MANAJEMEN KREDIT UN</w:t>
      </w:r>
      <w:r w:rsidR="005B52D7">
        <w:rPr>
          <w:rFonts w:ascii="Arial" w:hAnsi="Arial" w:cs="Arial"/>
          <w:b/>
          <w:sz w:val="28"/>
          <w:szCs w:val="28"/>
        </w:rPr>
        <w:t>TUK MEMINIMALISASI TERJADINYA</w:t>
      </w:r>
      <w:r w:rsidR="005B52D7">
        <w:rPr>
          <w:rFonts w:ascii="Arial" w:hAnsi="Arial" w:cs="Arial"/>
          <w:b/>
          <w:sz w:val="28"/>
          <w:szCs w:val="28"/>
          <w:lang w:val="id-ID"/>
        </w:rPr>
        <w:t xml:space="preserve"> </w:t>
      </w:r>
      <w:r w:rsidR="005B52D7">
        <w:rPr>
          <w:rFonts w:ascii="Arial" w:hAnsi="Arial" w:cs="Arial"/>
          <w:b/>
          <w:sz w:val="28"/>
          <w:szCs w:val="28"/>
        </w:rPr>
        <w:t>KREDIT</w:t>
      </w:r>
      <w:r w:rsidR="005B52D7">
        <w:rPr>
          <w:rFonts w:ascii="Arial" w:hAnsi="Arial" w:cs="Arial"/>
          <w:b/>
          <w:sz w:val="28"/>
          <w:szCs w:val="28"/>
          <w:lang w:val="id-ID"/>
        </w:rPr>
        <w:t xml:space="preserve"> </w:t>
      </w:r>
      <w:r w:rsidRPr="005B52D7">
        <w:rPr>
          <w:rFonts w:ascii="Arial" w:hAnsi="Arial" w:cs="Arial"/>
          <w:b/>
          <w:sz w:val="28"/>
          <w:szCs w:val="28"/>
        </w:rPr>
        <w:t>BER</w:t>
      </w:r>
      <w:r w:rsidR="005B52D7">
        <w:rPr>
          <w:rFonts w:ascii="Arial" w:hAnsi="Arial" w:cs="Arial"/>
          <w:b/>
          <w:sz w:val="28"/>
          <w:szCs w:val="28"/>
        </w:rPr>
        <w:t>MASALAH PADA PT. BANK SULSELBAR</w:t>
      </w:r>
      <w:r w:rsidR="005B52D7">
        <w:rPr>
          <w:rFonts w:ascii="Arial" w:hAnsi="Arial" w:cs="Arial"/>
          <w:b/>
          <w:sz w:val="28"/>
          <w:szCs w:val="28"/>
          <w:lang w:val="id-ID"/>
        </w:rPr>
        <w:t xml:space="preserve"> </w:t>
      </w:r>
      <w:r w:rsidRPr="005B52D7">
        <w:rPr>
          <w:rFonts w:ascii="Arial" w:hAnsi="Arial" w:cs="Arial"/>
          <w:b/>
          <w:sz w:val="28"/>
          <w:szCs w:val="28"/>
        </w:rPr>
        <w:t>DI KOTA MAKASSAR</w:t>
      </w:r>
    </w:p>
    <w:p w:rsidR="004E4B8F" w:rsidRPr="005B52D7" w:rsidRDefault="004E4B8F" w:rsidP="004E4B8F">
      <w:pPr>
        <w:spacing w:after="0"/>
        <w:jc w:val="center"/>
        <w:rPr>
          <w:rFonts w:ascii="Arial" w:hAnsi="Arial" w:cs="Arial"/>
          <w:b/>
          <w:sz w:val="28"/>
          <w:szCs w:val="28"/>
          <w:lang w:val="id-ID"/>
        </w:rPr>
      </w:pPr>
    </w:p>
    <w:p w:rsidR="004E4B8F" w:rsidRPr="005B52D7" w:rsidRDefault="004E4B8F" w:rsidP="004E155C">
      <w:pPr>
        <w:spacing w:after="0"/>
        <w:jc w:val="center"/>
        <w:rPr>
          <w:rFonts w:ascii="Arial" w:hAnsi="Arial" w:cs="Arial"/>
          <w:b/>
          <w:vertAlign w:val="superscript"/>
          <w:lang w:val="id-ID"/>
        </w:rPr>
      </w:pPr>
      <w:r w:rsidRPr="005B52D7">
        <w:rPr>
          <w:rFonts w:ascii="Arial" w:hAnsi="Arial" w:cs="Arial"/>
          <w:b/>
          <w:bCs/>
          <w:lang w:val="id-ID"/>
        </w:rPr>
        <w:t>Moh.Aris Pasigai</w:t>
      </w:r>
      <w:r w:rsidR="005B52D7">
        <w:rPr>
          <w:rFonts w:ascii="Arial" w:hAnsi="Arial" w:cs="Arial"/>
          <w:b/>
          <w:bCs/>
          <w:vertAlign w:val="superscript"/>
          <w:lang w:val="id-ID"/>
        </w:rPr>
        <w:t>1</w:t>
      </w:r>
      <w:r w:rsidRPr="005B52D7">
        <w:rPr>
          <w:rFonts w:ascii="Arial" w:hAnsi="Arial" w:cs="Arial"/>
          <w:b/>
          <w:bCs/>
          <w:vertAlign w:val="superscript"/>
          <w:lang w:val="id-ID"/>
        </w:rPr>
        <w:t xml:space="preserve"> </w:t>
      </w:r>
      <w:r w:rsidRPr="005B52D7">
        <w:rPr>
          <w:rFonts w:ascii="Arial" w:hAnsi="Arial" w:cs="Arial"/>
          <w:b/>
          <w:bCs/>
          <w:lang w:val="id-ID"/>
        </w:rPr>
        <w:t>.Rahmat A</w:t>
      </w:r>
      <w:r w:rsidRPr="005B52D7">
        <w:rPr>
          <w:rFonts w:ascii="Arial" w:hAnsi="Arial" w:cs="Arial"/>
          <w:b/>
          <w:vertAlign w:val="superscript"/>
          <w:lang w:val="id-ID"/>
        </w:rPr>
        <w:t>2</w:t>
      </w:r>
      <w:r w:rsidRPr="005B52D7">
        <w:rPr>
          <w:rFonts w:ascii="Arial" w:hAnsi="Arial" w:cs="Arial"/>
          <w:b/>
          <w:bCs/>
          <w:lang w:val="id-ID"/>
        </w:rPr>
        <w:t xml:space="preserve">. </w:t>
      </w:r>
    </w:p>
    <w:p w:rsidR="004E4B8F" w:rsidRPr="005B52D7" w:rsidRDefault="004E4B8F" w:rsidP="004E155C">
      <w:pPr>
        <w:spacing w:after="0"/>
        <w:jc w:val="center"/>
        <w:rPr>
          <w:rFonts w:ascii="Arial" w:hAnsi="Arial" w:cs="Arial"/>
        </w:rPr>
      </w:pPr>
      <w:r w:rsidRPr="005B52D7">
        <w:rPr>
          <w:rFonts w:ascii="Arial" w:hAnsi="Arial" w:cs="Arial"/>
        </w:rPr>
        <w:t>Program Studi Manajemen</w:t>
      </w:r>
      <w:r w:rsidRPr="005B52D7">
        <w:rPr>
          <w:rFonts w:ascii="Arial" w:hAnsi="Arial" w:cs="Arial"/>
          <w:lang w:val="id-ID"/>
        </w:rPr>
        <w:t xml:space="preserve"> </w:t>
      </w:r>
      <w:r w:rsidRPr="005B52D7">
        <w:rPr>
          <w:rFonts w:ascii="Arial" w:hAnsi="Arial" w:cs="Arial"/>
        </w:rPr>
        <w:t>Fakultas Ekonomi dan Bisnis</w:t>
      </w:r>
    </w:p>
    <w:p w:rsidR="004E4B8F" w:rsidRPr="005B52D7" w:rsidRDefault="004E4B8F" w:rsidP="004E155C">
      <w:pPr>
        <w:spacing w:after="0"/>
        <w:jc w:val="center"/>
        <w:rPr>
          <w:rFonts w:ascii="Arial" w:hAnsi="Arial" w:cs="Arial"/>
        </w:rPr>
      </w:pPr>
      <w:r w:rsidRPr="005B52D7">
        <w:rPr>
          <w:rFonts w:ascii="Arial" w:hAnsi="Arial" w:cs="Arial"/>
        </w:rPr>
        <w:t>Universitas Muhammadiyah Makassar</w:t>
      </w:r>
    </w:p>
    <w:p w:rsidR="004E4B8F" w:rsidRPr="005B52D7" w:rsidRDefault="004E4B8F" w:rsidP="004E155C">
      <w:pPr>
        <w:spacing w:after="0"/>
        <w:jc w:val="center"/>
        <w:rPr>
          <w:rFonts w:ascii="Arial" w:hAnsi="Arial" w:cs="Arial"/>
          <w:lang w:val="id-ID"/>
        </w:rPr>
      </w:pPr>
      <w:r w:rsidRPr="005B52D7">
        <w:rPr>
          <w:rFonts w:ascii="Arial" w:hAnsi="Arial" w:cs="Arial"/>
          <w:lang w:val="id-ID"/>
        </w:rPr>
        <w:t>(rahmata</w:t>
      </w:r>
      <w:r w:rsidRPr="005B52D7">
        <w:rPr>
          <w:rFonts w:ascii="Arial" w:hAnsi="Arial" w:cs="Arial"/>
        </w:rPr>
        <w:t>@gmail.com</w:t>
      </w:r>
      <w:r w:rsidRPr="005B52D7">
        <w:rPr>
          <w:rFonts w:ascii="Arial" w:hAnsi="Arial" w:cs="Arial"/>
          <w:lang w:val="id-ID"/>
        </w:rPr>
        <w:t>)</w:t>
      </w:r>
    </w:p>
    <w:p w:rsidR="00761BF4" w:rsidRDefault="00761BF4" w:rsidP="004E155C">
      <w:pPr>
        <w:spacing w:after="0" w:line="360" w:lineRule="auto"/>
        <w:rPr>
          <w:rFonts w:ascii="Arial" w:hAnsi="Arial" w:cs="Arial"/>
          <w:b/>
          <w:bCs/>
          <w:lang w:val="id-ID"/>
        </w:rPr>
      </w:pPr>
    </w:p>
    <w:p w:rsidR="004E155C" w:rsidRDefault="004E4B8F" w:rsidP="004E155C">
      <w:pPr>
        <w:spacing w:after="0" w:line="360" w:lineRule="auto"/>
        <w:rPr>
          <w:rFonts w:ascii="Arial" w:hAnsi="Arial" w:cs="Arial"/>
          <w:b/>
          <w:bCs/>
          <w:lang w:val="id-ID"/>
        </w:rPr>
      </w:pPr>
      <w:r w:rsidRPr="005B52D7">
        <w:rPr>
          <w:rFonts w:ascii="Arial" w:hAnsi="Arial" w:cs="Arial"/>
          <w:b/>
          <w:bCs/>
          <w:lang w:val="id-ID"/>
        </w:rPr>
        <w:t>ABSTRAK</w:t>
      </w:r>
    </w:p>
    <w:p w:rsidR="00BB3482" w:rsidRPr="00761BF4" w:rsidRDefault="00BB3482" w:rsidP="00761BF4">
      <w:pPr>
        <w:spacing w:after="0"/>
        <w:jc w:val="both"/>
        <w:rPr>
          <w:rFonts w:ascii="Arial" w:hAnsi="Arial" w:cs="Arial"/>
          <w:b/>
          <w:bCs/>
          <w:lang w:val="id-ID"/>
        </w:rPr>
      </w:pPr>
      <w:r w:rsidRPr="005B52D7">
        <w:rPr>
          <w:rFonts w:ascii="Arial" w:hAnsi="Arial" w:cs="Arial"/>
        </w:rPr>
        <w:t>Dibimbing oleh Sultan Sarda,selaku pembimbing I dan Abd Salam selaku pembimbing II.</w:t>
      </w:r>
      <w:r w:rsidRPr="005B52D7">
        <w:rPr>
          <w:rFonts w:ascii="Arial" w:hAnsi="Arial" w:cs="Arial"/>
          <w:lang w:val="id-ID"/>
        </w:rPr>
        <w:t xml:space="preserve"> </w:t>
      </w:r>
      <w:r w:rsidRPr="005B52D7">
        <w:rPr>
          <w:rFonts w:ascii="Arial" w:hAnsi="Arial" w:cs="Arial"/>
          <w:color w:val="000000"/>
        </w:rPr>
        <w:t>Penelitian ini bertujuan untuk mengetahui manajemen</w:t>
      </w:r>
      <w:r w:rsidRPr="005B52D7">
        <w:rPr>
          <w:rFonts w:ascii="Arial" w:hAnsi="Arial" w:cs="Arial"/>
          <w:color w:val="000000"/>
          <w:lang w:val="id-ID"/>
        </w:rPr>
        <w:t xml:space="preserve"> </w:t>
      </w:r>
      <w:r w:rsidRPr="005B52D7">
        <w:rPr>
          <w:rFonts w:ascii="Arial" w:hAnsi="Arial" w:cs="Arial"/>
          <w:color w:val="000000"/>
        </w:rPr>
        <w:t>kredit</w:t>
      </w:r>
      <w:r w:rsidRPr="005B52D7">
        <w:rPr>
          <w:rFonts w:ascii="Arial" w:hAnsi="Arial" w:cs="Arial"/>
          <w:color w:val="000000"/>
          <w:lang w:val="id-ID"/>
        </w:rPr>
        <w:t xml:space="preserve"> </w:t>
      </w:r>
      <w:r w:rsidRPr="005B52D7">
        <w:rPr>
          <w:rFonts w:ascii="Arial" w:hAnsi="Arial" w:cs="Arial"/>
          <w:color w:val="000000"/>
        </w:rPr>
        <w:t>untuk</w:t>
      </w:r>
      <w:r w:rsidRPr="005B52D7">
        <w:rPr>
          <w:rFonts w:ascii="Arial" w:hAnsi="Arial" w:cs="Arial"/>
          <w:color w:val="000000"/>
          <w:lang w:val="id-ID"/>
        </w:rPr>
        <w:t xml:space="preserve"> </w:t>
      </w:r>
      <w:r w:rsidRPr="005B52D7">
        <w:rPr>
          <w:rFonts w:ascii="Arial" w:hAnsi="Arial" w:cs="Arial"/>
          <w:color w:val="000000"/>
        </w:rPr>
        <w:t>meminimalisasi</w:t>
      </w:r>
      <w:r w:rsidRPr="005B52D7">
        <w:rPr>
          <w:rFonts w:ascii="Arial" w:hAnsi="Arial" w:cs="Arial"/>
          <w:color w:val="000000"/>
          <w:lang w:val="id-ID"/>
        </w:rPr>
        <w:t xml:space="preserve"> </w:t>
      </w:r>
      <w:r w:rsidRPr="005B52D7">
        <w:rPr>
          <w:rFonts w:ascii="Arial" w:hAnsi="Arial" w:cs="Arial"/>
          <w:color w:val="000000"/>
        </w:rPr>
        <w:t>terjadi</w:t>
      </w:r>
      <w:r w:rsidRPr="005B52D7">
        <w:rPr>
          <w:rFonts w:ascii="Arial" w:hAnsi="Arial" w:cs="Arial"/>
          <w:color w:val="000000"/>
          <w:lang w:val="id-ID"/>
        </w:rPr>
        <w:t>n</w:t>
      </w:r>
      <w:r w:rsidRPr="005B52D7">
        <w:rPr>
          <w:rFonts w:ascii="Arial" w:hAnsi="Arial" w:cs="Arial"/>
          <w:color w:val="000000"/>
        </w:rPr>
        <w:t>ya</w:t>
      </w:r>
      <w:r w:rsidRPr="005B52D7">
        <w:rPr>
          <w:rFonts w:ascii="Arial" w:hAnsi="Arial" w:cs="Arial"/>
          <w:color w:val="000000"/>
          <w:lang w:val="id-ID"/>
        </w:rPr>
        <w:t xml:space="preserve"> </w:t>
      </w:r>
      <w:r w:rsidRPr="005B52D7">
        <w:rPr>
          <w:rFonts w:ascii="Arial" w:hAnsi="Arial" w:cs="Arial"/>
          <w:color w:val="000000"/>
        </w:rPr>
        <w:t>kreditbetr</w:t>
      </w:r>
      <w:r w:rsidRPr="005B52D7">
        <w:rPr>
          <w:rFonts w:ascii="Arial" w:hAnsi="Arial" w:cs="Arial"/>
          <w:color w:val="000000"/>
          <w:lang w:val="id-ID"/>
        </w:rPr>
        <w:t xml:space="preserve"> </w:t>
      </w:r>
      <w:r w:rsidRPr="005B52D7">
        <w:rPr>
          <w:rFonts w:ascii="Arial" w:hAnsi="Arial" w:cs="Arial"/>
          <w:color w:val="000000"/>
        </w:rPr>
        <w:t>masalah</w:t>
      </w:r>
      <w:r w:rsidRPr="005B52D7">
        <w:rPr>
          <w:rFonts w:ascii="Arial" w:hAnsi="Arial" w:cs="Arial"/>
          <w:color w:val="000000"/>
          <w:lang w:val="id-ID"/>
        </w:rPr>
        <w:t xml:space="preserve"> </w:t>
      </w:r>
      <w:r w:rsidRPr="005B52D7">
        <w:rPr>
          <w:rFonts w:ascii="Arial" w:hAnsi="Arial" w:cs="Arial"/>
          <w:color w:val="000000"/>
        </w:rPr>
        <w:t>pada PT. Bank Sulselbar di kota Makassar selama lima tahun terakhir (2011-2015).</w:t>
      </w:r>
      <w:r w:rsidRPr="005B52D7">
        <w:rPr>
          <w:rFonts w:ascii="Arial" w:hAnsi="Arial" w:cs="Arial"/>
          <w:color w:val="000000"/>
          <w:lang w:val="id-ID"/>
        </w:rPr>
        <w:t xml:space="preserve"> </w:t>
      </w:r>
      <w:r w:rsidRPr="005B52D7">
        <w:rPr>
          <w:rFonts w:ascii="Arial" w:hAnsi="Arial" w:cs="Arial"/>
        </w:rPr>
        <w:t>Penelitian</w:t>
      </w:r>
      <w:r w:rsidRPr="005B52D7">
        <w:rPr>
          <w:rFonts w:ascii="Arial" w:hAnsi="Arial" w:cs="Arial"/>
          <w:lang w:val="id-ID"/>
        </w:rPr>
        <w:t xml:space="preserve"> </w:t>
      </w:r>
      <w:r w:rsidRPr="005B52D7">
        <w:rPr>
          <w:rFonts w:ascii="Arial" w:hAnsi="Arial" w:cs="Arial"/>
        </w:rPr>
        <w:t>dilaksanakan</w:t>
      </w:r>
      <w:r w:rsidRPr="005B52D7">
        <w:rPr>
          <w:rFonts w:ascii="Arial" w:hAnsi="Arial" w:cs="Arial"/>
          <w:lang w:val="id-ID"/>
        </w:rPr>
        <w:t xml:space="preserve"> </w:t>
      </w:r>
      <w:r w:rsidRPr="005B52D7">
        <w:rPr>
          <w:rFonts w:ascii="Arial" w:hAnsi="Arial" w:cs="Arial"/>
        </w:rPr>
        <w:t>pada</w:t>
      </w:r>
      <w:r w:rsidRPr="005B52D7">
        <w:rPr>
          <w:rFonts w:ascii="Arial" w:hAnsi="Arial" w:cs="Arial"/>
          <w:lang w:val="id-ID"/>
        </w:rPr>
        <w:t xml:space="preserve"> </w:t>
      </w:r>
      <w:r w:rsidRPr="005B52D7">
        <w:rPr>
          <w:rFonts w:ascii="Arial" w:hAnsi="Arial" w:cs="Arial"/>
        </w:rPr>
        <w:t>bulan Mei sampai Juni</w:t>
      </w:r>
      <w:r w:rsidRPr="005B52D7">
        <w:rPr>
          <w:rFonts w:ascii="Arial" w:hAnsi="Arial" w:cs="Arial"/>
          <w:lang w:val="id-ID"/>
        </w:rPr>
        <w:t xml:space="preserve"> </w:t>
      </w:r>
      <w:r w:rsidRPr="005B52D7">
        <w:rPr>
          <w:rFonts w:ascii="Arial" w:hAnsi="Arial" w:cs="Arial"/>
        </w:rPr>
        <w:t>2017.</w:t>
      </w:r>
      <w:r w:rsidRPr="005B52D7">
        <w:rPr>
          <w:rFonts w:ascii="Arial" w:hAnsi="Arial" w:cs="Arial"/>
          <w:color w:val="000000"/>
        </w:rPr>
        <w:t xml:space="preserve">Metode analisis data yang digunakan adalah </w:t>
      </w:r>
      <w:r w:rsidRPr="005B52D7">
        <w:rPr>
          <w:rFonts w:ascii="Arial" w:hAnsi="Arial" w:cs="Arial"/>
        </w:rPr>
        <w:t>Analisis deskriptif kualitatif dan Analisis deskriptif kuantitatif.</w:t>
      </w:r>
      <w:r w:rsidRPr="005B52D7">
        <w:rPr>
          <w:rFonts w:ascii="Arial" w:hAnsi="Arial" w:cs="Arial"/>
          <w:lang w:val="id-ID"/>
        </w:rPr>
        <w:t xml:space="preserve"> </w:t>
      </w:r>
      <w:r w:rsidRPr="005B52D7">
        <w:rPr>
          <w:rFonts w:ascii="Arial" w:hAnsi="Arial" w:cs="Arial"/>
        </w:rPr>
        <w:t>Hasil</w:t>
      </w:r>
      <w:r w:rsidRPr="005B52D7">
        <w:rPr>
          <w:rFonts w:ascii="Arial" w:hAnsi="Arial" w:cs="Arial"/>
          <w:lang w:val="id-ID"/>
        </w:rPr>
        <w:t xml:space="preserve"> </w:t>
      </w:r>
      <w:r w:rsidRPr="005B52D7">
        <w:rPr>
          <w:rFonts w:ascii="Arial" w:hAnsi="Arial" w:cs="Arial"/>
        </w:rPr>
        <w:t>penelitian</w:t>
      </w:r>
      <w:r w:rsidRPr="005B52D7">
        <w:rPr>
          <w:rFonts w:ascii="Arial" w:hAnsi="Arial" w:cs="Arial"/>
          <w:lang w:val="id-ID"/>
        </w:rPr>
        <w:t xml:space="preserve"> </w:t>
      </w:r>
      <w:r w:rsidRPr="005B52D7">
        <w:rPr>
          <w:rFonts w:ascii="Arial" w:hAnsi="Arial" w:cs="Arial"/>
        </w:rPr>
        <w:t>menunjukan</w:t>
      </w:r>
      <w:r w:rsidRPr="005B52D7">
        <w:rPr>
          <w:rFonts w:ascii="Arial" w:hAnsi="Arial" w:cs="Arial"/>
          <w:lang w:val="id-ID"/>
        </w:rPr>
        <w:t xml:space="preserve"> </w:t>
      </w:r>
      <w:r w:rsidRPr="005B52D7">
        <w:rPr>
          <w:rFonts w:ascii="Arial" w:hAnsi="Arial" w:cs="Arial"/>
        </w:rPr>
        <w:t>bahwa kredit yang baik adalah kredit yang diberikan sesuai dengan kebutuhan riil debitur, sehingga dapat memperbaiki/meningkatkan kinerja usaha debitur dan kredit dapat dikembalikan kepada bank dengan tepat waktu dan memberikan  keuntungkan kepada bank.</w:t>
      </w:r>
    </w:p>
    <w:p w:rsidR="004E4B8F" w:rsidRPr="00761BF4" w:rsidRDefault="00BB3482" w:rsidP="00761BF4">
      <w:pPr>
        <w:autoSpaceDE w:val="0"/>
        <w:autoSpaceDN w:val="0"/>
        <w:adjustRightInd w:val="0"/>
        <w:spacing w:after="160" w:line="240" w:lineRule="auto"/>
        <w:jc w:val="both"/>
        <w:rPr>
          <w:rFonts w:ascii="Arial" w:hAnsi="Arial" w:cs="Arial"/>
          <w:i/>
          <w:iCs/>
          <w:color w:val="000000"/>
          <w:szCs w:val="24"/>
          <w:lang w:val="id-ID"/>
        </w:rPr>
      </w:pPr>
      <w:r w:rsidRPr="005B52D7">
        <w:rPr>
          <w:rFonts w:ascii="Arial" w:hAnsi="Arial" w:cs="Arial"/>
          <w:sz w:val="24"/>
          <w:szCs w:val="24"/>
        </w:rPr>
        <w:t>Kata Kunci</w:t>
      </w:r>
      <w:r w:rsidRPr="005B52D7">
        <w:rPr>
          <w:rFonts w:ascii="Arial" w:hAnsi="Arial" w:cs="Arial"/>
          <w:b/>
          <w:sz w:val="24"/>
          <w:szCs w:val="24"/>
        </w:rPr>
        <w:t xml:space="preserve"> :</w:t>
      </w:r>
      <w:r w:rsidRPr="005B52D7">
        <w:rPr>
          <w:rFonts w:ascii="Arial" w:hAnsi="Arial" w:cs="Arial"/>
          <w:b/>
          <w:sz w:val="24"/>
          <w:szCs w:val="24"/>
          <w:lang w:val="id-ID"/>
        </w:rPr>
        <w:t xml:space="preserve"> </w:t>
      </w:r>
      <w:r w:rsidR="005572ED" w:rsidRPr="004E155C">
        <w:rPr>
          <w:rFonts w:ascii="Arial" w:hAnsi="Arial" w:cs="Arial"/>
          <w:i/>
          <w:iCs/>
          <w:color w:val="000000"/>
          <w:szCs w:val="24"/>
          <w:lang w:val="id-ID"/>
        </w:rPr>
        <w:t>M</w:t>
      </w:r>
      <w:r w:rsidRPr="004E155C">
        <w:rPr>
          <w:rFonts w:ascii="Arial" w:hAnsi="Arial" w:cs="Arial"/>
          <w:i/>
          <w:iCs/>
          <w:color w:val="000000"/>
          <w:szCs w:val="24"/>
        </w:rPr>
        <w:t xml:space="preserve">anajemen kredit dan </w:t>
      </w:r>
      <w:r w:rsidR="005572ED" w:rsidRPr="004E155C">
        <w:rPr>
          <w:rFonts w:ascii="Arial" w:hAnsi="Arial" w:cs="Arial"/>
          <w:i/>
          <w:iCs/>
          <w:color w:val="000000"/>
          <w:szCs w:val="24"/>
          <w:lang w:val="id-ID"/>
        </w:rPr>
        <w:t>M</w:t>
      </w:r>
      <w:r w:rsidRPr="004E155C">
        <w:rPr>
          <w:rFonts w:ascii="Arial" w:hAnsi="Arial" w:cs="Arial"/>
          <w:i/>
          <w:iCs/>
          <w:color w:val="000000"/>
          <w:szCs w:val="24"/>
        </w:rPr>
        <w:t>eminimalisasi kredit bermasalah</w:t>
      </w:r>
    </w:p>
    <w:p w:rsidR="004E4B8F" w:rsidRPr="005B52D7" w:rsidRDefault="004E4B8F" w:rsidP="004E4B8F">
      <w:pPr>
        <w:spacing w:line="360" w:lineRule="auto"/>
        <w:jc w:val="center"/>
        <w:rPr>
          <w:rFonts w:ascii="Arial" w:hAnsi="Arial" w:cs="Arial"/>
          <w:b/>
          <w:bCs/>
          <w:lang w:val="id-ID"/>
        </w:rPr>
      </w:pPr>
      <w:r w:rsidRPr="005B52D7">
        <w:rPr>
          <w:rFonts w:ascii="Arial" w:hAnsi="Arial" w:cs="Arial"/>
          <w:b/>
          <w:bCs/>
          <w:lang w:val="sv-SE"/>
        </w:rPr>
        <w:t>PENDAHULUAN</w:t>
      </w:r>
    </w:p>
    <w:p w:rsidR="004E4B8F" w:rsidRPr="005B52D7" w:rsidRDefault="004E4B8F" w:rsidP="00761BF4">
      <w:pPr>
        <w:spacing w:after="0" w:line="360" w:lineRule="auto"/>
        <w:jc w:val="both"/>
        <w:rPr>
          <w:rFonts w:ascii="Arial" w:hAnsi="Arial" w:cs="Arial"/>
          <w:b/>
          <w:bCs/>
          <w:lang w:val="sv-SE"/>
        </w:rPr>
      </w:pPr>
      <w:r w:rsidRPr="005B52D7">
        <w:rPr>
          <w:rFonts w:ascii="Arial" w:hAnsi="Arial" w:cs="Arial"/>
          <w:b/>
          <w:bCs/>
          <w:lang w:val="sv-SE"/>
        </w:rPr>
        <w:t>Latar belakang</w:t>
      </w:r>
    </w:p>
    <w:p w:rsidR="007B080C" w:rsidRPr="005B52D7" w:rsidRDefault="007B080C" w:rsidP="00761BF4">
      <w:pPr>
        <w:spacing w:after="0" w:line="360" w:lineRule="auto"/>
        <w:ind w:firstLine="567"/>
        <w:jc w:val="both"/>
        <w:rPr>
          <w:rFonts w:ascii="Arial" w:hAnsi="Arial" w:cs="Arial"/>
          <w:b/>
          <w:lang w:val="id-ID"/>
        </w:rPr>
      </w:pPr>
      <w:r w:rsidRPr="005B52D7">
        <w:rPr>
          <w:rFonts w:ascii="Arial" w:hAnsi="Arial" w:cs="Arial"/>
        </w:rPr>
        <w:t>Semakin berkembangnya kegiatan perekonomian sekarang ini, maka akan dirasakan perlu adanya sumber-sumber untuk penyediaan dana untuk membiayai kegiatan usaha. Seperti halnya bank yang memiliki peranan yang sangat penting dalam memajukan perekonomian suatu negara.Bagi perkembangan ekonomi suatu negara, uang merupakan suatu kebutuhan. Bahkan bagi negara maju yang sudah kuat pun, uang sangat berperan dalam perkembangan ekonomi negaranya. Hal ini dikarenakan dalam mengisi kebutuhan pembangunan, uang dianggap paling penting menurut tinjauan ekonomi. Uang tersebut dapat digunakan untuk mendirikan usaha-usaha kecil maupun digunakan untuk keperluan lainnya yang sangat dibutuhkan. Dan salah satu cara untuk mendapatkan uang tersebut dengan melalui kredit.</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 xml:space="preserve">Perbankan merupakan lembaga keuangan yang memiliki peranan penting bagi kelangsungan perekonomian Indonesia. Pertumbuhan ekonomi harus diarahkan untuk meningkatkan pendapatan masyarakat serta mengatasi ketimpangan ekonomi dan kesenjangan sosial. Bank merupakan perusahaan </w:t>
      </w:r>
      <w:r w:rsidRPr="005B52D7">
        <w:rPr>
          <w:rFonts w:ascii="Arial" w:hAnsi="Arial" w:cs="Arial"/>
        </w:rPr>
        <w:lastRenderedPageBreak/>
        <w:t>yang bergerak dalam bidang keuangan, artinya usaha perbankan selalu berkaitan dengan keuangan. Usaha perbankan meliputi tiga kegiatan utama yaitu: Menghimpun dana, Menyalurkan dana, serta memberikan jasa bank lainnya.</w:t>
      </w:r>
      <w:r w:rsidRPr="005B52D7">
        <w:rPr>
          <w:rFonts w:ascii="Arial" w:hAnsi="Arial" w:cs="Arial"/>
          <w:lang w:val="id-ID"/>
        </w:rPr>
        <w:t xml:space="preserve"> </w:t>
      </w:r>
      <w:r w:rsidRPr="005B52D7">
        <w:rPr>
          <w:rFonts w:ascii="Arial" w:hAnsi="Arial" w:cs="Arial"/>
        </w:rPr>
        <w:t xml:space="preserve">Menghimpun dana maksudnya adalah mengumpulkan atau mencari dana (uang) dengan cara membeli dari masyarakat luas dalam bentuk simpanan giro, tabungan,  dan deposito. Pembelian dana dari masyarakat ini dilakukan oleh bank dengan cara memasang berbagai strategi agar masyarakat mau menanamkan dananya. Jenis simpanan yang dapat dipilih oleh masyarakat adalah simpanan giro, tabungan, sertifikat deposito, serta deposito berjangka dimana masing-masing jenis simpanan yang ada memiliki kelebihan dan keuntungan tersendiri. </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Menyalurkan dana adalah melemparkan kembali dana yang diperoleh lewat simpanan giro, tabungan, dan deposito ke masyarakat dalam bentuk pinjaman (kredit) bagi bank yang berdasarkan prinsip konvensional atau pembiayaan bagi bank yang berdasarkan prinsip syariah. Sedangkan jasa lainnya merupakan jasa pendukung atau pelengkap kegiatan perbankan. Jasa-jasa ini diberikan terutama untuk mendukung kelancaran kegiatan menghimpun dana dan menyalurkan dana, baik yang berhubungan langsung dengan kegiatan simpanan dan kredit maupun tidak langsung.</w:t>
      </w:r>
      <w:r w:rsidRPr="005B52D7">
        <w:rPr>
          <w:rFonts w:ascii="Arial" w:hAnsi="Arial" w:cs="Arial"/>
          <w:b/>
          <w:lang w:val="id-ID"/>
        </w:rPr>
        <w:t xml:space="preserve"> </w:t>
      </w:r>
      <w:r w:rsidRPr="005B52D7">
        <w:rPr>
          <w:rFonts w:ascii="Arial" w:hAnsi="Arial" w:cs="Arial"/>
        </w:rPr>
        <w:t xml:space="preserve">Kebutuhan akan dana guna menggerakkan roda perekonomian dirasakan semakin meningkat. Di satu sisi ada masyarakat yang kelebihan dana, tetapi tidak memiliki kemampuan untuk mengelolanya, dan disisi lain ada kelompok masyarakat yang memiliki kemampuan untuk mengelola dana tersebut namun terhambat karena hanya memiliki sedikit atau bahkan tidak memiliki dana sama sekali. Untuk itu diperlukan </w:t>
      </w:r>
      <w:r w:rsidRPr="005B52D7">
        <w:rPr>
          <w:rFonts w:ascii="Arial" w:hAnsi="Arial" w:cs="Arial"/>
          <w:i/>
        </w:rPr>
        <w:t xml:space="preserve">intermediary </w:t>
      </w:r>
      <w:r w:rsidRPr="005B52D7">
        <w:rPr>
          <w:rFonts w:ascii="Arial" w:hAnsi="Arial" w:cs="Arial"/>
        </w:rPr>
        <w:t xml:space="preserve">yang akan bertindak selaku kreditur yang akan menyediakan dana bagi debitur. Dari sinilah timbul perjanjian utang piutang atau pemberian kredit.  </w:t>
      </w:r>
      <w:r w:rsidRPr="005B52D7">
        <w:rPr>
          <w:rFonts w:ascii="Arial" w:hAnsi="Arial" w:cs="Arial"/>
          <w:b/>
          <w:lang w:val="id-ID"/>
        </w:rPr>
        <w:t xml:space="preserve"> </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 xml:space="preserve">Kredit bagi suatu bank merupakan aset bank yang diberikan kepada masyarakat. Keberadaan kredit merupakan pendapatan terbesar bagi bank dibandingkan dengan sumber pendapatan lainnya. Dengan diberikannya kredit kepada masyarakat bank  akan mendapatkan pendapatan lain seperti provisi kredit dan pendapatan administrasi kredit. Kredit dapat diberikan oleh siapa saja yang memiliki kemampuan, yang melalui perjanjian utang piutang antara pemberi utang (kreditur) disatu pihak dan penerima pinjaman (debitur) dilain pihak. Setelah perjanjian tersebut disepakati, maka lahirlah kewajiban pada diri kreditur, </w:t>
      </w:r>
      <w:r w:rsidRPr="005B52D7">
        <w:rPr>
          <w:rFonts w:ascii="Arial" w:hAnsi="Arial" w:cs="Arial"/>
        </w:rPr>
        <w:lastRenderedPageBreak/>
        <w:t>yaitu untuk menyerahkan uang yang diperjanjikan kepada debitur, dengan hak untuk menerima kembali uang itu dari debitur pada waktunya, disertai dengan bunga yang disepakati saat perjanjian kredit tersebut disetujui oleh kedua belah pihak.</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 xml:space="preserve">Selama kedua belah pihak melaksanakan hak dan kewajibannya dengan baik sesuai perjanjian maka tidak akan timbul yang namanya kredit bermasalah. Kredit bermasalah akan timbul jika debitur lalai dalam mengembalikan uang pinjaman sesuai batas waktu yang telah disepakati. Terhadap kredit bermasalah yang akan timbul diperlukan penanganan yang segera oleh pihak bank karena jika persentasenya terus meningkat akan dapat mempengaruhi tingkat kesehatan bank. Adapun pengelolaan kredit yang baik mulai dari perencanaan  kredit, penentuan suku bunga, prosedur pemberian kredit, analisis pemberian kredit sampai kepada pengendalian dan pengawasan kredit. </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 xml:space="preserve">Manajemen perkreditan bank merupakan suatu hal yang penting untuk mengoptimalkan kinerja bank untuk memaksimalkan profit di sektor perkreditannya. Sehingga kredit yang disalurkan berjalan dengan baik.  Demikian halnya dengan PT. Bank Sulselbar yang merupakan Badan Usaha Milik Daerah kepemilikan sahamnya dimilki oleh pemerintah Provinsi Sulawesi Selatan dan Sulawesi Barat. Merupakan salah satu perusahaan yang bergerak di bidang jasa perbankan yang dalam melaksanakan kegiatannya diharapkan pada persaingan dengan perusahaan-perusahaan jasa perbankan lainnya. Dalam upaya mengantisipasi perubahan-perubahan yang terjadi baik internal maupun eksternal, Bank Sulselbar senantiasa memberikan kontribusi yang optimal terhadap pendapatan dalam menghimpun dan menyalurkan dana kepada masyarakat. </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 xml:space="preserve">Melihat jumlah penyaluran kreditnya yang semakin meningkat dan jumlah kredit bermasalah yang terus mengalami penurunan selama 5 tahun terakhir, artinya pengelolaan manajemen kredit PT. Bank Sulselbar sudah efektif namun belum optimal. Untuk memaksimalkan  timbulnya kredit bermasalah diperlukan manajemen kredit yang optimal. Beberapa hasil penelitian terdahulu yang dilakukan oleh Jannah (2015) “Pengaruh Penerapan Manajemen Resiko Kredit Terhadap Kredit yang Bermasalah pada PT. Pegadaian (Persero) Kantor Cabang Pa’Baeng-Baeng di Kota Makassar”. Hasil penelitian membuktikan bahwa penerapan manajemen resiko kredit dengan indikator </w:t>
      </w:r>
      <w:r w:rsidRPr="005B52D7">
        <w:rPr>
          <w:rFonts w:ascii="Arial" w:hAnsi="Arial" w:cs="Arial"/>
          <w:i/>
        </w:rPr>
        <w:t>Character, capacity, capital, collateral, dan conditioan of economic</w:t>
      </w:r>
      <w:r w:rsidRPr="005B52D7">
        <w:rPr>
          <w:rFonts w:ascii="Arial" w:hAnsi="Arial" w:cs="Arial"/>
        </w:rPr>
        <w:t xml:space="preserve">, berpengaruh tidak signifikan </w:t>
      </w:r>
      <w:r w:rsidRPr="005B52D7">
        <w:rPr>
          <w:rFonts w:ascii="Arial" w:hAnsi="Arial" w:cs="Arial"/>
        </w:rPr>
        <w:lastRenderedPageBreak/>
        <w:t xml:space="preserve">terhadap kredit yang bermasalah pada PT. Pegadaian (persero) Kantor Cabang Pa’ Baeng-Baeng di Kota Makassar. </w:t>
      </w:r>
    </w:p>
    <w:p w:rsidR="007B080C" w:rsidRPr="005B52D7" w:rsidRDefault="007B080C" w:rsidP="007B080C">
      <w:pPr>
        <w:spacing w:after="0" w:line="360" w:lineRule="auto"/>
        <w:ind w:firstLine="567"/>
        <w:jc w:val="both"/>
        <w:rPr>
          <w:rFonts w:ascii="Arial" w:hAnsi="Arial" w:cs="Arial"/>
          <w:b/>
          <w:lang w:val="id-ID"/>
        </w:rPr>
      </w:pPr>
      <w:r w:rsidRPr="005B52D7">
        <w:rPr>
          <w:rFonts w:ascii="Arial" w:hAnsi="Arial" w:cs="Arial"/>
        </w:rPr>
        <w:t xml:space="preserve">Islamiyah (2010) dengan judul “Analisis Manajemen Kredit Untuk Menurunkan Terjadinya Kredit Bermasalah (studi pada PT. BPR Gunung Ringgit Malang)”. Dari hasil analisis ini di peroleh bahwa manajemen kredit yang diterapkan PT. BPR Gunung Ringgit sudah mampu dan efektif untuk mengelola kredit dan menurunkan kredit bermasalah dengan menggunakan analisis 5C dan rekomendasi selain itu, dengan perencanaan, pengorganisasian, pelaksanaan, pengawasan. Faktor penyebab kredit bermasalah adalah nasabah yang tidak memiliki i’tikad baik. PT. BPR Gunung Ringgit melakukan langkah-langkah untuk menurunkan kredit bermasalah dengan cara melakukan peringatan tertulis pada nasabah, mendatangi debitur bersama tim-tim, debitur akan dibawa ke hukum cukup efektif,. Dan dilihat dari kolektibility tahun 2007-2009 kredit bermasalah tiap tahunnya mengalami penurunan dari tahun 2007 sebesar 15.8%, tahun 2008 menurun sebesar 15,2% sampai tahun 2009 menurun 12,6%. </w:t>
      </w:r>
    </w:p>
    <w:p w:rsidR="007B080C" w:rsidRDefault="007B080C" w:rsidP="004E155C">
      <w:pPr>
        <w:spacing w:after="0" w:line="360" w:lineRule="auto"/>
        <w:ind w:firstLine="567"/>
        <w:jc w:val="both"/>
        <w:rPr>
          <w:rFonts w:ascii="Arial" w:hAnsi="Arial" w:cs="Arial"/>
          <w:lang w:val="id-ID"/>
        </w:rPr>
      </w:pPr>
      <w:r w:rsidRPr="005B52D7">
        <w:rPr>
          <w:rFonts w:ascii="Arial" w:hAnsi="Arial" w:cs="Arial"/>
        </w:rPr>
        <w:t xml:space="preserve">Perbedaan hasil penelitian terdahulu dengan penelitian ini adalah penelitian ini hanya menjelaskan bagaimana analisis manajemen kredit yang diterapkan PT. Bank Sulselbar yang mampu meminimalisasi terjadinya kredit bermasalah. Tidak menjelaskan faktor-faktor yang mempengaruhi terjadinya kredit bermasalah pada PT. Bank Sulselbar. Penulis kemudian tertarik untuk melakukan penelitian kembali pada lokasi yang berbeda dengan judul “Analisis Manajemen Kredit Untuk Meminimalisasi terjadinya Kredit Bermasalah pada PT. Bank Sulslebar. Berdasarkan latar belakang diatas maka dalam penelitian ini penulis tertarik untuk melakukan penelitian dengan judul  “Analisis Manajemen Kredit Untuk Meminimalisasi Terjadinya Kredit Bermasalah Pada PT. Bank Sulselbar”. </w:t>
      </w:r>
    </w:p>
    <w:p w:rsidR="004E4B8F" w:rsidRPr="005B52D7" w:rsidRDefault="004E4B8F" w:rsidP="004E4B8F">
      <w:pPr>
        <w:spacing w:line="360" w:lineRule="auto"/>
        <w:jc w:val="center"/>
        <w:rPr>
          <w:rFonts w:ascii="Arial" w:hAnsi="Arial" w:cs="Arial"/>
          <w:b/>
          <w:bCs/>
          <w:lang w:val="id-ID"/>
        </w:rPr>
      </w:pPr>
      <w:r w:rsidRPr="005B52D7">
        <w:rPr>
          <w:rFonts w:ascii="Arial" w:hAnsi="Arial" w:cs="Arial"/>
          <w:b/>
          <w:bCs/>
        </w:rPr>
        <w:t>METODE PENELITIAN</w:t>
      </w:r>
    </w:p>
    <w:p w:rsidR="00AF472F" w:rsidRPr="005B52D7" w:rsidRDefault="00AF472F" w:rsidP="00761BF4">
      <w:pPr>
        <w:spacing w:after="160" w:line="360" w:lineRule="auto"/>
        <w:ind w:firstLine="567"/>
        <w:jc w:val="both"/>
        <w:rPr>
          <w:rFonts w:ascii="Arial" w:hAnsi="Arial" w:cs="Arial"/>
          <w:color w:val="000000" w:themeColor="text1"/>
        </w:rPr>
      </w:pPr>
      <w:r w:rsidRPr="005B52D7">
        <w:rPr>
          <w:rFonts w:ascii="Arial" w:hAnsi="Arial" w:cs="Arial"/>
          <w:color w:val="000000" w:themeColor="text1"/>
        </w:rPr>
        <w:t>Penelitian ini dilakukan, pada PT. Bank SULSELBAR MakassarJalan Dr. Sam RatulangiRuko No.7 Makassar. Penelitian ini di rencanakan akan dilaksanakan kurang lebih dua bulanyaitubulanmaretsampaidenganapril 2017.</w:t>
      </w:r>
    </w:p>
    <w:p w:rsidR="00AF472F" w:rsidRPr="005B52D7" w:rsidRDefault="00AF472F" w:rsidP="00AF472F">
      <w:pPr>
        <w:spacing w:after="0" w:line="360" w:lineRule="auto"/>
        <w:jc w:val="both"/>
        <w:rPr>
          <w:rFonts w:ascii="Arial" w:hAnsi="Arial" w:cs="Arial"/>
          <w:b/>
        </w:rPr>
      </w:pPr>
      <w:r w:rsidRPr="005B52D7">
        <w:rPr>
          <w:rFonts w:ascii="Arial" w:hAnsi="Arial" w:cs="Arial"/>
          <w:b/>
        </w:rPr>
        <w:t xml:space="preserve">Teknik Pengumpulan Data </w:t>
      </w:r>
    </w:p>
    <w:p w:rsidR="00AF472F" w:rsidRDefault="00AF472F" w:rsidP="00AF472F">
      <w:pPr>
        <w:spacing w:after="0" w:line="360" w:lineRule="auto"/>
        <w:ind w:firstLine="567"/>
        <w:jc w:val="both"/>
        <w:rPr>
          <w:rFonts w:ascii="Arial" w:hAnsi="Arial" w:cs="Arial"/>
          <w:lang w:val="id-ID"/>
        </w:rPr>
      </w:pPr>
      <w:r w:rsidRPr="005B52D7">
        <w:rPr>
          <w:rFonts w:ascii="Arial" w:hAnsi="Arial" w:cs="Arial"/>
        </w:rPr>
        <w:t>Untuk mendapatkan data yang menunjang dalam penelitian ini maka digunakan metode penelitian sebagai berikut :</w:t>
      </w:r>
    </w:p>
    <w:p w:rsidR="00761BF4" w:rsidRPr="00761BF4" w:rsidRDefault="00761BF4" w:rsidP="00761BF4">
      <w:pPr>
        <w:spacing w:after="0" w:line="360" w:lineRule="auto"/>
        <w:jc w:val="both"/>
        <w:rPr>
          <w:rFonts w:ascii="Arial" w:hAnsi="Arial" w:cs="Arial"/>
          <w:b/>
          <w:lang w:val="id-ID"/>
        </w:rPr>
      </w:pPr>
    </w:p>
    <w:p w:rsidR="00761BF4" w:rsidRPr="00761BF4" w:rsidRDefault="00AF472F" w:rsidP="00761BF4">
      <w:pPr>
        <w:pStyle w:val="ListParagraph"/>
        <w:numPr>
          <w:ilvl w:val="0"/>
          <w:numId w:val="3"/>
        </w:numPr>
        <w:spacing w:line="360" w:lineRule="auto"/>
        <w:ind w:left="426" w:hanging="426"/>
        <w:jc w:val="both"/>
        <w:rPr>
          <w:rFonts w:ascii="Arial" w:hAnsi="Arial" w:cs="Arial"/>
          <w:sz w:val="22"/>
          <w:szCs w:val="22"/>
        </w:rPr>
      </w:pPr>
      <w:r w:rsidRPr="005B52D7">
        <w:rPr>
          <w:rFonts w:ascii="Arial" w:hAnsi="Arial" w:cs="Arial"/>
          <w:sz w:val="22"/>
          <w:szCs w:val="22"/>
        </w:rPr>
        <w:lastRenderedPageBreak/>
        <w:t>Penelitian kepustakaan</w:t>
      </w:r>
    </w:p>
    <w:p w:rsidR="00AF472F" w:rsidRPr="00761BF4" w:rsidRDefault="00AF472F" w:rsidP="00761BF4">
      <w:pPr>
        <w:pStyle w:val="ListParagraph"/>
        <w:spacing w:line="360" w:lineRule="auto"/>
        <w:ind w:left="426"/>
        <w:jc w:val="both"/>
        <w:rPr>
          <w:rFonts w:ascii="Arial" w:hAnsi="Arial" w:cs="Arial"/>
          <w:sz w:val="20"/>
          <w:szCs w:val="22"/>
        </w:rPr>
      </w:pPr>
      <w:r w:rsidRPr="00761BF4">
        <w:rPr>
          <w:rFonts w:ascii="Arial" w:hAnsi="Arial" w:cs="Arial"/>
          <w:sz w:val="22"/>
        </w:rPr>
        <w:t>Yaitu penelitian dengan membaca buku-buku, literatur, laporan-laporan tertulis dan tulisan-tulisan ilmiah yang ada kaitannya dengan masalah yang dibahas.</w:t>
      </w:r>
    </w:p>
    <w:p w:rsidR="00761BF4" w:rsidRPr="00761BF4" w:rsidRDefault="00AF472F" w:rsidP="00761BF4">
      <w:pPr>
        <w:pStyle w:val="ListParagraph"/>
        <w:numPr>
          <w:ilvl w:val="0"/>
          <w:numId w:val="3"/>
        </w:numPr>
        <w:spacing w:line="360" w:lineRule="auto"/>
        <w:ind w:left="426" w:hanging="426"/>
        <w:jc w:val="both"/>
        <w:rPr>
          <w:rFonts w:ascii="Arial" w:hAnsi="Arial" w:cs="Arial"/>
          <w:sz w:val="22"/>
          <w:szCs w:val="22"/>
        </w:rPr>
      </w:pPr>
      <w:r w:rsidRPr="005B52D7">
        <w:rPr>
          <w:rFonts w:ascii="Arial" w:hAnsi="Arial" w:cs="Arial"/>
          <w:sz w:val="22"/>
          <w:szCs w:val="22"/>
        </w:rPr>
        <w:t>Penelitian lapang.</w:t>
      </w:r>
    </w:p>
    <w:p w:rsidR="00AF472F" w:rsidRPr="00761BF4" w:rsidRDefault="00AF472F" w:rsidP="00761BF4">
      <w:pPr>
        <w:pStyle w:val="ListParagraph"/>
        <w:spacing w:line="360" w:lineRule="auto"/>
        <w:ind w:left="426"/>
        <w:jc w:val="both"/>
        <w:rPr>
          <w:rFonts w:ascii="Arial" w:hAnsi="Arial" w:cs="Arial"/>
          <w:sz w:val="20"/>
          <w:szCs w:val="22"/>
        </w:rPr>
      </w:pPr>
      <w:r w:rsidRPr="00761BF4">
        <w:rPr>
          <w:rFonts w:ascii="Arial" w:hAnsi="Arial" w:cs="Arial"/>
          <w:sz w:val="22"/>
        </w:rPr>
        <w:t>Yaitu pengumpulan data dengan pengamatan secara langsung terhadap objek yang diteliti dengan menempuh cara sebagai berikut :</w:t>
      </w:r>
    </w:p>
    <w:p w:rsidR="00761BF4" w:rsidRPr="00761BF4" w:rsidRDefault="00AF472F" w:rsidP="00761BF4">
      <w:pPr>
        <w:pStyle w:val="ListParagraph"/>
        <w:numPr>
          <w:ilvl w:val="0"/>
          <w:numId w:val="1"/>
        </w:numPr>
        <w:spacing w:line="360" w:lineRule="auto"/>
        <w:ind w:left="709" w:hanging="283"/>
        <w:jc w:val="both"/>
        <w:rPr>
          <w:rFonts w:ascii="Arial" w:hAnsi="Arial" w:cs="Arial"/>
          <w:sz w:val="22"/>
          <w:szCs w:val="22"/>
        </w:rPr>
      </w:pPr>
      <w:r w:rsidRPr="005B52D7">
        <w:rPr>
          <w:rFonts w:ascii="Arial" w:hAnsi="Arial" w:cs="Arial"/>
          <w:sz w:val="22"/>
          <w:szCs w:val="22"/>
        </w:rPr>
        <w:t>Observasi,</w:t>
      </w:r>
      <w:r w:rsidRPr="005B52D7">
        <w:rPr>
          <w:rFonts w:ascii="Arial" w:hAnsi="Arial" w:cs="Arial"/>
          <w:color w:val="303030"/>
          <w:sz w:val="22"/>
          <w:szCs w:val="22"/>
          <w:shd w:val="clear" w:color="auto" w:fill="FFFFFF"/>
        </w:rPr>
        <w:t>adalah Proses pengamatan dan pencatatan secara sistematis mengenai gejala-gejala yang diteliti. Observasi ini menjadi salah satu dari teknik pengumpulan data apabila sesuai dengan tujuan penelitian, yang direncanakan dan dicatat secara sistematis, serta dapat dikontrol keandalan (reliabilitas) dan kesahihannya (validitasnya).</w:t>
      </w:r>
    </w:p>
    <w:p w:rsidR="00761BF4" w:rsidRPr="00761BF4" w:rsidRDefault="00AF472F" w:rsidP="00761BF4">
      <w:pPr>
        <w:pStyle w:val="ListParagraph"/>
        <w:numPr>
          <w:ilvl w:val="0"/>
          <w:numId w:val="1"/>
        </w:numPr>
        <w:spacing w:line="360" w:lineRule="auto"/>
        <w:ind w:left="709" w:hanging="283"/>
        <w:jc w:val="both"/>
        <w:rPr>
          <w:rFonts w:ascii="Arial" w:hAnsi="Arial" w:cs="Arial"/>
          <w:sz w:val="22"/>
          <w:szCs w:val="22"/>
        </w:rPr>
      </w:pPr>
      <w:r w:rsidRPr="00761BF4">
        <w:rPr>
          <w:rFonts w:ascii="Arial" w:hAnsi="Arial" w:cs="Arial"/>
          <w:sz w:val="22"/>
          <w:szCs w:val="22"/>
        </w:rPr>
        <w:t xml:space="preserve">Wawancara,yaitu melakukan tanya jawab dengan pihak-pihak yang berkepentingan pada perusahaan yang diteliti dalam mendapatkan data yang diinginkan. Peneliti melakukan wawancara kepada pihak manajemen kredit dan pihak yang terkait. Peneliti memperoleh data tentang jenis kredit, perencanaan kredit, prosedur pemberian kredit pengawasan kredit, dan penyelesaian kredit bermasalah pada PT. Bank Sulselbar. </w:t>
      </w:r>
    </w:p>
    <w:p w:rsidR="00AF472F" w:rsidRPr="002D0291" w:rsidRDefault="00AF472F" w:rsidP="00AF472F">
      <w:pPr>
        <w:pStyle w:val="ListParagraph"/>
        <w:numPr>
          <w:ilvl w:val="0"/>
          <w:numId w:val="1"/>
        </w:numPr>
        <w:spacing w:line="360" w:lineRule="auto"/>
        <w:ind w:left="709" w:hanging="283"/>
        <w:jc w:val="both"/>
        <w:rPr>
          <w:rFonts w:ascii="Arial" w:hAnsi="Arial" w:cs="Arial"/>
          <w:sz w:val="22"/>
          <w:szCs w:val="22"/>
        </w:rPr>
      </w:pPr>
      <w:r w:rsidRPr="00761BF4">
        <w:rPr>
          <w:rFonts w:ascii="Arial" w:hAnsi="Arial" w:cs="Arial"/>
          <w:sz w:val="22"/>
          <w:szCs w:val="22"/>
        </w:rPr>
        <w:t>Dokumentasi</w:t>
      </w:r>
      <w:r w:rsidRPr="00761BF4">
        <w:rPr>
          <w:rFonts w:ascii="Arial" w:hAnsi="Arial" w:cs="Arial"/>
          <w:sz w:val="22"/>
          <w:szCs w:val="22"/>
          <w:lang w:val="id-ID"/>
        </w:rPr>
        <w:t xml:space="preserve"> </w:t>
      </w:r>
      <w:r w:rsidRPr="00761BF4">
        <w:rPr>
          <w:rFonts w:ascii="Arial" w:hAnsi="Arial" w:cs="Arial"/>
          <w:sz w:val="22"/>
          <w:szCs w:val="22"/>
        </w:rPr>
        <w:t>Dari dokumen yang ada peneliti akan memperoleh data tentang profil perusahaan yang berisi gambaran umum PT. Bank Sulselbar, visi misi, struktur organisasi, berkas-berkas yang berkaitan dengan kredit meliputi: surat pernyataan pemilikan, aplikasi permohonan kredit, surat permohonan kredit, alur kredit, analisis kredit data d</w:t>
      </w:r>
      <w:r w:rsidR="002D0291">
        <w:rPr>
          <w:rFonts w:ascii="Arial" w:hAnsi="Arial" w:cs="Arial"/>
          <w:sz w:val="22"/>
          <w:szCs w:val="22"/>
        </w:rPr>
        <w:t>an jumlah kolektibility kredit.</w:t>
      </w:r>
    </w:p>
    <w:p w:rsidR="00AF472F" w:rsidRPr="005B52D7" w:rsidRDefault="00AF472F" w:rsidP="00761BF4">
      <w:pPr>
        <w:spacing w:after="0" w:line="360" w:lineRule="auto"/>
        <w:jc w:val="both"/>
        <w:rPr>
          <w:rFonts w:ascii="Arial" w:hAnsi="Arial" w:cs="Arial"/>
          <w:b/>
        </w:rPr>
      </w:pPr>
      <w:r w:rsidRPr="005B52D7">
        <w:rPr>
          <w:rFonts w:ascii="Arial" w:hAnsi="Arial" w:cs="Arial"/>
          <w:b/>
        </w:rPr>
        <w:t>Sumber Data</w:t>
      </w:r>
    </w:p>
    <w:p w:rsidR="00AF472F" w:rsidRPr="005B52D7" w:rsidRDefault="00AF472F" w:rsidP="00761BF4">
      <w:pPr>
        <w:spacing w:after="0" w:line="360" w:lineRule="auto"/>
        <w:jc w:val="both"/>
        <w:rPr>
          <w:rFonts w:ascii="Arial" w:hAnsi="Arial" w:cs="Arial"/>
          <w:b/>
        </w:rPr>
      </w:pPr>
      <w:r w:rsidRPr="005B52D7">
        <w:rPr>
          <w:rFonts w:ascii="Arial" w:hAnsi="Arial" w:cs="Arial"/>
        </w:rPr>
        <w:t>Adapun sumber data yang digunakan dalam penulisan ini adalah :</w:t>
      </w:r>
    </w:p>
    <w:p w:rsidR="00761BF4" w:rsidRPr="00761BF4" w:rsidRDefault="00AF472F" w:rsidP="00761BF4">
      <w:pPr>
        <w:pStyle w:val="ListParagraph"/>
        <w:numPr>
          <w:ilvl w:val="0"/>
          <w:numId w:val="4"/>
        </w:numPr>
        <w:spacing w:line="360" w:lineRule="auto"/>
        <w:ind w:left="284" w:hanging="284"/>
        <w:jc w:val="both"/>
        <w:rPr>
          <w:rFonts w:ascii="Arial" w:hAnsi="Arial" w:cs="Arial"/>
          <w:sz w:val="22"/>
          <w:szCs w:val="22"/>
        </w:rPr>
      </w:pPr>
      <w:r w:rsidRPr="005B52D7">
        <w:rPr>
          <w:rFonts w:ascii="Arial" w:hAnsi="Arial" w:cs="Arial"/>
          <w:sz w:val="22"/>
          <w:szCs w:val="22"/>
        </w:rPr>
        <w:t xml:space="preserve">Data primer </w:t>
      </w:r>
    </w:p>
    <w:p w:rsidR="00761BF4" w:rsidRPr="002D0291" w:rsidRDefault="00AF472F" w:rsidP="002D0291">
      <w:pPr>
        <w:pStyle w:val="ListParagraph"/>
        <w:spacing w:line="360" w:lineRule="auto"/>
        <w:ind w:left="284"/>
        <w:jc w:val="both"/>
        <w:rPr>
          <w:rFonts w:ascii="Arial" w:hAnsi="Arial" w:cs="Arial"/>
          <w:sz w:val="22"/>
          <w:szCs w:val="22"/>
          <w:lang w:val="id-ID"/>
        </w:rPr>
      </w:pPr>
      <w:r w:rsidRPr="00761BF4">
        <w:rPr>
          <w:rFonts w:ascii="Arial" w:hAnsi="Arial" w:cs="Arial"/>
          <w:sz w:val="22"/>
          <w:szCs w:val="22"/>
        </w:rPr>
        <w:t xml:space="preserve">Yaitu data yang diperoleh dari hasil wawancara langsung dengan pihak manajemen kredit dan pihak yang terkait. Wawancara tersebut berupa pertanyaan mengenai manajemen kredit yang meliputi perencanaan jumlah kredit, prosedur pemberian kredit, penentuan suku bunga, pengawasan kredit, penyelesaian kredit dan kredit bermasalah pada PT. Bank Sulselbar.  </w:t>
      </w:r>
    </w:p>
    <w:p w:rsidR="00761BF4" w:rsidRPr="00761BF4" w:rsidRDefault="00AF472F" w:rsidP="00761BF4">
      <w:pPr>
        <w:pStyle w:val="ListParagraph"/>
        <w:numPr>
          <w:ilvl w:val="0"/>
          <w:numId w:val="4"/>
        </w:numPr>
        <w:spacing w:line="360" w:lineRule="auto"/>
        <w:ind w:left="284" w:hanging="284"/>
        <w:jc w:val="both"/>
        <w:rPr>
          <w:rFonts w:ascii="Arial" w:hAnsi="Arial" w:cs="Arial"/>
          <w:sz w:val="22"/>
          <w:szCs w:val="22"/>
        </w:rPr>
      </w:pPr>
      <w:r w:rsidRPr="005B52D7">
        <w:rPr>
          <w:rFonts w:ascii="Arial" w:hAnsi="Arial" w:cs="Arial"/>
          <w:sz w:val="22"/>
          <w:szCs w:val="22"/>
        </w:rPr>
        <w:t>Data sekunder</w:t>
      </w:r>
    </w:p>
    <w:p w:rsidR="00AF472F" w:rsidRPr="00761BF4" w:rsidRDefault="00AF472F" w:rsidP="00761BF4">
      <w:pPr>
        <w:pStyle w:val="ListParagraph"/>
        <w:spacing w:line="360" w:lineRule="auto"/>
        <w:ind w:left="284"/>
        <w:jc w:val="both"/>
        <w:rPr>
          <w:rFonts w:ascii="Arial" w:hAnsi="Arial" w:cs="Arial"/>
          <w:sz w:val="22"/>
          <w:szCs w:val="22"/>
        </w:rPr>
      </w:pPr>
      <w:r w:rsidRPr="00761BF4">
        <w:rPr>
          <w:rFonts w:ascii="Arial" w:hAnsi="Arial" w:cs="Arial"/>
          <w:sz w:val="22"/>
          <w:szCs w:val="22"/>
        </w:rPr>
        <w:lastRenderedPageBreak/>
        <w:t xml:space="preserve">Yaitu data yang diperoleh dari sumber-sumber perusahaan berupa data internal perusahaan, yaitu profil perusahaan, latar belakang perusahaan, visi misi perusahaan, struktur organisasi, jumlah penyaluran kredit dan jumlah kolektibility selama 5 tahun terakhir. </w:t>
      </w:r>
    </w:p>
    <w:p w:rsidR="00AF472F" w:rsidRPr="005B52D7" w:rsidRDefault="00AF472F" w:rsidP="00AF472F">
      <w:pPr>
        <w:spacing w:after="0" w:line="360" w:lineRule="auto"/>
        <w:jc w:val="both"/>
        <w:rPr>
          <w:rFonts w:ascii="Arial" w:hAnsi="Arial" w:cs="Arial"/>
          <w:b/>
        </w:rPr>
      </w:pPr>
      <w:r w:rsidRPr="005B52D7">
        <w:rPr>
          <w:rFonts w:ascii="Arial" w:hAnsi="Arial" w:cs="Arial"/>
          <w:b/>
        </w:rPr>
        <w:t>Defenisi Operasioanal</w:t>
      </w:r>
    </w:p>
    <w:p w:rsidR="00AF472F" w:rsidRPr="005B52D7" w:rsidRDefault="00AF472F" w:rsidP="00AF472F">
      <w:pPr>
        <w:spacing w:after="0" w:line="360" w:lineRule="auto"/>
        <w:ind w:firstLine="567"/>
        <w:jc w:val="both"/>
        <w:rPr>
          <w:rFonts w:ascii="Arial" w:hAnsi="Arial" w:cs="Arial"/>
          <w:b/>
        </w:rPr>
      </w:pPr>
      <w:r w:rsidRPr="005B52D7">
        <w:rPr>
          <w:rFonts w:ascii="Arial" w:hAnsi="Arial" w:cs="Arial"/>
        </w:rPr>
        <w:t xml:space="preserve">Variabel yang akan diteliti perlu didefenisikan dalam bentuk rumusan yang lebih operasional, agar dapat menghindari interfensi yang berbeda-beda maka penulis mendefinsikannya sebagai berikut : </w:t>
      </w:r>
    </w:p>
    <w:p w:rsidR="00AF472F" w:rsidRPr="005B52D7" w:rsidRDefault="00AF472F" w:rsidP="005572ED">
      <w:pPr>
        <w:pStyle w:val="ListParagraph"/>
        <w:numPr>
          <w:ilvl w:val="0"/>
          <w:numId w:val="2"/>
        </w:numPr>
        <w:spacing w:line="360" w:lineRule="auto"/>
        <w:ind w:left="284" w:hanging="284"/>
        <w:jc w:val="both"/>
        <w:rPr>
          <w:rFonts w:ascii="Arial" w:hAnsi="Arial" w:cs="Arial"/>
          <w:sz w:val="22"/>
          <w:szCs w:val="22"/>
        </w:rPr>
      </w:pPr>
      <w:r w:rsidRPr="005B52D7">
        <w:rPr>
          <w:rFonts w:ascii="Arial" w:hAnsi="Arial" w:cs="Arial"/>
          <w:sz w:val="22"/>
          <w:szCs w:val="22"/>
        </w:rPr>
        <w:t>Kredit bermasalah adalah suatu keadaan dimana nasabah sudah tidak sanggup membayar sebagian atau seluruh kewajibannya kepada PT. Bank Sulselbar seperti yang telah di perjanjikan.</w:t>
      </w:r>
    </w:p>
    <w:p w:rsidR="00AF472F" w:rsidRPr="005B52D7" w:rsidRDefault="00AF472F" w:rsidP="00761BF4">
      <w:pPr>
        <w:pStyle w:val="ListParagraph"/>
        <w:numPr>
          <w:ilvl w:val="0"/>
          <w:numId w:val="2"/>
        </w:numPr>
        <w:spacing w:after="160" w:line="360" w:lineRule="auto"/>
        <w:ind w:left="284" w:hanging="284"/>
        <w:jc w:val="both"/>
        <w:rPr>
          <w:rFonts w:ascii="Arial" w:hAnsi="Arial" w:cs="Arial"/>
          <w:sz w:val="22"/>
          <w:szCs w:val="22"/>
        </w:rPr>
      </w:pPr>
      <w:r w:rsidRPr="005B52D7">
        <w:rPr>
          <w:rFonts w:ascii="Arial" w:hAnsi="Arial" w:cs="Arial"/>
          <w:sz w:val="22"/>
          <w:szCs w:val="22"/>
        </w:rPr>
        <w:t xml:space="preserve">Manajemen kredit adalah bagaimana PT. Bank Sulselbar dalam mengelola pemberian kredit mulai dari kredit tersebut diberikan kepada debitur sampai dengan kredit tersebut lunas. Pengelolaan kredit PT. Bank Sulselbar yaitu mulai dari perencanaan jumlah kredit, prosedur pemberian kredit, pengawasan kredit, sampai kepada penyelesaian kredit bermasalah.  </w:t>
      </w:r>
    </w:p>
    <w:p w:rsidR="00AF472F" w:rsidRPr="005B52D7" w:rsidRDefault="00AF472F" w:rsidP="00AF472F">
      <w:pPr>
        <w:spacing w:after="0" w:line="360" w:lineRule="auto"/>
        <w:jc w:val="both"/>
        <w:rPr>
          <w:rFonts w:ascii="Arial" w:hAnsi="Arial" w:cs="Arial"/>
          <w:b/>
        </w:rPr>
      </w:pPr>
      <w:r w:rsidRPr="005B52D7">
        <w:rPr>
          <w:rFonts w:ascii="Arial" w:hAnsi="Arial" w:cs="Arial"/>
          <w:b/>
        </w:rPr>
        <w:t xml:space="preserve">Jenis dan pendekatan penelitian </w:t>
      </w:r>
    </w:p>
    <w:p w:rsidR="00AF472F" w:rsidRPr="005B52D7" w:rsidRDefault="00AF472F" w:rsidP="00AF472F">
      <w:pPr>
        <w:spacing w:after="0" w:line="360" w:lineRule="auto"/>
        <w:ind w:firstLine="567"/>
        <w:jc w:val="both"/>
        <w:rPr>
          <w:rFonts w:ascii="Arial" w:hAnsi="Arial" w:cs="Arial"/>
          <w:b/>
          <w:lang w:val="id-ID"/>
        </w:rPr>
      </w:pPr>
      <w:r w:rsidRPr="005B52D7">
        <w:rPr>
          <w:rFonts w:ascii="Arial" w:hAnsi="Arial" w:cs="Arial"/>
        </w:rPr>
        <w:t>Jenis penelitian yang peneliti gunakan dalam penelitian ini yaitu penelitian kualitatif dengan pendekatan deskriptif.  Menurut Meleong (2007:6) penelitian kualitatif adalah Penelitian yang bermaksud untuk memahami fenomena tentang apa yang dialami oleh subjek penelitian misalnya perilaku, persepsi, motivasi, tindakan dan lain-lain dengan cara deskripsi dalam bentuk kata-kata dan bahasa, pada suatu konteks khusus yang alamiah dan dengan memanfaatkan berbagai metode alamiah.Menurut Kuncoro (2013:12) Penelitian deskriptif meliputi :</w:t>
      </w:r>
    </w:p>
    <w:p w:rsidR="00AF472F" w:rsidRPr="005B52D7" w:rsidRDefault="00AF472F" w:rsidP="00AF472F">
      <w:pPr>
        <w:spacing w:after="0" w:line="360" w:lineRule="auto"/>
        <w:ind w:firstLine="567"/>
        <w:jc w:val="both"/>
        <w:rPr>
          <w:rFonts w:ascii="Arial" w:hAnsi="Arial" w:cs="Arial"/>
          <w:b/>
        </w:rPr>
      </w:pPr>
      <w:r w:rsidRPr="005B52D7">
        <w:rPr>
          <w:rFonts w:ascii="Arial" w:hAnsi="Arial" w:cs="Arial"/>
        </w:rPr>
        <w:t xml:space="preserve">pengumpulan data untuk diuji hipotesis atau menjawab pertanyaan mengenai status akhir dari subjek penelitian. Tipe yang paling umum dari penelitian deskriptif ini meliputi penilaian sikap atau pendapat terhadap individu, organisasi, keadaan ataupun prosedur. Data deskriptif pada umunya dikumpulkan melalui daftar pertanyaan dalam survei, wawancara, ataupun observasi. Dalam penelitian ini hanya mendeskripsikan mengenai manajemen kredit, kredit bermasalah, menganalisa serta memberi solusi.  </w:t>
      </w:r>
    </w:p>
    <w:p w:rsidR="00AF472F" w:rsidRPr="005B52D7" w:rsidRDefault="00AF472F" w:rsidP="00AF472F">
      <w:pPr>
        <w:spacing w:after="0" w:line="360" w:lineRule="auto"/>
        <w:jc w:val="both"/>
        <w:rPr>
          <w:rFonts w:ascii="Arial" w:hAnsi="Arial" w:cs="Arial"/>
          <w:b/>
        </w:rPr>
      </w:pPr>
      <w:r w:rsidRPr="005B52D7">
        <w:rPr>
          <w:rFonts w:ascii="Arial" w:hAnsi="Arial" w:cs="Arial"/>
          <w:b/>
        </w:rPr>
        <w:t>Metode Analisis Data</w:t>
      </w:r>
    </w:p>
    <w:p w:rsidR="004E4B8F" w:rsidRPr="00761BF4" w:rsidRDefault="00AF472F" w:rsidP="00761BF4">
      <w:pPr>
        <w:spacing w:after="0" w:line="360" w:lineRule="auto"/>
        <w:ind w:firstLine="567"/>
        <w:jc w:val="both"/>
        <w:rPr>
          <w:rFonts w:ascii="Arial" w:hAnsi="Arial" w:cs="Arial"/>
          <w:lang w:val="id-ID"/>
        </w:rPr>
      </w:pPr>
      <w:r w:rsidRPr="005B52D7">
        <w:rPr>
          <w:rFonts w:ascii="Arial" w:hAnsi="Arial" w:cs="Arial"/>
        </w:rPr>
        <w:t xml:space="preserve">Menurut Sugiyono (2013:244) Analisis data adalah proses mencari dan menyusun secara sistematis data yang diperoleh dari hasil catatan lapangan, dan dokumentasi, dengan cara mengorganisasikan data kedalam kategori, </w:t>
      </w:r>
      <w:r w:rsidRPr="005B52D7">
        <w:rPr>
          <w:rFonts w:ascii="Arial" w:hAnsi="Arial" w:cs="Arial"/>
        </w:rPr>
        <w:lastRenderedPageBreak/>
        <w:t>menjabarkan kedalam unit-unit, melakukan sintesa, menyusun ke dalam pola, memilih mana yang penting dan akan dipelajari , dan membuat kesimpulan sehingga mudah difahami oleh diri sendiri maupun orang lain. Analisis data yang digunakan dalam penelitian ini adalah deskriptif yaitu salah satu cara penelitian dengan menggambarkan serta menginterpretasi suatu objek sesuai dengan kenyataan yang ada, tanpa dilebih-lebihkan. Penelitian deskriptif sering disebut sebagai noneksperimen, dikatakan demikian karena penelitian ini seseorang yang meneliti tidak melakukan manipulasi variabelanalisis dan juga selalu mengutamakan fakta, sehingga peneliti ini murni menjelaskan dan menggambarkannya.</w:t>
      </w:r>
    </w:p>
    <w:p w:rsidR="004E4B8F" w:rsidRDefault="004E4B8F" w:rsidP="004E4B8F">
      <w:pPr>
        <w:spacing w:line="360" w:lineRule="auto"/>
        <w:ind w:left="1080"/>
        <w:jc w:val="center"/>
        <w:rPr>
          <w:rFonts w:ascii="Arial" w:hAnsi="Arial" w:cs="Arial"/>
          <w:b/>
          <w:bCs/>
          <w:lang w:val="id-ID"/>
        </w:rPr>
      </w:pPr>
      <w:r w:rsidRPr="005B52D7">
        <w:rPr>
          <w:rFonts w:ascii="Arial" w:hAnsi="Arial" w:cs="Arial"/>
          <w:b/>
          <w:bCs/>
          <w:lang w:val="id-ID"/>
        </w:rPr>
        <w:t>HASIL DAN PEMBAHASAN</w:t>
      </w:r>
    </w:p>
    <w:p w:rsidR="00761BF4" w:rsidRPr="005B52D7" w:rsidRDefault="00761BF4" w:rsidP="00761BF4">
      <w:pPr>
        <w:spacing w:after="0" w:line="360" w:lineRule="auto"/>
        <w:rPr>
          <w:rFonts w:ascii="Arial" w:hAnsi="Arial" w:cs="Arial"/>
          <w:b/>
          <w:bCs/>
          <w:lang w:val="id-ID"/>
        </w:rPr>
      </w:pPr>
      <w:r>
        <w:rPr>
          <w:rFonts w:ascii="Arial" w:hAnsi="Arial" w:cs="Arial"/>
          <w:b/>
          <w:bCs/>
          <w:lang w:val="id-ID"/>
        </w:rPr>
        <w:t>HASIL</w:t>
      </w:r>
    </w:p>
    <w:p w:rsidR="00814FCD" w:rsidRPr="005B52D7" w:rsidRDefault="00814FCD" w:rsidP="00761BF4">
      <w:pPr>
        <w:spacing w:after="0" w:line="360" w:lineRule="auto"/>
        <w:ind w:firstLine="567"/>
        <w:jc w:val="both"/>
        <w:rPr>
          <w:rFonts w:ascii="Arial" w:hAnsi="Arial" w:cs="Arial"/>
        </w:rPr>
      </w:pPr>
      <w:r w:rsidRPr="005B52D7">
        <w:rPr>
          <w:rFonts w:ascii="Arial" w:hAnsi="Arial" w:cs="Arial"/>
        </w:rPr>
        <w:t>Manajemen perkreditan adalah pengelolaan kredit yang dijalankan oleh bank meliputi perencanaan, pengorganisasian, pelasanaan, pengawasan, sedemikian rupa sehingga kredit tersebut berjalan dengan baik sesuai dengan kesepakatan antara bank dengan debitur.</w:t>
      </w:r>
      <w:r w:rsidR="00150503" w:rsidRPr="005B52D7">
        <w:rPr>
          <w:rFonts w:ascii="Arial" w:hAnsi="Arial" w:cs="Arial"/>
          <w:lang w:val="id-ID"/>
        </w:rPr>
        <w:t xml:space="preserve"> </w:t>
      </w:r>
      <w:r w:rsidRPr="005B52D7">
        <w:rPr>
          <w:rFonts w:ascii="Arial" w:hAnsi="Arial" w:cs="Arial"/>
        </w:rPr>
        <w:t>Setiap bank tentunya tidak akan terlepas dari yang namanya kredit bermasalah. Untuk mengatasi hal tersebut dibutuhkan manajemen kredit yang efektif dan optimal dalam mengatur kegiatan operasional kerja perkreditan. Manajemen kredit dapat efektif dan optimal dengan menerapkan analisis yang baik, dan memperoleh keyakinan bahwa nasabah atau debitur mempunyai kemampuan dan kemauan dalam memenuhi kewajibannya kepada bank, baik pembayaran pokok pinjaman maupun bunganya sesuai yang</w:t>
      </w:r>
      <w:r w:rsidR="00150503" w:rsidRPr="005B52D7">
        <w:rPr>
          <w:rFonts w:ascii="Arial" w:hAnsi="Arial" w:cs="Arial"/>
        </w:rPr>
        <w:t xml:space="preserve"> telah disepakati dengan bank. </w:t>
      </w:r>
      <w:r w:rsidR="00150503" w:rsidRPr="005B52D7">
        <w:rPr>
          <w:rFonts w:ascii="Arial" w:hAnsi="Arial" w:cs="Arial"/>
          <w:lang w:val="id-ID"/>
        </w:rPr>
        <w:t xml:space="preserve"> </w:t>
      </w:r>
      <w:r w:rsidRPr="005B52D7">
        <w:rPr>
          <w:rFonts w:ascii="Arial" w:hAnsi="Arial" w:cs="Arial"/>
        </w:rPr>
        <w:t xml:space="preserve">Adapun jumlah penyaluraan kredit dan jumlah kredit bermasalah pada PT. Bank Sulselbar selama 5 tahun terakhir sebagai berikut : </w:t>
      </w:r>
    </w:p>
    <w:p w:rsidR="00814FCD" w:rsidRPr="005B52D7" w:rsidRDefault="00814FCD" w:rsidP="00814FCD">
      <w:pPr>
        <w:spacing w:after="0" w:line="360" w:lineRule="auto"/>
        <w:rPr>
          <w:rFonts w:ascii="Arial" w:hAnsi="Arial" w:cs="Arial"/>
        </w:rPr>
      </w:pPr>
      <w:r w:rsidRPr="005B52D7">
        <w:rPr>
          <w:rFonts w:ascii="Arial" w:hAnsi="Arial" w:cs="Arial"/>
        </w:rPr>
        <w:t>Tabel 1. Penyaluran kredit pada PT.Bank SulselbarTahun 2011-2015</w:t>
      </w:r>
    </w:p>
    <w:tbl>
      <w:tblPr>
        <w:tblStyle w:val="LightGrid-Accent5"/>
        <w:tblW w:w="0" w:type="auto"/>
        <w:tblInd w:w="108" w:type="dxa"/>
        <w:tblLook w:val="0600" w:firstRow="0" w:lastRow="0" w:firstColumn="0" w:lastColumn="0" w:noHBand="1" w:noVBand="1"/>
      </w:tblPr>
      <w:tblGrid>
        <w:gridCol w:w="918"/>
        <w:gridCol w:w="2834"/>
        <w:gridCol w:w="2553"/>
        <w:gridCol w:w="1633"/>
      </w:tblGrid>
      <w:tr w:rsidR="00814FCD" w:rsidRPr="005B52D7" w:rsidTr="002D0291">
        <w:tc>
          <w:tcPr>
            <w:tcW w:w="918" w:type="dxa"/>
            <w:vMerge w:val="restart"/>
          </w:tcPr>
          <w:p w:rsidR="00814FCD" w:rsidRPr="005B52D7" w:rsidRDefault="00814FCD" w:rsidP="00814FCD">
            <w:pPr>
              <w:spacing w:line="360" w:lineRule="auto"/>
              <w:jc w:val="center"/>
              <w:rPr>
                <w:rFonts w:ascii="Arial" w:hAnsi="Arial" w:cs="Arial"/>
              </w:rPr>
            </w:pPr>
            <w:r w:rsidRPr="005B52D7">
              <w:rPr>
                <w:rFonts w:ascii="Arial" w:hAnsi="Arial" w:cs="Arial"/>
              </w:rPr>
              <w:t>Tahun</w:t>
            </w:r>
          </w:p>
        </w:tc>
        <w:tc>
          <w:tcPr>
            <w:tcW w:w="2834" w:type="dxa"/>
          </w:tcPr>
          <w:p w:rsidR="00814FCD" w:rsidRPr="005B52D7" w:rsidRDefault="00814FCD" w:rsidP="00814FCD">
            <w:pPr>
              <w:spacing w:line="360" w:lineRule="auto"/>
              <w:jc w:val="center"/>
              <w:rPr>
                <w:rFonts w:ascii="Arial" w:hAnsi="Arial" w:cs="Arial"/>
              </w:rPr>
            </w:pPr>
            <w:r w:rsidRPr="005B52D7">
              <w:rPr>
                <w:rFonts w:ascii="Arial" w:hAnsi="Arial" w:cs="Arial"/>
              </w:rPr>
              <w:t>Jumlah penyaluran  kredit</w:t>
            </w:r>
          </w:p>
        </w:tc>
        <w:tc>
          <w:tcPr>
            <w:tcW w:w="2553" w:type="dxa"/>
          </w:tcPr>
          <w:p w:rsidR="00814FCD" w:rsidRPr="005B52D7" w:rsidRDefault="00814FCD" w:rsidP="00814FCD">
            <w:pPr>
              <w:spacing w:line="360" w:lineRule="auto"/>
              <w:jc w:val="center"/>
              <w:rPr>
                <w:rFonts w:ascii="Arial" w:hAnsi="Arial" w:cs="Arial"/>
              </w:rPr>
            </w:pPr>
            <w:r w:rsidRPr="005B52D7">
              <w:rPr>
                <w:rFonts w:ascii="Arial" w:hAnsi="Arial" w:cs="Arial"/>
              </w:rPr>
              <w:t>Jumlah NPL</w:t>
            </w:r>
          </w:p>
        </w:tc>
        <w:tc>
          <w:tcPr>
            <w:tcW w:w="1633" w:type="dxa"/>
          </w:tcPr>
          <w:p w:rsidR="00814FCD" w:rsidRPr="005B52D7" w:rsidRDefault="00814FCD" w:rsidP="00814FCD">
            <w:pPr>
              <w:spacing w:line="360" w:lineRule="auto"/>
              <w:jc w:val="center"/>
              <w:rPr>
                <w:rFonts w:ascii="Arial" w:hAnsi="Arial" w:cs="Arial"/>
              </w:rPr>
            </w:pPr>
            <w:r w:rsidRPr="005B52D7">
              <w:rPr>
                <w:rFonts w:ascii="Arial" w:hAnsi="Arial" w:cs="Arial"/>
              </w:rPr>
              <w:t>Jumlah NPL</w:t>
            </w:r>
          </w:p>
        </w:tc>
      </w:tr>
      <w:tr w:rsidR="00814FCD" w:rsidRPr="005B52D7" w:rsidTr="002D0291">
        <w:tc>
          <w:tcPr>
            <w:tcW w:w="918" w:type="dxa"/>
            <w:vMerge/>
          </w:tcPr>
          <w:p w:rsidR="00814FCD" w:rsidRPr="005B52D7" w:rsidRDefault="00814FCD" w:rsidP="00814FCD">
            <w:pPr>
              <w:spacing w:line="360" w:lineRule="auto"/>
              <w:jc w:val="both"/>
              <w:rPr>
                <w:rFonts w:ascii="Arial" w:hAnsi="Arial" w:cs="Arial"/>
              </w:rPr>
            </w:pPr>
          </w:p>
        </w:tc>
        <w:tc>
          <w:tcPr>
            <w:tcW w:w="2834" w:type="dxa"/>
          </w:tcPr>
          <w:p w:rsidR="00814FCD" w:rsidRPr="005B52D7" w:rsidRDefault="00814FCD" w:rsidP="00814FCD">
            <w:pPr>
              <w:spacing w:line="360" w:lineRule="auto"/>
              <w:jc w:val="center"/>
              <w:rPr>
                <w:rFonts w:ascii="Arial" w:hAnsi="Arial" w:cs="Arial"/>
              </w:rPr>
            </w:pPr>
            <w:r w:rsidRPr="005B52D7">
              <w:rPr>
                <w:rFonts w:ascii="Arial" w:hAnsi="Arial" w:cs="Arial"/>
              </w:rPr>
              <w:t>(Rp)</w:t>
            </w:r>
          </w:p>
        </w:tc>
        <w:tc>
          <w:tcPr>
            <w:tcW w:w="2553" w:type="dxa"/>
          </w:tcPr>
          <w:p w:rsidR="00814FCD" w:rsidRPr="005B52D7" w:rsidRDefault="00814FCD" w:rsidP="00814FCD">
            <w:pPr>
              <w:spacing w:line="360" w:lineRule="auto"/>
              <w:jc w:val="center"/>
              <w:rPr>
                <w:rFonts w:ascii="Arial" w:hAnsi="Arial" w:cs="Arial"/>
              </w:rPr>
            </w:pPr>
            <w:r w:rsidRPr="005B52D7">
              <w:rPr>
                <w:rFonts w:ascii="Arial" w:hAnsi="Arial" w:cs="Arial"/>
              </w:rPr>
              <w:t>(Rp)</w:t>
            </w:r>
          </w:p>
        </w:tc>
        <w:tc>
          <w:tcPr>
            <w:tcW w:w="1633" w:type="dxa"/>
          </w:tcPr>
          <w:p w:rsidR="00814FCD" w:rsidRPr="005B52D7" w:rsidRDefault="00814FCD" w:rsidP="00814FCD">
            <w:pPr>
              <w:spacing w:line="360" w:lineRule="auto"/>
              <w:jc w:val="center"/>
              <w:rPr>
                <w:rFonts w:ascii="Arial" w:hAnsi="Arial" w:cs="Arial"/>
              </w:rPr>
            </w:pPr>
            <w:r w:rsidRPr="005B52D7">
              <w:rPr>
                <w:rFonts w:ascii="Arial" w:hAnsi="Arial" w:cs="Arial"/>
              </w:rPr>
              <w:t>(%)</w:t>
            </w:r>
          </w:p>
        </w:tc>
      </w:tr>
      <w:tr w:rsidR="00814FCD" w:rsidRPr="005B52D7" w:rsidTr="002D0291">
        <w:tc>
          <w:tcPr>
            <w:tcW w:w="918" w:type="dxa"/>
            <w:vMerge/>
          </w:tcPr>
          <w:p w:rsidR="00814FCD" w:rsidRPr="005B52D7" w:rsidRDefault="00814FCD" w:rsidP="00814FCD">
            <w:pPr>
              <w:spacing w:line="360" w:lineRule="auto"/>
              <w:jc w:val="both"/>
              <w:rPr>
                <w:rFonts w:ascii="Arial" w:hAnsi="Arial" w:cs="Arial"/>
              </w:rPr>
            </w:pPr>
          </w:p>
        </w:tc>
        <w:tc>
          <w:tcPr>
            <w:tcW w:w="2834" w:type="dxa"/>
          </w:tcPr>
          <w:p w:rsidR="00814FCD" w:rsidRPr="005B52D7" w:rsidRDefault="00814FCD" w:rsidP="00814FCD">
            <w:pPr>
              <w:spacing w:line="360" w:lineRule="auto"/>
              <w:jc w:val="center"/>
              <w:rPr>
                <w:rFonts w:ascii="Arial" w:hAnsi="Arial" w:cs="Arial"/>
              </w:rPr>
            </w:pPr>
            <w:r w:rsidRPr="005B52D7">
              <w:rPr>
                <w:rFonts w:ascii="Arial" w:hAnsi="Arial" w:cs="Arial"/>
              </w:rPr>
              <w:t>(1)</w:t>
            </w:r>
          </w:p>
        </w:tc>
        <w:tc>
          <w:tcPr>
            <w:tcW w:w="2553" w:type="dxa"/>
          </w:tcPr>
          <w:p w:rsidR="00814FCD" w:rsidRPr="005B52D7" w:rsidRDefault="00814FCD" w:rsidP="00814FCD">
            <w:pPr>
              <w:spacing w:line="360" w:lineRule="auto"/>
              <w:jc w:val="center"/>
              <w:rPr>
                <w:rFonts w:ascii="Arial" w:hAnsi="Arial" w:cs="Arial"/>
              </w:rPr>
            </w:pPr>
            <w:r w:rsidRPr="005B52D7">
              <w:rPr>
                <w:rFonts w:ascii="Arial" w:hAnsi="Arial" w:cs="Arial"/>
              </w:rPr>
              <w:t>(2)</w:t>
            </w:r>
          </w:p>
        </w:tc>
        <w:tc>
          <w:tcPr>
            <w:tcW w:w="1633" w:type="dxa"/>
          </w:tcPr>
          <w:p w:rsidR="00814FCD" w:rsidRPr="005B52D7" w:rsidRDefault="00814FCD" w:rsidP="00814FCD">
            <w:pPr>
              <w:spacing w:line="360" w:lineRule="auto"/>
              <w:jc w:val="center"/>
              <w:rPr>
                <w:rFonts w:ascii="Arial" w:hAnsi="Arial" w:cs="Arial"/>
              </w:rPr>
            </w:pPr>
            <w:r w:rsidRPr="005B52D7">
              <w:rPr>
                <w:rFonts w:ascii="Arial" w:hAnsi="Arial" w:cs="Arial"/>
              </w:rPr>
              <w:t>(2) : (1)</w:t>
            </w:r>
          </w:p>
        </w:tc>
      </w:tr>
      <w:tr w:rsidR="00814FCD" w:rsidRPr="005B52D7" w:rsidTr="002D0291">
        <w:tc>
          <w:tcPr>
            <w:tcW w:w="918"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2011</w:t>
            </w:r>
          </w:p>
        </w:tc>
        <w:tc>
          <w:tcPr>
            <w:tcW w:w="2834"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2,100,000,000,000.00</w:t>
            </w:r>
          </w:p>
        </w:tc>
        <w:tc>
          <w:tcPr>
            <w:tcW w:w="255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105,305,133,238.28</w:t>
            </w:r>
          </w:p>
        </w:tc>
        <w:tc>
          <w:tcPr>
            <w:tcW w:w="163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5</w:t>
            </w:r>
          </w:p>
        </w:tc>
      </w:tr>
      <w:tr w:rsidR="00814FCD" w:rsidRPr="005B52D7" w:rsidTr="002D0291">
        <w:tc>
          <w:tcPr>
            <w:tcW w:w="918"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2012</w:t>
            </w:r>
          </w:p>
        </w:tc>
        <w:tc>
          <w:tcPr>
            <w:tcW w:w="2834"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3,000,000,000,000.00</w:t>
            </w:r>
          </w:p>
        </w:tc>
        <w:tc>
          <w:tcPr>
            <w:tcW w:w="255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78,937,669,636.1</w:t>
            </w:r>
          </w:p>
        </w:tc>
        <w:tc>
          <w:tcPr>
            <w:tcW w:w="163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2,6</w:t>
            </w:r>
          </w:p>
        </w:tc>
      </w:tr>
      <w:tr w:rsidR="00814FCD" w:rsidRPr="005B52D7" w:rsidTr="002D0291">
        <w:tc>
          <w:tcPr>
            <w:tcW w:w="918"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2013</w:t>
            </w:r>
          </w:p>
        </w:tc>
        <w:tc>
          <w:tcPr>
            <w:tcW w:w="2834"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2,700,000,000,000.00</w:t>
            </w:r>
          </w:p>
        </w:tc>
        <w:tc>
          <w:tcPr>
            <w:tcW w:w="255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75,098,662,017.2</w:t>
            </w:r>
          </w:p>
        </w:tc>
        <w:tc>
          <w:tcPr>
            <w:tcW w:w="163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2,8</w:t>
            </w:r>
          </w:p>
        </w:tc>
      </w:tr>
      <w:tr w:rsidR="00814FCD" w:rsidRPr="005B52D7" w:rsidTr="002D0291">
        <w:tc>
          <w:tcPr>
            <w:tcW w:w="918" w:type="dxa"/>
          </w:tcPr>
          <w:p w:rsidR="00814FCD" w:rsidRPr="005B52D7" w:rsidRDefault="00814FCD" w:rsidP="00814FCD">
            <w:pPr>
              <w:spacing w:before="240" w:line="360" w:lineRule="auto"/>
              <w:jc w:val="center"/>
              <w:rPr>
                <w:rFonts w:ascii="Arial" w:hAnsi="Arial" w:cs="Arial"/>
              </w:rPr>
            </w:pPr>
            <w:r w:rsidRPr="005B52D7">
              <w:rPr>
                <w:rFonts w:ascii="Arial" w:hAnsi="Arial" w:cs="Arial"/>
              </w:rPr>
              <w:lastRenderedPageBreak/>
              <w:t>2014</w:t>
            </w:r>
          </w:p>
        </w:tc>
        <w:tc>
          <w:tcPr>
            <w:tcW w:w="2834"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3,456,864,700,000.00</w:t>
            </w:r>
          </w:p>
        </w:tc>
        <w:tc>
          <w:tcPr>
            <w:tcW w:w="255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57,630,503,066</w:t>
            </w:r>
          </w:p>
        </w:tc>
        <w:tc>
          <w:tcPr>
            <w:tcW w:w="163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1,7</w:t>
            </w:r>
          </w:p>
        </w:tc>
      </w:tr>
      <w:tr w:rsidR="00814FCD" w:rsidRPr="005B52D7" w:rsidTr="002D0291">
        <w:tc>
          <w:tcPr>
            <w:tcW w:w="918"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2015</w:t>
            </w:r>
          </w:p>
        </w:tc>
        <w:tc>
          <w:tcPr>
            <w:tcW w:w="2834"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4,644,852,799,135.00</w:t>
            </w:r>
          </w:p>
        </w:tc>
        <w:tc>
          <w:tcPr>
            <w:tcW w:w="255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51,469,221,018.68</w:t>
            </w:r>
          </w:p>
        </w:tc>
        <w:tc>
          <w:tcPr>
            <w:tcW w:w="1633" w:type="dxa"/>
          </w:tcPr>
          <w:p w:rsidR="00814FCD" w:rsidRPr="005B52D7" w:rsidRDefault="00814FCD" w:rsidP="00814FCD">
            <w:pPr>
              <w:spacing w:before="240" w:line="360" w:lineRule="auto"/>
              <w:jc w:val="center"/>
              <w:rPr>
                <w:rFonts w:ascii="Arial" w:hAnsi="Arial" w:cs="Arial"/>
              </w:rPr>
            </w:pPr>
            <w:r w:rsidRPr="005B52D7">
              <w:rPr>
                <w:rFonts w:ascii="Arial" w:hAnsi="Arial" w:cs="Arial"/>
              </w:rPr>
              <w:t>1,1</w:t>
            </w:r>
          </w:p>
        </w:tc>
      </w:tr>
    </w:tbl>
    <w:p w:rsidR="00814FCD" w:rsidRPr="005B52D7" w:rsidRDefault="00814FCD" w:rsidP="00814FCD">
      <w:pPr>
        <w:spacing w:line="360" w:lineRule="auto"/>
        <w:rPr>
          <w:rFonts w:ascii="Arial" w:hAnsi="Arial" w:cs="Arial"/>
          <w:i/>
        </w:rPr>
      </w:pPr>
      <w:r w:rsidRPr="005B52D7">
        <w:rPr>
          <w:rFonts w:ascii="Arial" w:hAnsi="Arial" w:cs="Arial"/>
          <w:i/>
        </w:rPr>
        <w:t>Sumber : PT. Bank Sulselbar Tahun 2017</w:t>
      </w:r>
    </w:p>
    <w:p w:rsidR="00814FCD" w:rsidRPr="005B52D7" w:rsidRDefault="00814FCD" w:rsidP="00150503">
      <w:pPr>
        <w:spacing w:after="0" w:line="360" w:lineRule="auto"/>
        <w:ind w:firstLine="567"/>
        <w:jc w:val="both"/>
        <w:rPr>
          <w:rFonts w:ascii="Arial" w:hAnsi="Arial" w:cs="Arial"/>
        </w:rPr>
      </w:pPr>
      <w:r w:rsidRPr="005B52D7">
        <w:rPr>
          <w:rFonts w:ascii="Arial" w:hAnsi="Arial" w:cs="Arial"/>
        </w:rPr>
        <w:t xml:space="preserve">Berdasarkan tabel 1 dapat dilihat bahwa jumlah kredit yang disalurkan PT.Bank Sulselbar selama 5 tahun terakhir jumlahnya semakin meningkat kecuali pada tahun 2013 yang mengalami penurunan. Tahun 2011 Rp. 2,100,000,000,000.00 mengalami peningkatan hingga mencapai jumlah Rp. 3,000,000,000,000.00 ditahun 2012, meskipun di tahun 2013 mengalami penurunan menjadi Rp. 2,700,000,000,000.00. Namun dapat kembali meningkat di tahun 2014 sejumlah Rp. 3,456,864,700,000.00 dan tahun 2015 sejumlah Rp. 4,644,852,799,135.00. Adapun Jumlah Non Performing Loan/Kredit bermasalah pada PT. Bank Sulselbar terus mengalami penurunan, tahun 2012 turun 2,6%, kemudian ditahun  2013 naik menjadi 2,8%, setelah itu ditahun 2014 kembali turun 1,7%, dan tahun 2015 mengalami penurunan 1,1% dengan jumlah Non Performing Loan (NPL) Rp. 51,469,221,018.68. </w:t>
      </w:r>
    </w:p>
    <w:p w:rsidR="001F08A8" w:rsidRPr="001F08A8" w:rsidRDefault="00814FCD" w:rsidP="001F08A8">
      <w:pPr>
        <w:spacing w:after="0" w:line="360" w:lineRule="auto"/>
        <w:ind w:firstLine="567"/>
        <w:jc w:val="both"/>
        <w:rPr>
          <w:rFonts w:ascii="Arial" w:hAnsi="Arial" w:cs="Arial"/>
          <w:b/>
          <w:sz w:val="20"/>
          <w:lang w:val="id-ID"/>
        </w:rPr>
      </w:pPr>
      <w:r w:rsidRPr="005B52D7">
        <w:rPr>
          <w:rFonts w:ascii="Arial" w:hAnsi="Arial" w:cs="Arial"/>
        </w:rPr>
        <w:t xml:space="preserve">Hal tersebut membuktikan Manajemen kredit PT. Bank Sulselbar efektif namun belum dapat dikatakan optimal dikarenakan masih terdapat kredit yang bermasalah. Berdasarkan hasil wawancara dengan Bapak Reskypada hari senin tanggal 18 Mei 2017 menjelaskan : </w:t>
      </w:r>
    </w:p>
    <w:p w:rsidR="001F08A8" w:rsidRPr="001F08A8" w:rsidRDefault="00814FCD" w:rsidP="001F08A8">
      <w:pPr>
        <w:pStyle w:val="ListParagraph"/>
        <w:numPr>
          <w:ilvl w:val="0"/>
          <w:numId w:val="26"/>
        </w:numPr>
        <w:spacing w:line="360" w:lineRule="auto"/>
        <w:ind w:left="426" w:hanging="426"/>
        <w:jc w:val="both"/>
        <w:rPr>
          <w:rFonts w:ascii="Arial" w:hAnsi="Arial" w:cs="Arial"/>
          <w:b/>
          <w:sz w:val="22"/>
        </w:rPr>
      </w:pPr>
      <w:r w:rsidRPr="001F08A8">
        <w:rPr>
          <w:rFonts w:ascii="Arial" w:hAnsi="Arial" w:cs="Arial"/>
          <w:b/>
          <w:sz w:val="22"/>
        </w:rPr>
        <w:t xml:space="preserve">Prosedur Pemberian Kredit PT. Bank Sulselbar </w:t>
      </w:r>
    </w:p>
    <w:p w:rsidR="00814FCD" w:rsidRPr="001F08A8" w:rsidRDefault="00814FCD" w:rsidP="001F08A8">
      <w:pPr>
        <w:spacing w:after="0" w:line="360" w:lineRule="auto"/>
        <w:ind w:firstLine="426"/>
        <w:jc w:val="both"/>
        <w:rPr>
          <w:rFonts w:ascii="Arial" w:hAnsi="Arial" w:cs="Arial"/>
          <w:sz w:val="20"/>
        </w:rPr>
      </w:pPr>
      <w:r w:rsidRPr="001F08A8">
        <w:rPr>
          <w:rFonts w:ascii="Arial" w:hAnsi="Arial" w:cs="Arial"/>
        </w:rPr>
        <w:t xml:space="preserve">Berdasarkan wawancara dengan Bapak Resky pada tanggal 18 meimenjelaskan bahwa tahap selanjutnya yaitu bagaimana prosedur Pemberian kredit PT. Bank Sulselbar dari awal pengajuan permohonan kredit sampai kredit tersebut dicairkan. </w:t>
      </w:r>
    </w:p>
    <w:p w:rsidR="001F08A8" w:rsidRPr="001F08A8" w:rsidRDefault="00814FCD" w:rsidP="001F08A8">
      <w:pPr>
        <w:pStyle w:val="ListParagraph"/>
        <w:numPr>
          <w:ilvl w:val="0"/>
          <w:numId w:val="11"/>
        </w:numPr>
        <w:spacing w:line="360" w:lineRule="auto"/>
        <w:ind w:left="284" w:hanging="284"/>
        <w:jc w:val="both"/>
        <w:rPr>
          <w:rFonts w:ascii="Arial" w:hAnsi="Arial" w:cs="Arial"/>
          <w:b/>
          <w:sz w:val="22"/>
          <w:szCs w:val="22"/>
        </w:rPr>
      </w:pPr>
      <w:r w:rsidRPr="001F08A8">
        <w:rPr>
          <w:rFonts w:ascii="Arial" w:hAnsi="Arial" w:cs="Arial"/>
          <w:b/>
          <w:sz w:val="22"/>
          <w:szCs w:val="22"/>
        </w:rPr>
        <w:t>Penentuan target market</w:t>
      </w:r>
    </w:p>
    <w:p w:rsidR="00814FCD" w:rsidRPr="001F08A8" w:rsidRDefault="00814FCD" w:rsidP="001F08A8">
      <w:pPr>
        <w:pStyle w:val="ListParagraph"/>
        <w:spacing w:line="360" w:lineRule="auto"/>
        <w:ind w:left="284"/>
        <w:jc w:val="both"/>
        <w:rPr>
          <w:rFonts w:ascii="Arial" w:hAnsi="Arial" w:cs="Arial"/>
          <w:sz w:val="20"/>
          <w:szCs w:val="22"/>
        </w:rPr>
      </w:pPr>
      <w:r w:rsidRPr="001F08A8">
        <w:rPr>
          <w:rFonts w:ascii="Arial" w:hAnsi="Arial" w:cs="Arial"/>
          <w:sz w:val="22"/>
        </w:rPr>
        <w:t xml:space="preserve">Target market merupakan identifikasi awal yang dilakukan PT. Bank Sulselbar terhadap bidang usaha/calon debitur. Sebelum pengajuan kredit disetujui dan ditandatangani, pihak PT. Bank Sulselbar awalnya  melakukan survei langsung untuk mengetahui bidang usaha calon debitur apakah usahanya tersebut dapat menunjang kewajiban pembayaran kreditnya atau tidak. </w:t>
      </w:r>
    </w:p>
    <w:p w:rsidR="001F08A8" w:rsidRPr="001F08A8" w:rsidRDefault="00814FCD" w:rsidP="001F08A8">
      <w:pPr>
        <w:pStyle w:val="ListParagraph"/>
        <w:numPr>
          <w:ilvl w:val="0"/>
          <w:numId w:val="11"/>
        </w:numPr>
        <w:spacing w:line="360" w:lineRule="auto"/>
        <w:ind w:left="284" w:hanging="284"/>
        <w:jc w:val="both"/>
        <w:rPr>
          <w:rFonts w:ascii="Arial" w:hAnsi="Arial" w:cs="Arial"/>
          <w:b/>
          <w:sz w:val="22"/>
          <w:szCs w:val="22"/>
        </w:rPr>
      </w:pPr>
      <w:r w:rsidRPr="001F08A8">
        <w:rPr>
          <w:rFonts w:ascii="Arial" w:hAnsi="Arial" w:cs="Arial"/>
          <w:b/>
          <w:sz w:val="22"/>
          <w:szCs w:val="22"/>
        </w:rPr>
        <w:t xml:space="preserve">Permohonan kredit secara tertulis </w:t>
      </w:r>
    </w:p>
    <w:p w:rsidR="0019117A" w:rsidRPr="001F08A8" w:rsidRDefault="00814FCD" w:rsidP="001F08A8">
      <w:pPr>
        <w:pStyle w:val="ListParagraph"/>
        <w:spacing w:line="360" w:lineRule="auto"/>
        <w:ind w:left="284"/>
        <w:jc w:val="both"/>
        <w:rPr>
          <w:rFonts w:ascii="Arial" w:hAnsi="Arial" w:cs="Arial"/>
          <w:sz w:val="22"/>
          <w:szCs w:val="22"/>
        </w:rPr>
      </w:pPr>
      <w:r w:rsidRPr="001F08A8">
        <w:rPr>
          <w:rFonts w:ascii="Arial" w:hAnsi="Arial" w:cs="Arial"/>
          <w:sz w:val="22"/>
          <w:szCs w:val="22"/>
        </w:rPr>
        <w:t xml:space="preserve">Permohonan kredit diajukan secara tertulis dengan mengisi formulir yang disediakan PT. Bank Sulselbar maupun formulir yang dibuat sendiri oleh calon </w:t>
      </w:r>
      <w:r w:rsidRPr="001F08A8">
        <w:rPr>
          <w:rFonts w:ascii="Arial" w:hAnsi="Arial" w:cs="Arial"/>
          <w:sz w:val="22"/>
          <w:szCs w:val="22"/>
        </w:rPr>
        <w:lastRenderedPageBreak/>
        <w:t xml:space="preserve">debitur. Dan ditandatangani oleh pihak-pihak yang berwenang dengan disertai data pendukung yang lengkap. </w:t>
      </w:r>
    </w:p>
    <w:p w:rsidR="001F08A8" w:rsidRPr="001F08A8" w:rsidRDefault="00814FCD" w:rsidP="001F08A8">
      <w:pPr>
        <w:pStyle w:val="ListParagraph"/>
        <w:numPr>
          <w:ilvl w:val="0"/>
          <w:numId w:val="11"/>
        </w:numPr>
        <w:spacing w:line="360" w:lineRule="auto"/>
        <w:ind w:left="284" w:hanging="284"/>
        <w:jc w:val="both"/>
        <w:rPr>
          <w:rFonts w:ascii="Arial" w:hAnsi="Arial" w:cs="Arial"/>
          <w:b/>
          <w:sz w:val="22"/>
          <w:szCs w:val="22"/>
        </w:rPr>
      </w:pPr>
      <w:r w:rsidRPr="001F08A8">
        <w:rPr>
          <w:rFonts w:ascii="Arial" w:hAnsi="Arial" w:cs="Arial"/>
          <w:b/>
          <w:sz w:val="22"/>
          <w:szCs w:val="22"/>
        </w:rPr>
        <w:t>Pengumpulan data dan informasi calon debitur dan analisa awal</w:t>
      </w:r>
    </w:p>
    <w:p w:rsidR="00814FCD" w:rsidRPr="001F08A8" w:rsidRDefault="00814FCD" w:rsidP="001F08A8">
      <w:pPr>
        <w:pStyle w:val="ListParagraph"/>
        <w:spacing w:line="360" w:lineRule="auto"/>
        <w:ind w:left="284"/>
        <w:jc w:val="both"/>
        <w:rPr>
          <w:rFonts w:ascii="Arial" w:hAnsi="Arial" w:cs="Arial"/>
          <w:sz w:val="22"/>
          <w:szCs w:val="22"/>
        </w:rPr>
      </w:pPr>
      <w:r w:rsidRPr="001F08A8">
        <w:rPr>
          <w:rFonts w:ascii="Arial" w:hAnsi="Arial" w:cs="Arial"/>
          <w:sz w:val="22"/>
          <w:szCs w:val="22"/>
        </w:rPr>
        <w:t>Tahap selanjutnya yaitu mengumpulkan data dan informasi serta melakukan identifikasi terhadap kelengkapan dan kebenaran dokumen administrasi calon debitur. Data tersebut mengenai dokumen-dokumen yang telah dipersyaratkan PT. Bank Sulselbar. Syarat dan kelengkapan dokumen tersebut merupakan bahan pertimbangan apakah pengajuan kredit nasabah diterima atau ditolak. Untuk memperoleh informasi mengenai calon debitur PT. Bank Sulselbar melakukan :</w:t>
      </w:r>
    </w:p>
    <w:p w:rsidR="0019117A" w:rsidRPr="001F08A8" w:rsidRDefault="00150503" w:rsidP="001F08A8">
      <w:pPr>
        <w:pStyle w:val="ListParagraph"/>
        <w:numPr>
          <w:ilvl w:val="0"/>
          <w:numId w:val="18"/>
        </w:numPr>
        <w:spacing w:line="360" w:lineRule="auto"/>
        <w:ind w:left="567" w:hanging="284"/>
        <w:jc w:val="both"/>
        <w:rPr>
          <w:rFonts w:ascii="Arial" w:eastAsia="Calibri" w:hAnsi="Arial" w:cs="Arial"/>
          <w:sz w:val="22"/>
          <w:szCs w:val="22"/>
        </w:rPr>
      </w:pPr>
      <w:r w:rsidRPr="001F08A8">
        <w:rPr>
          <w:rFonts w:ascii="Arial" w:eastAsia="Calibri" w:hAnsi="Arial" w:cs="Arial"/>
          <w:sz w:val="22"/>
          <w:szCs w:val="22"/>
          <w:lang w:val="sv-SE"/>
        </w:rPr>
        <w:t>Solisitasi</w:t>
      </w:r>
      <w:r w:rsidR="00814FCD" w:rsidRPr="001F08A8">
        <w:rPr>
          <w:rFonts w:ascii="Arial" w:eastAsia="Calibri" w:hAnsi="Arial" w:cs="Arial"/>
          <w:sz w:val="22"/>
          <w:szCs w:val="22"/>
          <w:lang w:val="sv-SE"/>
        </w:rPr>
        <w:t xml:space="preserve">Solisitasidilakukan dengan interview/pembicaraan secara langsung </w:t>
      </w:r>
      <w:r w:rsidR="00814FCD" w:rsidRPr="001F08A8">
        <w:rPr>
          <w:rFonts w:ascii="Arial" w:eastAsia="Calibri" w:hAnsi="Arial" w:cs="Arial"/>
          <w:sz w:val="22"/>
          <w:szCs w:val="22"/>
        </w:rPr>
        <w:t xml:space="preserve">antara pihak PT. Bank Sulselbar </w:t>
      </w:r>
      <w:r w:rsidR="00814FCD" w:rsidRPr="001F08A8">
        <w:rPr>
          <w:rFonts w:ascii="Arial" w:eastAsia="Calibri" w:hAnsi="Arial" w:cs="Arial"/>
          <w:sz w:val="22"/>
          <w:szCs w:val="22"/>
          <w:lang w:val="sv-SE"/>
        </w:rPr>
        <w:t>dengan nasabah</w:t>
      </w:r>
      <w:r w:rsidR="00814FCD" w:rsidRPr="001F08A8">
        <w:rPr>
          <w:rFonts w:ascii="Arial" w:eastAsia="Calibri" w:hAnsi="Arial" w:cs="Arial"/>
          <w:sz w:val="22"/>
          <w:szCs w:val="22"/>
        </w:rPr>
        <w:t>/calon debitur</w:t>
      </w:r>
      <w:r w:rsidR="00814FCD" w:rsidRPr="001F08A8">
        <w:rPr>
          <w:rFonts w:ascii="Arial" w:eastAsia="Calibri" w:hAnsi="Arial" w:cs="Arial"/>
          <w:sz w:val="22"/>
          <w:szCs w:val="22"/>
          <w:lang w:val="sv-SE"/>
        </w:rPr>
        <w:t xml:space="preserve"> untuk memperoleh keterangan </w:t>
      </w:r>
      <w:r w:rsidR="00814FCD" w:rsidRPr="001F08A8">
        <w:rPr>
          <w:rFonts w:ascii="Arial" w:eastAsia="Calibri" w:hAnsi="Arial" w:cs="Arial"/>
          <w:sz w:val="22"/>
          <w:szCs w:val="22"/>
        </w:rPr>
        <w:t xml:space="preserve">yang akurat mengenai data yang diterima. </w:t>
      </w:r>
    </w:p>
    <w:p w:rsidR="00814FCD" w:rsidRPr="001F08A8" w:rsidRDefault="00814FCD" w:rsidP="001F08A8">
      <w:pPr>
        <w:pStyle w:val="ListParagraph"/>
        <w:numPr>
          <w:ilvl w:val="0"/>
          <w:numId w:val="18"/>
        </w:numPr>
        <w:spacing w:line="360" w:lineRule="auto"/>
        <w:ind w:left="567" w:hanging="284"/>
        <w:jc w:val="both"/>
        <w:rPr>
          <w:rFonts w:ascii="Arial" w:hAnsi="Arial" w:cs="Arial"/>
          <w:sz w:val="22"/>
          <w:szCs w:val="22"/>
        </w:rPr>
      </w:pPr>
      <w:r w:rsidRPr="001F08A8">
        <w:rPr>
          <w:rFonts w:ascii="Arial" w:eastAsia="Calibri" w:hAnsi="Arial" w:cs="Arial"/>
          <w:sz w:val="22"/>
          <w:szCs w:val="22"/>
          <w:lang w:val="sv-SE"/>
        </w:rPr>
        <w:t xml:space="preserve">Kunjungan ke kantor tempat calon debitur bekerja. </w:t>
      </w:r>
      <w:r w:rsidR="0019117A" w:rsidRPr="001F08A8">
        <w:rPr>
          <w:rFonts w:ascii="Arial" w:eastAsia="Calibri" w:hAnsi="Arial" w:cs="Arial"/>
          <w:sz w:val="22"/>
          <w:szCs w:val="22"/>
          <w:lang w:val="id-ID"/>
        </w:rPr>
        <w:t xml:space="preserve"> </w:t>
      </w:r>
      <w:r w:rsidRPr="001F08A8">
        <w:rPr>
          <w:rFonts w:ascii="Arial" w:hAnsi="Arial" w:cs="Arial"/>
          <w:sz w:val="22"/>
          <w:szCs w:val="22"/>
        </w:rPr>
        <w:t>Untuk menilai perusahaan nasaba</w:t>
      </w:r>
      <w:r w:rsidR="003F1B07" w:rsidRPr="001F08A8">
        <w:rPr>
          <w:rFonts w:ascii="Arial" w:hAnsi="Arial" w:cs="Arial"/>
          <w:sz w:val="22"/>
          <w:szCs w:val="22"/>
        </w:rPr>
        <w:t xml:space="preserve">h PT. Bank Sulselbar melakukan </w:t>
      </w:r>
      <w:r w:rsidRPr="001F08A8">
        <w:rPr>
          <w:rFonts w:ascii="Arial" w:hAnsi="Arial" w:cs="Arial"/>
          <w:sz w:val="22"/>
          <w:szCs w:val="22"/>
        </w:rPr>
        <w:t>peninjauan langsung(</w:t>
      </w:r>
      <w:r w:rsidRPr="001F08A8">
        <w:rPr>
          <w:rFonts w:ascii="Arial" w:hAnsi="Arial" w:cs="Arial"/>
          <w:i/>
          <w:sz w:val="22"/>
          <w:szCs w:val="22"/>
        </w:rPr>
        <w:t>on the spot</w:t>
      </w:r>
      <w:r w:rsidRPr="001F08A8">
        <w:rPr>
          <w:rFonts w:ascii="Arial" w:hAnsi="Arial" w:cs="Arial"/>
          <w:sz w:val="22"/>
          <w:szCs w:val="22"/>
        </w:rPr>
        <w:t xml:space="preserve">) </w:t>
      </w:r>
      <w:r w:rsidRPr="001F08A8">
        <w:rPr>
          <w:rFonts w:ascii="Arial" w:eastAsia="Calibri" w:hAnsi="Arial" w:cs="Arial"/>
          <w:sz w:val="22"/>
          <w:szCs w:val="22"/>
          <w:lang w:val="sv-SE"/>
        </w:rPr>
        <w:t>untuk melihat secara phisik kebenaran data pe</w:t>
      </w:r>
      <w:r w:rsidRPr="001F08A8">
        <w:rPr>
          <w:rFonts w:ascii="Arial" w:eastAsia="Calibri" w:hAnsi="Arial" w:cs="Arial"/>
          <w:sz w:val="22"/>
          <w:szCs w:val="22"/>
        </w:rPr>
        <w:t>ngajuan</w:t>
      </w:r>
      <w:r w:rsidRPr="001F08A8">
        <w:rPr>
          <w:rFonts w:ascii="Arial" w:eastAsia="Calibri" w:hAnsi="Arial" w:cs="Arial"/>
          <w:sz w:val="22"/>
          <w:szCs w:val="22"/>
          <w:lang w:val="sv-SE"/>
        </w:rPr>
        <w:t xml:space="preserve"> kredit</w:t>
      </w:r>
      <w:r w:rsidRPr="001F08A8">
        <w:rPr>
          <w:rFonts w:ascii="Arial" w:hAnsi="Arial" w:cs="Arial"/>
          <w:sz w:val="22"/>
          <w:szCs w:val="22"/>
        </w:rPr>
        <w:t xml:space="preserve"> debitur untuk menghindari terjadinya kredit bermasalah. </w:t>
      </w:r>
      <w:r w:rsidRPr="001F08A8">
        <w:rPr>
          <w:rFonts w:ascii="Arial" w:eastAsia="Calibri" w:hAnsi="Arial" w:cs="Arial"/>
          <w:sz w:val="22"/>
          <w:szCs w:val="22"/>
          <w:lang w:val="sv-SE"/>
        </w:rPr>
        <w:t xml:space="preserve">Kunjungan </w:t>
      </w:r>
      <w:r w:rsidRPr="001F08A8">
        <w:rPr>
          <w:rFonts w:ascii="Arial" w:eastAsia="Calibri" w:hAnsi="Arial" w:cs="Arial"/>
          <w:sz w:val="22"/>
          <w:szCs w:val="22"/>
        </w:rPr>
        <w:t>tersebut</w:t>
      </w:r>
      <w:r w:rsidRPr="001F08A8">
        <w:rPr>
          <w:rFonts w:ascii="Arial" w:eastAsia="Calibri" w:hAnsi="Arial" w:cs="Arial"/>
          <w:sz w:val="22"/>
          <w:szCs w:val="22"/>
          <w:lang w:val="sv-SE"/>
        </w:rPr>
        <w:t xml:space="preserve"> dila</w:t>
      </w:r>
      <w:r w:rsidRPr="001F08A8">
        <w:rPr>
          <w:rFonts w:ascii="Arial" w:eastAsia="Calibri" w:hAnsi="Arial" w:cs="Arial"/>
          <w:sz w:val="22"/>
          <w:szCs w:val="22"/>
        </w:rPr>
        <w:t>kukan</w:t>
      </w:r>
      <w:r w:rsidRPr="001F08A8">
        <w:rPr>
          <w:rFonts w:ascii="Arial" w:eastAsia="Calibri" w:hAnsi="Arial" w:cs="Arial"/>
          <w:sz w:val="22"/>
          <w:szCs w:val="22"/>
          <w:lang w:val="sv-SE"/>
        </w:rPr>
        <w:t xml:space="preserve">noleh seorang </w:t>
      </w:r>
      <w:r w:rsidRPr="001F08A8">
        <w:rPr>
          <w:rFonts w:ascii="Arial" w:eastAsia="Calibri" w:hAnsi="Arial" w:cs="Arial"/>
          <w:i/>
          <w:sz w:val="22"/>
          <w:szCs w:val="22"/>
          <w:lang w:val="sv-SE"/>
        </w:rPr>
        <w:t>Account Officer</w:t>
      </w:r>
      <w:r w:rsidRPr="001F08A8">
        <w:rPr>
          <w:rFonts w:ascii="Arial" w:eastAsia="Calibri" w:hAnsi="Arial" w:cs="Arial"/>
          <w:sz w:val="22"/>
          <w:szCs w:val="22"/>
          <w:lang w:val="sv-SE"/>
        </w:rPr>
        <w:t xml:space="preserve">. </w:t>
      </w:r>
      <w:r w:rsidRPr="001F08A8">
        <w:rPr>
          <w:rFonts w:ascii="Arial" w:eastAsia="Calibri" w:hAnsi="Arial" w:cs="Arial"/>
          <w:sz w:val="22"/>
          <w:szCs w:val="22"/>
        </w:rPr>
        <w:t>Kemudian h</w:t>
      </w:r>
      <w:r w:rsidRPr="001F08A8">
        <w:rPr>
          <w:rFonts w:ascii="Arial" w:eastAsia="Calibri" w:hAnsi="Arial" w:cs="Arial"/>
          <w:sz w:val="22"/>
          <w:szCs w:val="22"/>
          <w:lang w:val="sv-SE"/>
        </w:rPr>
        <w:t xml:space="preserve">asil pemeriksaan </w:t>
      </w:r>
      <w:r w:rsidRPr="001F08A8">
        <w:rPr>
          <w:rFonts w:ascii="Arial" w:eastAsia="Calibri" w:hAnsi="Arial" w:cs="Arial"/>
          <w:sz w:val="22"/>
          <w:szCs w:val="22"/>
        </w:rPr>
        <w:t>tersebut</w:t>
      </w:r>
      <w:r w:rsidRPr="001F08A8">
        <w:rPr>
          <w:rFonts w:ascii="Arial" w:eastAsia="Calibri" w:hAnsi="Arial" w:cs="Arial"/>
          <w:sz w:val="22"/>
          <w:szCs w:val="22"/>
          <w:lang w:val="sv-SE"/>
        </w:rPr>
        <w:t xml:space="preserve"> dituangkan dalam laporan</w:t>
      </w:r>
      <w:r w:rsidRPr="001F08A8">
        <w:rPr>
          <w:rFonts w:ascii="Arial" w:hAnsi="Arial" w:cs="Arial"/>
          <w:sz w:val="22"/>
          <w:szCs w:val="22"/>
          <w:lang w:val="sv-SE"/>
        </w:rPr>
        <w:t xml:space="preserve"> kunjungan/kontak (call report)</w:t>
      </w:r>
      <w:r w:rsidRPr="001F08A8">
        <w:rPr>
          <w:rFonts w:ascii="Arial" w:hAnsi="Arial" w:cs="Arial"/>
          <w:sz w:val="22"/>
          <w:szCs w:val="22"/>
        </w:rPr>
        <w:t>.</w:t>
      </w:r>
    </w:p>
    <w:p w:rsidR="00814FCD" w:rsidRPr="001F08A8" w:rsidRDefault="00814FCD" w:rsidP="001F08A8">
      <w:pPr>
        <w:pStyle w:val="ListParagraph"/>
        <w:numPr>
          <w:ilvl w:val="0"/>
          <w:numId w:val="18"/>
        </w:numPr>
        <w:spacing w:line="360" w:lineRule="auto"/>
        <w:ind w:left="567" w:hanging="284"/>
        <w:jc w:val="both"/>
        <w:rPr>
          <w:rFonts w:ascii="Arial" w:hAnsi="Arial" w:cs="Arial"/>
          <w:i/>
          <w:sz w:val="22"/>
          <w:szCs w:val="22"/>
          <w:lang w:val="sv-SE"/>
        </w:rPr>
      </w:pPr>
      <w:r w:rsidRPr="001F08A8">
        <w:rPr>
          <w:rFonts w:ascii="Arial" w:eastAsia="Calibri" w:hAnsi="Arial" w:cs="Arial"/>
          <w:i/>
          <w:sz w:val="22"/>
          <w:szCs w:val="22"/>
          <w:lang w:val="sv-SE"/>
        </w:rPr>
        <w:t>On Desk</w:t>
      </w:r>
      <w:r w:rsidR="0019117A" w:rsidRPr="001F08A8">
        <w:rPr>
          <w:rFonts w:ascii="Arial" w:eastAsia="Calibri" w:hAnsi="Arial" w:cs="Arial"/>
          <w:i/>
          <w:sz w:val="22"/>
          <w:szCs w:val="22"/>
          <w:lang w:val="id-ID"/>
        </w:rPr>
        <w:t xml:space="preserve"> </w:t>
      </w:r>
      <w:r w:rsidRPr="001F08A8">
        <w:rPr>
          <w:rFonts w:ascii="Arial" w:eastAsia="Calibri" w:hAnsi="Arial" w:cs="Arial"/>
          <w:sz w:val="22"/>
          <w:szCs w:val="22"/>
          <w:lang w:val="sv-SE"/>
        </w:rPr>
        <w:t>Melakukan hubungan telepon atau melalui website untuk memperoleh informasi debitur.</w:t>
      </w:r>
    </w:p>
    <w:p w:rsidR="001F08A8" w:rsidRPr="001F08A8" w:rsidRDefault="00814FCD" w:rsidP="001F08A8">
      <w:pPr>
        <w:pStyle w:val="ListParagraph"/>
        <w:numPr>
          <w:ilvl w:val="0"/>
          <w:numId w:val="11"/>
        </w:numPr>
        <w:spacing w:after="120" w:line="360" w:lineRule="auto"/>
        <w:ind w:left="284" w:hanging="284"/>
        <w:jc w:val="both"/>
        <w:rPr>
          <w:rFonts w:ascii="Arial" w:hAnsi="Arial" w:cs="Arial"/>
          <w:b/>
          <w:sz w:val="22"/>
          <w:szCs w:val="22"/>
        </w:rPr>
      </w:pPr>
      <w:r w:rsidRPr="001F08A8">
        <w:rPr>
          <w:rFonts w:ascii="Arial" w:hAnsi="Arial" w:cs="Arial"/>
          <w:b/>
          <w:sz w:val="22"/>
          <w:szCs w:val="22"/>
        </w:rPr>
        <w:t xml:space="preserve">Analisa kredit PT. Bank Sulselbar </w:t>
      </w:r>
    </w:p>
    <w:p w:rsidR="001F08A8" w:rsidRPr="001F08A8" w:rsidRDefault="00814FCD" w:rsidP="001F08A8">
      <w:pPr>
        <w:pStyle w:val="ListParagraph"/>
        <w:spacing w:after="120" w:line="360" w:lineRule="auto"/>
        <w:ind w:left="284"/>
        <w:jc w:val="both"/>
        <w:rPr>
          <w:rFonts w:ascii="Arial" w:hAnsi="Arial" w:cs="Arial"/>
          <w:sz w:val="22"/>
          <w:szCs w:val="22"/>
          <w:lang w:val="id-ID"/>
        </w:rPr>
      </w:pPr>
      <w:r w:rsidRPr="001F08A8">
        <w:rPr>
          <w:rFonts w:ascii="Arial" w:hAnsi="Arial" w:cs="Arial"/>
          <w:sz w:val="22"/>
          <w:szCs w:val="22"/>
        </w:rPr>
        <w:t xml:space="preserve">Sebelum memutuskan memberikan kredit PT. Bank Sulselbar terlebih dahulu melakukan penilaian/evaluasi terhadap calon debiturnya dengan menerapkan analisis yang baik : </w:t>
      </w:r>
    </w:p>
    <w:p w:rsidR="00814FCD" w:rsidRPr="001F08A8" w:rsidRDefault="00814FCD" w:rsidP="001F08A8">
      <w:pPr>
        <w:pStyle w:val="ListParagraph"/>
        <w:spacing w:after="120" w:line="360" w:lineRule="auto"/>
        <w:ind w:left="284"/>
        <w:jc w:val="both"/>
        <w:rPr>
          <w:rFonts w:ascii="Arial" w:hAnsi="Arial" w:cs="Arial"/>
          <w:sz w:val="22"/>
          <w:szCs w:val="22"/>
          <w:lang w:val="id-ID"/>
        </w:rPr>
      </w:pPr>
      <w:r w:rsidRPr="001F08A8">
        <w:rPr>
          <w:rFonts w:ascii="Arial" w:hAnsi="Arial" w:cs="Arial"/>
          <w:sz w:val="22"/>
          <w:szCs w:val="22"/>
        </w:rPr>
        <w:t>PT. Bank Sulselbar melakukan evaluasi pemberian kredit dengan menerapkan prinsip analisis 5C yaitu :</w:t>
      </w:r>
    </w:p>
    <w:p w:rsidR="001F08A8" w:rsidRPr="001F08A8" w:rsidRDefault="00814FCD" w:rsidP="001F08A8">
      <w:pPr>
        <w:pStyle w:val="ListParagraph"/>
        <w:numPr>
          <w:ilvl w:val="0"/>
          <w:numId w:val="14"/>
        </w:numPr>
        <w:spacing w:line="360" w:lineRule="auto"/>
        <w:ind w:left="567" w:hanging="284"/>
        <w:jc w:val="both"/>
        <w:rPr>
          <w:rFonts w:ascii="Arial" w:hAnsi="Arial" w:cs="Arial"/>
          <w:i/>
          <w:sz w:val="22"/>
          <w:szCs w:val="22"/>
        </w:rPr>
      </w:pPr>
      <w:r w:rsidRPr="001F08A8">
        <w:rPr>
          <w:rFonts w:ascii="Arial" w:hAnsi="Arial" w:cs="Arial"/>
          <w:i/>
          <w:sz w:val="22"/>
          <w:szCs w:val="22"/>
        </w:rPr>
        <w:t xml:space="preserve">Character </w:t>
      </w:r>
    </w:p>
    <w:p w:rsidR="00814FCD" w:rsidRPr="001F08A8" w:rsidRDefault="00814FCD" w:rsidP="001F08A8">
      <w:pPr>
        <w:pStyle w:val="ListParagraph"/>
        <w:spacing w:line="360" w:lineRule="auto"/>
        <w:ind w:left="567"/>
        <w:jc w:val="both"/>
        <w:rPr>
          <w:rFonts w:ascii="Arial" w:hAnsi="Arial" w:cs="Arial"/>
          <w:i/>
          <w:sz w:val="22"/>
          <w:szCs w:val="22"/>
        </w:rPr>
      </w:pPr>
      <w:r w:rsidRPr="001F08A8">
        <w:rPr>
          <w:rFonts w:ascii="Arial" w:hAnsi="Arial" w:cs="Arial"/>
          <w:sz w:val="22"/>
          <w:szCs w:val="22"/>
        </w:rPr>
        <w:t xml:space="preserve">Merupakan kemauan peminjam atau calon debitur untuk memenuhi kewajibannya. Kemauan tersebut lebih berkaitan dengan sifat dan watak peminjam. Seseorang yang mempunyai kemampuan mengembalikan pinjaman, tetapi tidak mau mengembalikan, akan mempunyai karakter yang tidak mendukung pemberian kredit. suatu pemberian kredit adalah atas dasar kepercayaan, jadi yang mendasari suatu kepercayaan yaitu </w:t>
      </w:r>
      <w:r w:rsidRPr="001F08A8">
        <w:rPr>
          <w:rFonts w:ascii="Arial" w:hAnsi="Arial" w:cs="Arial"/>
          <w:sz w:val="22"/>
          <w:szCs w:val="22"/>
        </w:rPr>
        <w:lastRenderedPageBreak/>
        <w:t xml:space="preserve">adanya keyakinan dari pihak bank bahwa si peminjam mempunyai moral, watak atau sifat-sifat pribadi yang positif dan juga mempunyai rasa tanggung jawab dalam kehidupan pribadi. </w:t>
      </w:r>
    </w:p>
    <w:p w:rsidR="001F08A8" w:rsidRPr="001F08A8" w:rsidRDefault="00814FCD" w:rsidP="001F08A8">
      <w:pPr>
        <w:pStyle w:val="ListParagraph"/>
        <w:numPr>
          <w:ilvl w:val="0"/>
          <w:numId w:val="14"/>
        </w:numPr>
        <w:spacing w:line="360" w:lineRule="auto"/>
        <w:ind w:left="567" w:hanging="284"/>
        <w:jc w:val="both"/>
        <w:rPr>
          <w:rFonts w:ascii="Arial" w:hAnsi="Arial" w:cs="Arial"/>
          <w:i/>
          <w:sz w:val="22"/>
          <w:szCs w:val="22"/>
        </w:rPr>
      </w:pPr>
      <w:r w:rsidRPr="005B52D7">
        <w:rPr>
          <w:rFonts w:ascii="Arial" w:hAnsi="Arial" w:cs="Arial"/>
          <w:i/>
          <w:sz w:val="22"/>
          <w:szCs w:val="22"/>
        </w:rPr>
        <w:t>Capacity</w:t>
      </w:r>
    </w:p>
    <w:p w:rsidR="00814FCD" w:rsidRPr="001F08A8" w:rsidRDefault="00814FCD" w:rsidP="001F08A8">
      <w:pPr>
        <w:pStyle w:val="ListParagraph"/>
        <w:spacing w:line="360" w:lineRule="auto"/>
        <w:ind w:left="567"/>
        <w:jc w:val="both"/>
        <w:rPr>
          <w:rFonts w:ascii="Arial" w:hAnsi="Arial" w:cs="Arial"/>
          <w:i/>
          <w:sz w:val="22"/>
          <w:szCs w:val="22"/>
        </w:rPr>
      </w:pPr>
      <w:r w:rsidRPr="001F08A8">
        <w:rPr>
          <w:rFonts w:ascii="Arial" w:hAnsi="Arial" w:cs="Arial"/>
          <w:sz w:val="22"/>
          <w:szCs w:val="22"/>
        </w:rPr>
        <w:t xml:space="preserve">Adalah suatu penilaian kepada calon debitur mengenai kemampuan melunasi kewajiban-kewajibannya kepada PT. Bank Sulselbar.  </w:t>
      </w:r>
    </w:p>
    <w:p w:rsidR="001F08A8" w:rsidRPr="001F08A8" w:rsidRDefault="00814FCD" w:rsidP="001F08A8">
      <w:pPr>
        <w:pStyle w:val="ListParagraph"/>
        <w:numPr>
          <w:ilvl w:val="0"/>
          <w:numId w:val="14"/>
        </w:numPr>
        <w:spacing w:line="360" w:lineRule="auto"/>
        <w:ind w:left="567" w:hanging="284"/>
        <w:jc w:val="both"/>
        <w:rPr>
          <w:rFonts w:ascii="Arial" w:hAnsi="Arial" w:cs="Arial"/>
          <w:i/>
          <w:sz w:val="22"/>
          <w:szCs w:val="22"/>
        </w:rPr>
      </w:pPr>
      <w:r w:rsidRPr="005B52D7">
        <w:rPr>
          <w:rFonts w:ascii="Arial" w:hAnsi="Arial" w:cs="Arial"/>
          <w:i/>
          <w:sz w:val="22"/>
          <w:szCs w:val="22"/>
        </w:rPr>
        <w:t xml:space="preserve">Capital </w:t>
      </w:r>
    </w:p>
    <w:p w:rsidR="00814FCD" w:rsidRPr="001F08A8" w:rsidRDefault="00814FCD" w:rsidP="001F08A8">
      <w:pPr>
        <w:pStyle w:val="ListParagraph"/>
        <w:spacing w:line="360" w:lineRule="auto"/>
        <w:ind w:left="567"/>
        <w:jc w:val="both"/>
        <w:rPr>
          <w:rFonts w:ascii="Arial" w:hAnsi="Arial" w:cs="Arial"/>
          <w:i/>
          <w:sz w:val="22"/>
          <w:szCs w:val="22"/>
        </w:rPr>
      </w:pPr>
      <w:r w:rsidRPr="001F08A8">
        <w:rPr>
          <w:rFonts w:ascii="Arial" w:hAnsi="Arial" w:cs="Arial"/>
          <w:sz w:val="22"/>
          <w:szCs w:val="22"/>
        </w:rPr>
        <w:t>Adalah posisi keuangan debitur secara keseluruhan. Dalam hal ini PT. Bank Sulselbar harus memperhatikan komposisi utang dengan kekayaannya. Jika utang terlalu besar, maka kemungkinan akan mengalami kesulitan keuangan juga semakin besar, dan sebaliknya.</w:t>
      </w:r>
    </w:p>
    <w:p w:rsidR="001F08A8" w:rsidRPr="001F08A8" w:rsidRDefault="00814FCD" w:rsidP="001F08A8">
      <w:pPr>
        <w:pStyle w:val="ListParagraph"/>
        <w:numPr>
          <w:ilvl w:val="0"/>
          <w:numId w:val="14"/>
        </w:numPr>
        <w:spacing w:line="360" w:lineRule="auto"/>
        <w:ind w:left="567" w:hanging="284"/>
        <w:jc w:val="both"/>
        <w:rPr>
          <w:rFonts w:ascii="Arial" w:hAnsi="Arial" w:cs="Arial"/>
          <w:i/>
          <w:sz w:val="22"/>
          <w:szCs w:val="22"/>
        </w:rPr>
      </w:pPr>
      <w:r w:rsidRPr="005B52D7">
        <w:rPr>
          <w:rFonts w:ascii="Arial" w:hAnsi="Arial" w:cs="Arial"/>
          <w:i/>
          <w:sz w:val="22"/>
          <w:szCs w:val="22"/>
        </w:rPr>
        <w:t>Collateral.</w:t>
      </w:r>
    </w:p>
    <w:p w:rsidR="00814FCD" w:rsidRPr="001F08A8" w:rsidRDefault="00814FCD" w:rsidP="001F08A8">
      <w:pPr>
        <w:pStyle w:val="ListParagraph"/>
        <w:spacing w:line="360" w:lineRule="auto"/>
        <w:ind w:left="567"/>
        <w:jc w:val="both"/>
        <w:rPr>
          <w:rFonts w:ascii="Arial" w:hAnsi="Arial" w:cs="Arial"/>
          <w:i/>
          <w:sz w:val="22"/>
          <w:szCs w:val="22"/>
        </w:rPr>
      </w:pPr>
      <w:r w:rsidRPr="001F08A8">
        <w:rPr>
          <w:rFonts w:ascii="Arial" w:hAnsi="Arial" w:cs="Arial"/>
          <w:sz w:val="22"/>
          <w:szCs w:val="22"/>
        </w:rPr>
        <w:t>Adalah asset yang dijaminkan untuk suatu pinjaman. Jika karena sesuatu hal peminjam tidak dapat dikembalikan, jaminan dapat dijual untuk menutup pinjaman tersebut. Pihak PT. Bank Sulselbar  dapat meminta jaminan yang nilainya melebihi jumlah pinjaman.</w:t>
      </w:r>
    </w:p>
    <w:p w:rsidR="001F08A8" w:rsidRPr="001F08A8" w:rsidRDefault="00814FCD" w:rsidP="001F08A8">
      <w:pPr>
        <w:pStyle w:val="ListParagraph"/>
        <w:numPr>
          <w:ilvl w:val="0"/>
          <w:numId w:val="14"/>
        </w:numPr>
        <w:spacing w:line="360" w:lineRule="auto"/>
        <w:ind w:left="567" w:hanging="284"/>
        <w:jc w:val="both"/>
        <w:rPr>
          <w:rFonts w:ascii="Arial" w:hAnsi="Arial" w:cs="Arial"/>
          <w:sz w:val="22"/>
          <w:szCs w:val="22"/>
        </w:rPr>
      </w:pPr>
      <w:r w:rsidRPr="005B52D7">
        <w:rPr>
          <w:rFonts w:ascii="Arial" w:hAnsi="Arial" w:cs="Arial"/>
          <w:i/>
          <w:sz w:val="22"/>
          <w:szCs w:val="22"/>
        </w:rPr>
        <w:t>Condition of economic.</w:t>
      </w:r>
    </w:p>
    <w:p w:rsidR="00814FCD" w:rsidRPr="001F08A8" w:rsidRDefault="00814FCD" w:rsidP="001F08A8">
      <w:pPr>
        <w:pStyle w:val="ListParagraph"/>
        <w:spacing w:line="360" w:lineRule="auto"/>
        <w:ind w:left="567"/>
        <w:jc w:val="both"/>
        <w:rPr>
          <w:rFonts w:ascii="Arial" w:hAnsi="Arial" w:cs="Arial"/>
          <w:sz w:val="22"/>
          <w:szCs w:val="22"/>
        </w:rPr>
      </w:pPr>
      <w:r w:rsidRPr="001F08A8">
        <w:rPr>
          <w:rFonts w:ascii="Arial" w:hAnsi="Arial" w:cs="Arial"/>
          <w:sz w:val="22"/>
          <w:szCs w:val="22"/>
        </w:rPr>
        <w:t xml:space="preserve">Merupakan situasi dan kondisi politik, sosial, ekonomi, budaya dan lainnya yang dapat mempengaruhi keadaan perekonomian pada suatu saat maupun untuk suatu kurun waktu tertentu yang kemungkinannya dapat mempengaruhi kelancaran pembayaran kewajiban kepada PT. Bank Sulselbar. </w:t>
      </w:r>
    </w:p>
    <w:p w:rsidR="00814FCD" w:rsidRPr="005B52D7" w:rsidRDefault="00814FCD" w:rsidP="001F08A8">
      <w:pPr>
        <w:spacing w:before="120" w:after="120" w:line="360" w:lineRule="auto"/>
        <w:jc w:val="both"/>
        <w:rPr>
          <w:rFonts w:ascii="Arial" w:hAnsi="Arial" w:cs="Arial"/>
          <w:b/>
        </w:rPr>
      </w:pPr>
      <w:r w:rsidRPr="005B52D7">
        <w:rPr>
          <w:rFonts w:ascii="Arial" w:hAnsi="Arial" w:cs="Arial"/>
        </w:rPr>
        <w:t>Analisa keuangan / tren ratio merupakan salah satu faktor kunci dalam proses pemberian kredit. Hal-hal yang harus diperhatikan dalam analisa keuangan :</w:t>
      </w:r>
    </w:p>
    <w:p w:rsidR="00814FCD" w:rsidRPr="005B52D7" w:rsidRDefault="00814FCD" w:rsidP="001F08A8">
      <w:pPr>
        <w:pStyle w:val="ListParagraph"/>
        <w:numPr>
          <w:ilvl w:val="0"/>
          <w:numId w:val="16"/>
        </w:numPr>
        <w:spacing w:before="120" w:after="120" w:line="360" w:lineRule="auto"/>
        <w:ind w:left="284" w:hanging="284"/>
        <w:jc w:val="both"/>
        <w:rPr>
          <w:rFonts w:ascii="Arial" w:hAnsi="Arial" w:cs="Arial"/>
          <w:b/>
          <w:sz w:val="22"/>
          <w:szCs w:val="22"/>
        </w:rPr>
      </w:pPr>
      <w:r w:rsidRPr="005B52D7">
        <w:rPr>
          <w:rFonts w:ascii="Arial" w:hAnsi="Arial" w:cs="Arial"/>
          <w:sz w:val="22"/>
          <w:szCs w:val="22"/>
        </w:rPr>
        <w:t>Validitas semua asumsi  yang digunakan dalam analisa keuangan agar diuji kewajarannya. Asumsi yang salah akan mengakibatkan pengambilan keputusan kredit yang salah.</w:t>
      </w:r>
    </w:p>
    <w:p w:rsidR="00814FCD" w:rsidRPr="005B52D7" w:rsidRDefault="00814FCD" w:rsidP="001F08A8">
      <w:pPr>
        <w:pStyle w:val="ListParagraph"/>
        <w:numPr>
          <w:ilvl w:val="0"/>
          <w:numId w:val="16"/>
        </w:numPr>
        <w:spacing w:before="120" w:after="120" w:line="360" w:lineRule="auto"/>
        <w:ind w:left="284" w:hanging="284"/>
        <w:jc w:val="both"/>
        <w:rPr>
          <w:rFonts w:ascii="Arial" w:hAnsi="Arial" w:cs="Arial"/>
          <w:b/>
          <w:sz w:val="22"/>
          <w:szCs w:val="22"/>
        </w:rPr>
      </w:pPr>
      <w:r w:rsidRPr="005B52D7">
        <w:rPr>
          <w:rFonts w:ascii="Arial" w:hAnsi="Arial" w:cs="Arial"/>
          <w:sz w:val="22"/>
          <w:szCs w:val="22"/>
        </w:rPr>
        <w:t xml:space="preserve">Pastikan bahwa proyeksi </w:t>
      </w:r>
      <w:r w:rsidRPr="005B52D7">
        <w:rPr>
          <w:rFonts w:ascii="Arial" w:hAnsi="Arial" w:cs="Arial"/>
          <w:i/>
          <w:sz w:val="22"/>
          <w:szCs w:val="22"/>
        </w:rPr>
        <w:t>cash flow</w:t>
      </w:r>
      <w:r w:rsidRPr="005B52D7">
        <w:rPr>
          <w:rFonts w:ascii="Arial" w:hAnsi="Arial" w:cs="Arial"/>
          <w:sz w:val="22"/>
          <w:szCs w:val="22"/>
        </w:rPr>
        <w:t xml:space="preserve"> adalah cukup masuk akal dan konsisten terhadap kinerja dan hal-hal yang diproyeksikan berdasarkan asumsi-asumsi yang wajar/dapat dipertimbangkan.</w:t>
      </w:r>
    </w:p>
    <w:p w:rsidR="001F08A8" w:rsidRPr="001F08A8" w:rsidRDefault="00814FCD" w:rsidP="001F08A8">
      <w:pPr>
        <w:pStyle w:val="ListParagraph"/>
        <w:numPr>
          <w:ilvl w:val="0"/>
          <w:numId w:val="16"/>
        </w:numPr>
        <w:spacing w:before="120" w:after="120" w:line="360" w:lineRule="auto"/>
        <w:ind w:left="284" w:hanging="284"/>
        <w:jc w:val="both"/>
        <w:rPr>
          <w:rFonts w:ascii="Arial" w:hAnsi="Arial" w:cs="Arial"/>
          <w:b/>
          <w:sz w:val="22"/>
          <w:szCs w:val="22"/>
        </w:rPr>
      </w:pPr>
      <w:r w:rsidRPr="005B52D7">
        <w:rPr>
          <w:rFonts w:ascii="Arial" w:hAnsi="Arial" w:cs="Arial"/>
          <w:sz w:val="22"/>
          <w:szCs w:val="22"/>
        </w:rPr>
        <w:t>Pendapatan dan catatan-catatan auditor dalam laporan keuangan debitur harus dibaca secara seksama dan hati-hati.</w:t>
      </w:r>
    </w:p>
    <w:p w:rsidR="00814FCD" w:rsidRPr="001F08A8" w:rsidRDefault="00814FCD" w:rsidP="001F08A8">
      <w:pPr>
        <w:pStyle w:val="ListParagraph"/>
        <w:numPr>
          <w:ilvl w:val="0"/>
          <w:numId w:val="16"/>
        </w:numPr>
        <w:spacing w:before="120" w:after="120" w:line="360" w:lineRule="auto"/>
        <w:ind w:left="284" w:hanging="284"/>
        <w:jc w:val="both"/>
        <w:rPr>
          <w:rFonts w:ascii="Arial" w:hAnsi="Arial" w:cs="Arial"/>
          <w:b/>
          <w:sz w:val="22"/>
          <w:szCs w:val="22"/>
        </w:rPr>
      </w:pPr>
      <w:r w:rsidRPr="001F08A8">
        <w:rPr>
          <w:rFonts w:ascii="Arial" w:hAnsi="Arial" w:cs="Arial"/>
          <w:sz w:val="22"/>
          <w:szCs w:val="22"/>
        </w:rPr>
        <w:t>Evaluasi Agunan</w:t>
      </w:r>
      <w:r w:rsidR="001F08A8">
        <w:rPr>
          <w:rFonts w:ascii="Arial" w:hAnsi="Arial" w:cs="Arial"/>
          <w:sz w:val="22"/>
          <w:szCs w:val="22"/>
          <w:lang w:val="id-ID"/>
        </w:rPr>
        <w:t xml:space="preserve">. </w:t>
      </w:r>
      <w:r w:rsidRPr="001F08A8">
        <w:rPr>
          <w:rFonts w:ascii="Arial" w:hAnsi="Arial" w:cs="Arial"/>
          <w:sz w:val="22"/>
          <w:szCs w:val="22"/>
        </w:rPr>
        <w:t xml:space="preserve">PT. Bank Sulselbar dalam mengevaluasi agunan mempertimbangkan beberapa faktor. Yaitu : aman secara yuridis, dapat dikontrol, mudah dipasarkan dan mempunyai nilai ekonomi yang memadai. </w:t>
      </w:r>
      <w:r w:rsidRPr="001F08A8">
        <w:rPr>
          <w:rFonts w:ascii="Arial" w:eastAsia="Calibri" w:hAnsi="Arial" w:cs="Arial"/>
          <w:sz w:val="22"/>
          <w:szCs w:val="22"/>
        </w:rPr>
        <w:lastRenderedPageBreak/>
        <w:t xml:space="preserve">Penilaian agunan dilakukan 6 bulan sekali atau periode lain yang disetujui oleh Direksi. </w:t>
      </w:r>
    </w:p>
    <w:p w:rsidR="001F08A8" w:rsidRPr="001F08A8" w:rsidRDefault="00814FCD" w:rsidP="001F08A8">
      <w:pPr>
        <w:pStyle w:val="ListParagraph"/>
        <w:numPr>
          <w:ilvl w:val="0"/>
          <w:numId w:val="11"/>
        </w:numPr>
        <w:spacing w:line="360" w:lineRule="auto"/>
        <w:ind w:left="284" w:hanging="284"/>
        <w:jc w:val="both"/>
        <w:rPr>
          <w:rFonts w:ascii="Arial" w:eastAsia="Calibri" w:hAnsi="Arial" w:cs="Arial"/>
          <w:b/>
          <w:sz w:val="22"/>
          <w:szCs w:val="22"/>
        </w:rPr>
      </w:pPr>
      <w:r w:rsidRPr="001F08A8">
        <w:rPr>
          <w:rFonts w:ascii="Arial" w:eastAsia="Calibri" w:hAnsi="Arial" w:cs="Arial"/>
          <w:b/>
          <w:sz w:val="22"/>
          <w:szCs w:val="22"/>
        </w:rPr>
        <w:t xml:space="preserve">Perjanjian kredit PT. Bank Sulselbar </w:t>
      </w:r>
    </w:p>
    <w:p w:rsidR="00814FCD" w:rsidRPr="001F08A8" w:rsidRDefault="00814FCD" w:rsidP="001F08A8">
      <w:pPr>
        <w:pStyle w:val="ListParagraph"/>
        <w:spacing w:line="360" w:lineRule="auto"/>
        <w:ind w:left="284"/>
        <w:jc w:val="both"/>
        <w:rPr>
          <w:rFonts w:ascii="Arial" w:eastAsia="Calibri" w:hAnsi="Arial" w:cs="Arial"/>
          <w:b/>
          <w:sz w:val="22"/>
          <w:szCs w:val="22"/>
        </w:rPr>
      </w:pPr>
      <w:r w:rsidRPr="001F08A8">
        <w:rPr>
          <w:rFonts w:ascii="Arial" w:hAnsi="Arial" w:cs="Arial"/>
          <w:sz w:val="22"/>
          <w:szCs w:val="22"/>
        </w:rPr>
        <w:t>Perjanjian kredit merupakan suatu persetujuan pinjam-meminjam secara tertulis antara bank sebagai kreditur dengan nasabah sebagai debitur, dimana pihak bank menyatakan kesanggupannya untuk menyediakan sejumlah dana yang dapat ditarik oleh debitur sesuai syarat-syarat yang ditentukan PT. Bank Sulselbar dan disetujui oleh debitur.Perjanjian kredit PT. Bank Sulselbar memperhatikan beberapa hal berikut :</w:t>
      </w:r>
    </w:p>
    <w:p w:rsidR="00814FCD" w:rsidRPr="005B52D7" w:rsidRDefault="00814FCD" w:rsidP="001F08A8">
      <w:pPr>
        <w:pStyle w:val="ListParagraph"/>
        <w:numPr>
          <w:ilvl w:val="1"/>
          <w:numId w:val="19"/>
        </w:numPr>
        <w:tabs>
          <w:tab w:val="clear" w:pos="899"/>
        </w:tabs>
        <w:spacing w:line="360" w:lineRule="auto"/>
        <w:ind w:left="567" w:hanging="283"/>
        <w:jc w:val="both"/>
        <w:rPr>
          <w:rFonts w:ascii="Arial" w:eastAsia="Calibri" w:hAnsi="Arial" w:cs="Arial"/>
          <w:sz w:val="22"/>
          <w:szCs w:val="22"/>
        </w:rPr>
      </w:pPr>
      <w:r w:rsidRPr="001F08A8">
        <w:rPr>
          <w:rFonts w:ascii="Arial" w:hAnsi="Arial" w:cs="Arial"/>
          <w:sz w:val="22"/>
          <w:szCs w:val="22"/>
        </w:rPr>
        <w:t>Bentuk/format dan isinya memenuhi keabsahan dan persyaratan hukum yang berlaku, melindungi</w:t>
      </w:r>
      <w:r w:rsidRPr="005B52D7">
        <w:rPr>
          <w:rFonts w:ascii="Arial" w:hAnsi="Arial" w:cs="Arial"/>
          <w:sz w:val="22"/>
          <w:szCs w:val="22"/>
        </w:rPr>
        <w:t xml:space="preserve"> kepentingan hukum dan bisnis bank. </w:t>
      </w:r>
    </w:p>
    <w:p w:rsidR="00814FCD" w:rsidRPr="005B52D7" w:rsidRDefault="00814FCD" w:rsidP="001F08A8">
      <w:pPr>
        <w:pStyle w:val="ListParagraph"/>
        <w:numPr>
          <w:ilvl w:val="1"/>
          <w:numId w:val="19"/>
        </w:numPr>
        <w:tabs>
          <w:tab w:val="clear" w:pos="899"/>
        </w:tabs>
        <w:spacing w:line="360" w:lineRule="auto"/>
        <w:ind w:left="567" w:hanging="283"/>
        <w:jc w:val="both"/>
        <w:rPr>
          <w:rFonts w:ascii="Arial" w:eastAsia="Calibri" w:hAnsi="Arial" w:cs="Arial"/>
          <w:sz w:val="22"/>
          <w:szCs w:val="22"/>
        </w:rPr>
      </w:pPr>
      <w:r w:rsidRPr="005B52D7">
        <w:rPr>
          <w:rFonts w:ascii="Arial" w:hAnsi="Arial" w:cs="Arial"/>
          <w:sz w:val="22"/>
          <w:szCs w:val="22"/>
        </w:rPr>
        <w:t>Mencatumkan limit kredit, jangka waktu kredit, tujuan penggunaan kredit, tata cara penarikan/pencairan dan pembayaran kembali kredit, agunan, tingkat bunga kredit, dan lain-lain yang lazim diatur dalam perjanjian kredit.</w:t>
      </w:r>
    </w:p>
    <w:p w:rsidR="00814FCD" w:rsidRPr="005B52D7" w:rsidRDefault="00814FCD" w:rsidP="001F08A8">
      <w:pPr>
        <w:pStyle w:val="ListParagraph"/>
        <w:numPr>
          <w:ilvl w:val="1"/>
          <w:numId w:val="19"/>
        </w:numPr>
        <w:tabs>
          <w:tab w:val="clear" w:pos="899"/>
        </w:tabs>
        <w:spacing w:line="360" w:lineRule="auto"/>
        <w:ind w:left="567" w:hanging="283"/>
        <w:jc w:val="both"/>
        <w:rPr>
          <w:rFonts w:ascii="Arial" w:eastAsia="Calibri" w:hAnsi="Arial" w:cs="Arial"/>
          <w:sz w:val="22"/>
          <w:szCs w:val="22"/>
        </w:rPr>
      </w:pPr>
      <w:r w:rsidRPr="005B52D7">
        <w:rPr>
          <w:rFonts w:ascii="Arial" w:hAnsi="Arial" w:cs="Arial"/>
          <w:sz w:val="22"/>
          <w:szCs w:val="22"/>
        </w:rPr>
        <w:t xml:space="preserve">Perjanjian kredit dibuat secara tertulis dan ditandatangani oleh pejabat Bank selaku kreditur yang berwenang dengan nasabah selaku debitur. </w:t>
      </w:r>
    </w:p>
    <w:p w:rsidR="001F08A8" w:rsidRPr="001F08A8" w:rsidRDefault="00814FCD" w:rsidP="001F08A8">
      <w:pPr>
        <w:pStyle w:val="ListParagraph"/>
        <w:numPr>
          <w:ilvl w:val="0"/>
          <w:numId w:val="11"/>
        </w:numPr>
        <w:spacing w:line="360" w:lineRule="auto"/>
        <w:ind w:left="284" w:hanging="284"/>
        <w:jc w:val="both"/>
        <w:rPr>
          <w:rFonts w:ascii="Arial" w:eastAsia="Calibri" w:hAnsi="Arial" w:cs="Arial"/>
          <w:b/>
          <w:sz w:val="22"/>
          <w:szCs w:val="22"/>
        </w:rPr>
      </w:pPr>
      <w:r w:rsidRPr="001F08A8">
        <w:rPr>
          <w:rFonts w:ascii="Arial" w:hAnsi="Arial" w:cs="Arial"/>
          <w:b/>
          <w:sz w:val="22"/>
          <w:szCs w:val="22"/>
        </w:rPr>
        <w:t xml:space="preserve">Persetujuan pencairan kredit PT. Bank Sulselbar </w:t>
      </w:r>
    </w:p>
    <w:p w:rsidR="001F08A8" w:rsidRDefault="00814FCD" w:rsidP="001F08A8">
      <w:pPr>
        <w:pStyle w:val="ListParagraph"/>
        <w:spacing w:line="360" w:lineRule="auto"/>
        <w:ind w:left="284" w:firstLine="567"/>
        <w:jc w:val="both"/>
        <w:rPr>
          <w:rFonts w:ascii="Arial" w:hAnsi="Arial" w:cs="Arial"/>
          <w:sz w:val="22"/>
          <w:lang w:val="id-ID"/>
        </w:rPr>
      </w:pPr>
      <w:r w:rsidRPr="001F08A8">
        <w:rPr>
          <w:rFonts w:ascii="Arial" w:eastAsia="Calibri" w:hAnsi="Arial" w:cs="Arial"/>
          <w:sz w:val="22"/>
        </w:rPr>
        <w:t>S</w:t>
      </w:r>
      <w:r w:rsidRPr="001F08A8">
        <w:rPr>
          <w:rFonts w:ascii="Arial" w:eastAsia="Calibri" w:hAnsi="Arial" w:cs="Arial"/>
          <w:sz w:val="22"/>
          <w:lang w:val="fi-FI"/>
        </w:rPr>
        <w:t>etiap pemutusan kredit dilakukan oleh komite kredit sesuai limit kewenangannya</w:t>
      </w:r>
      <w:r w:rsidRPr="001F08A8">
        <w:rPr>
          <w:rFonts w:ascii="Arial" w:hAnsi="Arial" w:cs="Arial"/>
          <w:sz w:val="22"/>
        </w:rPr>
        <w:t xml:space="preserve">. </w:t>
      </w:r>
      <w:r w:rsidRPr="001F08A8">
        <w:rPr>
          <w:rFonts w:ascii="Arial" w:eastAsia="Calibri" w:hAnsi="Arial" w:cs="Arial"/>
          <w:sz w:val="22"/>
          <w:lang w:val="fi-FI"/>
        </w:rPr>
        <w:t xml:space="preserve">Kewenangan pemutusan kredit </w:t>
      </w:r>
      <w:r w:rsidRPr="001F08A8">
        <w:rPr>
          <w:rFonts w:ascii="Arial" w:hAnsi="Arial" w:cs="Arial"/>
          <w:sz w:val="22"/>
        </w:rPr>
        <w:t xml:space="preserve">PT. Bank Sulselbar </w:t>
      </w:r>
      <w:r w:rsidRPr="001F08A8">
        <w:rPr>
          <w:rFonts w:ascii="Arial" w:eastAsia="Calibri" w:hAnsi="Arial" w:cs="Arial"/>
          <w:sz w:val="22"/>
          <w:lang w:val="fi-FI"/>
        </w:rPr>
        <w:t>sesuai ketentuan dan prosedur pemberian kredit yang berlaku.</w:t>
      </w:r>
      <w:r w:rsidRPr="001F08A8">
        <w:rPr>
          <w:rFonts w:ascii="Arial" w:hAnsi="Arial" w:cs="Arial"/>
          <w:sz w:val="22"/>
        </w:rPr>
        <w:t xml:space="preserve"> Apabila pengajuan kredit di terima maka prosedur selanjutnya yaitu penandatangan persetujuan kredit. Perjanjian kredit ditandatangani oleh pejabat PT. Bank Sulselbar yang berwenang dengan debitur. </w:t>
      </w:r>
      <w:r w:rsidRPr="001F08A8">
        <w:rPr>
          <w:rFonts w:ascii="Arial" w:eastAsia="Calibri" w:hAnsi="Arial" w:cs="Arial"/>
          <w:sz w:val="22"/>
        </w:rPr>
        <w:t xml:space="preserve">Persetujuan pemberian kredit didasarkan atas analisa tertulis baik secara kualitatif maupun kuantitatif terhadap usulan struktur kredit </w:t>
      </w:r>
      <w:r w:rsidRPr="001F08A8">
        <w:rPr>
          <w:rFonts w:ascii="Arial" w:hAnsi="Arial" w:cs="Arial"/>
          <w:sz w:val="22"/>
        </w:rPr>
        <w:t xml:space="preserve">meliputi tujuan kredit, jenis kredit, </w:t>
      </w:r>
      <w:r w:rsidRPr="001F08A8">
        <w:rPr>
          <w:rFonts w:ascii="Arial" w:hAnsi="Arial" w:cs="Arial"/>
          <w:i/>
          <w:sz w:val="22"/>
        </w:rPr>
        <w:t>pricing</w:t>
      </w:r>
      <w:r w:rsidRPr="001F08A8">
        <w:rPr>
          <w:rFonts w:ascii="Arial" w:hAnsi="Arial" w:cs="Arial"/>
          <w:sz w:val="22"/>
        </w:rPr>
        <w:t xml:space="preserve">, syarat penarikan, </w:t>
      </w:r>
      <w:r w:rsidRPr="001F08A8">
        <w:rPr>
          <w:rFonts w:ascii="Arial" w:hAnsi="Arial" w:cs="Arial"/>
          <w:i/>
          <w:sz w:val="22"/>
        </w:rPr>
        <w:t>covenant, collateral</w:t>
      </w:r>
      <w:r w:rsidRPr="001F08A8">
        <w:rPr>
          <w:rFonts w:ascii="Arial" w:hAnsi="Arial" w:cs="Arial"/>
          <w:sz w:val="22"/>
        </w:rPr>
        <w:t>, sumber pembayaran kembali.</w:t>
      </w:r>
    </w:p>
    <w:p w:rsidR="00814FCD" w:rsidRPr="002D0291" w:rsidRDefault="00814FCD" w:rsidP="001F08A8">
      <w:pPr>
        <w:pStyle w:val="ListParagraph"/>
        <w:spacing w:line="360" w:lineRule="auto"/>
        <w:ind w:left="284" w:firstLine="567"/>
        <w:jc w:val="both"/>
        <w:rPr>
          <w:rFonts w:ascii="Arial" w:hAnsi="Arial" w:cs="Arial"/>
          <w:sz w:val="20"/>
          <w:lang w:val="id-ID"/>
        </w:rPr>
      </w:pPr>
      <w:r w:rsidRPr="002D0291">
        <w:rPr>
          <w:rFonts w:ascii="Arial" w:hAnsi="Arial" w:cs="Arial"/>
          <w:i/>
          <w:sz w:val="22"/>
        </w:rPr>
        <w:t>Four-Eye Principle</w:t>
      </w:r>
      <w:r w:rsidRPr="002D0291">
        <w:rPr>
          <w:rFonts w:ascii="Arial" w:hAnsi="Arial" w:cs="Arial"/>
          <w:sz w:val="22"/>
        </w:rPr>
        <w:t xml:space="preserve"> merupakan prinsip utama yang mendasari pengambilan keputusan kredit PT. Bank Sulselbar yaitu setiap keputusan kredit minimal dilakukan oleh 2 (dua) pejabat pemegang kewenangan yang berasal dari </w:t>
      </w:r>
      <w:r w:rsidRPr="002D0291">
        <w:rPr>
          <w:rFonts w:ascii="Arial" w:hAnsi="Arial" w:cs="Arial"/>
          <w:i/>
          <w:sz w:val="22"/>
        </w:rPr>
        <w:t>Business unit</w:t>
      </w:r>
      <w:r w:rsidRPr="002D0291">
        <w:rPr>
          <w:rFonts w:ascii="Arial" w:hAnsi="Arial" w:cs="Arial"/>
          <w:sz w:val="22"/>
        </w:rPr>
        <w:t>/</w:t>
      </w:r>
      <w:r w:rsidRPr="002D0291">
        <w:rPr>
          <w:rFonts w:ascii="Arial" w:hAnsi="Arial" w:cs="Arial"/>
          <w:i/>
          <w:sz w:val="22"/>
        </w:rPr>
        <w:t>Credit Recovery Unit</w:t>
      </w:r>
      <w:r w:rsidRPr="002D0291">
        <w:rPr>
          <w:rFonts w:ascii="Arial" w:hAnsi="Arial" w:cs="Arial"/>
          <w:sz w:val="22"/>
        </w:rPr>
        <w:t xml:space="preserve"> (Group Kredit Khusus) dan </w:t>
      </w:r>
      <w:r w:rsidRPr="002D0291">
        <w:rPr>
          <w:rFonts w:ascii="Arial" w:hAnsi="Arial" w:cs="Arial"/>
          <w:i/>
          <w:sz w:val="22"/>
        </w:rPr>
        <w:t>Credit Risk Management Unit</w:t>
      </w:r>
      <w:r w:rsidRPr="002D0291">
        <w:rPr>
          <w:rFonts w:ascii="Arial" w:hAnsi="Arial" w:cs="Arial"/>
          <w:sz w:val="22"/>
        </w:rPr>
        <w:t xml:space="preserve"> yang saling independen satu dengan lain.</w:t>
      </w:r>
    </w:p>
    <w:p w:rsidR="001F08A8" w:rsidRPr="001F08A8" w:rsidRDefault="00814FCD" w:rsidP="001F08A8">
      <w:pPr>
        <w:pStyle w:val="ListParagraph"/>
        <w:numPr>
          <w:ilvl w:val="0"/>
          <w:numId w:val="7"/>
        </w:numPr>
        <w:tabs>
          <w:tab w:val="left" w:pos="709"/>
        </w:tabs>
        <w:spacing w:line="360" w:lineRule="auto"/>
        <w:ind w:left="284" w:hanging="283"/>
        <w:jc w:val="both"/>
        <w:rPr>
          <w:rFonts w:ascii="Arial" w:eastAsia="Calibri" w:hAnsi="Arial" w:cs="Arial"/>
          <w:b/>
          <w:sz w:val="22"/>
          <w:szCs w:val="22"/>
        </w:rPr>
      </w:pPr>
      <w:r w:rsidRPr="005B52D7">
        <w:rPr>
          <w:rFonts w:ascii="Arial" w:eastAsia="Calibri" w:hAnsi="Arial" w:cs="Arial"/>
          <w:b/>
          <w:sz w:val="22"/>
          <w:szCs w:val="22"/>
        </w:rPr>
        <w:t>Pengawasan kredit PT. Bank Sulselbar</w:t>
      </w:r>
    </w:p>
    <w:p w:rsidR="00814FCD" w:rsidRPr="002D0291" w:rsidRDefault="00814FCD" w:rsidP="001F08A8">
      <w:pPr>
        <w:pStyle w:val="ListParagraph"/>
        <w:tabs>
          <w:tab w:val="left" w:pos="709"/>
        </w:tabs>
        <w:spacing w:line="360" w:lineRule="auto"/>
        <w:ind w:left="284"/>
        <w:jc w:val="both"/>
        <w:rPr>
          <w:rFonts w:ascii="Arial" w:eastAsia="Calibri" w:hAnsi="Arial" w:cs="Arial"/>
          <w:sz w:val="22"/>
          <w:szCs w:val="22"/>
        </w:rPr>
      </w:pPr>
      <w:r w:rsidRPr="002D0291">
        <w:rPr>
          <w:rFonts w:ascii="Arial" w:hAnsi="Arial" w:cs="Arial"/>
          <w:sz w:val="22"/>
          <w:szCs w:val="22"/>
        </w:rPr>
        <w:t>PT. Bank Sulselbar menerapkan dan melaksanakan fungsi pengawasan kredit yang bersifat menyeluruh dengan prinsip-prinsip sebagai berikut :</w:t>
      </w:r>
    </w:p>
    <w:p w:rsidR="00814FCD" w:rsidRPr="002D0291" w:rsidRDefault="00814FCD" w:rsidP="001F08A8">
      <w:pPr>
        <w:pStyle w:val="ListParagraph"/>
        <w:numPr>
          <w:ilvl w:val="0"/>
          <w:numId w:val="20"/>
        </w:numPr>
        <w:tabs>
          <w:tab w:val="clear" w:pos="1440"/>
        </w:tabs>
        <w:spacing w:line="360" w:lineRule="auto"/>
        <w:ind w:left="567" w:hanging="270"/>
        <w:jc w:val="both"/>
        <w:rPr>
          <w:rFonts w:ascii="Arial" w:hAnsi="Arial" w:cs="Arial"/>
          <w:sz w:val="22"/>
          <w:szCs w:val="22"/>
        </w:rPr>
      </w:pPr>
      <w:r w:rsidRPr="002D0291">
        <w:rPr>
          <w:rFonts w:ascii="Arial" w:hAnsi="Arial" w:cs="Arial"/>
          <w:sz w:val="22"/>
          <w:szCs w:val="22"/>
        </w:rPr>
        <w:lastRenderedPageBreak/>
        <w:t>Fungsi pengawasan (</w:t>
      </w:r>
      <w:r w:rsidRPr="002D0291">
        <w:rPr>
          <w:rFonts w:ascii="Arial" w:hAnsi="Arial" w:cs="Arial"/>
          <w:i/>
          <w:sz w:val="22"/>
          <w:szCs w:val="22"/>
        </w:rPr>
        <w:t>built in control</w:t>
      </w:r>
      <w:r w:rsidRPr="002D0291">
        <w:rPr>
          <w:rFonts w:ascii="Arial" w:hAnsi="Arial" w:cs="Arial"/>
          <w:sz w:val="22"/>
          <w:szCs w:val="22"/>
        </w:rPr>
        <w:t>) merupakan fungsi dan tanggung jawab dari setiap tingkatan manajemen sesuai wewenang dan tanggung jawabnya masing-masing.</w:t>
      </w:r>
    </w:p>
    <w:p w:rsidR="00814FCD" w:rsidRPr="002D0291" w:rsidRDefault="00814FCD" w:rsidP="001F08A8">
      <w:pPr>
        <w:pStyle w:val="ListParagraph"/>
        <w:numPr>
          <w:ilvl w:val="0"/>
          <w:numId w:val="20"/>
        </w:numPr>
        <w:tabs>
          <w:tab w:val="clear" w:pos="1440"/>
        </w:tabs>
        <w:spacing w:line="360" w:lineRule="auto"/>
        <w:ind w:left="567" w:hanging="270"/>
        <w:jc w:val="both"/>
        <w:rPr>
          <w:rFonts w:ascii="Arial" w:hAnsi="Arial" w:cs="Arial"/>
          <w:sz w:val="22"/>
          <w:szCs w:val="22"/>
        </w:rPr>
      </w:pPr>
      <w:r w:rsidRPr="002D0291">
        <w:rPr>
          <w:rFonts w:ascii="Arial" w:hAnsi="Arial" w:cs="Arial"/>
          <w:sz w:val="22"/>
          <w:szCs w:val="22"/>
        </w:rPr>
        <w:t>Fungsi pengawasan kredit harus diawali dari upaya yang bersifat pencegahan sedini mungkin atas terjadinya hal-hal yang dapat merugikan Bank dalam perkreditan atau timbulnya praktek pemberian kredit yang tidak sehat dengan mengabaikan prinsip-prinsip kehati-hatian. Fungsi tersebut tercermin dalam struktur pengendalian intern/manajemen Bank yang terkait dengan perkreditan.</w:t>
      </w:r>
    </w:p>
    <w:p w:rsidR="00814FCD" w:rsidRPr="005B52D7" w:rsidRDefault="00814FCD" w:rsidP="001F08A8">
      <w:pPr>
        <w:pStyle w:val="ListParagraph"/>
        <w:numPr>
          <w:ilvl w:val="0"/>
          <w:numId w:val="20"/>
        </w:numPr>
        <w:tabs>
          <w:tab w:val="clear" w:pos="1440"/>
        </w:tabs>
        <w:spacing w:line="360" w:lineRule="auto"/>
        <w:ind w:left="567" w:hanging="270"/>
        <w:jc w:val="both"/>
        <w:rPr>
          <w:rFonts w:ascii="Arial" w:hAnsi="Arial" w:cs="Arial"/>
          <w:sz w:val="22"/>
          <w:szCs w:val="22"/>
        </w:rPr>
      </w:pPr>
      <w:r w:rsidRPr="005B52D7">
        <w:rPr>
          <w:rFonts w:ascii="Arial" w:hAnsi="Arial" w:cs="Arial"/>
          <w:sz w:val="22"/>
          <w:szCs w:val="22"/>
        </w:rPr>
        <w:t>Pengawasan kredit harus meliputi pengawasan sehari-hari oleh Manajemen Bank atas setiap pelaksanaan pemberian kredit atau yang lazim dikenal dengan istilah pengawasan melekat.</w:t>
      </w:r>
    </w:p>
    <w:p w:rsidR="00814FCD" w:rsidRPr="005B52D7" w:rsidRDefault="00814FCD" w:rsidP="001F08A8">
      <w:pPr>
        <w:pStyle w:val="ListParagraph"/>
        <w:numPr>
          <w:ilvl w:val="0"/>
          <w:numId w:val="20"/>
        </w:numPr>
        <w:tabs>
          <w:tab w:val="clear" w:pos="1440"/>
        </w:tabs>
        <w:spacing w:line="360" w:lineRule="auto"/>
        <w:ind w:left="567" w:hanging="270"/>
        <w:jc w:val="both"/>
        <w:rPr>
          <w:rFonts w:ascii="Arial" w:hAnsi="Arial" w:cs="Arial"/>
          <w:sz w:val="22"/>
          <w:szCs w:val="22"/>
        </w:rPr>
      </w:pPr>
      <w:r w:rsidRPr="005B52D7">
        <w:rPr>
          <w:rFonts w:ascii="Arial" w:hAnsi="Arial" w:cs="Arial"/>
          <w:sz w:val="22"/>
          <w:szCs w:val="22"/>
        </w:rPr>
        <w:t>Pengawasan kredit terhadap kredit yang berisiko tinggi, intensitas penangananya harus diikuti dengan tingkat pengawasan yang semakin tinggi pula. Penjelasan dan Kriteria kredit yang berisiko tinggi, diatur dalam Pedoman Standar Perkreditan (PSP).</w:t>
      </w:r>
    </w:p>
    <w:p w:rsidR="00814FCD" w:rsidRPr="005B52D7" w:rsidRDefault="00814FCD" w:rsidP="001F08A8">
      <w:pPr>
        <w:pStyle w:val="ListParagraph"/>
        <w:numPr>
          <w:ilvl w:val="0"/>
          <w:numId w:val="20"/>
        </w:numPr>
        <w:tabs>
          <w:tab w:val="clear" w:pos="1440"/>
        </w:tabs>
        <w:spacing w:after="160" w:line="360" w:lineRule="auto"/>
        <w:ind w:left="567" w:hanging="270"/>
        <w:jc w:val="both"/>
        <w:rPr>
          <w:rFonts w:ascii="Arial" w:hAnsi="Arial" w:cs="Arial"/>
          <w:sz w:val="22"/>
          <w:szCs w:val="22"/>
        </w:rPr>
      </w:pPr>
      <w:r w:rsidRPr="005B52D7">
        <w:rPr>
          <w:rFonts w:ascii="Arial" w:hAnsi="Arial" w:cs="Arial"/>
          <w:sz w:val="22"/>
          <w:szCs w:val="22"/>
        </w:rPr>
        <w:t>Pengawasan kredit juga meliputi review internal secara independen yang dilakukan oleh Satuan Kerja Audit Internal (SKAI).</w:t>
      </w:r>
    </w:p>
    <w:p w:rsidR="00814FCD" w:rsidRPr="001F08A8" w:rsidRDefault="00814FCD" w:rsidP="001F08A8">
      <w:pPr>
        <w:spacing w:after="0" w:line="360" w:lineRule="auto"/>
        <w:ind w:firstLine="567"/>
        <w:jc w:val="both"/>
        <w:rPr>
          <w:rFonts w:ascii="Arial" w:hAnsi="Arial" w:cs="Arial"/>
        </w:rPr>
      </w:pPr>
      <w:r w:rsidRPr="005B52D7">
        <w:rPr>
          <w:rFonts w:ascii="Arial" w:hAnsi="Arial" w:cs="Arial"/>
        </w:rPr>
        <w:t xml:space="preserve">Obyek pengawasan kredit PT. Bank Sulselbar meliputi Pengawasan terhadap semua pejabat, pegawai Bank maupun pihak ketiga yang terkait dengan perkreditan. Dan pengawasan terhadap semua jenis kredit, termasuk kredit kepada pihak-pihak yang terkait dengan bank dan debitur-debitur besar. </w:t>
      </w:r>
      <w:r w:rsidR="001F08A8">
        <w:rPr>
          <w:rFonts w:ascii="Arial" w:hAnsi="Arial" w:cs="Arial"/>
          <w:lang w:val="id-ID"/>
        </w:rPr>
        <w:t xml:space="preserve"> </w:t>
      </w:r>
      <w:r w:rsidRPr="001F08A8">
        <w:rPr>
          <w:rFonts w:ascii="Arial" w:eastAsia="Calibri" w:hAnsi="Arial" w:cs="Arial"/>
        </w:rPr>
        <w:t xml:space="preserve">Hasil wawancara dengan Bapak Resky 18 mei 2017 bahwa pengawasan kredit pada PT. Bank Sulselbar untuk mengantisipasi terjadinya kredit bermasalah. </w:t>
      </w:r>
    </w:p>
    <w:p w:rsidR="00814FCD" w:rsidRPr="005B52D7" w:rsidRDefault="00814FCD" w:rsidP="001F08A8">
      <w:pPr>
        <w:pStyle w:val="ListParagraph"/>
        <w:numPr>
          <w:ilvl w:val="1"/>
          <w:numId w:val="13"/>
        </w:numPr>
        <w:spacing w:after="200" w:line="360" w:lineRule="auto"/>
        <w:ind w:left="284" w:hanging="270"/>
        <w:jc w:val="both"/>
        <w:rPr>
          <w:rFonts w:ascii="Arial" w:hAnsi="Arial" w:cs="Arial"/>
          <w:sz w:val="22"/>
          <w:szCs w:val="22"/>
        </w:rPr>
      </w:pPr>
      <w:r w:rsidRPr="005B52D7">
        <w:rPr>
          <w:rFonts w:ascii="Arial" w:hAnsi="Arial" w:cs="Arial"/>
          <w:sz w:val="22"/>
          <w:szCs w:val="22"/>
        </w:rPr>
        <w:t xml:space="preserve"> Pengawasan </w:t>
      </w:r>
      <w:r w:rsidRPr="005B52D7">
        <w:rPr>
          <w:rFonts w:ascii="Arial" w:hAnsi="Arial" w:cs="Arial"/>
          <w:i/>
          <w:iCs/>
          <w:sz w:val="22"/>
          <w:szCs w:val="22"/>
        </w:rPr>
        <w:t xml:space="preserve">Intern </w:t>
      </w:r>
      <w:r w:rsidRPr="005B52D7">
        <w:rPr>
          <w:rFonts w:ascii="Arial" w:hAnsi="Arial" w:cs="Arial"/>
          <w:sz w:val="22"/>
          <w:szCs w:val="22"/>
        </w:rPr>
        <w:t xml:space="preserve">merupakan pengawasan dan pelaksanaan </w:t>
      </w:r>
      <w:r w:rsidRPr="005B52D7">
        <w:rPr>
          <w:rFonts w:ascii="Arial" w:hAnsi="Arial" w:cs="Arial"/>
          <w:i/>
          <w:sz w:val="22"/>
          <w:szCs w:val="22"/>
        </w:rPr>
        <w:t>Early Warning Signal</w:t>
      </w:r>
      <w:r w:rsidRPr="005B52D7">
        <w:rPr>
          <w:rFonts w:ascii="Arial" w:hAnsi="Arial" w:cs="Arial"/>
          <w:sz w:val="22"/>
          <w:szCs w:val="22"/>
        </w:rPr>
        <w:t xml:space="preserve"> oleh petugas dan pejabat perkreditan serta pengawasan oleh Satuan Kerja Audit Intern (SKAI) Bank Sulsel.</w:t>
      </w:r>
    </w:p>
    <w:p w:rsidR="00814FCD" w:rsidRPr="005B52D7" w:rsidRDefault="00814FCD" w:rsidP="001F08A8">
      <w:pPr>
        <w:pStyle w:val="ListParagraph"/>
        <w:numPr>
          <w:ilvl w:val="1"/>
          <w:numId w:val="13"/>
        </w:numPr>
        <w:spacing w:after="200" w:line="360" w:lineRule="auto"/>
        <w:ind w:left="284" w:hanging="270"/>
        <w:jc w:val="both"/>
        <w:rPr>
          <w:rFonts w:ascii="Arial" w:hAnsi="Arial" w:cs="Arial"/>
          <w:sz w:val="22"/>
          <w:szCs w:val="22"/>
        </w:rPr>
      </w:pPr>
      <w:r w:rsidRPr="005B52D7">
        <w:rPr>
          <w:rFonts w:ascii="Arial" w:hAnsi="Arial" w:cs="Arial"/>
          <w:sz w:val="22"/>
          <w:szCs w:val="22"/>
        </w:rPr>
        <w:t xml:space="preserve">Pengawasan </w:t>
      </w:r>
      <w:r w:rsidRPr="005B52D7">
        <w:rPr>
          <w:rFonts w:ascii="Arial" w:hAnsi="Arial" w:cs="Arial"/>
          <w:i/>
          <w:iCs/>
          <w:sz w:val="22"/>
          <w:szCs w:val="22"/>
        </w:rPr>
        <w:t xml:space="preserve">Ekstern </w:t>
      </w:r>
      <w:r w:rsidRPr="005B52D7">
        <w:rPr>
          <w:rFonts w:ascii="Arial" w:hAnsi="Arial" w:cs="Arial"/>
          <w:sz w:val="22"/>
          <w:szCs w:val="22"/>
        </w:rPr>
        <w:t>merupakan pengawasan yang dilakukan pihak ekstern PT. Bank Sulselbar yang langsung diawasi oleh Bank Indonesia.</w:t>
      </w:r>
    </w:p>
    <w:p w:rsidR="00814FCD" w:rsidRPr="005B52D7" w:rsidRDefault="00814FCD" w:rsidP="001F08A8">
      <w:pPr>
        <w:pStyle w:val="ListParagraph"/>
        <w:numPr>
          <w:ilvl w:val="1"/>
          <w:numId w:val="13"/>
        </w:numPr>
        <w:spacing w:after="200" w:line="360" w:lineRule="auto"/>
        <w:ind w:left="284" w:hanging="270"/>
        <w:jc w:val="both"/>
        <w:rPr>
          <w:rFonts w:ascii="Arial" w:hAnsi="Arial" w:cs="Arial"/>
          <w:sz w:val="22"/>
          <w:szCs w:val="22"/>
        </w:rPr>
      </w:pPr>
      <w:r w:rsidRPr="005B52D7">
        <w:rPr>
          <w:rFonts w:ascii="Arial" w:hAnsi="Arial" w:cs="Arial"/>
          <w:sz w:val="22"/>
          <w:szCs w:val="22"/>
        </w:rPr>
        <w:t xml:space="preserve">Pengawasan </w:t>
      </w:r>
      <w:r w:rsidRPr="005B52D7">
        <w:rPr>
          <w:rFonts w:ascii="Arial" w:hAnsi="Arial" w:cs="Arial"/>
          <w:i/>
          <w:iCs/>
          <w:sz w:val="22"/>
          <w:szCs w:val="22"/>
        </w:rPr>
        <w:t xml:space="preserve">preventif </w:t>
      </w:r>
      <w:r w:rsidRPr="005B52D7">
        <w:rPr>
          <w:rFonts w:ascii="Arial" w:hAnsi="Arial" w:cs="Arial"/>
          <w:sz w:val="22"/>
          <w:szCs w:val="22"/>
        </w:rPr>
        <w:t>merupakan pengawasan yang dilakukan PT. Bank Sulselbar sebelum kredit tersebut dicairkan untuk mencegah terjadinya kredit bermasalah. Pengawasan preventif ini merupakan upaya penjagaan dan pengamanan kredit, dalam hal ini dilakukan dengan melakukan analisisi untuk menilai pihak debitur apakah layak diberi kredit atau tidak, dengan menerapkan prinsip analisis 5C.</w:t>
      </w:r>
    </w:p>
    <w:p w:rsidR="00814FCD" w:rsidRPr="007A18BE" w:rsidRDefault="00814FCD" w:rsidP="001F08A8">
      <w:pPr>
        <w:pStyle w:val="ListParagraph"/>
        <w:numPr>
          <w:ilvl w:val="1"/>
          <w:numId w:val="13"/>
        </w:numPr>
        <w:spacing w:after="200" w:line="360" w:lineRule="auto"/>
        <w:ind w:left="284" w:hanging="270"/>
        <w:jc w:val="both"/>
        <w:rPr>
          <w:rFonts w:ascii="Arial" w:hAnsi="Arial" w:cs="Arial"/>
          <w:sz w:val="22"/>
          <w:szCs w:val="22"/>
        </w:rPr>
      </w:pPr>
      <w:r w:rsidRPr="005B52D7">
        <w:rPr>
          <w:rFonts w:ascii="Arial" w:hAnsi="Arial" w:cs="Arial"/>
          <w:sz w:val="22"/>
          <w:szCs w:val="22"/>
        </w:rPr>
        <w:lastRenderedPageBreak/>
        <w:t xml:space="preserve">Pengawasan </w:t>
      </w:r>
      <w:r w:rsidRPr="005B52D7">
        <w:rPr>
          <w:rFonts w:ascii="Arial" w:hAnsi="Arial" w:cs="Arial"/>
          <w:i/>
          <w:iCs/>
          <w:sz w:val="22"/>
          <w:szCs w:val="22"/>
        </w:rPr>
        <w:t xml:space="preserve">represif </w:t>
      </w:r>
      <w:r w:rsidRPr="005B52D7">
        <w:rPr>
          <w:rFonts w:ascii="Arial" w:hAnsi="Arial" w:cs="Arial"/>
          <w:sz w:val="22"/>
          <w:szCs w:val="22"/>
        </w:rPr>
        <w:t xml:space="preserve">merupakan pengawasan yang dilakukan PT. Bank Sulselbar setelah kredit tersebut dicairkan. Proses persetujuan kredit yaitu pengawasan administratif meliputi kelengkapan dan keabsahan dokumen pemohon kredit sesuai dengan yang dipersyaratkan PT. Bank Sulselbar. Dan ketika kredit tersebut sudah berjalan maka pengawasan harus selalu dilakukan dengan mengadakan </w:t>
      </w:r>
      <w:r w:rsidRPr="005B52D7">
        <w:rPr>
          <w:rFonts w:ascii="Arial" w:hAnsi="Arial" w:cs="Arial"/>
          <w:iCs/>
          <w:sz w:val="22"/>
          <w:szCs w:val="22"/>
        </w:rPr>
        <w:t>Survei</w:t>
      </w:r>
      <w:r w:rsidRPr="005B52D7">
        <w:rPr>
          <w:rFonts w:ascii="Arial" w:hAnsi="Arial" w:cs="Arial"/>
          <w:sz w:val="22"/>
          <w:szCs w:val="22"/>
        </w:rPr>
        <w:t>langsung ke lapangan (</w:t>
      </w:r>
      <w:r w:rsidRPr="005B52D7">
        <w:rPr>
          <w:rFonts w:ascii="Arial" w:hAnsi="Arial" w:cs="Arial"/>
          <w:i/>
          <w:iCs/>
          <w:sz w:val="22"/>
          <w:szCs w:val="22"/>
        </w:rPr>
        <w:t xml:space="preserve">on the spot). </w:t>
      </w:r>
      <w:r w:rsidRPr="005B52D7">
        <w:rPr>
          <w:rFonts w:ascii="Arial" w:hAnsi="Arial" w:cs="Arial"/>
          <w:sz w:val="22"/>
          <w:szCs w:val="22"/>
        </w:rPr>
        <w:t>Monitoring kredit dilakukan dengan kunjungan ke lokasi usaha debitur (</w:t>
      </w:r>
      <w:r w:rsidRPr="005B52D7">
        <w:rPr>
          <w:rFonts w:ascii="Arial" w:hAnsi="Arial" w:cs="Arial"/>
          <w:i/>
          <w:sz w:val="22"/>
          <w:szCs w:val="22"/>
        </w:rPr>
        <w:t>on the spot</w:t>
      </w:r>
      <w:r w:rsidRPr="005B52D7">
        <w:rPr>
          <w:rFonts w:ascii="Arial" w:hAnsi="Arial" w:cs="Arial"/>
          <w:sz w:val="22"/>
          <w:szCs w:val="22"/>
        </w:rPr>
        <w:t>) atau melalui laporan berkala yang disampaikan oleh debitur (</w:t>
      </w:r>
      <w:r w:rsidRPr="005B52D7">
        <w:rPr>
          <w:rFonts w:ascii="Arial" w:hAnsi="Arial" w:cs="Arial"/>
          <w:i/>
          <w:sz w:val="22"/>
          <w:szCs w:val="22"/>
        </w:rPr>
        <w:t>on desk</w:t>
      </w:r>
      <w:r w:rsidRPr="005B52D7">
        <w:rPr>
          <w:rFonts w:ascii="Arial" w:hAnsi="Arial" w:cs="Arial"/>
          <w:sz w:val="22"/>
          <w:szCs w:val="22"/>
        </w:rPr>
        <w:t>), juga dapat dilakukan melalui review atas fasilitas kredit yang telah diberikan dan dilaksanakan secara berkala selama fasilitas kredit masih berjalan. Khusus untuk segmen konsumtif atau kredit yang bersifat massal, maka monitoring dilakukan secara portofolio (</w:t>
      </w:r>
      <w:r w:rsidRPr="005B52D7">
        <w:rPr>
          <w:rFonts w:ascii="Arial" w:hAnsi="Arial" w:cs="Arial"/>
          <w:i/>
          <w:sz w:val="22"/>
          <w:szCs w:val="22"/>
        </w:rPr>
        <w:t>on desk</w:t>
      </w:r>
      <w:r w:rsidRPr="005B52D7">
        <w:rPr>
          <w:rFonts w:ascii="Arial" w:hAnsi="Arial" w:cs="Arial"/>
          <w:sz w:val="22"/>
          <w:szCs w:val="22"/>
        </w:rPr>
        <w:t>).</w:t>
      </w:r>
    </w:p>
    <w:p w:rsidR="00814FCD" w:rsidRPr="007A18BE" w:rsidRDefault="00814FCD" w:rsidP="007A18BE">
      <w:pPr>
        <w:autoSpaceDE w:val="0"/>
        <w:autoSpaceDN w:val="0"/>
        <w:adjustRightInd w:val="0"/>
        <w:spacing w:after="0" w:line="360" w:lineRule="auto"/>
        <w:jc w:val="both"/>
        <w:rPr>
          <w:rFonts w:ascii="Arial" w:hAnsi="Arial" w:cs="Arial"/>
          <w:b/>
        </w:rPr>
      </w:pPr>
      <w:r w:rsidRPr="007A18BE">
        <w:rPr>
          <w:rFonts w:ascii="Arial" w:hAnsi="Arial" w:cs="Arial"/>
          <w:b/>
        </w:rPr>
        <w:t>Metode monitoring yang diterapkan PT. Bank Sulselbar yaitu :</w:t>
      </w:r>
    </w:p>
    <w:p w:rsidR="00814FCD" w:rsidRPr="007A18BE" w:rsidRDefault="00814FCD" w:rsidP="007A18BE">
      <w:pPr>
        <w:pStyle w:val="ListParagraph"/>
        <w:numPr>
          <w:ilvl w:val="4"/>
          <w:numId w:val="13"/>
        </w:numPr>
        <w:spacing w:line="360" w:lineRule="auto"/>
        <w:ind w:left="284" w:hanging="284"/>
        <w:jc w:val="both"/>
        <w:rPr>
          <w:rFonts w:ascii="Arial" w:hAnsi="Arial" w:cs="Arial"/>
          <w:b/>
          <w:sz w:val="22"/>
          <w:szCs w:val="22"/>
        </w:rPr>
      </w:pPr>
      <w:r w:rsidRPr="007A18BE">
        <w:rPr>
          <w:rFonts w:ascii="Arial" w:hAnsi="Arial" w:cs="Arial"/>
          <w:b/>
          <w:sz w:val="22"/>
          <w:szCs w:val="22"/>
        </w:rPr>
        <w:t>ON-SITE</w:t>
      </w:r>
    </w:p>
    <w:p w:rsidR="007A18BE" w:rsidRPr="007A18BE" w:rsidRDefault="00814FCD" w:rsidP="007A18BE">
      <w:pPr>
        <w:pStyle w:val="ListParagraph"/>
        <w:numPr>
          <w:ilvl w:val="0"/>
          <w:numId w:val="23"/>
        </w:numPr>
        <w:spacing w:line="360" w:lineRule="auto"/>
        <w:ind w:left="567" w:hanging="283"/>
        <w:jc w:val="both"/>
        <w:rPr>
          <w:rFonts w:ascii="Arial" w:hAnsi="Arial" w:cs="Arial"/>
          <w:sz w:val="22"/>
          <w:szCs w:val="22"/>
        </w:rPr>
      </w:pPr>
      <w:r w:rsidRPr="005B52D7">
        <w:rPr>
          <w:rFonts w:ascii="Arial" w:hAnsi="Arial" w:cs="Arial"/>
          <w:i/>
          <w:sz w:val="22"/>
          <w:szCs w:val="22"/>
        </w:rPr>
        <w:t>Periodic call</w:t>
      </w:r>
    </w:p>
    <w:p w:rsidR="00814FCD" w:rsidRPr="007A18BE" w:rsidRDefault="00814FCD" w:rsidP="007A18BE">
      <w:pPr>
        <w:pStyle w:val="ListParagraph"/>
        <w:spacing w:line="360" w:lineRule="auto"/>
        <w:ind w:left="567"/>
        <w:jc w:val="both"/>
        <w:rPr>
          <w:rFonts w:ascii="Arial" w:hAnsi="Arial" w:cs="Arial"/>
          <w:sz w:val="22"/>
          <w:szCs w:val="22"/>
        </w:rPr>
      </w:pPr>
      <w:r w:rsidRPr="007A18BE">
        <w:rPr>
          <w:rFonts w:ascii="Arial" w:hAnsi="Arial" w:cs="Arial"/>
          <w:i/>
          <w:sz w:val="22"/>
          <w:szCs w:val="22"/>
          <w:lang w:val="sv-SE"/>
        </w:rPr>
        <w:t>Periodic Call</w:t>
      </w:r>
      <w:r w:rsidRPr="007A18BE">
        <w:rPr>
          <w:rFonts w:ascii="Arial" w:hAnsi="Arial" w:cs="Arial"/>
          <w:sz w:val="22"/>
          <w:szCs w:val="22"/>
          <w:lang w:val="sv-SE"/>
        </w:rPr>
        <w:t xml:space="preserve"> merupakan salah satu bentuk pemantauan terhadap perkembangan debitur yang dilakukan</w:t>
      </w:r>
      <w:r w:rsidRPr="007A18BE">
        <w:rPr>
          <w:rFonts w:ascii="Arial" w:hAnsi="Arial" w:cs="Arial"/>
          <w:sz w:val="22"/>
          <w:szCs w:val="22"/>
        </w:rPr>
        <w:t xml:space="preserve"> PT. Bank Sulselbar</w:t>
      </w:r>
      <w:r w:rsidRPr="007A18BE">
        <w:rPr>
          <w:rFonts w:ascii="Arial" w:hAnsi="Arial" w:cs="Arial"/>
          <w:sz w:val="22"/>
          <w:szCs w:val="22"/>
          <w:lang w:val="sv-SE"/>
        </w:rPr>
        <w:t xml:space="preserve"> melalui kunjungan ketempat debitur (</w:t>
      </w:r>
      <w:r w:rsidRPr="007A18BE">
        <w:rPr>
          <w:rFonts w:ascii="Arial" w:hAnsi="Arial" w:cs="Arial"/>
          <w:i/>
          <w:sz w:val="22"/>
          <w:szCs w:val="22"/>
          <w:lang w:val="sv-SE"/>
        </w:rPr>
        <w:t>on the spot</w:t>
      </w:r>
      <w:r w:rsidRPr="007A18BE">
        <w:rPr>
          <w:rFonts w:ascii="Arial" w:hAnsi="Arial" w:cs="Arial"/>
          <w:sz w:val="22"/>
          <w:szCs w:val="22"/>
          <w:lang w:val="sv-SE"/>
        </w:rPr>
        <w:t xml:space="preserve">) maupun telepon oleh </w:t>
      </w:r>
      <w:r w:rsidRPr="007A18BE">
        <w:rPr>
          <w:rFonts w:ascii="Arial" w:hAnsi="Arial" w:cs="Arial"/>
          <w:i/>
          <w:sz w:val="22"/>
          <w:szCs w:val="22"/>
          <w:lang w:val="sv-SE"/>
        </w:rPr>
        <w:t>Business Unit</w:t>
      </w:r>
      <w:r w:rsidRPr="007A18BE">
        <w:rPr>
          <w:rFonts w:ascii="Arial" w:hAnsi="Arial" w:cs="Arial"/>
          <w:sz w:val="22"/>
          <w:szCs w:val="22"/>
          <w:lang w:val="sv-SE"/>
        </w:rPr>
        <w:t xml:space="preserve"> unit secara periodic</w:t>
      </w:r>
      <w:r w:rsidRPr="007A18BE">
        <w:rPr>
          <w:rFonts w:ascii="Arial" w:hAnsi="Arial" w:cs="Arial"/>
          <w:sz w:val="22"/>
          <w:szCs w:val="22"/>
        </w:rPr>
        <w:t>. Danbertemu</w:t>
      </w:r>
      <w:r w:rsidRPr="007A18BE">
        <w:rPr>
          <w:rFonts w:ascii="Arial" w:hAnsi="Arial" w:cs="Arial"/>
          <w:sz w:val="22"/>
          <w:szCs w:val="22"/>
          <w:lang w:val="sv-SE"/>
        </w:rPr>
        <w:t xml:space="preserve"> dengan debitur secara periodiksewaktu-waktu diperlukan</w:t>
      </w:r>
      <w:r w:rsidRPr="007A18BE">
        <w:rPr>
          <w:rFonts w:ascii="Arial" w:hAnsi="Arial" w:cs="Arial"/>
          <w:sz w:val="22"/>
          <w:szCs w:val="22"/>
        </w:rPr>
        <w:t xml:space="preserve"> apabila PT. Bank Sulselbarmenemukan </w:t>
      </w:r>
      <w:r w:rsidRPr="007A18BE">
        <w:rPr>
          <w:rFonts w:ascii="Arial" w:hAnsi="Arial" w:cs="Arial"/>
          <w:sz w:val="22"/>
          <w:szCs w:val="22"/>
          <w:lang w:val="sv-SE"/>
        </w:rPr>
        <w:t xml:space="preserve"> informasi yang mencurigakan.</w:t>
      </w:r>
      <w:r w:rsidRPr="007A18BE">
        <w:rPr>
          <w:rFonts w:ascii="Arial" w:hAnsi="Arial" w:cs="Arial"/>
          <w:sz w:val="22"/>
          <w:szCs w:val="22"/>
          <w:lang w:val="fi-FI"/>
        </w:rPr>
        <w:t xml:space="preserve">Pelaksanaan Periodic Call minimal dilakukan 1 (satu) kali dalam 1 (satu) tahun termasuk 1 (satu) kali </w:t>
      </w:r>
      <w:r w:rsidRPr="007A18BE">
        <w:rPr>
          <w:rFonts w:ascii="Arial" w:hAnsi="Arial" w:cs="Arial"/>
          <w:i/>
          <w:sz w:val="22"/>
          <w:szCs w:val="22"/>
          <w:lang w:val="fi-FI"/>
        </w:rPr>
        <w:t>on the spot.</w:t>
      </w:r>
    </w:p>
    <w:p w:rsidR="007A18BE" w:rsidRPr="007A18BE" w:rsidRDefault="00814FCD" w:rsidP="007A18BE">
      <w:pPr>
        <w:pStyle w:val="ListParagraph"/>
        <w:numPr>
          <w:ilvl w:val="0"/>
          <w:numId w:val="23"/>
        </w:numPr>
        <w:spacing w:line="360" w:lineRule="auto"/>
        <w:ind w:left="567" w:hanging="283"/>
        <w:jc w:val="both"/>
        <w:rPr>
          <w:rFonts w:ascii="Arial" w:hAnsi="Arial" w:cs="Arial"/>
          <w:sz w:val="22"/>
          <w:szCs w:val="22"/>
        </w:rPr>
      </w:pPr>
      <w:r w:rsidRPr="005B52D7">
        <w:rPr>
          <w:rFonts w:ascii="Arial" w:hAnsi="Arial" w:cs="Arial"/>
          <w:i/>
          <w:sz w:val="22"/>
          <w:szCs w:val="22"/>
        </w:rPr>
        <w:t>Early Recognition Watch List</w:t>
      </w:r>
    </w:p>
    <w:p w:rsidR="00814FCD" w:rsidRPr="007A18BE" w:rsidRDefault="00814FCD" w:rsidP="007A18BE">
      <w:pPr>
        <w:pStyle w:val="ListParagraph"/>
        <w:spacing w:line="360" w:lineRule="auto"/>
        <w:ind w:left="567"/>
        <w:jc w:val="both"/>
        <w:rPr>
          <w:rFonts w:ascii="Arial" w:hAnsi="Arial" w:cs="Arial"/>
          <w:sz w:val="22"/>
          <w:szCs w:val="22"/>
        </w:rPr>
      </w:pPr>
      <w:r w:rsidRPr="007A18BE">
        <w:rPr>
          <w:rFonts w:ascii="Arial" w:hAnsi="Arial" w:cs="Arial"/>
          <w:sz w:val="22"/>
          <w:szCs w:val="22"/>
        </w:rPr>
        <w:t xml:space="preserve">Merupakan tindakan pemantauan yang dilakukan PT. Bank Sulselbar secara dini terhadap kredit dengan kolektibility 1 maupun 2, dengan tujuan untuk memberikan </w:t>
      </w:r>
      <w:r w:rsidRPr="007A18BE">
        <w:rPr>
          <w:rFonts w:ascii="Arial" w:hAnsi="Arial" w:cs="Arial"/>
          <w:i/>
          <w:sz w:val="22"/>
          <w:szCs w:val="22"/>
        </w:rPr>
        <w:t>early warning signal</w:t>
      </w:r>
      <w:r w:rsidRPr="007A18BE">
        <w:rPr>
          <w:rFonts w:ascii="Arial" w:hAnsi="Arial" w:cs="Arial"/>
          <w:sz w:val="22"/>
          <w:szCs w:val="22"/>
        </w:rPr>
        <w:t xml:space="preserve"> atas gejala-gejala yang dapat mempengaruhi tingkat kolektibilitas kredit sehingga dapat segera dilakukan tindakan </w:t>
      </w:r>
      <w:r w:rsidRPr="007A18BE">
        <w:rPr>
          <w:rFonts w:ascii="Arial" w:hAnsi="Arial" w:cs="Arial"/>
          <w:i/>
          <w:sz w:val="22"/>
          <w:szCs w:val="22"/>
        </w:rPr>
        <w:t>preventif</w:t>
      </w:r>
      <w:r w:rsidRPr="007A18BE">
        <w:rPr>
          <w:rFonts w:ascii="Arial" w:hAnsi="Arial" w:cs="Arial"/>
          <w:sz w:val="22"/>
          <w:szCs w:val="22"/>
        </w:rPr>
        <w:t xml:space="preserve"> untuk mencegah terjadinya penurunan kolektibilitas. </w:t>
      </w:r>
    </w:p>
    <w:p w:rsidR="00814FCD" w:rsidRPr="005B52D7" w:rsidRDefault="00814FCD" w:rsidP="007A18BE">
      <w:pPr>
        <w:pStyle w:val="ListParagraph"/>
        <w:numPr>
          <w:ilvl w:val="0"/>
          <w:numId w:val="23"/>
        </w:numPr>
        <w:spacing w:line="360" w:lineRule="auto"/>
        <w:ind w:left="567" w:hanging="283"/>
        <w:jc w:val="both"/>
        <w:rPr>
          <w:rFonts w:ascii="Arial" w:hAnsi="Arial" w:cs="Arial"/>
          <w:sz w:val="22"/>
          <w:szCs w:val="22"/>
        </w:rPr>
      </w:pPr>
      <w:r w:rsidRPr="005B52D7">
        <w:rPr>
          <w:rFonts w:ascii="Arial" w:hAnsi="Arial" w:cs="Arial"/>
          <w:sz w:val="22"/>
          <w:szCs w:val="22"/>
        </w:rPr>
        <w:t>Mengawasi apakah pemberian kredit telah memenuhi dan dilaksanakan sesuai dengan ketentuan dalam Kebijakan Perkreditan PT. Bank Sulselbar dan Peraturan Bank Indonesia yang berlaku. Pengawasan dilakukan 1 kali dala 3 bulan. Bulan ke 7 terlihat kendala maka akan segera ditindak lanjuti.</w:t>
      </w:r>
    </w:p>
    <w:p w:rsidR="00814FCD" w:rsidRPr="002D0291" w:rsidRDefault="00814FCD" w:rsidP="007A18BE">
      <w:pPr>
        <w:pStyle w:val="ListParagraph"/>
        <w:numPr>
          <w:ilvl w:val="0"/>
          <w:numId w:val="23"/>
        </w:numPr>
        <w:spacing w:line="360" w:lineRule="auto"/>
        <w:ind w:left="567" w:hanging="283"/>
        <w:jc w:val="both"/>
        <w:rPr>
          <w:rFonts w:ascii="Arial" w:hAnsi="Arial" w:cs="Arial"/>
          <w:sz w:val="22"/>
          <w:szCs w:val="22"/>
        </w:rPr>
      </w:pPr>
      <w:r w:rsidRPr="005B52D7">
        <w:rPr>
          <w:rFonts w:ascii="Arial" w:hAnsi="Arial" w:cs="Arial"/>
          <w:sz w:val="22"/>
          <w:szCs w:val="22"/>
        </w:rPr>
        <w:t xml:space="preserve">Melakukan pembinaan kepada debitur untuk mengarahkan agar debitur dapat memenuhi kewajibannya kepada PT. Bank Sulselbar. </w:t>
      </w:r>
    </w:p>
    <w:p w:rsidR="002D0291" w:rsidRPr="005B52D7" w:rsidRDefault="002D0291" w:rsidP="002D0291">
      <w:pPr>
        <w:pStyle w:val="ListParagraph"/>
        <w:spacing w:line="360" w:lineRule="auto"/>
        <w:ind w:left="567"/>
        <w:jc w:val="both"/>
        <w:rPr>
          <w:rFonts w:ascii="Arial" w:hAnsi="Arial" w:cs="Arial"/>
          <w:sz w:val="22"/>
          <w:szCs w:val="22"/>
        </w:rPr>
      </w:pPr>
    </w:p>
    <w:p w:rsidR="007A18BE" w:rsidRPr="007A18BE" w:rsidRDefault="00814FCD" w:rsidP="007A18BE">
      <w:pPr>
        <w:pStyle w:val="ListParagraph"/>
        <w:numPr>
          <w:ilvl w:val="4"/>
          <w:numId w:val="13"/>
        </w:numPr>
        <w:spacing w:line="360" w:lineRule="auto"/>
        <w:ind w:left="284" w:hanging="284"/>
        <w:jc w:val="both"/>
        <w:rPr>
          <w:rFonts w:ascii="Arial" w:hAnsi="Arial" w:cs="Arial"/>
          <w:b/>
          <w:sz w:val="22"/>
          <w:szCs w:val="22"/>
        </w:rPr>
      </w:pPr>
      <w:r w:rsidRPr="007A18BE">
        <w:rPr>
          <w:rFonts w:ascii="Arial" w:hAnsi="Arial" w:cs="Arial"/>
          <w:b/>
          <w:sz w:val="22"/>
          <w:szCs w:val="22"/>
        </w:rPr>
        <w:lastRenderedPageBreak/>
        <w:t>OFF-SITE</w:t>
      </w:r>
    </w:p>
    <w:p w:rsidR="00814FCD" w:rsidRPr="007A18BE" w:rsidRDefault="00814FCD" w:rsidP="007A18BE">
      <w:pPr>
        <w:pStyle w:val="ListParagraph"/>
        <w:spacing w:line="360" w:lineRule="auto"/>
        <w:ind w:left="284"/>
        <w:jc w:val="both"/>
        <w:rPr>
          <w:rFonts w:ascii="Arial" w:hAnsi="Arial" w:cs="Arial"/>
          <w:sz w:val="20"/>
          <w:szCs w:val="22"/>
        </w:rPr>
      </w:pPr>
      <w:r w:rsidRPr="007A18BE">
        <w:rPr>
          <w:rFonts w:ascii="Arial" w:hAnsi="Arial" w:cs="Arial"/>
          <w:sz w:val="22"/>
        </w:rPr>
        <w:t xml:space="preserve">Monitoring yang dilakukan secara administratif yang didasarkan laporan, surat menyurat secara aktif atau pasif. </w:t>
      </w:r>
    </w:p>
    <w:p w:rsidR="00814FCD" w:rsidRPr="005B52D7" w:rsidRDefault="00814FCD" w:rsidP="007A18BE">
      <w:pPr>
        <w:pStyle w:val="ListParagraph"/>
        <w:numPr>
          <w:ilvl w:val="0"/>
          <w:numId w:val="24"/>
        </w:numPr>
        <w:spacing w:line="360" w:lineRule="auto"/>
        <w:ind w:left="709"/>
        <w:jc w:val="both"/>
        <w:rPr>
          <w:rFonts w:ascii="Arial" w:hAnsi="Arial" w:cs="Arial"/>
          <w:sz w:val="22"/>
          <w:szCs w:val="22"/>
        </w:rPr>
      </w:pPr>
      <w:r w:rsidRPr="005B52D7">
        <w:rPr>
          <w:rFonts w:ascii="Arial" w:hAnsi="Arial" w:cs="Arial"/>
          <w:sz w:val="22"/>
          <w:szCs w:val="22"/>
        </w:rPr>
        <w:t xml:space="preserve">Memantau pelaksanaan pengadministrasian dokumen perkreditan apakah telah sesuai dengan ketentuan yang ditetapkan PT. Bank Sulselbar. </w:t>
      </w:r>
    </w:p>
    <w:p w:rsidR="00814FCD" w:rsidRPr="005B52D7" w:rsidRDefault="00814FCD" w:rsidP="007A18BE">
      <w:pPr>
        <w:pStyle w:val="ListParagraph"/>
        <w:numPr>
          <w:ilvl w:val="0"/>
          <w:numId w:val="24"/>
        </w:numPr>
        <w:spacing w:after="160" w:line="360" w:lineRule="auto"/>
        <w:ind w:left="709"/>
        <w:jc w:val="both"/>
        <w:rPr>
          <w:rFonts w:ascii="Arial" w:hAnsi="Arial" w:cs="Arial"/>
          <w:sz w:val="22"/>
          <w:szCs w:val="22"/>
        </w:rPr>
      </w:pPr>
      <w:r w:rsidRPr="005B52D7">
        <w:rPr>
          <w:rFonts w:ascii="Arial" w:hAnsi="Arial" w:cs="Arial"/>
          <w:sz w:val="22"/>
          <w:szCs w:val="22"/>
        </w:rPr>
        <w:t>Mengawasi apakah penilaian kolektibilitas kredit telah sesuai dengan ketentuan yang ditetapkan oleh PT. Bank Sulselbar.</w:t>
      </w:r>
    </w:p>
    <w:p w:rsidR="007A18BE" w:rsidRDefault="00814FCD" w:rsidP="007A18BE">
      <w:pPr>
        <w:spacing w:line="360" w:lineRule="auto"/>
        <w:ind w:firstLine="567"/>
        <w:jc w:val="both"/>
        <w:rPr>
          <w:rFonts w:ascii="Arial" w:hAnsi="Arial" w:cs="Arial"/>
          <w:lang w:val="id-ID"/>
        </w:rPr>
      </w:pPr>
      <w:r w:rsidRPr="005B52D7">
        <w:rPr>
          <w:rFonts w:ascii="Arial" w:hAnsi="Arial" w:cs="Arial"/>
        </w:rPr>
        <w:t>Kolektibility kredit merupakan pengelompokan kredit yang terdiri dari kredit lancar, kredit dalam pengawasan khusus, kredit kurang lancar, kredit diragukan, kredit macet. Dalam pengelompokan ini kredit lancar adalah kredit yang selalu tepat waktu dalam melunasi hutangnya, kredit kurang lancar adalah kredit yang telat membayar kewajibannya 91-120 hari tunggakan, kredit diragukan adalah kredit yang telat melunasi kewajibannya 121-180 hari tunggakan, dan kredit macet adalah kredit yang telat membayar kewajiban l</w:t>
      </w:r>
      <w:r w:rsidR="007A18BE">
        <w:rPr>
          <w:rFonts w:ascii="Arial" w:hAnsi="Arial" w:cs="Arial"/>
        </w:rPr>
        <w:t xml:space="preserve">ebih dari 180 hari tunggakan.  </w:t>
      </w:r>
    </w:p>
    <w:p w:rsidR="00814FCD" w:rsidRPr="007A18BE" w:rsidRDefault="00814FCD" w:rsidP="007A18BE">
      <w:pPr>
        <w:spacing w:line="360" w:lineRule="auto"/>
        <w:ind w:firstLine="567"/>
        <w:jc w:val="both"/>
        <w:rPr>
          <w:rFonts w:ascii="Arial" w:hAnsi="Arial" w:cs="Arial"/>
        </w:rPr>
      </w:pPr>
      <w:r w:rsidRPr="007A18BE">
        <w:rPr>
          <w:rFonts w:ascii="Arial" w:hAnsi="Arial" w:cs="Arial"/>
        </w:rPr>
        <w:t>Hasil wawancara dengan Bapak Yahya 25 Mei 2017</w:t>
      </w:r>
      <w:r w:rsidR="005B52D7" w:rsidRPr="007A18BE">
        <w:rPr>
          <w:rFonts w:ascii="Arial" w:hAnsi="Arial" w:cs="Arial"/>
          <w:lang w:val="id-ID"/>
        </w:rPr>
        <w:t xml:space="preserve"> </w:t>
      </w:r>
      <w:r w:rsidRPr="007A18BE">
        <w:rPr>
          <w:rFonts w:ascii="Arial" w:hAnsi="Arial" w:cs="Arial"/>
        </w:rPr>
        <w:t xml:space="preserve">menjelaskan bahwa Kredit lancar, kredit dalam pengawasan khusus di pantau oleh tim khusus yaitu Tim Supervisi Kredit, sedangkan kredit kurang lancar, kredit diragukan dan kredit macet yang merupakan kredit berasalah dipantau oleh Tim Satuan Kredit Khusus. Berikut penjelasannya : </w:t>
      </w:r>
    </w:p>
    <w:p w:rsidR="00814FCD" w:rsidRPr="005B52D7" w:rsidRDefault="00814FCD" w:rsidP="007A18BE">
      <w:pPr>
        <w:pStyle w:val="ListParagraph"/>
        <w:numPr>
          <w:ilvl w:val="2"/>
          <w:numId w:val="19"/>
        </w:numPr>
        <w:spacing w:line="360" w:lineRule="auto"/>
        <w:ind w:left="284" w:hanging="284"/>
        <w:jc w:val="both"/>
        <w:rPr>
          <w:rFonts w:ascii="Arial" w:hAnsi="Arial" w:cs="Arial"/>
          <w:sz w:val="22"/>
          <w:szCs w:val="22"/>
        </w:rPr>
      </w:pPr>
      <w:r w:rsidRPr="005B52D7">
        <w:rPr>
          <w:rFonts w:ascii="Arial" w:hAnsi="Arial" w:cs="Arial"/>
          <w:sz w:val="22"/>
          <w:szCs w:val="22"/>
        </w:rPr>
        <w:t>Untuk kredit lancar, 3 bulan setelah pencairan kredit Tim Supervisi Kredit melakukan pemantauan langsung terhadap debitur.</w:t>
      </w:r>
    </w:p>
    <w:p w:rsidR="00814FCD" w:rsidRPr="005B52D7" w:rsidRDefault="00814FCD" w:rsidP="007A18BE">
      <w:pPr>
        <w:pStyle w:val="ListParagraph"/>
        <w:numPr>
          <w:ilvl w:val="2"/>
          <w:numId w:val="19"/>
        </w:numPr>
        <w:spacing w:line="360" w:lineRule="auto"/>
        <w:ind w:left="284" w:hanging="284"/>
        <w:jc w:val="both"/>
        <w:rPr>
          <w:rFonts w:ascii="Arial" w:hAnsi="Arial" w:cs="Arial"/>
          <w:sz w:val="22"/>
          <w:szCs w:val="22"/>
        </w:rPr>
      </w:pPr>
      <w:r w:rsidRPr="005B52D7">
        <w:rPr>
          <w:rFonts w:ascii="Arial" w:hAnsi="Arial" w:cs="Arial"/>
          <w:sz w:val="22"/>
          <w:szCs w:val="22"/>
        </w:rPr>
        <w:t xml:space="preserve">Untuk kredit dalam pengawasan khusus, 6 bulan setelah kredit dicairkan Tim Supervisi Kredit melakukan pemantauan langsung untuk mengecek perkembangan debitur. </w:t>
      </w:r>
    </w:p>
    <w:p w:rsidR="00814FCD" w:rsidRPr="005B52D7" w:rsidRDefault="00814FCD" w:rsidP="007A18BE">
      <w:pPr>
        <w:pStyle w:val="ListParagraph"/>
        <w:numPr>
          <w:ilvl w:val="2"/>
          <w:numId w:val="19"/>
        </w:numPr>
        <w:spacing w:after="160" w:line="360" w:lineRule="auto"/>
        <w:ind w:left="284" w:hanging="284"/>
        <w:jc w:val="both"/>
        <w:rPr>
          <w:rFonts w:ascii="Arial" w:hAnsi="Arial" w:cs="Arial"/>
          <w:sz w:val="22"/>
          <w:szCs w:val="22"/>
        </w:rPr>
      </w:pPr>
      <w:r w:rsidRPr="005B52D7">
        <w:rPr>
          <w:rFonts w:ascii="Arial" w:hAnsi="Arial" w:cs="Arial"/>
          <w:sz w:val="22"/>
          <w:szCs w:val="22"/>
        </w:rPr>
        <w:t>Untuk kredit bermasalah yang terdiri dari kredit kurang lancar, kredit diragukan dan kredit macet ketika 1 tahun kredit tersebut tidak terselesaikan maka akan di tindak lanjuti oleh Tim Satuan Kredit Khusus.</w:t>
      </w:r>
    </w:p>
    <w:p w:rsidR="00814FCD" w:rsidRPr="007A18BE" w:rsidRDefault="00814FCD" w:rsidP="007A18BE">
      <w:pPr>
        <w:spacing w:after="0" w:line="360" w:lineRule="auto"/>
        <w:jc w:val="both"/>
        <w:rPr>
          <w:rFonts w:ascii="Arial" w:hAnsi="Arial" w:cs="Arial"/>
        </w:rPr>
      </w:pPr>
      <w:r w:rsidRPr="005B52D7">
        <w:rPr>
          <w:rFonts w:ascii="Arial" w:hAnsi="Arial" w:cs="Arial"/>
        </w:rPr>
        <w:t xml:space="preserve">Untuk menjaga kestabilan kolektibilitas kredit pada PT. Bank Sulselbar melakukan : </w:t>
      </w:r>
    </w:p>
    <w:p w:rsidR="007A18BE" w:rsidRPr="007A18BE" w:rsidRDefault="00814FCD" w:rsidP="007A18BE">
      <w:pPr>
        <w:pStyle w:val="ListParagraph"/>
        <w:numPr>
          <w:ilvl w:val="0"/>
          <w:numId w:val="27"/>
        </w:numPr>
        <w:spacing w:line="360" w:lineRule="auto"/>
        <w:ind w:left="426" w:hanging="426"/>
        <w:jc w:val="both"/>
        <w:rPr>
          <w:rFonts w:ascii="Arial" w:hAnsi="Arial" w:cs="Arial"/>
          <w:sz w:val="22"/>
          <w:szCs w:val="22"/>
        </w:rPr>
      </w:pPr>
      <w:r w:rsidRPr="007A18BE">
        <w:rPr>
          <w:rFonts w:ascii="Arial" w:hAnsi="Arial" w:cs="Arial"/>
          <w:sz w:val="22"/>
          <w:szCs w:val="22"/>
        </w:rPr>
        <w:t>Tiap-tiap cabang PT. Bank Sulselbar diwajibkan untuk membuat laporan kolektibility kreditnya,</w:t>
      </w:r>
    </w:p>
    <w:p w:rsidR="007A18BE" w:rsidRPr="007A18BE" w:rsidRDefault="00814FCD" w:rsidP="007A18BE">
      <w:pPr>
        <w:pStyle w:val="ListParagraph"/>
        <w:numPr>
          <w:ilvl w:val="0"/>
          <w:numId w:val="27"/>
        </w:numPr>
        <w:spacing w:line="360" w:lineRule="auto"/>
        <w:ind w:left="426" w:hanging="426"/>
        <w:jc w:val="both"/>
        <w:rPr>
          <w:rFonts w:ascii="Arial" w:hAnsi="Arial" w:cs="Arial"/>
          <w:sz w:val="22"/>
          <w:szCs w:val="22"/>
        </w:rPr>
      </w:pPr>
      <w:r w:rsidRPr="007A18BE">
        <w:rPr>
          <w:rFonts w:ascii="Arial" w:hAnsi="Arial" w:cs="Arial"/>
          <w:sz w:val="22"/>
          <w:szCs w:val="22"/>
        </w:rPr>
        <w:t xml:space="preserve">Kemudian laporan tersebut di evaluasi dan di identifikasi </w:t>
      </w:r>
    </w:p>
    <w:p w:rsidR="00814FCD" w:rsidRPr="007A18BE" w:rsidRDefault="00814FCD" w:rsidP="007A18BE">
      <w:pPr>
        <w:pStyle w:val="ListParagraph"/>
        <w:numPr>
          <w:ilvl w:val="0"/>
          <w:numId w:val="27"/>
        </w:numPr>
        <w:spacing w:after="160" w:line="360" w:lineRule="auto"/>
        <w:ind w:left="426" w:hanging="426"/>
        <w:jc w:val="both"/>
        <w:rPr>
          <w:rFonts w:ascii="Arial" w:hAnsi="Arial" w:cs="Arial"/>
        </w:rPr>
      </w:pPr>
      <w:r w:rsidRPr="007A18BE">
        <w:rPr>
          <w:rFonts w:ascii="Arial" w:hAnsi="Arial" w:cs="Arial"/>
          <w:sz w:val="22"/>
          <w:szCs w:val="22"/>
        </w:rPr>
        <w:lastRenderedPageBreak/>
        <w:t xml:space="preserve">Bila ditemukan kredit yang bermasalah tim-tim khusus yang menangani perkreditan melakukan rencana tindak lanjut untuk mengatasi hal tersebut. </w:t>
      </w:r>
    </w:p>
    <w:p w:rsidR="00814FCD" w:rsidRDefault="00814FCD" w:rsidP="005B52D7">
      <w:pPr>
        <w:autoSpaceDE w:val="0"/>
        <w:autoSpaceDN w:val="0"/>
        <w:adjustRightInd w:val="0"/>
        <w:spacing w:after="0" w:line="360" w:lineRule="auto"/>
        <w:ind w:firstLine="567"/>
        <w:jc w:val="both"/>
        <w:rPr>
          <w:rFonts w:ascii="Arial" w:hAnsi="Arial" w:cs="Arial"/>
          <w:lang w:val="id-ID"/>
        </w:rPr>
      </w:pPr>
      <w:r w:rsidRPr="005B52D7">
        <w:rPr>
          <w:rFonts w:ascii="Arial" w:hAnsi="Arial" w:cs="Arial"/>
        </w:rPr>
        <w:t xml:space="preserve">Kolektibilitas kredit lancar dari tahun 2011 hingga tahun 2015 meningkat, kolektibilitas kredit dalam pengawasan khusus dari tahun 2011 hingga 2012 menurun kemudian meningkat di tahun 2013 dan kembali menurun di tahun 2014 dan tahun 2015. Kolektibilitas kredit kurang lancar tahun 2011 hingga tahun 2015 juga mengalami penurunan. Kredit diragukan tahun 2011 hingga tahun 2015 juga mengalami penurunan. Begitupula dengan kolektibilitas kredit macetnya yang juga mengalami penurunan dari tahun 2011 hingga tahun 2015. Berdasarkan data kolektibilitas kredit diatas, untuk mengetahui persentase kolektibilitas dilakukan perhitungan yang datanya di peroleh dari Bank sul-selbar, yaitu : </w:t>
      </w:r>
    </w:p>
    <w:p w:rsidR="004261FE" w:rsidRPr="004261FE" w:rsidRDefault="004261FE" w:rsidP="005B52D7">
      <w:pPr>
        <w:autoSpaceDE w:val="0"/>
        <w:autoSpaceDN w:val="0"/>
        <w:adjustRightInd w:val="0"/>
        <w:spacing w:after="0" w:line="360" w:lineRule="auto"/>
        <w:ind w:firstLine="567"/>
        <w:jc w:val="both"/>
        <w:rPr>
          <w:rFonts w:ascii="Arial" w:hAnsi="Arial" w:cs="Arial"/>
          <w:lang w:val="id-ID"/>
        </w:rPr>
      </w:pPr>
    </w:p>
    <w:p w:rsidR="004261FE" w:rsidRPr="004261FE" w:rsidRDefault="00814FCD" w:rsidP="004261FE">
      <w:pPr>
        <w:pStyle w:val="ListParagraph"/>
        <w:numPr>
          <w:ilvl w:val="0"/>
          <w:numId w:val="21"/>
        </w:numPr>
        <w:autoSpaceDE w:val="0"/>
        <w:autoSpaceDN w:val="0"/>
        <w:adjustRightInd w:val="0"/>
        <w:spacing w:after="160" w:line="360" w:lineRule="auto"/>
        <w:ind w:left="284" w:hanging="284"/>
        <w:jc w:val="both"/>
        <w:rPr>
          <w:rFonts w:ascii="Arial" w:eastAsiaTheme="minorEastAsia" w:hAnsi="Arial" w:cs="Arial"/>
          <w:b/>
          <w:sz w:val="22"/>
          <w:szCs w:val="22"/>
        </w:rPr>
      </w:pPr>
      <w:r w:rsidRPr="004261FE">
        <w:rPr>
          <w:rFonts w:ascii="Arial" w:eastAsiaTheme="minorEastAsia" w:hAnsi="Arial" w:cs="Arial"/>
          <w:b/>
          <w:sz w:val="22"/>
          <w:szCs w:val="22"/>
        </w:rPr>
        <w:t xml:space="preserve">Persentase kolektibilitas kredit untuk tahun 2011 </w:t>
      </w:r>
    </w:p>
    <w:p w:rsidR="00814FCD" w:rsidRPr="007A18BE" w:rsidRDefault="00814FCD" w:rsidP="00150503">
      <w:pPr>
        <w:tabs>
          <w:tab w:val="left" w:pos="2970"/>
        </w:tabs>
        <w:autoSpaceDE w:val="0"/>
        <w:autoSpaceDN w:val="0"/>
        <w:adjustRightInd w:val="0"/>
        <w:spacing w:after="0" w:line="240" w:lineRule="auto"/>
        <w:rPr>
          <w:rFonts w:ascii="Arial" w:eastAsiaTheme="minorEastAsia" w:hAnsi="Arial" w:cs="Arial"/>
          <w:lang w:val="id-ID"/>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lancar </m:t>
              </m:r>
            </m:num>
            <m:den>
              <m:r>
                <w:rPr>
                  <w:rFonts w:ascii="Cambria Math" w:hAnsi="Cambria Math" w:cs="Arial"/>
                </w:rPr>
                <m:t>Jumlah kredit</m:t>
              </m:r>
            </m:den>
          </m:f>
          <m:r>
            <w:rPr>
              <w:rFonts w:ascii="Cambria Math" w:hAnsi="Cambria Math" w:cs="Arial"/>
            </w:rPr>
            <m:t xml:space="preserve"> x 100%</m:t>
          </m:r>
        </m:oMath>
      </m:oMathPara>
    </w:p>
    <w:p w:rsidR="007A18BE" w:rsidRPr="007A18BE" w:rsidRDefault="007A18BE" w:rsidP="00150503">
      <w:pPr>
        <w:tabs>
          <w:tab w:val="left" w:pos="2970"/>
        </w:tabs>
        <w:autoSpaceDE w:val="0"/>
        <w:autoSpaceDN w:val="0"/>
        <w:adjustRightInd w:val="0"/>
        <w:spacing w:after="0" w:line="240" w:lineRule="auto"/>
        <w:rPr>
          <w:rFonts w:ascii="Arial" w:eastAsiaTheme="minorEastAsia" w:hAnsi="Arial" w:cs="Arial"/>
          <w:lang w:val="id-ID"/>
        </w:rPr>
      </w:pPr>
    </w:p>
    <w:p w:rsidR="00814FCD" w:rsidRPr="007A18BE" w:rsidRDefault="007A18BE" w:rsidP="007A18BE">
      <w:pPr>
        <w:autoSpaceDE w:val="0"/>
        <w:autoSpaceDN w:val="0"/>
        <w:adjustRightInd w:val="0"/>
        <w:spacing w:after="0" w:line="240" w:lineRule="auto"/>
        <w:rPr>
          <w:rFonts w:ascii="Arial" w:eastAsiaTheme="minorEastAsia" w:hAnsi="Arial" w:cs="Arial"/>
          <w:lang w:val="id-ID"/>
        </w:rPr>
      </w:pPr>
      <m:oMathPara>
        <m:oMath>
          <m:r>
            <w:rPr>
              <w:rFonts w:ascii="Cambria Math" w:eastAsiaTheme="minorEastAsia" w:hAnsi="Cambria Math" w:cs="Arial"/>
              <w:lang w:val="id-ID"/>
            </w:rPr>
            <m:t xml:space="preserve">                         </m:t>
          </m:r>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4,978 </m:t>
              </m:r>
            </m:num>
            <m:den>
              <m:r>
                <m:rPr>
                  <m:sty m:val="p"/>
                </m:rPr>
                <w:rPr>
                  <w:rFonts w:ascii="Cambria Math" w:hAnsi="Cambria Math" w:cs="Arial"/>
                </w:rPr>
                <m:t>161.896</m:t>
              </m:r>
            </m:den>
          </m:f>
          <m:r>
            <w:rPr>
              <w:rFonts w:ascii="Cambria Math" w:hAnsi="Cambria Math" w:cs="Arial"/>
            </w:rPr>
            <m:t xml:space="preserve"> x 100%</m:t>
          </m:r>
        </m:oMath>
      </m:oMathPara>
    </w:p>
    <w:p w:rsidR="007A18BE" w:rsidRPr="007A18BE" w:rsidRDefault="007A18BE" w:rsidP="007A18BE">
      <w:pPr>
        <w:autoSpaceDE w:val="0"/>
        <w:autoSpaceDN w:val="0"/>
        <w:adjustRightInd w:val="0"/>
        <w:spacing w:after="0" w:line="240" w:lineRule="auto"/>
        <w:rPr>
          <w:rFonts w:ascii="Arial" w:eastAsiaTheme="minorEastAsia" w:hAnsi="Arial" w:cs="Arial"/>
          <w:lang w:val="id-ID"/>
        </w:rPr>
      </w:pPr>
    </w:p>
    <w:p w:rsidR="00814FCD" w:rsidRDefault="007A18BE" w:rsidP="00150503">
      <w:pPr>
        <w:autoSpaceDE w:val="0"/>
        <w:autoSpaceDN w:val="0"/>
        <w:adjustRightInd w:val="0"/>
        <w:spacing w:after="0" w:line="240" w:lineRule="auto"/>
        <w:ind w:left="2421" w:firstLine="459"/>
        <w:rPr>
          <w:rFonts w:ascii="Arial" w:eastAsiaTheme="minorEastAsia" w:hAnsi="Arial" w:cs="Arial"/>
          <w:lang w:val="id-ID"/>
        </w:rPr>
      </w:pPr>
      <w:r>
        <w:rPr>
          <w:rFonts w:ascii="Arial" w:eastAsiaTheme="minorEastAsia" w:hAnsi="Arial" w:cs="Arial"/>
        </w:rPr>
        <w:t xml:space="preserve">            </w:t>
      </w:r>
      <w:r w:rsidR="00814FCD" w:rsidRPr="005B52D7">
        <w:rPr>
          <w:rFonts w:ascii="Arial" w:eastAsiaTheme="minorEastAsia" w:hAnsi="Arial" w:cs="Arial"/>
        </w:rPr>
        <w:t xml:space="preserve"> </w:t>
      </w:r>
      <m:oMath>
        <m:r>
          <w:rPr>
            <w:rFonts w:ascii="Cambria Math" w:hAnsi="Cambria Math" w:cs="Arial"/>
          </w:rPr>
          <m:t>=</m:t>
        </m:r>
      </m:oMath>
      <w:r w:rsidR="00814FCD" w:rsidRPr="005B52D7">
        <w:rPr>
          <w:rFonts w:ascii="Arial" w:eastAsiaTheme="minorEastAsia" w:hAnsi="Arial" w:cs="Arial"/>
        </w:rPr>
        <w:t xml:space="preserve">  3%</w:t>
      </w:r>
    </w:p>
    <w:p w:rsidR="007A18BE" w:rsidRDefault="007A18BE" w:rsidP="00150503">
      <w:pPr>
        <w:autoSpaceDE w:val="0"/>
        <w:autoSpaceDN w:val="0"/>
        <w:adjustRightInd w:val="0"/>
        <w:spacing w:after="0" w:line="240" w:lineRule="auto"/>
        <w:ind w:left="2421" w:firstLine="459"/>
        <w:rPr>
          <w:rFonts w:ascii="Arial" w:eastAsiaTheme="minorEastAsia" w:hAnsi="Arial" w:cs="Arial"/>
          <w:i/>
          <w:lang w:val="id-ID"/>
        </w:rPr>
      </w:pPr>
    </w:p>
    <w:p w:rsidR="007A18BE" w:rsidRPr="007A18BE" w:rsidRDefault="007A18BE" w:rsidP="00150503">
      <w:pPr>
        <w:autoSpaceDE w:val="0"/>
        <w:autoSpaceDN w:val="0"/>
        <w:adjustRightInd w:val="0"/>
        <w:spacing w:after="0" w:line="240" w:lineRule="auto"/>
        <w:ind w:left="2421" w:firstLine="459"/>
        <w:rPr>
          <w:rFonts w:ascii="Arial" w:eastAsiaTheme="minorEastAsia" w:hAnsi="Arial" w:cs="Arial"/>
          <w:i/>
          <w:lang w:val="id-ID"/>
        </w:rPr>
      </w:pPr>
    </w:p>
    <w:p w:rsidR="00814FCD" w:rsidRPr="005B52D7" w:rsidRDefault="00814FCD" w:rsidP="00150503">
      <w:pPr>
        <w:pStyle w:val="ListParagraph"/>
        <w:autoSpaceDE w:val="0"/>
        <w:autoSpaceDN w:val="0"/>
        <w:adjustRightInd w:val="0"/>
        <w:ind w:left="1467"/>
        <w:jc w:val="both"/>
        <w:rPr>
          <w:rFonts w:ascii="Arial" w:eastAsiaTheme="minorEastAsia" w:hAnsi="Arial" w:cs="Arial"/>
          <w:sz w:val="22"/>
          <w:szCs w:val="22"/>
        </w:rPr>
      </w:pPr>
      <m:oMathPara>
        <m:oMath>
          <m:r>
            <w:rPr>
              <w:rFonts w:ascii="Cambria Math" w:hAnsi="Cambria Math" w:cs="Arial"/>
              <w:sz w:val="22"/>
              <w:szCs w:val="22"/>
            </w:rPr>
            <m:t>Ratio kolektibilas=</m:t>
          </m:r>
          <m:f>
            <m:fPr>
              <m:ctrlPr>
                <w:rPr>
                  <w:rFonts w:ascii="Cambria Math" w:hAnsi="Cambria Math" w:cs="Arial"/>
                  <w:sz w:val="22"/>
                  <w:szCs w:val="22"/>
                </w:rPr>
              </m:ctrlPr>
            </m:fPr>
            <m:num>
              <m:r>
                <m:rPr>
                  <m:sty m:val="p"/>
                </m:rPr>
                <w:rPr>
                  <w:rFonts w:ascii="Cambria Math" w:hAnsi="Cambria Math" w:cs="Arial"/>
                  <w:sz w:val="22"/>
                  <w:szCs w:val="22"/>
                </w:rPr>
                <m:t xml:space="preserve">kredit dalam perhatian khusus  </m:t>
              </m:r>
            </m:num>
            <m:den>
              <m:r>
                <w:rPr>
                  <w:rFonts w:ascii="Cambria Math" w:hAnsi="Cambria Math" w:cs="Arial"/>
                  <w:sz w:val="22"/>
                  <w:szCs w:val="22"/>
                </w:rPr>
                <m:t>Jumlah kredit</m:t>
              </m:r>
            </m:den>
          </m:f>
          <m:r>
            <w:rPr>
              <w:rFonts w:ascii="Cambria Math" w:hAnsi="Cambria Math" w:cs="Arial"/>
              <w:sz w:val="22"/>
              <w:szCs w:val="22"/>
            </w:rPr>
            <m:t xml:space="preserve"> x 100%</m:t>
          </m:r>
        </m:oMath>
      </m:oMathPara>
    </w:p>
    <w:p w:rsidR="00814FCD" w:rsidRDefault="007A18BE" w:rsidP="00150503">
      <w:pPr>
        <w:autoSpaceDE w:val="0"/>
        <w:autoSpaceDN w:val="0"/>
        <w:adjustRightInd w:val="0"/>
        <w:spacing w:after="0" w:line="240" w:lineRule="auto"/>
        <w:jc w:val="both"/>
        <w:rPr>
          <w:rFonts w:ascii="Arial" w:eastAsiaTheme="minorEastAsia" w:hAnsi="Arial" w:cs="Arial"/>
          <w:lang w:val="id-ID"/>
        </w:rPr>
      </w:pPr>
      <w:r>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50,611 </m:t>
            </m:r>
          </m:num>
          <m:den>
            <m:r>
              <m:rPr>
                <m:sty m:val="p"/>
              </m:rPr>
              <w:rPr>
                <w:rFonts w:ascii="Cambria Math" w:hAnsi="Cambria Math" w:cs="Arial"/>
              </w:rPr>
              <m:t>161.896</m:t>
            </m:r>
          </m:den>
        </m:f>
        <m:r>
          <w:rPr>
            <w:rFonts w:ascii="Cambria Math" w:hAnsi="Cambria Math" w:cs="Arial"/>
          </w:rPr>
          <m:t xml:space="preserve"> x 100%</m:t>
        </m:r>
      </m:oMath>
    </w:p>
    <w:p w:rsidR="007A18BE" w:rsidRPr="007A18BE" w:rsidRDefault="007A18BE" w:rsidP="00150503">
      <w:pPr>
        <w:autoSpaceDE w:val="0"/>
        <w:autoSpaceDN w:val="0"/>
        <w:adjustRightInd w:val="0"/>
        <w:spacing w:after="0" w:line="240" w:lineRule="auto"/>
        <w:jc w:val="both"/>
        <w:rPr>
          <w:rFonts w:ascii="Arial" w:eastAsiaTheme="minorEastAsia" w:hAnsi="Arial" w:cs="Arial"/>
          <w:lang w:val="id-ID"/>
        </w:rPr>
      </w:pPr>
    </w:p>
    <w:p w:rsidR="00814FCD" w:rsidRDefault="00814FCD" w:rsidP="00150503">
      <w:pPr>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 xml:space="preserve">                                                 </w:t>
      </w:r>
      <w:r w:rsidR="007A18BE">
        <w:rPr>
          <w:rFonts w:ascii="Arial" w:eastAsiaTheme="minorEastAsia" w:hAnsi="Arial" w:cs="Arial"/>
          <w:lang w:val="id-ID"/>
        </w:rPr>
        <w:t xml:space="preserve">     </w:t>
      </w:r>
      <w:r w:rsidRPr="005B52D7">
        <w:rPr>
          <w:rFonts w:ascii="Arial" w:eastAsiaTheme="minorEastAsia" w:hAnsi="Arial" w:cs="Arial"/>
        </w:rPr>
        <w:t xml:space="preserve">     </w:t>
      </w:r>
      <m:oMath>
        <m:r>
          <w:rPr>
            <w:rFonts w:ascii="Cambria Math" w:hAnsi="Cambria Math" w:cs="Arial"/>
          </w:rPr>
          <m:t>=</m:t>
        </m:r>
      </m:oMath>
      <w:r w:rsidRPr="005B52D7">
        <w:rPr>
          <w:rFonts w:ascii="Arial" w:eastAsiaTheme="minorEastAsia" w:hAnsi="Arial" w:cs="Arial"/>
        </w:rPr>
        <w:t xml:space="preserve">  31 %</w:t>
      </w:r>
    </w:p>
    <w:p w:rsidR="007A18BE" w:rsidRPr="007A18BE" w:rsidRDefault="007A18BE" w:rsidP="00150503">
      <w:pPr>
        <w:autoSpaceDE w:val="0"/>
        <w:autoSpaceDN w:val="0"/>
        <w:adjustRightInd w:val="0"/>
        <w:spacing w:after="0" w:line="240" w:lineRule="auto"/>
        <w:jc w:val="both"/>
        <w:rPr>
          <w:rFonts w:ascii="Arial" w:eastAsiaTheme="minorEastAsia" w:hAnsi="Arial" w:cs="Arial"/>
          <w:lang w:val="id-ID"/>
        </w:rPr>
      </w:pPr>
    </w:p>
    <w:p w:rsidR="00814FCD" w:rsidRPr="005B52D7" w:rsidRDefault="00814FCD" w:rsidP="00150503">
      <w:pPr>
        <w:autoSpaceDE w:val="0"/>
        <w:autoSpaceDN w:val="0"/>
        <w:adjustRightInd w:val="0"/>
        <w:spacing w:after="0" w:line="240" w:lineRule="auto"/>
        <w:jc w:val="both"/>
        <w:rPr>
          <w:rFonts w:ascii="Arial" w:eastAsiaTheme="minorEastAsia" w:hAnsi="Arial" w:cs="Arial"/>
        </w:rPr>
      </w:pPr>
    </w:p>
    <w:p w:rsidR="00814FCD" w:rsidRPr="007A18BE" w:rsidRDefault="007A18BE" w:rsidP="007A18BE">
      <w:pPr>
        <w:tabs>
          <w:tab w:val="left" w:pos="1843"/>
        </w:tabs>
        <w:autoSpaceDE w:val="0"/>
        <w:autoSpaceDN w:val="0"/>
        <w:adjustRightInd w:val="0"/>
        <w:jc w:val="both"/>
        <w:rPr>
          <w:rFonts w:ascii="Arial" w:eastAsiaTheme="minorEastAsia" w:hAnsi="Arial" w:cs="Arial"/>
        </w:rPr>
      </w:pPr>
      <w:r>
        <w:rPr>
          <w:rFonts w:ascii="Arial" w:eastAsiaTheme="minorEastAsia" w:hAnsi="Arial" w:cs="Arial"/>
          <w:lang w:val="id-ID"/>
        </w:rPr>
        <w:t xml:space="preserve">                            </w:t>
      </w:r>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kurang lancar   </m:t>
            </m:r>
          </m:num>
          <m:den>
            <m:r>
              <w:rPr>
                <w:rFonts w:ascii="Cambria Math" w:hAnsi="Cambria Math" w:cs="Arial"/>
              </w:rPr>
              <m:t>Jumlah kredit</m:t>
            </m:r>
          </m:den>
        </m:f>
        <m:r>
          <w:rPr>
            <w:rFonts w:ascii="Cambria Math" w:hAnsi="Cambria Math" w:cs="Arial"/>
          </w:rPr>
          <m:t xml:space="preserve"> x 100%</m:t>
        </m:r>
      </m:oMath>
    </w:p>
    <w:p w:rsidR="00814FCD" w:rsidRDefault="00814FCD" w:rsidP="00150503">
      <w:pPr>
        <w:tabs>
          <w:tab w:val="left" w:pos="2268"/>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f>
          <m:fPr>
            <m:ctrlPr>
              <w:rPr>
                <w:rFonts w:ascii="Cambria Math" w:hAnsi="Cambria Math" w:cs="Arial"/>
              </w:rPr>
            </m:ctrlPr>
          </m:fPr>
          <m:num>
            <m:r>
              <m:rPr>
                <m:sty m:val="p"/>
              </m:rPr>
              <w:rPr>
                <w:rFonts w:ascii="Cambria Math" w:hAnsi="Cambria Math" w:cs="Arial"/>
              </w:rPr>
              <m:t>6,942</m:t>
            </m:r>
          </m:num>
          <m:den>
            <m:r>
              <m:rPr>
                <m:sty m:val="p"/>
              </m:rPr>
              <w:rPr>
                <w:rFonts w:ascii="Cambria Math" w:hAnsi="Cambria Math" w:cs="Arial"/>
              </w:rPr>
              <m:t>161.896</m:t>
            </m:r>
          </m:den>
        </m:f>
        <m:r>
          <w:rPr>
            <w:rFonts w:ascii="Cambria Math" w:hAnsi="Cambria Math" w:cs="Arial"/>
          </w:rPr>
          <m:t xml:space="preserve"> x 100%</m:t>
        </m:r>
      </m:oMath>
    </w:p>
    <w:p w:rsidR="007A18BE" w:rsidRPr="007A18BE" w:rsidRDefault="007A18BE" w:rsidP="00150503">
      <w:pPr>
        <w:tabs>
          <w:tab w:val="left" w:pos="2268"/>
        </w:tabs>
        <w:autoSpaceDE w:val="0"/>
        <w:autoSpaceDN w:val="0"/>
        <w:adjustRightInd w:val="0"/>
        <w:spacing w:after="0" w:line="240" w:lineRule="auto"/>
        <w:jc w:val="both"/>
        <w:rPr>
          <w:rFonts w:ascii="Arial" w:eastAsiaTheme="minorEastAsia" w:hAnsi="Arial" w:cs="Arial"/>
          <w:lang w:val="id-ID"/>
        </w:rPr>
      </w:pPr>
    </w:p>
    <w:p w:rsidR="00814FCD" w:rsidRDefault="00814FCD" w:rsidP="00150503">
      <w:pPr>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Pr="005B52D7">
        <w:rPr>
          <w:rFonts w:ascii="Arial" w:eastAsiaTheme="minorEastAsia" w:hAnsi="Arial" w:cs="Arial"/>
        </w:rPr>
        <w:tab/>
      </w:r>
      <w:r w:rsidRPr="005B52D7">
        <w:rPr>
          <w:rFonts w:ascii="Arial" w:eastAsiaTheme="minorEastAsia" w:hAnsi="Arial" w:cs="Arial"/>
        </w:rPr>
        <w:tab/>
        <w:t xml:space="preserve">  </w:t>
      </w:r>
      <m:oMath>
        <m:r>
          <w:rPr>
            <w:rFonts w:ascii="Cambria Math" w:eastAsiaTheme="minorEastAsia" w:hAnsi="Cambria Math" w:cs="Arial"/>
          </w:rPr>
          <m:t xml:space="preserve">                         </m:t>
        </m:r>
        <m:r>
          <w:rPr>
            <w:rFonts w:ascii="Cambria Math" w:hAnsi="Cambria Math" w:cs="Arial"/>
          </w:rPr>
          <m:t>=</m:t>
        </m:r>
      </m:oMath>
      <w:r w:rsidRPr="005B52D7">
        <w:rPr>
          <w:rFonts w:ascii="Arial" w:eastAsiaTheme="minorEastAsia" w:hAnsi="Arial" w:cs="Arial"/>
        </w:rPr>
        <w:t xml:space="preserve">  4 %</w:t>
      </w:r>
    </w:p>
    <w:p w:rsidR="007A18BE" w:rsidRPr="007A18BE" w:rsidRDefault="007A18BE" w:rsidP="00150503">
      <w:pPr>
        <w:autoSpaceDE w:val="0"/>
        <w:autoSpaceDN w:val="0"/>
        <w:adjustRightInd w:val="0"/>
        <w:spacing w:after="0" w:line="240" w:lineRule="auto"/>
        <w:jc w:val="both"/>
        <w:rPr>
          <w:rFonts w:ascii="Arial" w:eastAsiaTheme="minorEastAsia" w:hAnsi="Arial" w:cs="Arial"/>
          <w:lang w:val="id-ID"/>
        </w:rPr>
      </w:pPr>
    </w:p>
    <w:p w:rsidR="007A18BE" w:rsidRPr="007A18BE" w:rsidRDefault="007A18BE" w:rsidP="00150503">
      <w:pPr>
        <w:autoSpaceDE w:val="0"/>
        <w:autoSpaceDN w:val="0"/>
        <w:adjustRightInd w:val="0"/>
        <w:spacing w:after="0" w:line="240" w:lineRule="auto"/>
        <w:jc w:val="both"/>
        <w:rPr>
          <w:rFonts w:ascii="Arial" w:eastAsiaTheme="minorEastAsia" w:hAnsi="Arial" w:cs="Arial"/>
          <w:lang w:val="id-ID"/>
        </w:rPr>
      </w:pPr>
    </w:p>
    <w:p w:rsidR="007A18BE" w:rsidRPr="007A18BE" w:rsidRDefault="00814FCD" w:rsidP="007A18BE">
      <w:pPr>
        <w:autoSpaceDE w:val="0"/>
        <w:autoSpaceDN w:val="0"/>
        <w:adjustRightInd w:val="0"/>
        <w:jc w:val="both"/>
        <w:rPr>
          <w:rFonts w:ascii="Arial" w:eastAsiaTheme="minorEastAsia" w:hAnsi="Arial" w:cs="Arial"/>
          <w:lang w:val="id-ID"/>
        </w:rPr>
      </w:pPr>
      <m:oMathPara>
        <m:oMath>
          <m:r>
            <w:rPr>
              <w:rFonts w:ascii="Cambria Math" w:hAnsi="Cambria Math" w:cs="Arial"/>
            </w:rPr>
            <m:t>Ratio kolektibilas   =</m:t>
          </m:r>
          <m:f>
            <m:fPr>
              <m:ctrlPr>
                <w:rPr>
                  <w:rFonts w:ascii="Cambria Math" w:hAnsi="Cambria Math" w:cs="Arial"/>
                </w:rPr>
              </m:ctrlPr>
            </m:fPr>
            <m:num>
              <m:r>
                <m:rPr>
                  <m:sty m:val="p"/>
                </m:rPr>
                <w:rPr>
                  <w:rFonts w:ascii="Cambria Math" w:hAnsi="Cambria Math" w:cs="Arial"/>
                </w:rPr>
                <m:t xml:space="preserve">kredit diragukan </m:t>
              </m:r>
            </m:num>
            <m:den>
              <m:r>
                <w:rPr>
                  <w:rFonts w:ascii="Cambria Math" w:hAnsi="Cambria Math" w:cs="Arial"/>
                </w:rPr>
                <m:t>Jumlah kredit</m:t>
              </m:r>
            </m:den>
          </m:f>
          <m:r>
            <w:rPr>
              <w:rFonts w:ascii="Cambria Math" w:hAnsi="Cambria Math" w:cs="Arial"/>
            </w:rPr>
            <m:t xml:space="preserve"> x 100%</m:t>
          </m:r>
        </m:oMath>
      </m:oMathPara>
    </w:p>
    <w:p w:rsidR="00814FCD" w:rsidRDefault="00814FCD" w:rsidP="00150503">
      <w:pPr>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Pr="005B52D7">
        <w:rPr>
          <w:rFonts w:ascii="Arial" w:eastAsiaTheme="minorEastAsia" w:hAnsi="Arial" w:cs="Arial"/>
        </w:rPr>
        <w:tab/>
      </w:r>
      <w:r w:rsidRPr="005B52D7">
        <w:rPr>
          <w:rFonts w:ascii="Arial" w:eastAsiaTheme="minorEastAsia" w:hAnsi="Arial" w:cs="Arial"/>
        </w:rPr>
        <w:tab/>
      </w:r>
      <w:r w:rsidR="007A18BE">
        <w:rPr>
          <w:rFonts w:ascii="Arial" w:eastAsiaTheme="minorEastAsia" w:hAnsi="Arial" w:cs="Arial"/>
          <w:lang w:val="id-ID"/>
        </w:rPr>
        <w:t xml:space="preserve">         </w:t>
      </w:r>
      <m:oMath>
        <m:r>
          <w:rPr>
            <w:rFonts w:ascii="Cambria Math" w:eastAsiaTheme="minorEastAsia" w:hAnsi="Cambria Math" w:cs="Arial"/>
            <w:lang w:val="id-ID"/>
          </w:rPr>
          <m:t xml:space="preserve">                   </m:t>
        </m:r>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8,136   </m:t>
            </m:r>
          </m:num>
          <m:den>
            <m:r>
              <m:rPr>
                <m:sty m:val="p"/>
              </m:rPr>
              <w:rPr>
                <w:rFonts w:ascii="Cambria Math" w:hAnsi="Cambria Math" w:cs="Arial"/>
              </w:rPr>
              <m:t>161.896</m:t>
            </m:r>
          </m:den>
        </m:f>
        <m:r>
          <w:rPr>
            <w:rFonts w:ascii="Cambria Math" w:hAnsi="Cambria Math" w:cs="Arial"/>
          </w:rPr>
          <m:t xml:space="preserve"> x 100%</m:t>
        </m:r>
      </m:oMath>
    </w:p>
    <w:p w:rsidR="007A18BE" w:rsidRPr="007A18BE" w:rsidRDefault="007A18BE" w:rsidP="00150503">
      <w:pPr>
        <w:autoSpaceDE w:val="0"/>
        <w:autoSpaceDN w:val="0"/>
        <w:adjustRightInd w:val="0"/>
        <w:spacing w:after="0" w:line="240" w:lineRule="auto"/>
        <w:jc w:val="both"/>
        <w:rPr>
          <w:rFonts w:ascii="Arial" w:eastAsiaTheme="minorEastAsia" w:hAnsi="Arial" w:cs="Arial"/>
          <w:lang w:val="id-ID"/>
        </w:rPr>
      </w:pPr>
    </w:p>
    <w:p w:rsidR="007A18BE" w:rsidRDefault="00814FCD" w:rsidP="007A18BE">
      <w:pPr>
        <w:tabs>
          <w:tab w:val="left" w:pos="2268"/>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007A18BE">
        <w:rPr>
          <w:rFonts w:ascii="Arial" w:eastAsiaTheme="minorEastAsia" w:hAnsi="Arial" w:cs="Arial"/>
        </w:rPr>
        <w:t xml:space="preserve">  5 %</w:t>
      </w:r>
      <w:r w:rsidR="007A18BE">
        <w:rPr>
          <w:rFonts w:ascii="Arial" w:eastAsiaTheme="minorEastAsia" w:hAnsi="Arial" w:cs="Arial"/>
          <w:lang w:val="id-ID"/>
        </w:rPr>
        <w:t xml:space="preserve">       </w:t>
      </w:r>
    </w:p>
    <w:p w:rsidR="007A18BE" w:rsidRDefault="007A18BE" w:rsidP="007A18BE">
      <w:pPr>
        <w:tabs>
          <w:tab w:val="left" w:pos="2268"/>
        </w:tabs>
        <w:autoSpaceDE w:val="0"/>
        <w:autoSpaceDN w:val="0"/>
        <w:adjustRightInd w:val="0"/>
        <w:spacing w:after="0" w:line="240" w:lineRule="auto"/>
        <w:jc w:val="both"/>
        <w:rPr>
          <w:rFonts w:ascii="Arial" w:eastAsiaTheme="minorEastAsia" w:hAnsi="Arial" w:cs="Arial"/>
          <w:lang w:val="id-ID"/>
        </w:rPr>
      </w:pPr>
    </w:p>
    <w:p w:rsidR="00814FCD" w:rsidRDefault="007A18BE" w:rsidP="007A18BE">
      <w:pPr>
        <w:tabs>
          <w:tab w:val="left" w:pos="2268"/>
        </w:tabs>
        <w:autoSpaceDE w:val="0"/>
        <w:autoSpaceDN w:val="0"/>
        <w:adjustRightInd w:val="0"/>
        <w:spacing w:after="0" w:line="240" w:lineRule="auto"/>
        <w:jc w:val="both"/>
        <w:rPr>
          <w:rFonts w:ascii="Arial" w:eastAsiaTheme="minorEastAsia" w:hAnsi="Arial" w:cs="Arial"/>
          <w:lang w:val="id-ID"/>
        </w:rPr>
      </w:pPr>
      <w:r>
        <w:rPr>
          <w:rFonts w:ascii="Arial" w:eastAsiaTheme="minorEastAsia" w:hAnsi="Arial" w:cs="Arial"/>
          <w:lang w:val="id-ID"/>
        </w:rPr>
        <w:t xml:space="preserve">                             </w:t>
      </w:r>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macet  </m:t>
            </m:r>
          </m:num>
          <m:den>
            <m:r>
              <w:rPr>
                <w:rFonts w:ascii="Cambria Math" w:hAnsi="Cambria Math" w:cs="Arial"/>
              </w:rPr>
              <m:t>Jumlah kredit</m:t>
            </m:r>
          </m:den>
        </m:f>
        <m:r>
          <w:rPr>
            <w:rFonts w:ascii="Cambria Math" w:hAnsi="Cambria Math" w:cs="Arial"/>
          </w:rPr>
          <m:t xml:space="preserve"> x 100%</m:t>
        </m:r>
      </m:oMath>
    </w:p>
    <w:p w:rsidR="007A18BE" w:rsidRPr="007A18BE" w:rsidRDefault="007A18BE" w:rsidP="007A18BE">
      <w:pPr>
        <w:tabs>
          <w:tab w:val="left" w:pos="2268"/>
        </w:tabs>
        <w:autoSpaceDE w:val="0"/>
        <w:autoSpaceDN w:val="0"/>
        <w:adjustRightInd w:val="0"/>
        <w:spacing w:after="0" w:line="240" w:lineRule="auto"/>
        <w:jc w:val="both"/>
        <w:rPr>
          <w:rFonts w:ascii="Arial" w:eastAsiaTheme="minorEastAsia" w:hAnsi="Arial" w:cs="Arial"/>
          <w:lang w:val="id-ID"/>
        </w:rPr>
      </w:pPr>
    </w:p>
    <w:p w:rsidR="00814FCD" w:rsidRDefault="00814FCD" w:rsidP="00150503">
      <w:pPr>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Pr="005B52D7">
        <w:rPr>
          <w:rFonts w:ascii="Arial" w:eastAsiaTheme="minorEastAsia" w:hAnsi="Arial" w:cs="Arial"/>
        </w:rPr>
        <w:tab/>
      </w:r>
      <w:r w:rsidRPr="005B52D7">
        <w:rPr>
          <w:rFonts w:ascii="Arial" w:eastAsiaTheme="minorEastAsia" w:hAnsi="Arial" w:cs="Arial"/>
        </w:rPr>
        <w:tab/>
      </w:r>
      <w:r w:rsidR="007A18BE">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90,229 </m:t>
            </m:r>
          </m:num>
          <m:den>
            <m:r>
              <m:rPr>
                <m:sty m:val="p"/>
              </m:rPr>
              <w:rPr>
                <w:rFonts w:ascii="Cambria Math" w:hAnsi="Cambria Math" w:cs="Arial"/>
              </w:rPr>
              <m:t>161.896</m:t>
            </m:r>
          </m:den>
        </m:f>
        <m:r>
          <w:rPr>
            <w:rFonts w:ascii="Cambria Math" w:hAnsi="Cambria Math" w:cs="Arial"/>
          </w:rPr>
          <m:t xml:space="preserve"> x 100%</m:t>
        </m:r>
      </m:oMath>
    </w:p>
    <w:p w:rsidR="007A18BE" w:rsidRPr="007A18BE" w:rsidRDefault="007A18BE" w:rsidP="00150503">
      <w:pPr>
        <w:autoSpaceDE w:val="0"/>
        <w:autoSpaceDN w:val="0"/>
        <w:adjustRightInd w:val="0"/>
        <w:spacing w:after="0" w:line="240" w:lineRule="auto"/>
        <w:jc w:val="both"/>
        <w:rPr>
          <w:rFonts w:ascii="Arial" w:eastAsiaTheme="minorEastAsia" w:hAnsi="Arial" w:cs="Arial"/>
          <w:lang w:val="id-ID"/>
        </w:rPr>
      </w:pPr>
    </w:p>
    <w:p w:rsidR="00814FCD" w:rsidRDefault="00814FCD" w:rsidP="00150503">
      <w:pPr>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Pr="005B52D7">
        <w:rPr>
          <w:rFonts w:ascii="Arial" w:eastAsiaTheme="minorEastAsia" w:hAnsi="Arial" w:cs="Arial"/>
        </w:rPr>
        <w:tab/>
      </w:r>
      <w:r w:rsidRPr="005B52D7">
        <w:rPr>
          <w:rFonts w:ascii="Arial" w:eastAsiaTheme="minorEastAsia" w:hAnsi="Arial" w:cs="Arial"/>
        </w:rPr>
        <w:tab/>
      </w:r>
      <w:r w:rsidR="007A18BE">
        <w:rPr>
          <w:rFonts w:ascii="Arial" w:eastAsiaTheme="minorEastAsia" w:hAnsi="Arial" w:cs="Arial"/>
          <w:lang w:val="id-ID"/>
        </w:rPr>
        <w:t xml:space="preserve">                        </w:t>
      </w:r>
      <m:oMath>
        <m:r>
          <w:rPr>
            <w:rFonts w:ascii="Cambria Math" w:hAnsi="Cambria Math" w:cs="Arial"/>
          </w:rPr>
          <m:t>=</m:t>
        </m:r>
      </m:oMath>
      <w:r w:rsidRPr="005B52D7">
        <w:rPr>
          <w:rFonts w:ascii="Arial" w:eastAsiaTheme="minorEastAsia" w:hAnsi="Arial" w:cs="Arial"/>
        </w:rPr>
        <w:t xml:space="preserve">  55%</w:t>
      </w:r>
    </w:p>
    <w:p w:rsidR="00516814" w:rsidRPr="00516814" w:rsidRDefault="00516814" w:rsidP="00150503">
      <w:pPr>
        <w:autoSpaceDE w:val="0"/>
        <w:autoSpaceDN w:val="0"/>
        <w:adjustRightInd w:val="0"/>
        <w:spacing w:after="0" w:line="240" w:lineRule="auto"/>
        <w:jc w:val="both"/>
        <w:rPr>
          <w:rFonts w:ascii="Arial" w:eastAsiaTheme="minorEastAsia" w:hAnsi="Arial" w:cs="Arial"/>
          <w:lang w:val="id-ID"/>
        </w:rPr>
      </w:pPr>
    </w:p>
    <w:p w:rsidR="00814FCD" w:rsidRPr="004261FE" w:rsidRDefault="00814FCD" w:rsidP="004261FE">
      <w:pPr>
        <w:pStyle w:val="ListParagraph"/>
        <w:numPr>
          <w:ilvl w:val="0"/>
          <w:numId w:val="21"/>
        </w:numPr>
        <w:autoSpaceDE w:val="0"/>
        <w:autoSpaceDN w:val="0"/>
        <w:adjustRightInd w:val="0"/>
        <w:ind w:left="426" w:hanging="426"/>
        <w:jc w:val="both"/>
        <w:rPr>
          <w:rFonts w:ascii="Arial" w:eastAsiaTheme="minorEastAsia" w:hAnsi="Arial" w:cs="Arial"/>
          <w:lang w:val="id-ID"/>
        </w:rPr>
      </w:pPr>
      <w:r w:rsidRPr="004261FE">
        <w:rPr>
          <w:rFonts w:ascii="Arial" w:eastAsiaTheme="minorEastAsia" w:hAnsi="Arial" w:cs="Arial"/>
        </w:rPr>
        <w:t>Persentase kolektibilitas kredit tahun 2012</w:t>
      </w:r>
    </w:p>
    <w:p w:rsidR="00516814" w:rsidRPr="00516814" w:rsidRDefault="00516814" w:rsidP="00150503">
      <w:pPr>
        <w:autoSpaceDE w:val="0"/>
        <w:autoSpaceDN w:val="0"/>
        <w:adjustRightInd w:val="0"/>
        <w:spacing w:after="0" w:line="240" w:lineRule="auto"/>
        <w:jc w:val="both"/>
        <w:rPr>
          <w:rFonts w:ascii="Arial" w:eastAsiaTheme="minorEastAsia" w:hAnsi="Arial" w:cs="Arial"/>
          <w:lang w:val="id-ID"/>
        </w:rPr>
      </w:pPr>
    </w:p>
    <w:p w:rsidR="00814FCD" w:rsidRPr="00516814" w:rsidRDefault="00814FCD" w:rsidP="00516814">
      <w:pPr>
        <w:tabs>
          <w:tab w:val="left" w:pos="1985"/>
        </w:tabs>
        <w:autoSpaceDE w:val="0"/>
        <w:autoSpaceDN w:val="0"/>
        <w:adjustRightInd w:val="0"/>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lancar  </m:t>
              </m:r>
            </m:num>
            <m:den>
              <m:r>
                <w:rPr>
                  <w:rFonts w:ascii="Cambria Math" w:hAnsi="Cambria Math" w:cs="Arial"/>
                </w:rPr>
                <m:t>Jumlah kredit</m:t>
              </m:r>
            </m:den>
          </m:f>
          <m:r>
            <w:rPr>
              <w:rFonts w:ascii="Cambria Math" w:hAnsi="Cambria Math" w:cs="Arial"/>
            </w:rPr>
            <m:t xml:space="preserve"> x 100%</m:t>
          </m:r>
        </m:oMath>
      </m:oMathPara>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516814">
        <w:rPr>
          <w:rFonts w:ascii="Arial" w:eastAsiaTheme="minorEastAsia" w:hAnsi="Arial" w:cs="Arial"/>
          <w:lang w:val="id-ID"/>
        </w:rPr>
        <w:t xml:space="preserve">                          </w:t>
      </w:r>
      <w:r w:rsidRPr="005B52D7">
        <w:rPr>
          <w:rFonts w:ascii="Arial" w:eastAsiaTheme="minorEastAsia" w:hAnsi="Arial" w:cs="Arial"/>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5,617 </m:t>
            </m:r>
          </m:num>
          <m:den>
            <m:r>
              <m:rPr>
                <m:sty m:val="p"/>
              </m:rPr>
              <w:rPr>
                <w:rFonts w:ascii="Cambria Math" w:hAnsi="Cambria Math" w:cs="Arial"/>
              </w:rPr>
              <m:t>114.366</m:t>
            </m:r>
          </m:den>
        </m:f>
        <m:r>
          <w:rPr>
            <w:rFonts w:ascii="Cambria Math" w:hAnsi="Cambria Math" w:cs="Arial"/>
          </w:rPr>
          <m:t xml:space="preserve"> x 100%</m:t>
        </m:r>
      </m:oMath>
    </w:p>
    <w:p w:rsidR="00516814" w:rsidRPr="00516814" w:rsidRDefault="00516814"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516814">
        <w:rPr>
          <w:rFonts w:ascii="Arial" w:eastAsiaTheme="minorEastAsia" w:hAnsi="Arial" w:cs="Arial"/>
          <w:lang w:val="id-ID"/>
        </w:rPr>
        <w:t xml:space="preserve">           </w:t>
      </w:r>
      <w:r w:rsidRPr="005B52D7">
        <w:rPr>
          <w:rFonts w:ascii="Arial" w:eastAsiaTheme="minorEastAsia" w:hAnsi="Arial" w:cs="Arial"/>
        </w:rPr>
        <w:t xml:space="preserve"> </w:t>
      </w: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Pr="005B52D7">
        <w:rPr>
          <w:rFonts w:ascii="Arial" w:eastAsiaTheme="minorEastAsia" w:hAnsi="Arial" w:cs="Arial"/>
        </w:rPr>
        <w:t xml:space="preserve">  4 %</w:t>
      </w:r>
    </w:p>
    <w:p w:rsidR="004261FE" w:rsidRPr="004261FE" w:rsidRDefault="004261FE"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516814" w:rsidRPr="00F3091D" w:rsidRDefault="004261FE" w:rsidP="00F3091D">
      <w:pPr>
        <w:tabs>
          <w:tab w:val="left" w:pos="1985"/>
          <w:tab w:val="left" w:pos="2127"/>
        </w:tabs>
        <w:autoSpaceDE w:val="0"/>
        <w:autoSpaceDN w:val="0"/>
        <w:adjustRightInd w:val="0"/>
        <w:jc w:val="both"/>
        <w:rPr>
          <w:rFonts w:ascii="Arial" w:eastAsiaTheme="minorEastAsia" w:hAnsi="Arial" w:cs="Arial"/>
          <w:lang w:val="id-ID"/>
        </w:rPr>
      </w:pPr>
      <m:oMathPara>
        <m:oMath>
          <m:r>
            <w:rPr>
              <w:rFonts w:ascii="Cambria Math" w:hAnsi="Cambria Math" w:cs="Arial"/>
              <w:lang w:val="id-ID"/>
            </w:rPr>
            <m:t xml:space="preserve">                                </m:t>
          </m:r>
          <m:r>
            <w:rPr>
              <w:rFonts w:ascii="Cambria Math" w:hAnsi="Cambria Math" w:cs="Arial"/>
            </w:rPr>
            <m:t>Ratio kolektibilas   =</m:t>
          </m:r>
          <m:f>
            <m:fPr>
              <m:ctrlPr>
                <w:rPr>
                  <w:rFonts w:ascii="Cambria Math" w:hAnsi="Cambria Math" w:cs="Arial"/>
                </w:rPr>
              </m:ctrlPr>
            </m:fPr>
            <m:num>
              <m:r>
                <m:rPr>
                  <m:sty m:val="p"/>
                </m:rPr>
                <w:rPr>
                  <w:rFonts w:ascii="Cambria Math" w:hAnsi="Cambria Math" w:cs="Arial"/>
                </w:rPr>
                <m:t xml:space="preserve">kredit dalam perhatian khusus  </m:t>
              </m:r>
            </m:num>
            <m:den>
              <m:r>
                <w:rPr>
                  <w:rFonts w:ascii="Cambria Math" w:hAnsi="Cambria Math" w:cs="Arial"/>
                </w:rPr>
                <m:t>Jumlah kredit</m:t>
              </m:r>
            </m:den>
          </m:f>
          <m:r>
            <w:rPr>
              <w:rFonts w:ascii="Cambria Math" w:hAnsi="Cambria Math" w:cs="Arial"/>
            </w:rPr>
            <m:t xml:space="preserve"> x 100% </m:t>
          </m:r>
        </m:oMath>
      </m:oMathPara>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516814">
        <w:rPr>
          <w:rFonts w:ascii="Arial" w:eastAsiaTheme="minorEastAsia" w:hAnsi="Arial" w:cs="Arial"/>
          <w:lang w:val="id-ID"/>
        </w:rPr>
        <w:t xml:space="preserve">       </w:t>
      </w:r>
      <w:r w:rsidRPr="005B52D7">
        <w:rPr>
          <w:rFonts w:ascii="Arial" w:eastAsiaTheme="minorEastAsia" w:hAnsi="Arial" w:cs="Arial"/>
        </w:rPr>
        <w:tab/>
      </w:r>
      <w:r w:rsidR="00516814">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29,809 </m:t>
            </m:r>
          </m:num>
          <m:den>
            <m:r>
              <m:rPr>
                <m:sty m:val="p"/>
              </m:rPr>
              <w:rPr>
                <w:rFonts w:ascii="Cambria Math" w:hAnsi="Cambria Math" w:cs="Arial"/>
              </w:rPr>
              <m:t>114.366</m:t>
            </m:r>
          </m:den>
        </m:f>
        <m:r>
          <w:rPr>
            <w:rFonts w:ascii="Cambria Math" w:hAnsi="Cambria Math" w:cs="Arial"/>
          </w:rPr>
          <m:t xml:space="preserve"> x 100% </m:t>
        </m:r>
      </m:oMath>
    </w:p>
    <w:p w:rsidR="00516814" w:rsidRPr="00516814" w:rsidRDefault="00516814"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516814">
        <w:rPr>
          <w:rFonts w:ascii="Arial" w:eastAsiaTheme="minorEastAsia" w:hAnsi="Arial" w:cs="Arial"/>
          <w:lang w:val="id-ID"/>
        </w:rPr>
        <w:t xml:space="preserve">              </w:t>
      </w: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Pr="005B52D7">
        <w:rPr>
          <w:rFonts w:ascii="Arial" w:eastAsiaTheme="minorEastAsia" w:hAnsi="Arial" w:cs="Arial"/>
        </w:rPr>
        <w:t xml:space="preserve">  26 %</w:t>
      </w:r>
    </w:p>
    <w:p w:rsidR="00516814" w:rsidRPr="00516814" w:rsidRDefault="00516814"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Pr="00516814" w:rsidRDefault="00516814" w:rsidP="00516814">
      <w:pPr>
        <w:tabs>
          <w:tab w:val="left" w:pos="1985"/>
          <w:tab w:val="left" w:pos="2268"/>
        </w:tabs>
        <w:autoSpaceDE w:val="0"/>
        <w:autoSpaceDN w:val="0"/>
        <w:adjustRightInd w:val="0"/>
        <w:jc w:val="both"/>
        <w:rPr>
          <w:rFonts w:ascii="Arial" w:eastAsiaTheme="minorEastAsia" w:hAnsi="Arial" w:cs="Arial"/>
        </w:rPr>
      </w:pPr>
      <w:r>
        <w:rPr>
          <w:rFonts w:ascii="Arial" w:eastAsiaTheme="minorEastAsia" w:hAnsi="Arial" w:cs="Arial"/>
          <w:iCs/>
          <w:lang w:val="id-ID"/>
        </w:rPr>
        <w:t xml:space="preserve">                          </w:t>
      </w:r>
      <m:oMath>
        <m:r>
          <w:rPr>
            <w:rFonts w:ascii="Cambria Math" w:hAnsi="Cambria Math" w:cs="Arial"/>
          </w:rPr>
          <m:t>Ratio kolektibilas    =</m:t>
        </m:r>
        <m:f>
          <m:fPr>
            <m:ctrlPr>
              <w:rPr>
                <w:rFonts w:ascii="Cambria Math" w:hAnsi="Cambria Math" w:cs="Arial"/>
              </w:rPr>
            </m:ctrlPr>
          </m:fPr>
          <m:num>
            <m:r>
              <m:rPr>
                <m:sty m:val="p"/>
              </m:rPr>
              <w:rPr>
                <w:rFonts w:ascii="Cambria Math" w:hAnsi="Cambria Math" w:cs="Arial"/>
              </w:rPr>
              <m:t xml:space="preserve">kredit kurang lancar  </m:t>
            </m:r>
          </m:num>
          <m:den>
            <m:r>
              <w:rPr>
                <w:rFonts w:ascii="Cambria Math" w:hAnsi="Cambria Math" w:cs="Arial"/>
              </w:rPr>
              <m:t>Jumlah kredit</m:t>
            </m:r>
          </m:den>
        </m:f>
        <m:r>
          <w:rPr>
            <w:rFonts w:ascii="Cambria Math" w:hAnsi="Cambria Math" w:cs="Arial"/>
          </w:rPr>
          <m:t xml:space="preserve"> x 100%</m:t>
        </m:r>
      </m:oMath>
    </w:p>
    <w:p w:rsidR="00814FCD" w:rsidRDefault="00814FCD" w:rsidP="00516814">
      <w:pPr>
        <w:tabs>
          <w:tab w:val="left" w:pos="1985"/>
          <w:tab w:val="left" w:pos="3686"/>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516814">
        <w:rPr>
          <w:rFonts w:ascii="Arial" w:eastAsiaTheme="minorEastAsia" w:hAnsi="Arial" w:cs="Arial"/>
          <w:lang w:val="id-ID"/>
        </w:rPr>
        <w:t xml:space="preserve">     </w:t>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5,540</m:t>
            </m:r>
          </m:num>
          <m:den>
            <m:r>
              <m:rPr>
                <m:sty m:val="p"/>
              </m:rPr>
              <w:rPr>
                <w:rFonts w:ascii="Cambria Math" w:hAnsi="Cambria Math" w:cs="Arial"/>
              </w:rPr>
              <m:t>114.366</m:t>
            </m:r>
          </m:den>
        </m:f>
        <m:r>
          <w:rPr>
            <w:rFonts w:ascii="Cambria Math" w:hAnsi="Cambria Math" w:cs="Arial"/>
          </w:rPr>
          <m:t xml:space="preserve"> x 100%</m:t>
        </m:r>
      </m:oMath>
    </w:p>
    <w:p w:rsidR="004261FE" w:rsidRPr="004261FE" w:rsidRDefault="004261FE" w:rsidP="00516814">
      <w:pPr>
        <w:tabs>
          <w:tab w:val="left" w:pos="1985"/>
          <w:tab w:val="left" w:pos="3686"/>
        </w:tabs>
        <w:autoSpaceDE w:val="0"/>
        <w:autoSpaceDN w:val="0"/>
        <w:adjustRightInd w:val="0"/>
        <w:spacing w:after="0" w:line="240" w:lineRule="auto"/>
        <w:jc w:val="both"/>
        <w:rPr>
          <w:rFonts w:ascii="Arial" w:eastAsiaTheme="minorEastAsia" w:hAnsi="Arial" w:cs="Arial"/>
          <w:lang w:val="id-ID"/>
        </w:rPr>
      </w:pPr>
    </w:p>
    <w:p w:rsidR="00814FCD" w:rsidRDefault="004261FE"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Pr>
          <w:rFonts w:ascii="Arial" w:eastAsiaTheme="minorEastAsia" w:hAnsi="Arial" w:cs="Arial"/>
          <w:lang w:val="id-ID"/>
        </w:rPr>
        <w:tab/>
      </w:r>
      <w:r>
        <w:rPr>
          <w:rFonts w:ascii="Arial" w:eastAsiaTheme="minorEastAsia" w:hAnsi="Arial" w:cs="Arial"/>
          <w:lang w:val="id-ID"/>
        </w:rPr>
        <w:tab/>
      </w:r>
      <w:r>
        <w:rPr>
          <w:rFonts w:ascii="Arial" w:eastAsiaTheme="minorEastAsia" w:hAnsi="Arial" w:cs="Arial"/>
          <w:lang w:val="id-ID"/>
        </w:rPr>
        <w:tab/>
        <w:t xml:space="preserve">     </w:t>
      </w:r>
      <w:r w:rsidR="00814FCD" w:rsidRPr="005B52D7">
        <w:rPr>
          <w:rFonts w:ascii="Arial" w:eastAsiaTheme="minorEastAsia" w:hAnsi="Arial" w:cs="Arial"/>
        </w:rPr>
        <w:tab/>
      </w:r>
      <w:r w:rsidR="00814FCD"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00814FCD" w:rsidRPr="005B52D7">
        <w:rPr>
          <w:rFonts w:ascii="Arial" w:eastAsiaTheme="minorEastAsia" w:hAnsi="Arial" w:cs="Arial"/>
        </w:rPr>
        <w:t xml:space="preserve">  4%</w:t>
      </w:r>
    </w:p>
    <w:p w:rsidR="004261FE" w:rsidRPr="004261FE" w:rsidRDefault="004261FE"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Pr="004261FE" w:rsidRDefault="00814FCD" w:rsidP="004261FE">
      <w:pPr>
        <w:pStyle w:val="ListParagraph"/>
        <w:autoSpaceDE w:val="0"/>
        <w:autoSpaceDN w:val="0"/>
        <w:adjustRightInd w:val="0"/>
        <w:ind w:left="0"/>
        <w:jc w:val="both"/>
        <w:rPr>
          <w:rFonts w:ascii="Arial" w:eastAsiaTheme="minorEastAsia" w:hAnsi="Arial" w:cs="Arial"/>
          <w:sz w:val="22"/>
          <w:szCs w:val="22"/>
          <w:lang w:val="id-ID"/>
        </w:rPr>
      </w:pPr>
      <m:oMathPara>
        <m:oMath>
          <m:r>
            <w:rPr>
              <w:rFonts w:ascii="Cambria Math" w:hAnsi="Cambria Math" w:cs="Arial"/>
              <w:sz w:val="22"/>
              <w:szCs w:val="22"/>
            </w:rPr>
            <m:t>Ratio kolektibilas      =</m:t>
          </m:r>
          <m:f>
            <m:fPr>
              <m:ctrlPr>
                <w:rPr>
                  <w:rFonts w:ascii="Cambria Math" w:hAnsi="Cambria Math" w:cs="Arial"/>
                  <w:sz w:val="22"/>
                  <w:szCs w:val="22"/>
                </w:rPr>
              </m:ctrlPr>
            </m:fPr>
            <m:num>
              <m:r>
                <m:rPr>
                  <m:sty m:val="p"/>
                </m:rPr>
                <w:rPr>
                  <w:rFonts w:ascii="Cambria Math" w:hAnsi="Cambria Math" w:cs="Arial"/>
                  <w:sz w:val="22"/>
                  <w:szCs w:val="22"/>
                </w:rPr>
                <m:t xml:space="preserve">kredit diragukan   </m:t>
              </m:r>
            </m:num>
            <m:den>
              <m:r>
                <w:rPr>
                  <w:rFonts w:ascii="Cambria Math" w:hAnsi="Cambria Math" w:cs="Arial"/>
                  <w:sz w:val="22"/>
                  <w:szCs w:val="22"/>
                </w:rPr>
                <m:t>Jumlah kredit</m:t>
              </m:r>
            </m:den>
          </m:f>
          <m:r>
            <w:rPr>
              <w:rFonts w:ascii="Cambria Math" w:hAnsi="Cambria Math" w:cs="Arial"/>
              <w:sz w:val="22"/>
              <w:szCs w:val="22"/>
            </w:rPr>
            <m:t xml:space="preserve"> x 100%</m:t>
          </m:r>
        </m:oMath>
      </m:oMathPara>
    </w:p>
    <w:p w:rsidR="004261FE" w:rsidRPr="004261FE" w:rsidRDefault="004261FE" w:rsidP="004261FE">
      <w:pPr>
        <w:pStyle w:val="ListParagraph"/>
        <w:autoSpaceDE w:val="0"/>
        <w:autoSpaceDN w:val="0"/>
        <w:adjustRightInd w:val="0"/>
        <w:ind w:left="0"/>
        <w:jc w:val="both"/>
        <w:rPr>
          <w:rFonts w:ascii="Arial" w:eastAsiaTheme="minorEastAsia" w:hAnsi="Arial" w:cs="Arial"/>
          <w:sz w:val="22"/>
          <w:szCs w:val="22"/>
          <w:lang w:val="id-ID"/>
        </w:rPr>
      </w:pPr>
    </w:p>
    <w:p w:rsidR="00814FCD" w:rsidRDefault="004261FE" w:rsidP="004261FE">
      <w:pPr>
        <w:tabs>
          <w:tab w:val="left" w:pos="3544"/>
        </w:tabs>
        <w:autoSpaceDE w:val="0"/>
        <w:autoSpaceDN w:val="0"/>
        <w:adjustRightInd w:val="0"/>
        <w:spacing w:after="0" w:line="240" w:lineRule="auto"/>
        <w:jc w:val="both"/>
        <w:rPr>
          <w:rFonts w:ascii="Arial" w:eastAsiaTheme="minorEastAsia" w:hAnsi="Arial" w:cs="Arial"/>
          <w:lang w:val="id-ID"/>
        </w:rPr>
      </w:pPr>
      <w:r>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9,570</m:t>
            </m:r>
          </m:num>
          <m:den>
            <m:r>
              <m:rPr>
                <m:sty m:val="p"/>
              </m:rPr>
              <w:rPr>
                <w:rFonts w:ascii="Cambria Math" w:hAnsi="Cambria Math" w:cs="Arial"/>
              </w:rPr>
              <m:t>114.366</m:t>
            </m:r>
          </m:den>
        </m:f>
        <m:r>
          <w:rPr>
            <w:rFonts w:ascii="Cambria Math" w:hAnsi="Cambria Math" w:cs="Arial"/>
          </w:rPr>
          <m:t xml:space="preserve"> x 100%</m:t>
        </m:r>
      </m:oMath>
    </w:p>
    <w:p w:rsidR="004261FE" w:rsidRPr="004261FE" w:rsidRDefault="004261FE" w:rsidP="004261FE">
      <w:pPr>
        <w:tabs>
          <w:tab w:val="left" w:pos="3544"/>
        </w:tabs>
        <w:autoSpaceDE w:val="0"/>
        <w:autoSpaceDN w:val="0"/>
        <w:adjustRightInd w:val="0"/>
        <w:spacing w:after="0" w:line="240" w:lineRule="auto"/>
        <w:jc w:val="both"/>
        <w:rPr>
          <w:rFonts w:ascii="Arial" w:eastAsiaTheme="minorEastAsia" w:hAnsi="Arial" w:cs="Arial"/>
          <w:lang w:val="id-ID"/>
        </w:rPr>
      </w:pPr>
    </w:p>
    <w:p w:rsidR="00F3091D" w:rsidRDefault="00814FCD" w:rsidP="00F3091D">
      <w:pPr>
        <w:autoSpaceDE w:val="0"/>
        <w:autoSpaceDN w:val="0"/>
        <w:adjustRightInd w:val="0"/>
        <w:spacing w:after="0" w:line="240" w:lineRule="auto"/>
        <w:ind w:left="1560"/>
        <w:jc w:val="both"/>
        <w:rPr>
          <w:rFonts w:ascii="Arial" w:eastAsiaTheme="minorEastAsia" w:hAnsi="Arial" w:cs="Arial"/>
          <w:lang w:val="id-ID"/>
        </w:rPr>
      </w:pPr>
      <w:r w:rsidRPr="005B52D7">
        <w:rPr>
          <w:rFonts w:ascii="Arial" w:eastAsiaTheme="minorEastAsia" w:hAnsi="Arial" w:cs="Arial"/>
        </w:rPr>
        <w:tab/>
      </w:r>
      <w:r w:rsidR="004261FE">
        <w:rPr>
          <w:rFonts w:ascii="Arial" w:eastAsiaTheme="minorEastAsia" w:hAnsi="Arial" w:cs="Arial"/>
          <w:lang w:val="id-ID"/>
        </w:rPr>
        <w:tab/>
      </w:r>
      <w:r w:rsidR="004261FE">
        <w:rPr>
          <w:rFonts w:ascii="Arial" w:eastAsiaTheme="minorEastAsia" w:hAnsi="Arial" w:cs="Arial"/>
          <w:lang w:val="id-ID"/>
        </w:rPr>
        <w:tab/>
        <w:t xml:space="preserve"> </w:t>
      </w:r>
      <m:oMath>
        <m:r>
          <w:rPr>
            <w:rFonts w:ascii="Cambria Math" w:hAnsi="Cambria Math" w:cs="Arial"/>
          </w:rPr>
          <m:t>=</m:t>
        </m:r>
      </m:oMath>
      <w:r w:rsidRPr="005B52D7">
        <w:rPr>
          <w:rFonts w:ascii="Arial" w:eastAsiaTheme="minorEastAsia" w:hAnsi="Arial" w:cs="Arial"/>
        </w:rPr>
        <w:t>8%</w:t>
      </w:r>
    </w:p>
    <w:p w:rsidR="00814FCD" w:rsidRDefault="00F3091D" w:rsidP="00F3091D">
      <w:pPr>
        <w:autoSpaceDE w:val="0"/>
        <w:autoSpaceDN w:val="0"/>
        <w:adjustRightInd w:val="0"/>
        <w:spacing w:after="0" w:line="240" w:lineRule="auto"/>
        <w:ind w:left="1560"/>
        <w:jc w:val="both"/>
        <w:rPr>
          <w:rFonts w:ascii="Arial" w:eastAsiaTheme="minorEastAsia" w:hAnsi="Arial" w:cs="Arial"/>
          <w:lang w:val="id-ID"/>
        </w:rPr>
      </w:pPr>
      <w:r>
        <w:rPr>
          <w:rFonts w:ascii="Arial" w:eastAsiaTheme="minorEastAsia" w:hAnsi="Arial" w:cs="Arial"/>
          <w:lang w:val="id-ID"/>
        </w:rPr>
        <w:t xml:space="preserve">                                       </w:t>
      </w:r>
      <m:oMath>
        <m:r>
          <w:rPr>
            <w:rFonts w:ascii="Cambria Math" w:hAnsi="Cambria Math" w:cs="Arial"/>
          </w:rPr>
          <m:t>Ratio kolektibilas     =</m:t>
        </m:r>
        <m:f>
          <m:fPr>
            <m:ctrlPr>
              <w:rPr>
                <w:rFonts w:ascii="Cambria Math" w:hAnsi="Cambria Math" w:cs="Arial"/>
              </w:rPr>
            </m:ctrlPr>
          </m:fPr>
          <m:num>
            <m:r>
              <m:rPr>
                <m:sty m:val="p"/>
              </m:rPr>
              <w:rPr>
                <w:rFonts w:ascii="Cambria Math" w:hAnsi="Cambria Math" w:cs="Arial"/>
              </w:rPr>
              <m:t xml:space="preserve">kredit macet   </m:t>
            </m:r>
          </m:num>
          <m:den>
            <m:r>
              <w:rPr>
                <w:rFonts w:ascii="Cambria Math" w:hAnsi="Cambria Math" w:cs="Arial"/>
              </w:rPr>
              <m:t>Jumlah kredit</m:t>
            </m:r>
          </m:den>
        </m:f>
        <m:r>
          <w:rPr>
            <w:rFonts w:ascii="Cambria Math" w:hAnsi="Cambria Math" w:cs="Arial"/>
          </w:rPr>
          <m:t xml:space="preserve"> x 100%</m:t>
        </m:r>
      </m:oMath>
    </w:p>
    <w:p w:rsidR="00F3091D" w:rsidRPr="00F3091D" w:rsidRDefault="00F3091D" w:rsidP="00F3091D">
      <w:pPr>
        <w:autoSpaceDE w:val="0"/>
        <w:autoSpaceDN w:val="0"/>
        <w:adjustRightInd w:val="0"/>
        <w:spacing w:after="0" w:line="240" w:lineRule="auto"/>
        <w:ind w:left="1560"/>
        <w:jc w:val="both"/>
        <w:rPr>
          <w:rFonts w:ascii="Arial" w:eastAsiaTheme="minorEastAsia" w:hAnsi="Arial" w:cs="Arial"/>
          <w:lang w:val="id-ID"/>
        </w:rPr>
      </w:pPr>
    </w:p>
    <w:p w:rsidR="00F3091D" w:rsidRPr="00F3091D" w:rsidRDefault="00814FCD" w:rsidP="00F3091D">
      <w:pPr>
        <w:autoSpaceDE w:val="0"/>
        <w:autoSpaceDN w:val="0"/>
        <w:adjustRightInd w:val="0"/>
        <w:spacing w:after="0" w:line="240" w:lineRule="auto"/>
        <w:ind w:left="1985"/>
        <w:jc w:val="both"/>
        <w:rPr>
          <w:rFonts w:ascii="Arial" w:eastAsiaTheme="minorEastAsia" w:hAnsi="Arial" w:cs="Arial"/>
          <w:lang w:val="id-ID"/>
        </w:rPr>
      </w:pPr>
      <w:r w:rsidRPr="005B52D7">
        <w:rPr>
          <w:rFonts w:ascii="Arial" w:eastAsiaTheme="minorEastAsia" w:hAnsi="Arial" w:cs="Arial"/>
        </w:rPr>
        <w:tab/>
      </w:r>
      <w:r w:rsidRPr="005B52D7">
        <w:rPr>
          <w:rFonts w:ascii="Arial" w:eastAsiaTheme="minorEastAsia" w:hAnsi="Arial" w:cs="Arial"/>
        </w:rPr>
        <w:tab/>
      </w:r>
      <w:r w:rsidR="00F3091D">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63,830  </m:t>
            </m:r>
          </m:num>
          <m:den>
            <m:r>
              <m:rPr>
                <m:sty m:val="p"/>
              </m:rPr>
              <w:rPr>
                <w:rFonts w:ascii="Cambria Math" w:hAnsi="Cambria Math" w:cs="Arial"/>
              </w:rPr>
              <m:t>114.366</m:t>
            </m:r>
          </m:den>
        </m:f>
        <m:r>
          <w:rPr>
            <w:rFonts w:ascii="Cambria Math" w:hAnsi="Cambria Math" w:cs="Arial"/>
          </w:rPr>
          <m:t xml:space="preserve"> x 1005</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00F3091D">
        <w:rPr>
          <w:rFonts w:ascii="Arial" w:eastAsiaTheme="minorEastAsia" w:hAnsi="Arial" w:cs="Arial"/>
          <w:lang w:val="id-ID"/>
        </w:rPr>
        <w:tab/>
      </w:r>
      <w:r w:rsidR="00F3091D">
        <w:rPr>
          <w:rFonts w:ascii="Arial" w:eastAsiaTheme="minorEastAsia" w:hAnsi="Arial" w:cs="Arial"/>
          <w:lang w:val="id-ID"/>
        </w:rPr>
        <w:tab/>
      </w:r>
      <w:r w:rsidR="00F3091D">
        <w:rPr>
          <w:rFonts w:ascii="Arial" w:eastAsiaTheme="minorEastAsia" w:hAnsi="Arial" w:cs="Arial"/>
          <w:lang w:val="id-ID"/>
        </w:rPr>
        <w:tab/>
      </w: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 xml:space="preserve">  55%</w:t>
      </w:r>
    </w:p>
    <w:p w:rsidR="00814FCD" w:rsidRPr="00F3091D" w:rsidRDefault="00814FCD" w:rsidP="00F3091D">
      <w:pPr>
        <w:pStyle w:val="ListParagraph"/>
        <w:numPr>
          <w:ilvl w:val="0"/>
          <w:numId w:val="21"/>
        </w:numPr>
        <w:autoSpaceDE w:val="0"/>
        <w:autoSpaceDN w:val="0"/>
        <w:adjustRightInd w:val="0"/>
        <w:ind w:left="426" w:hanging="426"/>
        <w:jc w:val="both"/>
        <w:rPr>
          <w:rFonts w:ascii="Arial" w:eastAsiaTheme="minorEastAsia" w:hAnsi="Arial" w:cs="Arial"/>
        </w:rPr>
      </w:pPr>
      <w:r w:rsidRPr="00F3091D">
        <w:rPr>
          <w:rFonts w:ascii="Arial" w:eastAsiaTheme="minorEastAsia" w:hAnsi="Arial" w:cs="Arial"/>
        </w:rPr>
        <w:t xml:space="preserve">Persentase Kolektibilitas kredit tahun 2013 </w:t>
      </w:r>
    </w:p>
    <w:p w:rsidR="00F3091D" w:rsidRDefault="00F3091D" w:rsidP="00150503">
      <w:pPr>
        <w:pStyle w:val="ListParagraph"/>
        <w:tabs>
          <w:tab w:val="left" w:pos="1985"/>
        </w:tabs>
        <w:autoSpaceDE w:val="0"/>
        <w:autoSpaceDN w:val="0"/>
        <w:adjustRightInd w:val="0"/>
        <w:ind w:left="1467"/>
        <w:jc w:val="both"/>
        <w:rPr>
          <w:rFonts w:ascii="Arial" w:eastAsiaTheme="minorEastAsia" w:hAnsi="Arial" w:cs="Arial"/>
          <w:i/>
          <w:sz w:val="22"/>
          <w:szCs w:val="22"/>
          <w:lang w:val="id-ID"/>
        </w:rPr>
      </w:pPr>
    </w:p>
    <w:p w:rsidR="00814FCD" w:rsidRDefault="00814FCD" w:rsidP="00150503">
      <w:pPr>
        <w:pStyle w:val="ListParagraph"/>
        <w:tabs>
          <w:tab w:val="left" w:pos="1985"/>
        </w:tabs>
        <w:autoSpaceDE w:val="0"/>
        <w:autoSpaceDN w:val="0"/>
        <w:adjustRightInd w:val="0"/>
        <w:ind w:left="1467"/>
        <w:jc w:val="both"/>
        <w:rPr>
          <w:rFonts w:ascii="Arial" w:eastAsiaTheme="minorEastAsia" w:hAnsi="Arial" w:cs="Arial"/>
          <w:i/>
          <w:sz w:val="22"/>
          <w:szCs w:val="22"/>
          <w:lang w:val="id-ID"/>
        </w:rPr>
      </w:pPr>
      <w:r w:rsidRPr="005B52D7">
        <w:rPr>
          <w:rFonts w:ascii="Arial" w:eastAsiaTheme="minorEastAsia" w:hAnsi="Arial" w:cs="Arial"/>
          <w:i/>
          <w:sz w:val="22"/>
          <w:szCs w:val="22"/>
        </w:rPr>
        <w:t>Ratio kolektibilas</w:t>
      </w:r>
      <m:oMath>
        <m:r>
          <w:rPr>
            <w:rFonts w:ascii="Cambria Math" w:eastAsiaTheme="minorEastAsia" w:hAnsi="Cambria Math" w:cs="Arial"/>
            <w:sz w:val="22"/>
            <w:szCs w:val="22"/>
          </w:rPr>
          <m:t xml:space="preserve">  </m:t>
        </m:r>
        <m: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 xml:space="preserve">kredit lancar    </m:t>
            </m:r>
          </m:num>
          <m:den>
            <m:r>
              <w:rPr>
                <w:rFonts w:ascii="Cambria Math" w:hAnsi="Cambria Math" w:cs="Arial"/>
                <w:sz w:val="22"/>
                <w:szCs w:val="22"/>
              </w:rPr>
              <m:t>Jumlah kredit</m:t>
            </m:r>
          </m:den>
        </m:f>
        <m:r>
          <w:rPr>
            <w:rFonts w:ascii="Cambria Math" w:hAnsi="Cambria Math" w:cs="Arial"/>
            <w:sz w:val="22"/>
            <w:szCs w:val="22"/>
          </w:rPr>
          <m:t xml:space="preserve"> x 100%</m:t>
        </m:r>
      </m:oMath>
    </w:p>
    <w:p w:rsidR="00F3091D" w:rsidRPr="00F3091D" w:rsidRDefault="00F3091D" w:rsidP="00150503">
      <w:pPr>
        <w:pStyle w:val="ListParagraph"/>
        <w:tabs>
          <w:tab w:val="left" w:pos="1985"/>
        </w:tabs>
        <w:autoSpaceDE w:val="0"/>
        <w:autoSpaceDN w:val="0"/>
        <w:adjustRightInd w:val="0"/>
        <w:ind w:left="1467"/>
        <w:jc w:val="both"/>
        <w:rPr>
          <w:rFonts w:ascii="Arial" w:eastAsiaTheme="minorEastAsia" w:hAnsi="Arial" w:cs="Arial"/>
          <w:sz w:val="22"/>
          <w:szCs w:val="22"/>
          <w:lang w:val="id-ID"/>
        </w:rPr>
      </w:pPr>
    </w:p>
    <w:p w:rsidR="00814FCD" w:rsidRDefault="00F3091D" w:rsidP="00150503">
      <w:pPr>
        <w:tabs>
          <w:tab w:val="left" w:pos="1985"/>
        </w:tabs>
        <w:autoSpaceDE w:val="0"/>
        <w:autoSpaceDN w:val="0"/>
        <w:adjustRightInd w:val="0"/>
        <w:spacing w:after="0" w:line="240" w:lineRule="auto"/>
        <w:jc w:val="both"/>
        <w:rPr>
          <w:rFonts w:ascii="Arial" w:eastAsiaTheme="minorEastAsia" w:hAnsi="Arial" w:cs="Arial"/>
          <w:lang w:val="id-ID"/>
        </w:rPr>
      </w:pPr>
      <w:r>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6.050    </m:t>
            </m:r>
          </m:num>
          <m:den>
            <m:r>
              <m:rPr>
                <m:sty m:val="p"/>
              </m:rPr>
              <w:rPr>
                <w:rFonts w:ascii="Cambria Math" w:hAnsi="Cambria Math" w:cs="Arial"/>
              </w:rPr>
              <m:t>120.789</m:t>
            </m:r>
          </m:den>
        </m:f>
        <m:r>
          <w:rPr>
            <w:rFonts w:ascii="Cambria Math" w:hAnsi="Cambria Math" w:cs="Arial"/>
          </w:rPr>
          <m:t xml:space="preserve"> x 100%</m:t>
        </m:r>
      </m:oMath>
    </w:p>
    <w:p w:rsidR="00F3091D" w:rsidRPr="00F3091D" w:rsidRDefault="00F3091D" w:rsidP="00150503">
      <w:pPr>
        <w:tabs>
          <w:tab w:val="left" w:pos="1985"/>
        </w:tabs>
        <w:autoSpaceDE w:val="0"/>
        <w:autoSpaceDN w:val="0"/>
        <w:adjustRightInd w:val="0"/>
        <w:spacing w:after="0" w:line="240" w:lineRule="auto"/>
        <w:jc w:val="both"/>
        <w:rPr>
          <w:rFonts w:ascii="Arial" w:eastAsiaTheme="minorEastAsia" w:hAnsi="Arial" w:cs="Arial"/>
          <w:lang w:val="id-ID"/>
        </w:rPr>
      </w:pPr>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lastRenderedPageBreak/>
        <w:tab/>
        <w:t xml:space="preserve">     </w:t>
      </w:r>
      <w:r w:rsidR="00F3091D">
        <w:rPr>
          <w:rFonts w:ascii="Arial" w:eastAsiaTheme="minorEastAsia" w:hAnsi="Arial" w:cs="Arial"/>
          <w:lang w:val="id-ID"/>
        </w:rPr>
        <w:t xml:space="preserve">    </w:t>
      </w: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Pr="005B52D7">
        <w:rPr>
          <w:rFonts w:ascii="Arial" w:eastAsiaTheme="minorEastAsia" w:hAnsi="Arial" w:cs="Arial"/>
        </w:rPr>
        <w:t xml:space="preserve">  5%</w:t>
      </w:r>
    </w:p>
    <w:p w:rsidR="00F3091D" w:rsidRPr="00F3091D" w:rsidRDefault="00F3091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Pr="00F3091D" w:rsidRDefault="00F3091D" w:rsidP="00F3091D">
      <w:pPr>
        <w:tabs>
          <w:tab w:val="left" w:pos="1985"/>
        </w:tabs>
        <w:autoSpaceDE w:val="0"/>
        <w:autoSpaceDN w:val="0"/>
        <w:adjustRightInd w:val="0"/>
        <w:jc w:val="both"/>
        <w:rPr>
          <w:rFonts w:ascii="Arial" w:eastAsiaTheme="minorEastAsia" w:hAnsi="Arial" w:cs="Arial"/>
        </w:rPr>
      </w:pPr>
      <m:oMathPara>
        <m:oMath>
          <m:r>
            <w:rPr>
              <w:rFonts w:ascii="Cambria Math" w:hAnsi="Cambria Math" w:cs="Arial"/>
              <w:lang w:val="id-ID"/>
            </w:rPr>
            <m:t xml:space="preserve">             </m:t>
          </m:r>
          <m:r>
            <w:rPr>
              <w:rFonts w:ascii="Cambria Math" w:hAnsi="Cambria Math" w:cs="Arial"/>
            </w:rPr>
            <m:t>Ratio kolektibilas =</m:t>
          </m:r>
          <m:f>
            <m:fPr>
              <m:ctrlPr>
                <w:rPr>
                  <w:rFonts w:ascii="Cambria Math" w:hAnsi="Cambria Math" w:cs="Arial"/>
                </w:rPr>
              </m:ctrlPr>
            </m:fPr>
            <m:num>
              <m:r>
                <m:rPr>
                  <m:sty m:val="p"/>
                </m:rPr>
                <w:rPr>
                  <w:rFonts w:ascii="Cambria Math" w:hAnsi="Cambria Math" w:cs="Arial"/>
                </w:rPr>
                <m:t xml:space="preserve">kredit dalam perhatian khusus  </m:t>
              </m:r>
            </m:num>
            <m:den>
              <m:r>
                <w:rPr>
                  <w:rFonts w:ascii="Cambria Math" w:hAnsi="Cambria Math" w:cs="Arial"/>
                </w:rPr>
                <m:t>Jumlah kredit</m:t>
              </m:r>
            </m:den>
          </m:f>
          <m:r>
            <w:rPr>
              <w:rFonts w:ascii="Cambria Math" w:hAnsi="Cambria Math" w:cs="Arial"/>
            </w:rPr>
            <m:t xml:space="preserve"> x 100%</m:t>
          </m:r>
        </m:oMath>
      </m:oMathPara>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F3091D">
        <w:rPr>
          <w:rFonts w:ascii="Arial" w:eastAsiaTheme="minorEastAsia" w:hAnsi="Arial" w:cs="Arial"/>
          <w:lang w:val="id-ID"/>
        </w:rPr>
        <w:t xml:space="preserve">            </w:t>
      </w: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39,639 </m:t>
            </m:r>
          </m:num>
          <m:den>
            <m:r>
              <m:rPr>
                <m:sty m:val="p"/>
              </m:rPr>
              <w:rPr>
                <w:rFonts w:ascii="Cambria Math" w:hAnsi="Cambria Math" w:cs="Arial"/>
              </w:rPr>
              <m:t>120.789</m:t>
            </m:r>
          </m:den>
        </m:f>
        <m:r>
          <w:rPr>
            <w:rFonts w:ascii="Cambria Math" w:hAnsi="Cambria Math" w:cs="Arial"/>
          </w:rPr>
          <m:t xml:space="preserve"> x 100%</m:t>
        </m:r>
      </m:oMath>
    </w:p>
    <w:p w:rsidR="00F3091D" w:rsidRPr="00F3091D" w:rsidRDefault="00F3091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F3091D" w:rsidRDefault="00814FCD" w:rsidP="00F3091D">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F3091D">
        <w:rPr>
          <w:rFonts w:ascii="Arial" w:eastAsiaTheme="minorEastAsia" w:hAnsi="Arial" w:cs="Arial"/>
          <w:lang w:val="id-ID"/>
        </w:rPr>
        <w:t xml:space="preserve">         </w:t>
      </w: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00F3091D">
        <w:rPr>
          <w:rFonts w:ascii="Arial" w:eastAsiaTheme="minorEastAsia" w:hAnsi="Arial" w:cs="Arial"/>
        </w:rPr>
        <w:t xml:space="preserve">  32 %</w:t>
      </w:r>
    </w:p>
    <w:p w:rsidR="00F3091D" w:rsidRPr="00F3091D" w:rsidRDefault="00F3091D" w:rsidP="00F3091D">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Pr="00F3091D" w:rsidRDefault="00814FCD" w:rsidP="00F3091D">
      <w:pPr>
        <w:tabs>
          <w:tab w:val="left" w:pos="1985"/>
          <w:tab w:val="left" w:pos="2127"/>
        </w:tabs>
        <w:autoSpaceDE w:val="0"/>
        <w:autoSpaceDN w:val="0"/>
        <w:adjustRightInd w:val="0"/>
        <w:spacing w:after="0" w:line="240" w:lineRule="auto"/>
        <w:jc w:val="both"/>
        <w:rPr>
          <w:rFonts w:ascii="Arial" w:eastAsiaTheme="minorEastAsia" w:hAnsi="Arial" w:cs="Arial"/>
          <w:lang w:val="id-ID"/>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kurang lancar  </m:t>
              </m:r>
            </m:num>
            <m:den>
              <m:r>
                <w:rPr>
                  <w:rFonts w:ascii="Cambria Math" w:hAnsi="Cambria Math" w:cs="Arial"/>
                </w:rPr>
                <m:t>Jumlah kredit</m:t>
              </m:r>
            </m:den>
          </m:f>
          <m:r>
            <w:rPr>
              <w:rFonts w:ascii="Cambria Math" w:hAnsi="Cambria Math" w:cs="Arial"/>
            </w:rPr>
            <m:t xml:space="preserve"> x 100%</m:t>
          </m:r>
        </m:oMath>
      </m:oMathPara>
    </w:p>
    <w:p w:rsidR="00F3091D" w:rsidRPr="00F3091D" w:rsidRDefault="00F3091D" w:rsidP="00F3091D">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r w:rsidRPr="005B52D7">
        <w:rPr>
          <w:rFonts w:ascii="Arial" w:eastAsiaTheme="minorEastAsia" w:hAnsi="Arial" w:cs="Arial"/>
        </w:rPr>
        <w:tab/>
      </w:r>
      <w:r w:rsidR="00F3091D">
        <w:rPr>
          <w:rFonts w:ascii="Arial" w:eastAsiaTheme="minorEastAsia" w:hAnsi="Arial" w:cs="Arial"/>
          <w:lang w:val="id-ID"/>
        </w:rPr>
        <w:t xml:space="preserve">    </w:t>
      </w:r>
      <w:r w:rsidRPr="005B52D7">
        <w:rPr>
          <w:rFonts w:ascii="Arial" w:eastAsiaTheme="minorEastAsia" w:hAnsi="Arial" w:cs="Arial"/>
        </w:rPr>
        <w:tab/>
      </w:r>
      <w:r w:rsidR="00F3091D">
        <w:rPr>
          <w:rFonts w:ascii="Arial" w:eastAsiaTheme="minorEastAsia" w:hAnsi="Arial" w:cs="Arial"/>
          <w:lang w:val="id-ID"/>
        </w:rPr>
        <w:t xml:space="preserve">      </w:t>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4,989  </m:t>
            </m:r>
          </m:num>
          <m:den>
            <m:r>
              <m:rPr>
                <m:sty m:val="p"/>
              </m:rPr>
              <w:rPr>
                <w:rFonts w:ascii="Cambria Math" w:hAnsi="Cambria Math" w:cs="Arial"/>
              </w:rPr>
              <m:t>120.789</m:t>
            </m:r>
          </m:den>
        </m:f>
        <m:r>
          <w:rPr>
            <w:rFonts w:ascii="Cambria Math" w:hAnsi="Cambria Math" w:cs="Arial"/>
          </w:rPr>
          <m:t xml:space="preserve"> x 100%</m:t>
        </m:r>
      </m:oMath>
    </w:p>
    <w:p w:rsidR="00F3091D" w:rsidRPr="00F3091D" w:rsidRDefault="00F3091D" w:rsidP="00150503">
      <w:pPr>
        <w:tabs>
          <w:tab w:val="left" w:pos="1985"/>
          <w:tab w:val="left" w:pos="2127"/>
        </w:tabs>
        <w:autoSpaceDE w:val="0"/>
        <w:autoSpaceDN w:val="0"/>
        <w:adjustRightInd w:val="0"/>
        <w:spacing w:after="0" w:line="240" w:lineRule="auto"/>
        <w:jc w:val="both"/>
        <w:rPr>
          <w:rFonts w:ascii="Arial" w:eastAsiaTheme="minorEastAsia" w:hAnsi="Arial" w:cs="Arial"/>
          <w:lang w:val="id-ID"/>
        </w:rPr>
      </w:pP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00F3091D">
        <w:rPr>
          <w:rFonts w:ascii="Arial" w:eastAsiaTheme="minorEastAsia" w:hAnsi="Arial" w:cs="Arial"/>
          <w:lang w:val="id-ID"/>
        </w:rPr>
        <w:t xml:space="preserve">       </w:t>
      </w:r>
      <w:r w:rsidRPr="005B52D7">
        <w:rPr>
          <w:rFonts w:ascii="Arial" w:eastAsiaTheme="minorEastAsia" w:hAnsi="Arial" w:cs="Arial"/>
        </w:rPr>
        <w:tab/>
      </w:r>
      <m:oMath>
        <m:r>
          <w:rPr>
            <w:rFonts w:ascii="Cambria Math" w:eastAsiaTheme="minorEastAsia" w:hAnsi="Cambria Math" w:cs="Arial"/>
          </w:rPr>
          <m:t xml:space="preserve">       </m:t>
        </m:r>
        <m:r>
          <w:rPr>
            <w:rFonts w:ascii="Cambria Math" w:hAnsi="Cambria Math" w:cs="Arial"/>
          </w:rPr>
          <m:t>=</m:t>
        </m:r>
      </m:oMath>
      <w:r w:rsidRPr="005B52D7">
        <w:rPr>
          <w:rFonts w:ascii="Arial" w:eastAsiaTheme="minorEastAsia" w:hAnsi="Arial" w:cs="Arial"/>
        </w:rPr>
        <w:t xml:space="preserve">  4 %</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diragukan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5,436</m:t>
            </m:r>
          </m:num>
          <m:den>
            <m:r>
              <m:rPr>
                <m:sty m:val="p"/>
              </m:rPr>
              <w:rPr>
                <w:rFonts w:ascii="Cambria Math" w:hAnsi="Cambria Math" w:cs="Arial"/>
              </w:rPr>
              <m:t>120.789</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 xml:space="preserve">  4 %</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macet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64,675</m:t>
            </m:r>
          </m:num>
          <m:den>
            <m:r>
              <m:rPr>
                <m:sty m:val="p"/>
              </m:rPr>
              <w:rPr>
                <w:rFonts w:ascii="Cambria Math" w:hAnsi="Cambria Math" w:cs="Arial"/>
              </w:rPr>
              <m:t>120.789</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 xml:space="preserve">  53 %</w:t>
      </w:r>
    </w:p>
    <w:p w:rsidR="00814FCD" w:rsidRPr="005B52D7" w:rsidRDefault="00814FCD" w:rsidP="00150503">
      <w:pPr>
        <w:tabs>
          <w:tab w:val="left" w:pos="1985"/>
        </w:tabs>
        <w:autoSpaceDE w:val="0"/>
        <w:autoSpaceDN w:val="0"/>
        <w:adjustRightInd w:val="0"/>
        <w:spacing w:after="0" w:line="240" w:lineRule="auto"/>
        <w:ind w:left="1985"/>
        <w:jc w:val="both"/>
        <w:rPr>
          <w:rFonts w:ascii="Arial" w:eastAsiaTheme="minorEastAsia" w:hAnsi="Arial" w:cs="Arial"/>
        </w:rPr>
      </w:pPr>
      <w:r w:rsidRPr="005B52D7">
        <w:rPr>
          <w:rFonts w:ascii="Arial" w:eastAsiaTheme="minorEastAsia" w:hAnsi="Arial" w:cs="Arial"/>
        </w:rPr>
        <w:t xml:space="preserve">Persentase kolektibilitas kredit tahun 2014 </w:t>
      </w:r>
    </w:p>
    <w:p w:rsidR="00814FCD" w:rsidRPr="005B52D7" w:rsidRDefault="00814FCD" w:rsidP="00150503">
      <w:pPr>
        <w:tabs>
          <w:tab w:val="left" w:pos="1985"/>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lancar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6,959 </m:t>
            </m:r>
          </m:num>
          <m:den>
            <m:r>
              <m:rPr>
                <m:sty m:val="p"/>
              </m:rPr>
              <w:rPr>
                <w:rFonts w:ascii="Cambria Math" w:hAnsi="Cambria Math" w:cs="Arial"/>
              </w:rPr>
              <m:t>82.795</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 xml:space="preserve">  8 %</w:t>
      </w:r>
    </w:p>
    <w:p w:rsidR="00814FCD" w:rsidRPr="005B52D7" w:rsidRDefault="00814FCD" w:rsidP="00150503">
      <w:pPr>
        <w:tabs>
          <w:tab w:val="left" w:pos="1985"/>
          <w:tab w:val="left" w:pos="2268"/>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dalam pengawasan khusus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18,203 </m:t>
            </m:r>
          </m:num>
          <m:den>
            <m:r>
              <m:rPr>
                <m:sty m:val="p"/>
              </m:rPr>
              <w:rPr>
                <w:rFonts w:ascii="Cambria Math" w:hAnsi="Cambria Math" w:cs="Arial"/>
              </w:rPr>
              <m:t>92.795</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19 %</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kurang lancar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3,167 </m:t>
            </m:r>
          </m:num>
          <m:den>
            <m:r>
              <m:rPr>
                <m:sty m:val="p"/>
              </m:rPr>
              <w:rPr>
                <w:rFonts w:ascii="Cambria Math" w:hAnsi="Cambria Math" w:cs="Arial"/>
              </w:rPr>
              <m:t>92.795</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 xml:space="preserve"> 3%</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diragukan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3,487  </m:t>
            </m:r>
          </m:num>
          <m:den>
            <m:r>
              <m:rPr>
                <m:sty m:val="p"/>
              </m:rPr>
              <w:rPr>
                <w:rFonts w:ascii="Cambria Math" w:hAnsi="Cambria Math" w:cs="Arial"/>
              </w:rPr>
              <m:t>92.795</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 3%</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macet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50,979</m:t>
            </m:r>
          </m:num>
          <m:den>
            <m:r>
              <m:rPr>
                <m:sty m:val="p"/>
              </m:rPr>
              <w:rPr>
                <w:rFonts w:ascii="Cambria Math" w:hAnsi="Cambria Math" w:cs="Arial"/>
              </w:rPr>
              <m:t>92.795</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 xml:space="preserve"> 54%</w:t>
      </w:r>
    </w:p>
    <w:p w:rsidR="00814FCD" w:rsidRPr="005B52D7" w:rsidRDefault="00814FCD" w:rsidP="005572ED">
      <w:pPr>
        <w:pStyle w:val="ListParagraph"/>
        <w:numPr>
          <w:ilvl w:val="0"/>
          <w:numId w:val="21"/>
        </w:numPr>
        <w:tabs>
          <w:tab w:val="left" w:pos="1985"/>
        </w:tabs>
        <w:autoSpaceDE w:val="0"/>
        <w:autoSpaceDN w:val="0"/>
        <w:adjustRightInd w:val="0"/>
        <w:ind w:left="1985" w:hanging="284"/>
        <w:jc w:val="both"/>
        <w:rPr>
          <w:rFonts w:ascii="Arial" w:eastAsiaTheme="minorEastAsia" w:hAnsi="Arial" w:cs="Arial"/>
          <w:sz w:val="22"/>
          <w:szCs w:val="22"/>
        </w:rPr>
      </w:pPr>
      <w:r w:rsidRPr="005B52D7">
        <w:rPr>
          <w:rFonts w:ascii="Arial" w:eastAsiaTheme="minorEastAsia" w:hAnsi="Arial" w:cs="Arial"/>
          <w:sz w:val="22"/>
          <w:szCs w:val="22"/>
        </w:rPr>
        <w:t xml:space="preserve">Persentase kolektibilitas kredit tahun 2015 </w:t>
      </w:r>
    </w:p>
    <w:p w:rsidR="00814FCD" w:rsidRPr="005B52D7" w:rsidRDefault="00814FCD" w:rsidP="00150503">
      <w:pPr>
        <w:tabs>
          <w:tab w:val="left" w:pos="1985"/>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lancar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lastRenderedPageBreak/>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8,339 </m:t>
            </m:r>
          </m:num>
          <m:den>
            <m:r>
              <m:rPr>
                <m:sty m:val="p"/>
              </m:rPr>
              <w:rPr>
                <w:rFonts w:ascii="Cambria Math" w:hAnsi="Cambria Math" w:cs="Arial"/>
              </w:rPr>
              <m:t>70.983</m:t>
            </m:r>
          </m:den>
        </m:f>
        <m:r>
          <w:rPr>
            <w:rFonts w:ascii="Cambria Math" w:hAnsi="Cambria Math" w:cs="Arial"/>
          </w:rPr>
          <m:t xml:space="preserve"> x 100%</m:t>
        </m:r>
      </m:oMath>
    </w:p>
    <w:p w:rsidR="00814FCD" w:rsidRPr="005B52D7" w:rsidRDefault="00814FCD" w:rsidP="00150503">
      <w:pPr>
        <w:pStyle w:val="ListParagraph"/>
        <w:tabs>
          <w:tab w:val="left" w:pos="1985"/>
          <w:tab w:val="left" w:pos="2127"/>
        </w:tabs>
        <w:autoSpaceDE w:val="0"/>
        <w:autoSpaceDN w:val="0"/>
        <w:adjustRightInd w:val="0"/>
        <w:ind w:left="2160"/>
        <w:jc w:val="both"/>
        <w:rPr>
          <w:rFonts w:ascii="Arial" w:eastAsiaTheme="minorEastAsia" w:hAnsi="Arial" w:cs="Arial"/>
          <w:sz w:val="22"/>
          <w:szCs w:val="22"/>
        </w:rPr>
      </w:pPr>
      <m:oMath>
        <m:r>
          <w:rPr>
            <w:rFonts w:ascii="Cambria Math" w:hAnsi="Cambria Math" w:cs="Arial"/>
            <w:sz w:val="22"/>
            <w:szCs w:val="22"/>
          </w:rPr>
          <m:t>=</m:t>
        </m:r>
      </m:oMath>
      <w:r w:rsidRPr="005B52D7">
        <w:rPr>
          <w:rFonts w:ascii="Arial" w:eastAsiaTheme="minorEastAsia" w:hAnsi="Arial" w:cs="Arial"/>
          <w:sz w:val="22"/>
          <w:szCs w:val="22"/>
        </w:rPr>
        <w:t xml:space="preserve">  11 %</w:t>
      </w:r>
    </w:p>
    <w:p w:rsidR="00814FCD" w:rsidRPr="005B52D7" w:rsidRDefault="00814FCD" w:rsidP="00150503">
      <w:pPr>
        <w:tabs>
          <w:tab w:val="left" w:pos="1985"/>
          <w:tab w:val="left" w:pos="2268"/>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dalam pengawasan khusus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11,174 </m:t>
            </m:r>
          </m:num>
          <m:den>
            <m:r>
              <m:rPr>
                <m:sty m:val="p"/>
              </m:rPr>
              <w:rPr>
                <w:rFonts w:ascii="Cambria Math" w:hAnsi="Cambria Math" w:cs="Arial"/>
              </w:rPr>
              <m:t>70.983</m:t>
            </m:r>
          </m:den>
        </m:f>
        <m:r>
          <w:rPr>
            <w:rFonts w:ascii="Cambria Math" w:hAnsi="Cambria Math" w:cs="Arial"/>
          </w:rPr>
          <m:t xml:space="preserve"> x 100%</m:t>
        </m:r>
      </m:oMath>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m:oMath>
        <m:r>
          <w:rPr>
            <w:rFonts w:ascii="Cambria Math" w:hAnsi="Cambria Math" w:cs="Arial"/>
          </w:rPr>
          <m:t>=</m:t>
        </m:r>
      </m:oMath>
      <w:r w:rsidRPr="005B52D7">
        <w:rPr>
          <w:rFonts w:ascii="Arial" w:eastAsiaTheme="minorEastAsia" w:hAnsi="Arial" w:cs="Arial"/>
        </w:rPr>
        <w:t>15%</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 xml:space="preserve">           Ratio kolektibilas=</m:t>
          </m:r>
          <m:f>
            <m:fPr>
              <m:ctrlPr>
                <w:rPr>
                  <w:rFonts w:ascii="Cambria Math" w:hAnsi="Cambria Math" w:cs="Arial"/>
                </w:rPr>
              </m:ctrlPr>
            </m:fPr>
            <m:num>
              <m:r>
                <m:rPr>
                  <m:sty m:val="p"/>
                </m:rPr>
                <w:rPr>
                  <w:rFonts w:ascii="Cambria Math" w:hAnsi="Cambria Math" w:cs="Arial"/>
                </w:rPr>
                <m:t xml:space="preserve">kredit kurang lancar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2,839 </m:t>
              </m:r>
            </m:num>
            <m:den>
              <m:r>
                <m:rPr>
                  <m:sty m:val="p"/>
                </m:rPr>
                <w:rPr>
                  <w:rFonts w:ascii="Cambria Math" w:hAnsi="Cambria Math" w:cs="Arial"/>
                </w:rPr>
                <m:t>70.983</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t xml:space="preserve">                 </w:t>
      </w:r>
      <m:oMath>
        <m:r>
          <w:rPr>
            <w:rFonts w:ascii="Cambria Math" w:hAnsi="Cambria Math" w:cs="Arial"/>
          </w:rPr>
          <m:t>=</m:t>
        </m:r>
      </m:oMath>
      <w:r w:rsidRPr="005B52D7">
        <w:rPr>
          <w:rFonts w:ascii="Arial" w:eastAsiaTheme="minorEastAsia" w:hAnsi="Arial" w:cs="Arial"/>
        </w:rPr>
        <w:t xml:space="preserve"> 3%</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diragukan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r>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3,251 </m:t>
            </m:r>
          </m:num>
          <m:den>
            <m:r>
              <m:rPr>
                <m:sty m:val="p"/>
              </m:rPr>
              <w:rPr>
                <w:rFonts w:ascii="Cambria Math" w:hAnsi="Cambria Math" w:cs="Arial"/>
              </w:rPr>
              <m:t>70.983</m:t>
            </m:r>
          </m:den>
        </m:f>
        <m:r>
          <w:rPr>
            <w:rFonts w:ascii="Cambria Math" w:hAnsi="Cambria Math" w:cs="Arial"/>
          </w:rPr>
          <m:t xml:space="preserve"> x 100%</m:t>
        </m:r>
      </m:oMath>
    </w:p>
    <w:p w:rsidR="00814FCD" w:rsidRPr="005B52D7" w:rsidRDefault="00814FCD" w:rsidP="00150503">
      <w:pPr>
        <w:pStyle w:val="ListParagraph"/>
        <w:tabs>
          <w:tab w:val="left" w:pos="1985"/>
          <w:tab w:val="left" w:pos="2127"/>
        </w:tabs>
        <w:autoSpaceDE w:val="0"/>
        <w:autoSpaceDN w:val="0"/>
        <w:adjustRightInd w:val="0"/>
        <w:ind w:left="2160"/>
        <w:jc w:val="both"/>
        <w:rPr>
          <w:rFonts w:ascii="Arial" w:eastAsiaTheme="minorEastAsia" w:hAnsi="Arial" w:cs="Arial"/>
          <w:sz w:val="22"/>
          <w:szCs w:val="22"/>
        </w:rPr>
      </w:pPr>
      <m:oMath>
        <m:r>
          <w:rPr>
            <w:rFonts w:ascii="Cambria Math" w:hAnsi="Cambria Math" w:cs="Arial"/>
            <w:sz w:val="22"/>
            <w:szCs w:val="22"/>
          </w:rPr>
          <m:t>=</m:t>
        </m:r>
      </m:oMath>
      <w:r w:rsidRPr="005B52D7">
        <w:rPr>
          <w:rFonts w:ascii="Arial" w:eastAsiaTheme="minorEastAsia" w:hAnsi="Arial" w:cs="Arial"/>
          <w:sz w:val="22"/>
          <w:szCs w:val="22"/>
        </w:rPr>
        <w:t xml:space="preserve"> 4%</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Ratio kolektibilas=</m:t>
          </m:r>
          <m:f>
            <m:fPr>
              <m:ctrlPr>
                <w:rPr>
                  <w:rFonts w:ascii="Cambria Math" w:hAnsi="Cambria Math" w:cs="Arial"/>
                </w:rPr>
              </m:ctrlPr>
            </m:fPr>
            <m:num>
              <m:r>
                <m:rPr>
                  <m:sty m:val="p"/>
                </m:rPr>
                <w:rPr>
                  <w:rFonts w:ascii="Cambria Math" w:hAnsi="Cambria Math" w:cs="Arial"/>
                </w:rPr>
                <m:t xml:space="preserve">kredit macet  </m:t>
              </m:r>
            </m:num>
            <m:den>
              <m:r>
                <w:rPr>
                  <w:rFonts w:ascii="Cambria Math" w:hAnsi="Cambria Math" w:cs="Arial"/>
                </w:rPr>
                <m:t>Jumlah kredit</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m:t>
          </m:r>
          <m:f>
            <m:fPr>
              <m:ctrlPr>
                <w:rPr>
                  <w:rFonts w:ascii="Cambria Math" w:hAnsi="Cambria Math" w:cs="Arial"/>
                </w:rPr>
              </m:ctrlPr>
            </m:fPr>
            <m:num>
              <m:r>
                <m:rPr>
                  <m:sty m:val="p"/>
                </m:rPr>
                <w:rPr>
                  <w:rFonts w:ascii="Cambria Math" w:hAnsi="Cambria Math" w:cs="Arial"/>
                </w:rPr>
                <m:t xml:space="preserve">45,380 </m:t>
              </m:r>
            </m:num>
            <m:den>
              <m:r>
                <m:rPr>
                  <m:sty m:val="p"/>
                </m:rPr>
                <w:rPr>
                  <w:rFonts w:ascii="Cambria Math" w:hAnsi="Cambria Math" w:cs="Arial"/>
                </w:rPr>
                <m:t>70.983</m:t>
              </m:r>
            </m:den>
          </m:f>
          <m:r>
            <w:rPr>
              <w:rFonts w:ascii="Cambria Math" w:hAnsi="Cambria Math" w:cs="Arial"/>
            </w:rPr>
            <m:t xml:space="preserve"> x 100%</m:t>
          </m:r>
        </m:oMath>
      </m:oMathPara>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r w:rsidRPr="005B52D7">
        <w:rPr>
          <w:rFonts w:ascii="Arial" w:eastAsiaTheme="minorEastAsia" w:hAnsi="Arial" w:cs="Arial"/>
        </w:rPr>
        <w:tab/>
        <w:t xml:space="preserve">                 </w:t>
      </w:r>
      <m:oMath>
        <m:r>
          <w:rPr>
            <w:rFonts w:ascii="Cambria Math" w:hAnsi="Cambria Math" w:cs="Arial"/>
          </w:rPr>
          <m:t>=</m:t>
        </m:r>
      </m:oMath>
      <w:r w:rsidRPr="005B52D7">
        <w:rPr>
          <w:rFonts w:ascii="Arial" w:eastAsiaTheme="minorEastAsia" w:hAnsi="Arial" w:cs="Arial"/>
        </w:rPr>
        <w:t xml:space="preserve"> 63%</w:t>
      </w: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p>
    <w:p w:rsidR="00814FCD" w:rsidRPr="005B52D7" w:rsidRDefault="00814FCD" w:rsidP="00150503">
      <w:pPr>
        <w:tabs>
          <w:tab w:val="left" w:pos="1985"/>
          <w:tab w:val="left" w:pos="2127"/>
        </w:tabs>
        <w:autoSpaceDE w:val="0"/>
        <w:autoSpaceDN w:val="0"/>
        <w:adjustRightInd w:val="0"/>
        <w:spacing w:after="0" w:line="240" w:lineRule="auto"/>
        <w:jc w:val="both"/>
        <w:rPr>
          <w:rFonts w:ascii="Arial" w:eastAsiaTheme="minorEastAsia" w:hAnsi="Arial" w:cs="Arial"/>
        </w:rPr>
      </w:pPr>
    </w:p>
    <w:p w:rsidR="00814FCD" w:rsidRPr="005B52D7" w:rsidRDefault="00814FCD" w:rsidP="00150503">
      <w:pPr>
        <w:tabs>
          <w:tab w:val="left" w:pos="1985"/>
          <w:tab w:val="left" w:pos="2127"/>
        </w:tabs>
        <w:autoSpaceDE w:val="0"/>
        <w:autoSpaceDN w:val="0"/>
        <w:adjustRightInd w:val="0"/>
        <w:spacing w:after="0" w:line="360" w:lineRule="auto"/>
        <w:ind w:firstLine="567"/>
        <w:jc w:val="both"/>
        <w:rPr>
          <w:rFonts w:ascii="Arial" w:eastAsiaTheme="minorEastAsia" w:hAnsi="Arial" w:cs="Arial"/>
        </w:rPr>
      </w:pPr>
      <w:r w:rsidRPr="005B52D7">
        <w:rPr>
          <w:rFonts w:ascii="Arial" w:eastAsiaTheme="minorEastAsia" w:hAnsi="Arial" w:cs="Arial"/>
        </w:rPr>
        <w:t>Dari hasil perhitungan diatas maka selanjutnya akan disajikan persentase kolektibilitas kredit untuk 2011 sampai tahun 2015 yang dapat dilihat melalaui tabel berikut ini :</w:t>
      </w:r>
    </w:p>
    <w:p w:rsidR="00814FCD" w:rsidRPr="005B52D7" w:rsidRDefault="00814FCD" w:rsidP="00814FCD">
      <w:pPr>
        <w:tabs>
          <w:tab w:val="left" w:pos="1701"/>
          <w:tab w:val="left" w:pos="1985"/>
        </w:tabs>
        <w:autoSpaceDE w:val="0"/>
        <w:autoSpaceDN w:val="0"/>
        <w:adjustRightInd w:val="0"/>
        <w:spacing w:after="0" w:line="360" w:lineRule="auto"/>
        <w:ind w:left="1701" w:hanging="567"/>
        <w:jc w:val="center"/>
        <w:rPr>
          <w:rFonts w:ascii="Arial" w:hAnsi="Arial" w:cs="Arial"/>
          <w:b/>
        </w:rPr>
      </w:pPr>
      <w:r w:rsidRPr="005B52D7">
        <w:rPr>
          <w:rFonts w:ascii="Arial" w:hAnsi="Arial" w:cs="Arial"/>
          <w:b/>
        </w:rPr>
        <w:t>Tabel 2. Persentase kolektibilitas kredit PT. Bank Sulselbar Tahun 2011 s/d tahun 2015</w:t>
      </w:r>
    </w:p>
    <w:p w:rsidR="00814FCD" w:rsidRPr="005B52D7" w:rsidRDefault="00814FCD" w:rsidP="002D0291">
      <w:pPr>
        <w:tabs>
          <w:tab w:val="left" w:pos="1985"/>
        </w:tabs>
        <w:autoSpaceDE w:val="0"/>
        <w:autoSpaceDN w:val="0"/>
        <w:adjustRightInd w:val="0"/>
        <w:spacing w:after="0" w:line="360" w:lineRule="auto"/>
        <w:ind w:left="1701" w:hanging="567"/>
        <w:jc w:val="both"/>
        <w:rPr>
          <w:rFonts w:ascii="Arial" w:eastAsiaTheme="minorEastAsia" w:hAnsi="Arial" w:cs="Arial"/>
          <w:b/>
        </w:rPr>
      </w:pPr>
      <w:r w:rsidRPr="005B52D7">
        <w:rPr>
          <w:rFonts w:ascii="Arial" w:eastAsiaTheme="minorEastAsia" w:hAnsi="Arial" w:cs="Arial"/>
          <w:b/>
          <w:noProof/>
          <w:lang w:val="id-ID" w:eastAsia="id-ID"/>
        </w:rPr>
        <mc:AlternateContent>
          <mc:Choice Requires="wpc">
            <w:drawing>
              <wp:inline distT="0" distB="0" distL="0" distR="0" wp14:anchorId="59BC0E53" wp14:editId="1E7E5B46">
                <wp:extent cx="4319482" cy="1741715"/>
                <wp:effectExtent l="0" t="0" r="24130" b="11430"/>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738263" y="114300"/>
                            <a:ext cx="4743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Lancar</w:t>
                              </w:r>
                            </w:p>
                          </w:txbxContent>
                        </wps:txbx>
                        <wps:bodyPr rot="0" vert="horz" wrap="none" lIns="0" tIns="0" rIns="0" bIns="0" anchor="t" anchorCtr="0" upright="1">
                          <a:spAutoFit/>
                        </wps:bodyPr>
                      </wps:wsp>
                      <wps:wsp>
                        <wps:cNvPr id="2" name="Rectangle 5"/>
                        <wps:cNvSpPr>
                          <a:spLocks noChangeArrowheads="1"/>
                        </wps:cNvSpPr>
                        <wps:spPr bwMode="auto">
                          <a:xfrm>
                            <a:off x="1414538" y="114300"/>
                            <a:ext cx="3219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DPK</w:t>
                              </w:r>
                            </w:p>
                          </w:txbxContent>
                        </wps:txbx>
                        <wps:bodyPr rot="0" vert="horz" wrap="none" lIns="0" tIns="0" rIns="0" bIns="0" anchor="t" anchorCtr="0" upright="1">
                          <a:spAutoFit/>
                        </wps:bodyPr>
                      </wps:wsp>
                      <wps:wsp>
                        <wps:cNvPr id="3" name="Rectangle 6"/>
                        <wps:cNvSpPr>
                          <a:spLocks noChangeArrowheads="1"/>
                        </wps:cNvSpPr>
                        <wps:spPr bwMode="auto">
                          <a:xfrm>
                            <a:off x="1937778" y="19050"/>
                            <a:ext cx="5086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 xml:space="preserve">Kurang </w:t>
                              </w:r>
                            </w:p>
                          </w:txbxContent>
                        </wps:txbx>
                        <wps:bodyPr rot="0" vert="horz" wrap="none" lIns="0" tIns="0" rIns="0" bIns="0" anchor="t" anchorCtr="0" upright="1">
                          <a:spAutoFit/>
                        </wps:bodyPr>
                      </wps:wsp>
                      <wps:wsp>
                        <wps:cNvPr id="4" name="Rectangle 7"/>
                        <wps:cNvSpPr>
                          <a:spLocks noChangeArrowheads="1"/>
                        </wps:cNvSpPr>
                        <wps:spPr bwMode="auto">
                          <a:xfrm>
                            <a:off x="1985403" y="218440"/>
                            <a:ext cx="41529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lancar</w:t>
                              </w:r>
                            </w:p>
                          </w:txbxContent>
                        </wps:txbx>
                        <wps:bodyPr rot="0" vert="horz" wrap="none" lIns="0" tIns="0" rIns="0" bIns="0" anchor="t" anchorCtr="0" upright="1">
                          <a:spAutoFit/>
                        </wps:bodyPr>
                      </wps:wsp>
                      <wps:wsp>
                        <wps:cNvPr id="5" name="Rectangle 8"/>
                        <wps:cNvSpPr>
                          <a:spLocks noChangeArrowheads="1"/>
                        </wps:cNvSpPr>
                        <wps:spPr bwMode="auto">
                          <a:xfrm>
                            <a:off x="2528328" y="19050"/>
                            <a:ext cx="54229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Diraguk</w:t>
                              </w:r>
                            </w:p>
                          </w:txbxContent>
                        </wps:txbx>
                        <wps:bodyPr rot="0" vert="horz" wrap="none" lIns="0" tIns="0" rIns="0" bIns="0" anchor="t" anchorCtr="0" upright="1">
                          <a:spAutoFit/>
                        </wps:bodyPr>
                      </wps:wsp>
                      <wps:wsp>
                        <wps:cNvPr id="6" name="Rectangle 9"/>
                        <wps:cNvSpPr>
                          <a:spLocks noChangeArrowheads="1"/>
                        </wps:cNvSpPr>
                        <wps:spPr bwMode="auto">
                          <a:xfrm>
                            <a:off x="2718828" y="218440"/>
                            <a:ext cx="16129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an</w:t>
                              </w:r>
                            </w:p>
                          </w:txbxContent>
                        </wps:txbx>
                        <wps:bodyPr rot="0" vert="horz" wrap="none" lIns="0" tIns="0" rIns="0" bIns="0" anchor="t" anchorCtr="0" upright="1">
                          <a:spAutoFit/>
                        </wps:bodyPr>
                      </wps:wsp>
                      <wps:wsp>
                        <wps:cNvPr id="7" name="Rectangle 10"/>
                        <wps:cNvSpPr>
                          <a:spLocks noChangeArrowheads="1"/>
                        </wps:cNvSpPr>
                        <wps:spPr bwMode="auto">
                          <a:xfrm>
                            <a:off x="3184918" y="114300"/>
                            <a:ext cx="4064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Macet</w:t>
                              </w:r>
                            </w:p>
                          </w:txbxContent>
                        </wps:txbx>
                        <wps:bodyPr rot="0" vert="horz" wrap="none" lIns="0" tIns="0" rIns="0" bIns="0" anchor="t" anchorCtr="0" upright="1">
                          <a:spAutoFit/>
                        </wps:bodyPr>
                      </wps:wsp>
                      <wps:wsp>
                        <wps:cNvPr id="9" name="Rectangle 11"/>
                        <wps:cNvSpPr>
                          <a:spLocks noChangeArrowheads="1"/>
                        </wps:cNvSpPr>
                        <wps:spPr bwMode="auto">
                          <a:xfrm>
                            <a:off x="3823093" y="19050"/>
                            <a:ext cx="36449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Rata-</w:t>
                              </w:r>
                            </w:p>
                          </w:txbxContent>
                        </wps:txbx>
                        <wps:bodyPr rot="0" vert="horz" wrap="none" lIns="0" tIns="0" rIns="0" bIns="0" anchor="t" anchorCtr="0" upright="1">
                          <a:spAutoFit/>
                        </wps:bodyPr>
                      </wps:wsp>
                      <wps:wsp>
                        <wps:cNvPr id="10" name="Rectangle 12"/>
                        <wps:cNvSpPr>
                          <a:spLocks noChangeArrowheads="1"/>
                        </wps:cNvSpPr>
                        <wps:spPr bwMode="auto">
                          <a:xfrm>
                            <a:off x="3879608" y="218440"/>
                            <a:ext cx="2711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rata</w:t>
                              </w:r>
                            </w:p>
                          </w:txbxContent>
                        </wps:txbx>
                        <wps:bodyPr rot="0" vert="horz" wrap="none" lIns="0" tIns="0" rIns="0" bIns="0" anchor="t" anchorCtr="0" upright="1">
                          <a:spAutoFit/>
                        </wps:bodyPr>
                      </wps:wsp>
                      <wps:wsp>
                        <wps:cNvPr id="11" name="Rectangle 13"/>
                        <wps:cNvSpPr>
                          <a:spLocks noChangeArrowheads="1"/>
                        </wps:cNvSpPr>
                        <wps:spPr bwMode="auto">
                          <a:xfrm>
                            <a:off x="833513" y="417830"/>
                            <a:ext cx="254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w:t>
                              </w:r>
                            </w:p>
                          </w:txbxContent>
                        </wps:txbx>
                        <wps:bodyPr rot="0" vert="horz" wrap="none" lIns="0" tIns="0" rIns="0" bIns="0" anchor="t" anchorCtr="0" upright="1">
                          <a:spAutoFit/>
                        </wps:bodyPr>
                      </wps:wsp>
                      <wps:wsp>
                        <wps:cNvPr id="12" name="Rectangle 14"/>
                        <wps:cNvSpPr>
                          <a:spLocks noChangeArrowheads="1"/>
                        </wps:cNvSpPr>
                        <wps:spPr bwMode="auto">
                          <a:xfrm>
                            <a:off x="1443113" y="417830"/>
                            <a:ext cx="254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w:t>
                              </w:r>
                            </w:p>
                          </w:txbxContent>
                        </wps:txbx>
                        <wps:bodyPr rot="0" vert="horz" wrap="none" lIns="0" tIns="0" rIns="0" bIns="0" anchor="t" anchorCtr="0" upright="1">
                          <a:spAutoFit/>
                        </wps:bodyPr>
                      </wps:wsp>
                      <wps:wsp>
                        <wps:cNvPr id="13" name="Rectangle 15"/>
                        <wps:cNvSpPr>
                          <a:spLocks noChangeArrowheads="1"/>
                        </wps:cNvSpPr>
                        <wps:spPr bwMode="auto">
                          <a:xfrm>
                            <a:off x="2052078" y="417830"/>
                            <a:ext cx="254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w:t>
                              </w:r>
                            </w:p>
                          </w:txbxContent>
                        </wps:txbx>
                        <wps:bodyPr rot="0" vert="horz" wrap="none" lIns="0" tIns="0" rIns="0" bIns="0" anchor="t" anchorCtr="0" upright="1">
                          <a:spAutoFit/>
                        </wps:bodyPr>
                      </wps:wsp>
                      <wps:wsp>
                        <wps:cNvPr id="14" name="Rectangle 16"/>
                        <wps:cNvSpPr>
                          <a:spLocks noChangeArrowheads="1"/>
                        </wps:cNvSpPr>
                        <wps:spPr bwMode="auto">
                          <a:xfrm>
                            <a:off x="2661678" y="417830"/>
                            <a:ext cx="254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w:t>
                              </w:r>
                            </w:p>
                          </w:txbxContent>
                        </wps:txbx>
                        <wps:bodyPr rot="0" vert="horz" wrap="none" lIns="0" tIns="0" rIns="0" bIns="0" anchor="t" anchorCtr="0" upright="1">
                          <a:spAutoFit/>
                        </wps:bodyPr>
                      </wps:wsp>
                      <wps:wsp>
                        <wps:cNvPr id="15" name="Rectangle 17"/>
                        <wps:cNvSpPr>
                          <a:spLocks noChangeArrowheads="1"/>
                        </wps:cNvSpPr>
                        <wps:spPr bwMode="auto">
                          <a:xfrm>
                            <a:off x="3270643" y="417830"/>
                            <a:ext cx="254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w:t>
                              </w:r>
                            </w:p>
                          </w:txbxContent>
                        </wps:txbx>
                        <wps:bodyPr rot="0" vert="horz" wrap="none" lIns="0" tIns="0" rIns="0" bIns="0" anchor="t" anchorCtr="0" upright="1">
                          <a:spAutoFit/>
                        </wps:bodyPr>
                      </wps:wsp>
                      <wps:wsp>
                        <wps:cNvPr id="16" name="Rectangle 18"/>
                        <wps:cNvSpPr>
                          <a:spLocks noChangeArrowheads="1"/>
                        </wps:cNvSpPr>
                        <wps:spPr bwMode="auto">
                          <a:xfrm>
                            <a:off x="3879608" y="417830"/>
                            <a:ext cx="254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w:t>
                              </w:r>
                            </w:p>
                          </w:txbxContent>
                        </wps:txbx>
                        <wps:bodyPr rot="0" vert="horz" wrap="none" lIns="0" tIns="0" rIns="0" bIns="0" anchor="t" anchorCtr="0" upright="1">
                          <a:spAutoFit/>
                        </wps:bodyPr>
                      </wps:wsp>
                      <wps:wsp>
                        <wps:cNvPr id="17" name="Rectangle 19"/>
                        <wps:cNvSpPr>
                          <a:spLocks noChangeArrowheads="1"/>
                        </wps:cNvSpPr>
                        <wps:spPr bwMode="auto">
                          <a:xfrm>
                            <a:off x="195973" y="617220"/>
                            <a:ext cx="3054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2011</w:t>
                              </w:r>
                            </w:p>
                          </w:txbxContent>
                        </wps:txbx>
                        <wps:bodyPr rot="0" vert="horz" wrap="none" lIns="0" tIns="0" rIns="0" bIns="0" anchor="t" anchorCtr="0" upright="1">
                          <a:spAutoFit/>
                        </wps:bodyPr>
                      </wps:wsp>
                      <wps:wsp>
                        <wps:cNvPr id="18" name="Rectangle 20"/>
                        <wps:cNvSpPr>
                          <a:spLocks noChangeArrowheads="1"/>
                        </wps:cNvSpPr>
                        <wps:spPr bwMode="auto">
                          <a:xfrm>
                            <a:off x="881138" y="617220"/>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3</w:t>
                              </w:r>
                            </w:p>
                          </w:txbxContent>
                        </wps:txbx>
                        <wps:bodyPr rot="0" vert="horz" wrap="none" lIns="0" tIns="0" rIns="0" bIns="0" anchor="t" anchorCtr="0" upright="1">
                          <a:spAutoFit/>
                        </wps:bodyPr>
                      </wps:wsp>
                      <wps:wsp>
                        <wps:cNvPr id="19" name="Rectangle 21"/>
                        <wps:cNvSpPr>
                          <a:spLocks noChangeArrowheads="1"/>
                        </wps:cNvSpPr>
                        <wps:spPr bwMode="auto">
                          <a:xfrm>
                            <a:off x="1490738" y="617220"/>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31</w:t>
                              </w:r>
                            </w:p>
                          </w:txbxContent>
                        </wps:txbx>
                        <wps:bodyPr rot="0" vert="horz" wrap="none" lIns="0" tIns="0" rIns="0" bIns="0" anchor="t" anchorCtr="0" upright="1">
                          <a:spAutoFit/>
                        </wps:bodyPr>
                      </wps:wsp>
                      <wps:wsp>
                        <wps:cNvPr id="20" name="Rectangle 22"/>
                        <wps:cNvSpPr>
                          <a:spLocks noChangeArrowheads="1"/>
                        </wps:cNvSpPr>
                        <wps:spPr bwMode="auto">
                          <a:xfrm>
                            <a:off x="2099703" y="617220"/>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4</w:t>
                              </w:r>
                            </w:p>
                          </w:txbxContent>
                        </wps:txbx>
                        <wps:bodyPr rot="0" vert="horz" wrap="none" lIns="0" tIns="0" rIns="0" bIns="0" anchor="t" anchorCtr="0" upright="1">
                          <a:spAutoFit/>
                        </wps:bodyPr>
                      </wps:wsp>
                      <wps:wsp>
                        <wps:cNvPr id="21" name="Rectangle 23"/>
                        <wps:cNvSpPr>
                          <a:spLocks noChangeArrowheads="1"/>
                        </wps:cNvSpPr>
                        <wps:spPr bwMode="auto">
                          <a:xfrm>
                            <a:off x="2709303" y="617220"/>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5</w:t>
                              </w:r>
                            </w:p>
                          </w:txbxContent>
                        </wps:txbx>
                        <wps:bodyPr rot="0" vert="horz" wrap="none" lIns="0" tIns="0" rIns="0" bIns="0" anchor="t" anchorCtr="0" upright="1">
                          <a:spAutoFit/>
                        </wps:bodyPr>
                      </wps:wsp>
                      <wps:wsp>
                        <wps:cNvPr id="22" name="Rectangle 24"/>
                        <wps:cNvSpPr>
                          <a:spLocks noChangeArrowheads="1"/>
                        </wps:cNvSpPr>
                        <wps:spPr bwMode="auto">
                          <a:xfrm>
                            <a:off x="3318268" y="617220"/>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55</w:t>
                              </w:r>
                            </w:p>
                          </w:txbxContent>
                        </wps:txbx>
                        <wps:bodyPr rot="0" vert="horz" wrap="none" lIns="0" tIns="0" rIns="0" bIns="0" anchor="t" anchorCtr="0" upright="1">
                          <a:spAutoFit/>
                        </wps:bodyPr>
                      </wps:wsp>
                      <wps:wsp>
                        <wps:cNvPr id="23" name="Rectangle 25"/>
                        <wps:cNvSpPr>
                          <a:spLocks noChangeArrowheads="1"/>
                        </wps:cNvSpPr>
                        <wps:spPr bwMode="auto">
                          <a:xfrm>
                            <a:off x="3927233" y="617220"/>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30</w:t>
                              </w:r>
                            </w:p>
                          </w:txbxContent>
                        </wps:txbx>
                        <wps:bodyPr rot="0" vert="horz" wrap="none" lIns="0" tIns="0" rIns="0" bIns="0" anchor="t" anchorCtr="0" upright="1">
                          <a:spAutoFit/>
                        </wps:bodyPr>
                      </wps:wsp>
                      <wps:wsp>
                        <wps:cNvPr id="24" name="Rectangle 26"/>
                        <wps:cNvSpPr>
                          <a:spLocks noChangeArrowheads="1"/>
                        </wps:cNvSpPr>
                        <wps:spPr bwMode="auto">
                          <a:xfrm>
                            <a:off x="195973" y="817245"/>
                            <a:ext cx="3054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2012</w:t>
                              </w:r>
                            </w:p>
                          </w:txbxContent>
                        </wps:txbx>
                        <wps:bodyPr rot="0" vert="horz" wrap="none" lIns="0" tIns="0" rIns="0" bIns="0" anchor="t" anchorCtr="0" upright="1">
                          <a:spAutoFit/>
                        </wps:bodyPr>
                      </wps:wsp>
                      <wps:wsp>
                        <wps:cNvPr id="25" name="Rectangle 27"/>
                        <wps:cNvSpPr>
                          <a:spLocks noChangeArrowheads="1"/>
                        </wps:cNvSpPr>
                        <wps:spPr bwMode="auto">
                          <a:xfrm>
                            <a:off x="881138" y="81724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4</w:t>
                              </w:r>
                            </w:p>
                          </w:txbxContent>
                        </wps:txbx>
                        <wps:bodyPr rot="0" vert="horz" wrap="none" lIns="0" tIns="0" rIns="0" bIns="0" anchor="t" anchorCtr="0" upright="1">
                          <a:spAutoFit/>
                        </wps:bodyPr>
                      </wps:wsp>
                      <wps:wsp>
                        <wps:cNvPr id="26" name="Rectangle 28"/>
                        <wps:cNvSpPr>
                          <a:spLocks noChangeArrowheads="1"/>
                        </wps:cNvSpPr>
                        <wps:spPr bwMode="auto">
                          <a:xfrm>
                            <a:off x="1528838" y="81724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26</w:t>
                              </w:r>
                            </w:p>
                          </w:txbxContent>
                        </wps:txbx>
                        <wps:bodyPr rot="0" vert="horz" wrap="none" lIns="0" tIns="0" rIns="0" bIns="0" anchor="t" anchorCtr="0" upright="1">
                          <a:spAutoFit/>
                        </wps:bodyPr>
                      </wps:wsp>
                      <wps:wsp>
                        <wps:cNvPr id="27" name="Rectangle 29"/>
                        <wps:cNvSpPr>
                          <a:spLocks noChangeArrowheads="1"/>
                        </wps:cNvSpPr>
                        <wps:spPr bwMode="auto">
                          <a:xfrm>
                            <a:off x="2099703" y="81724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4</w:t>
                              </w:r>
                            </w:p>
                          </w:txbxContent>
                        </wps:txbx>
                        <wps:bodyPr rot="0" vert="horz" wrap="none" lIns="0" tIns="0" rIns="0" bIns="0" anchor="t" anchorCtr="0" upright="1">
                          <a:spAutoFit/>
                        </wps:bodyPr>
                      </wps:wsp>
                      <wps:wsp>
                        <wps:cNvPr id="28" name="Rectangle 30"/>
                        <wps:cNvSpPr>
                          <a:spLocks noChangeArrowheads="1"/>
                        </wps:cNvSpPr>
                        <wps:spPr bwMode="auto">
                          <a:xfrm>
                            <a:off x="2709303" y="817245"/>
                            <a:ext cx="711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t>8</w:t>
                              </w:r>
                            </w:p>
                          </w:txbxContent>
                        </wps:txbx>
                        <wps:bodyPr rot="0" vert="horz" wrap="none" lIns="0" tIns="0" rIns="0" bIns="0" anchor="t" anchorCtr="0" upright="1">
                          <a:spAutoFit/>
                        </wps:bodyPr>
                      </wps:wsp>
                      <wps:wsp>
                        <wps:cNvPr id="29" name="Rectangle 31"/>
                        <wps:cNvSpPr>
                          <a:spLocks noChangeArrowheads="1"/>
                        </wps:cNvSpPr>
                        <wps:spPr bwMode="auto">
                          <a:xfrm>
                            <a:off x="3318268" y="81724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55</w:t>
                              </w:r>
                            </w:p>
                          </w:txbxContent>
                        </wps:txbx>
                        <wps:bodyPr rot="0" vert="horz" wrap="none" lIns="0" tIns="0" rIns="0" bIns="0" anchor="t" anchorCtr="0" upright="1">
                          <a:spAutoFit/>
                        </wps:bodyPr>
                      </wps:wsp>
                      <wps:wsp>
                        <wps:cNvPr id="30" name="Rectangle 32"/>
                        <wps:cNvSpPr>
                          <a:spLocks noChangeArrowheads="1"/>
                        </wps:cNvSpPr>
                        <wps:spPr bwMode="auto">
                          <a:xfrm>
                            <a:off x="3927233" y="81724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28</w:t>
                              </w:r>
                            </w:p>
                          </w:txbxContent>
                        </wps:txbx>
                        <wps:bodyPr rot="0" vert="horz" wrap="none" lIns="0" tIns="0" rIns="0" bIns="0" anchor="t" anchorCtr="0" upright="1">
                          <a:spAutoFit/>
                        </wps:bodyPr>
                      </wps:wsp>
                      <wps:wsp>
                        <wps:cNvPr id="31" name="Rectangle 33"/>
                        <wps:cNvSpPr>
                          <a:spLocks noChangeArrowheads="1"/>
                        </wps:cNvSpPr>
                        <wps:spPr bwMode="auto">
                          <a:xfrm>
                            <a:off x="195973" y="1016635"/>
                            <a:ext cx="3054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2013</w:t>
                              </w:r>
                            </w:p>
                          </w:txbxContent>
                        </wps:txbx>
                        <wps:bodyPr rot="0" vert="horz" wrap="none" lIns="0" tIns="0" rIns="0" bIns="0" anchor="t" anchorCtr="0" upright="1">
                          <a:spAutoFit/>
                        </wps:bodyPr>
                      </wps:wsp>
                      <wps:wsp>
                        <wps:cNvPr id="32" name="Rectangle 34"/>
                        <wps:cNvSpPr>
                          <a:spLocks noChangeArrowheads="1"/>
                        </wps:cNvSpPr>
                        <wps:spPr bwMode="auto">
                          <a:xfrm>
                            <a:off x="881138" y="101663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5</w:t>
                              </w:r>
                            </w:p>
                          </w:txbxContent>
                        </wps:txbx>
                        <wps:bodyPr rot="0" vert="horz" wrap="none" lIns="0" tIns="0" rIns="0" bIns="0" anchor="t" anchorCtr="0" upright="1">
                          <a:spAutoFit/>
                        </wps:bodyPr>
                      </wps:wsp>
                      <wps:wsp>
                        <wps:cNvPr id="33" name="Rectangle 35"/>
                        <wps:cNvSpPr>
                          <a:spLocks noChangeArrowheads="1"/>
                        </wps:cNvSpPr>
                        <wps:spPr bwMode="auto">
                          <a:xfrm>
                            <a:off x="1528838" y="101663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32</w:t>
                              </w:r>
                            </w:p>
                          </w:txbxContent>
                        </wps:txbx>
                        <wps:bodyPr rot="0" vert="horz" wrap="none" lIns="0" tIns="0" rIns="0" bIns="0" anchor="t" anchorCtr="0" upright="1">
                          <a:spAutoFit/>
                        </wps:bodyPr>
                      </wps:wsp>
                      <wps:wsp>
                        <wps:cNvPr id="34" name="Rectangle 36"/>
                        <wps:cNvSpPr>
                          <a:spLocks noChangeArrowheads="1"/>
                        </wps:cNvSpPr>
                        <wps:spPr bwMode="auto">
                          <a:xfrm>
                            <a:off x="2137803" y="101663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4</w:t>
                              </w:r>
                            </w:p>
                          </w:txbxContent>
                        </wps:txbx>
                        <wps:bodyPr rot="0" vert="horz" wrap="none" lIns="0" tIns="0" rIns="0" bIns="0" anchor="t" anchorCtr="0" upright="1">
                          <a:spAutoFit/>
                        </wps:bodyPr>
                      </wps:wsp>
                      <wps:wsp>
                        <wps:cNvPr id="35" name="Rectangle 37"/>
                        <wps:cNvSpPr>
                          <a:spLocks noChangeArrowheads="1"/>
                        </wps:cNvSpPr>
                        <wps:spPr bwMode="auto">
                          <a:xfrm>
                            <a:off x="2747403" y="101663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4</w:t>
                              </w:r>
                            </w:p>
                          </w:txbxContent>
                        </wps:txbx>
                        <wps:bodyPr rot="0" vert="horz" wrap="none" lIns="0" tIns="0" rIns="0" bIns="0" anchor="t" anchorCtr="0" upright="1">
                          <a:spAutoFit/>
                        </wps:bodyPr>
                      </wps:wsp>
                      <wps:wsp>
                        <wps:cNvPr id="36" name="Rectangle 38"/>
                        <wps:cNvSpPr>
                          <a:spLocks noChangeArrowheads="1"/>
                        </wps:cNvSpPr>
                        <wps:spPr bwMode="auto">
                          <a:xfrm>
                            <a:off x="3318268" y="101663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53</w:t>
                              </w:r>
                            </w:p>
                          </w:txbxContent>
                        </wps:txbx>
                        <wps:bodyPr rot="0" vert="horz" wrap="none" lIns="0" tIns="0" rIns="0" bIns="0" anchor="t" anchorCtr="0" upright="1">
                          <a:spAutoFit/>
                        </wps:bodyPr>
                      </wps:wsp>
                      <wps:wsp>
                        <wps:cNvPr id="37" name="Rectangle 39"/>
                        <wps:cNvSpPr>
                          <a:spLocks noChangeArrowheads="1"/>
                        </wps:cNvSpPr>
                        <wps:spPr bwMode="auto">
                          <a:xfrm>
                            <a:off x="3927233" y="101663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26</w:t>
                              </w:r>
                            </w:p>
                          </w:txbxContent>
                        </wps:txbx>
                        <wps:bodyPr rot="0" vert="horz" wrap="none" lIns="0" tIns="0" rIns="0" bIns="0" anchor="t" anchorCtr="0" upright="1">
                          <a:spAutoFit/>
                        </wps:bodyPr>
                      </wps:wsp>
                      <wps:wsp>
                        <wps:cNvPr id="38" name="Rectangle 40"/>
                        <wps:cNvSpPr>
                          <a:spLocks noChangeArrowheads="1"/>
                        </wps:cNvSpPr>
                        <wps:spPr bwMode="auto">
                          <a:xfrm>
                            <a:off x="195973" y="1216025"/>
                            <a:ext cx="3054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2014</w:t>
                              </w:r>
                            </w:p>
                          </w:txbxContent>
                        </wps:txbx>
                        <wps:bodyPr rot="0" vert="horz" wrap="none" lIns="0" tIns="0" rIns="0" bIns="0" anchor="t" anchorCtr="0" upright="1">
                          <a:spAutoFit/>
                        </wps:bodyPr>
                      </wps:wsp>
                      <wps:wsp>
                        <wps:cNvPr id="39" name="Rectangle 41"/>
                        <wps:cNvSpPr>
                          <a:spLocks noChangeArrowheads="1"/>
                        </wps:cNvSpPr>
                        <wps:spPr bwMode="auto">
                          <a:xfrm>
                            <a:off x="881138" y="121602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8</w:t>
                              </w:r>
                            </w:p>
                          </w:txbxContent>
                        </wps:txbx>
                        <wps:bodyPr rot="0" vert="horz" wrap="none" lIns="0" tIns="0" rIns="0" bIns="0" anchor="t" anchorCtr="0" upright="1">
                          <a:spAutoFit/>
                        </wps:bodyPr>
                      </wps:wsp>
                      <wps:wsp>
                        <wps:cNvPr id="40" name="Rectangle 42"/>
                        <wps:cNvSpPr>
                          <a:spLocks noChangeArrowheads="1"/>
                        </wps:cNvSpPr>
                        <wps:spPr bwMode="auto">
                          <a:xfrm>
                            <a:off x="1528838" y="12160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19</w:t>
                              </w:r>
                            </w:p>
                          </w:txbxContent>
                        </wps:txbx>
                        <wps:bodyPr rot="0" vert="horz" wrap="none" lIns="0" tIns="0" rIns="0" bIns="0" anchor="t" anchorCtr="0" upright="1">
                          <a:spAutoFit/>
                        </wps:bodyPr>
                      </wps:wsp>
                      <wps:wsp>
                        <wps:cNvPr id="41" name="Rectangle 43"/>
                        <wps:cNvSpPr>
                          <a:spLocks noChangeArrowheads="1"/>
                        </wps:cNvSpPr>
                        <wps:spPr bwMode="auto">
                          <a:xfrm>
                            <a:off x="2137803" y="121602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3</w:t>
                              </w:r>
                            </w:p>
                          </w:txbxContent>
                        </wps:txbx>
                        <wps:bodyPr rot="0" vert="horz" wrap="none" lIns="0" tIns="0" rIns="0" bIns="0" anchor="t" anchorCtr="0" upright="1">
                          <a:spAutoFit/>
                        </wps:bodyPr>
                      </wps:wsp>
                      <wps:wsp>
                        <wps:cNvPr id="42" name="Rectangle 44"/>
                        <wps:cNvSpPr>
                          <a:spLocks noChangeArrowheads="1"/>
                        </wps:cNvSpPr>
                        <wps:spPr bwMode="auto">
                          <a:xfrm>
                            <a:off x="2747403" y="121602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3</w:t>
                              </w:r>
                            </w:p>
                          </w:txbxContent>
                        </wps:txbx>
                        <wps:bodyPr rot="0" vert="horz" wrap="none" lIns="0" tIns="0" rIns="0" bIns="0" anchor="t" anchorCtr="0" upright="1">
                          <a:spAutoFit/>
                        </wps:bodyPr>
                      </wps:wsp>
                      <wps:wsp>
                        <wps:cNvPr id="43" name="Rectangle 45"/>
                        <wps:cNvSpPr>
                          <a:spLocks noChangeArrowheads="1"/>
                        </wps:cNvSpPr>
                        <wps:spPr bwMode="auto">
                          <a:xfrm>
                            <a:off x="3356368" y="12160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54</w:t>
                              </w:r>
                            </w:p>
                          </w:txbxContent>
                        </wps:txbx>
                        <wps:bodyPr rot="0" vert="horz" wrap="none" lIns="0" tIns="0" rIns="0" bIns="0" anchor="t" anchorCtr="0" upright="1">
                          <a:spAutoFit/>
                        </wps:bodyPr>
                      </wps:wsp>
                      <wps:wsp>
                        <wps:cNvPr id="44" name="Rectangle 46"/>
                        <wps:cNvSpPr>
                          <a:spLocks noChangeArrowheads="1"/>
                        </wps:cNvSpPr>
                        <wps:spPr bwMode="auto">
                          <a:xfrm>
                            <a:off x="3927233" y="12160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23</w:t>
                              </w:r>
                            </w:p>
                          </w:txbxContent>
                        </wps:txbx>
                        <wps:bodyPr rot="0" vert="horz" wrap="none" lIns="0" tIns="0" rIns="0" bIns="0" anchor="t" anchorCtr="0" upright="1">
                          <a:spAutoFit/>
                        </wps:bodyPr>
                      </wps:wsp>
                      <wps:wsp>
                        <wps:cNvPr id="45" name="Rectangle 47"/>
                        <wps:cNvSpPr>
                          <a:spLocks noChangeArrowheads="1"/>
                        </wps:cNvSpPr>
                        <wps:spPr bwMode="auto">
                          <a:xfrm>
                            <a:off x="195973" y="1415415"/>
                            <a:ext cx="3054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2015</w:t>
                              </w:r>
                            </w:p>
                          </w:txbxContent>
                        </wps:txbx>
                        <wps:bodyPr rot="0" vert="horz" wrap="none" lIns="0" tIns="0" rIns="0" bIns="0" anchor="t" anchorCtr="0" upright="1">
                          <a:spAutoFit/>
                        </wps:bodyPr>
                      </wps:wsp>
                      <wps:wsp>
                        <wps:cNvPr id="46" name="Rectangle 48"/>
                        <wps:cNvSpPr>
                          <a:spLocks noChangeArrowheads="1"/>
                        </wps:cNvSpPr>
                        <wps:spPr bwMode="auto">
                          <a:xfrm>
                            <a:off x="881138" y="141541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11</w:t>
                              </w:r>
                            </w:p>
                          </w:txbxContent>
                        </wps:txbx>
                        <wps:bodyPr rot="0" vert="horz" wrap="none" lIns="0" tIns="0" rIns="0" bIns="0" anchor="t" anchorCtr="0" upright="1">
                          <a:spAutoFit/>
                        </wps:bodyPr>
                      </wps:wsp>
                      <wps:wsp>
                        <wps:cNvPr id="47" name="Rectangle 49"/>
                        <wps:cNvSpPr>
                          <a:spLocks noChangeArrowheads="1"/>
                        </wps:cNvSpPr>
                        <wps:spPr bwMode="auto">
                          <a:xfrm>
                            <a:off x="1528838" y="141541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15</w:t>
                              </w:r>
                            </w:p>
                          </w:txbxContent>
                        </wps:txbx>
                        <wps:bodyPr rot="0" vert="horz" wrap="none" lIns="0" tIns="0" rIns="0" bIns="0" anchor="t" anchorCtr="0" upright="1">
                          <a:spAutoFit/>
                        </wps:bodyPr>
                      </wps:wsp>
                      <wps:wsp>
                        <wps:cNvPr id="48" name="Rectangle 50"/>
                        <wps:cNvSpPr>
                          <a:spLocks noChangeArrowheads="1"/>
                        </wps:cNvSpPr>
                        <wps:spPr bwMode="auto">
                          <a:xfrm>
                            <a:off x="2137803" y="141541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3</w:t>
                              </w:r>
                            </w:p>
                          </w:txbxContent>
                        </wps:txbx>
                        <wps:bodyPr rot="0" vert="horz" wrap="none" lIns="0" tIns="0" rIns="0" bIns="0" anchor="t" anchorCtr="0" upright="1">
                          <a:spAutoFit/>
                        </wps:bodyPr>
                      </wps:wsp>
                      <wps:wsp>
                        <wps:cNvPr id="49" name="Rectangle 51"/>
                        <wps:cNvSpPr>
                          <a:spLocks noChangeArrowheads="1"/>
                        </wps:cNvSpPr>
                        <wps:spPr bwMode="auto">
                          <a:xfrm>
                            <a:off x="2747403" y="141541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4</w:t>
                              </w:r>
                            </w:p>
                          </w:txbxContent>
                        </wps:txbx>
                        <wps:bodyPr rot="0" vert="horz" wrap="none" lIns="0" tIns="0" rIns="0" bIns="0" anchor="t" anchorCtr="0" upright="1">
                          <a:spAutoFit/>
                        </wps:bodyPr>
                      </wps:wsp>
                      <wps:wsp>
                        <wps:cNvPr id="50" name="Rectangle 52"/>
                        <wps:cNvSpPr>
                          <a:spLocks noChangeArrowheads="1"/>
                        </wps:cNvSpPr>
                        <wps:spPr bwMode="auto">
                          <a:xfrm>
                            <a:off x="3356368" y="141541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Pr="00FC018E" w:rsidRDefault="001F08A8" w:rsidP="00814FCD">
                              <w:r>
                                <w:rPr>
                                  <w:rFonts w:ascii="Times New Roman" w:hAnsi="Times New Roman"/>
                                  <w:b/>
                                  <w:bCs/>
                                  <w:color w:val="000000"/>
                                  <w:sz w:val="24"/>
                                  <w:szCs w:val="24"/>
                                </w:rPr>
                                <w:t>63</w:t>
                              </w:r>
                            </w:p>
                          </w:txbxContent>
                        </wps:txbx>
                        <wps:bodyPr rot="0" vert="horz" wrap="none" lIns="0" tIns="0" rIns="0" bIns="0" anchor="t" anchorCtr="0" upright="1">
                          <a:spAutoFit/>
                        </wps:bodyPr>
                      </wps:wsp>
                      <wps:wsp>
                        <wps:cNvPr id="51" name="Rectangle 53"/>
                        <wps:cNvSpPr>
                          <a:spLocks noChangeArrowheads="1"/>
                        </wps:cNvSpPr>
                        <wps:spPr bwMode="auto">
                          <a:xfrm>
                            <a:off x="3927233" y="141541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22</w:t>
                              </w:r>
                            </w:p>
                          </w:txbxContent>
                        </wps:txbx>
                        <wps:bodyPr rot="0" vert="horz" wrap="none" lIns="0" tIns="0" rIns="0" bIns="0" anchor="t" anchorCtr="0" upright="1">
                          <a:spAutoFit/>
                        </wps:bodyPr>
                      </wps:wsp>
                      <wps:wsp>
                        <wps:cNvPr id="52" name="Rectangle 54"/>
                        <wps:cNvSpPr>
                          <a:spLocks noChangeArrowheads="1"/>
                        </wps:cNvSpPr>
                        <wps:spPr bwMode="auto">
                          <a:xfrm>
                            <a:off x="148348" y="208915"/>
                            <a:ext cx="4324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8A8" w:rsidRDefault="001F08A8" w:rsidP="00814FCD">
                              <w:r>
                                <w:rPr>
                                  <w:rFonts w:ascii="Times New Roman" w:hAnsi="Times New Roman"/>
                                  <w:b/>
                                  <w:bCs/>
                                  <w:color w:val="000000"/>
                                  <w:sz w:val="24"/>
                                  <w:szCs w:val="24"/>
                                </w:rPr>
                                <w:t>Tahun</w:t>
                              </w:r>
                            </w:p>
                          </w:txbxContent>
                        </wps:txbx>
                        <wps:bodyPr rot="0" vert="horz" wrap="none" lIns="0" tIns="0" rIns="0" bIns="0" anchor="t" anchorCtr="0" upright="1">
                          <a:spAutoFit/>
                        </wps:bodyPr>
                      </wps:wsp>
                      <wps:wsp>
                        <wps:cNvPr id="53" name="Rectangle 55"/>
                        <wps:cNvSpPr>
                          <a:spLocks noChangeArrowheads="1"/>
                        </wps:cNvSpPr>
                        <wps:spPr bwMode="auto">
                          <a:xfrm>
                            <a:off x="43573"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6"/>
                        <wps:cNvSpPr>
                          <a:spLocks noChangeArrowheads="1"/>
                        </wps:cNvSpPr>
                        <wps:spPr bwMode="auto">
                          <a:xfrm>
                            <a:off x="652538"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7"/>
                        <wps:cNvSpPr>
                          <a:spLocks noChangeArrowheads="1"/>
                        </wps:cNvSpPr>
                        <wps:spPr bwMode="auto">
                          <a:xfrm>
                            <a:off x="1262138"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8"/>
                        <wps:cNvSpPr>
                          <a:spLocks noChangeArrowheads="1"/>
                        </wps:cNvSpPr>
                        <wps:spPr bwMode="auto">
                          <a:xfrm>
                            <a:off x="1871103"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9"/>
                        <wps:cNvSpPr>
                          <a:spLocks noChangeArrowheads="1"/>
                        </wps:cNvSpPr>
                        <wps:spPr bwMode="auto">
                          <a:xfrm>
                            <a:off x="2480703"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60"/>
                        <wps:cNvSpPr>
                          <a:spLocks noChangeArrowheads="1"/>
                        </wps:cNvSpPr>
                        <wps:spPr bwMode="auto">
                          <a:xfrm>
                            <a:off x="3089668"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1"/>
                        <wps:cNvSpPr>
                          <a:spLocks noChangeArrowheads="1"/>
                        </wps:cNvSpPr>
                        <wps:spPr bwMode="auto">
                          <a:xfrm>
                            <a:off x="3699268"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62"/>
                        <wps:cNvCnPr/>
                        <wps:spPr bwMode="auto">
                          <a:xfrm>
                            <a:off x="43573" y="0"/>
                            <a:ext cx="42741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63"/>
                        <wps:cNvSpPr>
                          <a:spLocks noChangeArrowheads="1"/>
                        </wps:cNvSpPr>
                        <wps:spPr bwMode="auto">
                          <a:xfrm>
                            <a:off x="43573" y="0"/>
                            <a:ext cx="427418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4"/>
                        <wps:cNvSpPr>
                          <a:spLocks noChangeArrowheads="1"/>
                        </wps:cNvSpPr>
                        <wps:spPr bwMode="auto">
                          <a:xfrm>
                            <a:off x="4308233"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5"/>
                        <wps:cNvCnPr/>
                        <wps:spPr bwMode="auto">
                          <a:xfrm>
                            <a:off x="43573" y="398780"/>
                            <a:ext cx="952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6"/>
                        <wps:cNvSpPr>
                          <a:spLocks noChangeArrowheads="1"/>
                        </wps:cNvSpPr>
                        <wps:spPr bwMode="auto">
                          <a:xfrm>
                            <a:off x="43573" y="39878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7"/>
                        <wps:cNvCnPr/>
                        <wps:spPr bwMode="auto">
                          <a:xfrm>
                            <a:off x="662063" y="398780"/>
                            <a:ext cx="36556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68"/>
                        <wps:cNvSpPr>
                          <a:spLocks noChangeArrowheads="1"/>
                        </wps:cNvSpPr>
                        <wps:spPr bwMode="auto">
                          <a:xfrm>
                            <a:off x="662063" y="398780"/>
                            <a:ext cx="36556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69"/>
                        <wps:cNvCnPr/>
                        <wps:spPr bwMode="auto">
                          <a:xfrm>
                            <a:off x="53098" y="598170"/>
                            <a:ext cx="42646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70"/>
                        <wps:cNvSpPr>
                          <a:spLocks noChangeArrowheads="1"/>
                        </wps:cNvSpPr>
                        <wps:spPr bwMode="auto">
                          <a:xfrm>
                            <a:off x="53098" y="598170"/>
                            <a:ext cx="42646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71"/>
                        <wps:cNvCnPr/>
                        <wps:spPr bwMode="auto">
                          <a:xfrm>
                            <a:off x="53098" y="798195"/>
                            <a:ext cx="42646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Rectangle 72"/>
                        <wps:cNvSpPr>
                          <a:spLocks noChangeArrowheads="1"/>
                        </wps:cNvSpPr>
                        <wps:spPr bwMode="auto">
                          <a:xfrm>
                            <a:off x="53098" y="798195"/>
                            <a:ext cx="42646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73"/>
                        <wps:cNvCnPr/>
                        <wps:spPr bwMode="auto">
                          <a:xfrm>
                            <a:off x="53098" y="997585"/>
                            <a:ext cx="42646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74"/>
                        <wps:cNvSpPr>
                          <a:spLocks noChangeArrowheads="1"/>
                        </wps:cNvSpPr>
                        <wps:spPr bwMode="auto">
                          <a:xfrm>
                            <a:off x="53098" y="997585"/>
                            <a:ext cx="42646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75"/>
                        <wps:cNvCnPr/>
                        <wps:spPr bwMode="auto">
                          <a:xfrm>
                            <a:off x="53098" y="1196975"/>
                            <a:ext cx="42646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76"/>
                        <wps:cNvSpPr>
                          <a:spLocks noChangeArrowheads="1"/>
                        </wps:cNvSpPr>
                        <wps:spPr bwMode="auto">
                          <a:xfrm>
                            <a:off x="53098" y="1196975"/>
                            <a:ext cx="42646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77"/>
                        <wps:cNvCnPr/>
                        <wps:spPr bwMode="auto">
                          <a:xfrm>
                            <a:off x="53098" y="1396365"/>
                            <a:ext cx="42646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78"/>
                        <wps:cNvSpPr>
                          <a:spLocks noChangeArrowheads="1"/>
                        </wps:cNvSpPr>
                        <wps:spPr bwMode="auto">
                          <a:xfrm>
                            <a:off x="53098" y="1396365"/>
                            <a:ext cx="42646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79"/>
                        <wps:cNvCnPr/>
                        <wps:spPr bwMode="auto">
                          <a:xfrm>
                            <a:off x="43573"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80"/>
                        <wps:cNvSpPr>
                          <a:spLocks noChangeArrowheads="1"/>
                        </wps:cNvSpPr>
                        <wps:spPr bwMode="auto">
                          <a:xfrm>
                            <a:off x="43573"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1"/>
                        <wps:cNvCnPr/>
                        <wps:spPr bwMode="auto">
                          <a:xfrm>
                            <a:off x="652538"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82"/>
                        <wps:cNvSpPr>
                          <a:spLocks noChangeArrowheads="1"/>
                        </wps:cNvSpPr>
                        <wps:spPr bwMode="auto">
                          <a:xfrm>
                            <a:off x="652538"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83"/>
                        <wps:cNvCnPr/>
                        <wps:spPr bwMode="auto">
                          <a:xfrm>
                            <a:off x="1262138"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84"/>
                        <wps:cNvSpPr>
                          <a:spLocks noChangeArrowheads="1"/>
                        </wps:cNvSpPr>
                        <wps:spPr bwMode="auto">
                          <a:xfrm>
                            <a:off x="1262138"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85"/>
                        <wps:cNvCnPr/>
                        <wps:spPr bwMode="auto">
                          <a:xfrm>
                            <a:off x="1871103"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86"/>
                        <wps:cNvSpPr>
                          <a:spLocks noChangeArrowheads="1"/>
                        </wps:cNvSpPr>
                        <wps:spPr bwMode="auto">
                          <a:xfrm>
                            <a:off x="1871103"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87"/>
                        <wps:cNvCnPr/>
                        <wps:spPr bwMode="auto">
                          <a:xfrm>
                            <a:off x="2480703"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88"/>
                        <wps:cNvSpPr>
                          <a:spLocks noChangeArrowheads="1"/>
                        </wps:cNvSpPr>
                        <wps:spPr bwMode="auto">
                          <a:xfrm>
                            <a:off x="2480703"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89"/>
                        <wps:cNvCnPr/>
                        <wps:spPr bwMode="auto">
                          <a:xfrm>
                            <a:off x="3089668"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90"/>
                        <wps:cNvSpPr>
                          <a:spLocks noChangeArrowheads="1"/>
                        </wps:cNvSpPr>
                        <wps:spPr bwMode="auto">
                          <a:xfrm>
                            <a:off x="3089668"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91"/>
                        <wps:cNvCnPr/>
                        <wps:spPr bwMode="auto">
                          <a:xfrm>
                            <a:off x="3699268"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92"/>
                        <wps:cNvSpPr>
                          <a:spLocks noChangeArrowheads="1"/>
                        </wps:cNvSpPr>
                        <wps:spPr bwMode="auto">
                          <a:xfrm>
                            <a:off x="3699268"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93"/>
                        <wps:cNvCnPr/>
                        <wps:spPr bwMode="auto">
                          <a:xfrm>
                            <a:off x="53098" y="1595755"/>
                            <a:ext cx="42646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94"/>
                        <wps:cNvSpPr>
                          <a:spLocks noChangeArrowheads="1"/>
                        </wps:cNvSpPr>
                        <wps:spPr bwMode="auto">
                          <a:xfrm>
                            <a:off x="53098" y="1595755"/>
                            <a:ext cx="42646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95"/>
                        <wps:cNvCnPr/>
                        <wps:spPr bwMode="auto">
                          <a:xfrm>
                            <a:off x="4308233" y="9525"/>
                            <a:ext cx="635" cy="15957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96"/>
                        <wps:cNvSpPr>
                          <a:spLocks noChangeArrowheads="1"/>
                        </wps:cNvSpPr>
                        <wps:spPr bwMode="auto">
                          <a:xfrm>
                            <a:off x="4308233" y="9525"/>
                            <a:ext cx="9525" cy="1595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97"/>
                        <wps:cNvCnPr/>
                        <wps:spPr bwMode="auto">
                          <a:xfrm>
                            <a:off x="43573"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6" name="Rectangle 98"/>
                        <wps:cNvSpPr>
                          <a:spLocks noChangeArrowheads="1"/>
                        </wps:cNvSpPr>
                        <wps:spPr bwMode="auto">
                          <a:xfrm>
                            <a:off x="43573"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99"/>
                        <wps:cNvCnPr/>
                        <wps:spPr bwMode="auto">
                          <a:xfrm>
                            <a:off x="652538"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8" name="Rectangle 100"/>
                        <wps:cNvSpPr>
                          <a:spLocks noChangeArrowheads="1"/>
                        </wps:cNvSpPr>
                        <wps:spPr bwMode="auto">
                          <a:xfrm>
                            <a:off x="652538"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01"/>
                        <wps:cNvCnPr/>
                        <wps:spPr bwMode="auto">
                          <a:xfrm>
                            <a:off x="1262138"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00" name="Rectangle 102"/>
                        <wps:cNvSpPr>
                          <a:spLocks noChangeArrowheads="1"/>
                        </wps:cNvSpPr>
                        <wps:spPr bwMode="auto">
                          <a:xfrm>
                            <a:off x="1262138"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03"/>
                        <wps:cNvCnPr/>
                        <wps:spPr bwMode="auto">
                          <a:xfrm>
                            <a:off x="1871103"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02" name="Rectangle 104"/>
                        <wps:cNvSpPr>
                          <a:spLocks noChangeArrowheads="1"/>
                        </wps:cNvSpPr>
                        <wps:spPr bwMode="auto">
                          <a:xfrm>
                            <a:off x="1871103"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105"/>
                        <wps:cNvCnPr/>
                        <wps:spPr bwMode="auto">
                          <a:xfrm>
                            <a:off x="2480703"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04" name="Rectangle 106"/>
                        <wps:cNvSpPr>
                          <a:spLocks noChangeArrowheads="1"/>
                        </wps:cNvSpPr>
                        <wps:spPr bwMode="auto">
                          <a:xfrm>
                            <a:off x="2480703"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107"/>
                        <wps:cNvCnPr/>
                        <wps:spPr bwMode="auto">
                          <a:xfrm>
                            <a:off x="3089668"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06" name="Rectangle 108"/>
                        <wps:cNvSpPr>
                          <a:spLocks noChangeArrowheads="1"/>
                        </wps:cNvSpPr>
                        <wps:spPr bwMode="auto">
                          <a:xfrm>
                            <a:off x="3089668"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109"/>
                        <wps:cNvCnPr/>
                        <wps:spPr bwMode="auto">
                          <a:xfrm>
                            <a:off x="3699268"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08" name="Rectangle 110"/>
                        <wps:cNvSpPr>
                          <a:spLocks noChangeArrowheads="1"/>
                        </wps:cNvSpPr>
                        <wps:spPr bwMode="auto">
                          <a:xfrm>
                            <a:off x="3699268"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11"/>
                        <wps:cNvCnPr/>
                        <wps:spPr bwMode="auto">
                          <a:xfrm>
                            <a:off x="4308233" y="16052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0" name="Rectangle 112"/>
                        <wps:cNvSpPr>
                          <a:spLocks noChangeArrowheads="1"/>
                        </wps:cNvSpPr>
                        <wps:spPr bwMode="auto">
                          <a:xfrm>
                            <a:off x="4308233" y="16052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13"/>
                        <wps:cNvCnPr/>
                        <wps:spPr bwMode="auto">
                          <a:xfrm>
                            <a:off x="4317758"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2" name="Rectangle 114"/>
                        <wps:cNvSpPr>
                          <a:spLocks noChangeArrowheads="1"/>
                        </wps:cNvSpPr>
                        <wps:spPr bwMode="auto">
                          <a:xfrm>
                            <a:off x="4317758" y="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115"/>
                        <wps:cNvCnPr/>
                        <wps:spPr bwMode="auto">
                          <a:xfrm>
                            <a:off x="4317758" y="3987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4" name="Rectangle 116"/>
                        <wps:cNvSpPr>
                          <a:spLocks noChangeArrowheads="1"/>
                        </wps:cNvSpPr>
                        <wps:spPr bwMode="auto">
                          <a:xfrm>
                            <a:off x="4317758" y="39878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17"/>
                        <wps:cNvCnPr/>
                        <wps:spPr bwMode="auto">
                          <a:xfrm>
                            <a:off x="4317758" y="59817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6" name="Rectangle 118"/>
                        <wps:cNvSpPr>
                          <a:spLocks noChangeArrowheads="1"/>
                        </wps:cNvSpPr>
                        <wps:spPr bwMode="auto">
                          <a:xfrm>
                            <a:off x="4317758" y="598170"/>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19"/>
                        <wps:cNvCnPr/>
                        <wps:spPr bwMode="auto">
                          <a:xfrm>
                            <a:off x="4317758" y="79819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8" name="Rectangle 120"/>
                        <wps:cNvSpPr>
                          <a:spLocks noChangeArrowheads="1"/>
                        </wps:cNvSpPr>
                        <wps:spPr bwMode="auto">
                          <a:xfrm>
                            <a:off x="4317758" y="798195"/>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21"/>
                        <wps:cNvCnPr/>
                        <wps:spPr bwMode="auto">
                          <a:xfrm>
                            <a:off x="4317758" y="9975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20" name="Rectangle 122"/>
                        <wps:cNvSpPr>
                          <a:spLocks noChangeArrowheads="1"/>
                        </wps:cNvSpPr>
                        <wps:spPr bwMode="auto">
                          <a:xfrm>
                            <a:off x="4317758" y="997585"/>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23"/>
                        <wps:cNvCnPr/>
                        <wps:spPr bwMode="auto">
                          <a:xfrm>
                            <a:off x="4317758" y="1196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22" name="Rectangle 124"/>
                        <wps:cNvSpPr>
                          <a:spLocks noChangeArrowheads="1"/>
                        </wps:cNvSpPr>
                        <wps:spPr bwMode="auto">
                          <a:xfrm>
                            <a:off x="4317758" y="1196975"/>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25"/>
                        <wps:cNvCnPr/>
                        <wps:spPr bwMode="auto">
                          <a:xfrm>
                            <a:off x="4317758" y="139636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24" name="Rectangle 126"/>
                        <wps:cNvSpPr>
                          <a:spLocks noChangeArrowheads="1"/>
                        </wps:cNvSpPr>
                        <wps:spPr bwMode="auto">
                          <a:xfrm>
                            <a:off x="4317758" y="1396365"/>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27"/>
                        <wps:cNvCnPr/>
                        <wps:spPr bwMode="auto">
                          <a:xfrm>
                            <a:off x="4317758" y="159575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26" name="Rectangle 128"/>
                        <wps:cNvSpPr>
                          <a:spLocks noChangeArrowheads="1"/>
                        </wps:cNvSpPr>
                        <wps:spPr bwMode="auto">
                          <a:xfrm>
                            <a:off x="4317758" y="1595755"/>
                            <a:ext cx="9525"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27" o:spid="_x0000_s1026" editas="canvas" style="width:340.1pt;height:137.15pt;mso-position-horizontal-relative:char;mso-position-vertical-relative:line" coordsize="43192,1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192;height:17411;visibility:visible;mso-wrap-style:square">
                  <v:fill o:detectmouseclick="t"/>
                  <v:path o:connecttype="none"/>
                </v:shape>
                <v:rect id="Rectangle 4" o:spid="_x0000_s1028" style="position:absolute;left:7382;top:1143;width:4744;height:3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Lancar</w:t>
                        </w:r>
                      </w:p>
                    </w:txbxContent>
                  </v:textbox>
                </v:rect>
                <v:rect id="Rectangle 5" o:spid="_x0000_s1029" style="position:absolute;left:14145;top:1143;width:3219;height:3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1F08A8" w:rsidRDefault="001F08A8" w:rsidP="00814FCD">
                        <w:r>
                          <w:rPr>
                            <w:rFonts w:ascii="Times New Roman" w:hAnsi="Times New Roman"/>
                            <w:b/>
                            <w:bCs/>
                            <w:color w:val="000000"/>
                            <w:sz w:val="24"/>
                            <w:szCs w:val="24"/>
                          </w:rPr>
                          <w:t>DPK</w:t>
                        </w:r>
                      </w:p>
                    </w:txbxContent>
                  </v:textbox>
                </v:rect>
                <v:rect id="Rectangle 6" o:spid="_x0000_s1030" style="position:absolute;left:19377;top:190;width:50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 xml:space="preserve">Kurang </w:t>
                        </w:r>
                      </w:p>
                    </w:txbxContent>
                  </v:textbox>
                </v:rect>
                <v:rect id="Rectangle 7" o:spid="_x0000_s1031" style="position:absolute;left:19854;top:2184;width:415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1F08A8" w:rsidRDefault="001F08A8" w:rsidP="00814FCD">
                        <w:proofErr w:type="gramStart"/>
                        <w:r>
                          <w:rPr>
                            <w:rFonts w:ascii="Times New Roman" w:hAnsi="Times New Roman"/>
                            <w:b/>
                            <w:bCs/>
                            <w:color w:val="000000"/>
                            <w:sz w:val="24"/>
                            <w:szCs w:val="24"/>
                          </w:rPr>
                          <w:t>lancar</w:t>
                        </w:r>
                        <w:proofErr w:type="gramEnd"/>
                      </w:p>
                    </w:txbxContent>
                  </v:textbox>
                </v:rect>
                <v:rect id="Rectangle 8" o:spid="_x0000_s1032" style="position:absolute;left:25283;top:190;width:5423;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Diraguk</w:t>
                        </w:r>
                      </w:p>
                    </w:txbxContent>
                  </v:textbox>
                </v:rect>
                <v:rect id="Rectangle 9" o:spid="_x0000_s1033" style="position:absolute;left:27188;top:2184;width:1613;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1F08A8" w:rsidRDefault="001F08A8" w:rsidP="00814FCD">
                        <w:proofErr w:type="gramStart"/>
                        <w:r>
                          <w:rPr>
                            <w:rFonts w:ascii="Times New Roman" w:hAnsi="Times New Roman"/>
                            <w:b/>
                            <w:bCs/>
                            <w:color w:val="000000"/>
                            <w:sz w:val="24"/>
                            <w:szCs w:val="24"/>
                          </w:rPr>
                          <w:t>an</w:t>
                        </w:r>
                        <w:proofErr w:type="gramEnd"/>
                      </w:p>
                    </w:txbxContent>
                  </v:textbox>
                </v:rect>
                <v:rect id="Rectangle 10" o:spid="_x0000_s1034" style="position:absolute;left:31849;top:1143;width:4064;height:3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Macet</w:t>
                        </w:r>
                      </w:p>
                    </w:txbxContent>
                  </v:textbox>
                </v:rect>
                <v:rect id="Rectangle 11" o:spid="_x0000_s1035" style="position:absolute;left:38230;top:190;width:364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Rata-</w:t>
                        </w:r>
                      </w:p>
                    </w:txbxContent>
                  </v:textbox>
                </v:rect>
                <v:rect id="Rectangle 12" o:spid="_x0000_s1036" style="position:absolute;left:38796;top:2184;width:271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1F08A8" w:rsidRDefault="001F08A8" w:rsidP="00814FCD">
                        <w:proofErr w:type="gramStart"/>
                        <w:r>
                          <w:rPr>
                            <w:rFonts w:ascii="Times New Roman" w:hAnsi="Times New Roman"/>
                            <w:b/>
                            <w:bCs/>
                            <w:color w:val="000000"/>
                            <w:sz w:val="24"/>
                            <w:szCs w:val="24"/>
                          </w:rPr>
                          <w:t>rata</w:t>
                        </w:r>
                        <w:proofErr w:type="gramEnd"/>
                      </w:p>
                    </w:txbxContent>
                  </v:textbox>
                </v:rect>
                <v:rect id="Rectangle 13" o:spid="_x0000_s1037" style="position:absolute;left:8335;top:4178;width:254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w:t>
                        </w:r>
                      </w:p>
                    </w:txbxContent>
                  </v:textbox>
                </v:rect>
                <v:rect id="Rectangle 14" o:spid="_x0000_s1038" style="position:absolute;left:14431;top:4178;width:254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1F08A8" w:rsidRDefault="001F08A8" w:rsidP="00814FCD">
                        <w:r>
                          <w:rPr>
                            <w:rFonts w:ascii="Times New Roman" w:hAnsi="Times New Roman"/>
                            <w:b/>
                            <w:bCs/>
                            <w:color w:val="000000"/>
                            <w:sz w:val="24"/>
                            <w:szCs w:val="24"/>
                          </w:rPr>
                          <w:t>(%)</w:t>
                        </w:r>
                      </w:p>
                    </w:txbxContent>
                  </v:textbox>
                </v:rect>
                <v:rect id="Rectangle 15" o:spid="_x0000_s1039" style="position:absolute;left:20520;top:4178;width:254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w:t>
                        </w:r>
                      </w:p>
                    </w:txbxContent>
                  </v:textbox>
                </v:rect>
                <v:rect id="Rectangle 16" o:spid="_x0000_s1040" style="position:absolute;left:26616;top:4178;width:254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w:t>
                        </w:r>
                      </w:p>
                    </w:txbxContent>
                  </v:textbox>
                </v:rect>
                <v:rect id="Rectangle 17" o:spid="_x0000_s1041" style="position:absolute;left:32706;top:4178;width:254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w:t>
                        </w:r>
                      </w:p>
                    </w:txbxContent>
                  </v:textbox>
                </v:rect>
                <v:rect id="Rectangle 18" o:spid="_x0000_s1042" style="position:absolute;left:38796;top:4178;width:254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w:t>
                        </w:r>
                      </w:p>
                    </w:txbxContent>
                  </v:textbox>
                </v:rect>
                <v:rect id="Rectangle 19" o:spid="_x0000_s1043" style="position:absolute;left:1959;top:6172;width:305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1F08A8" w:rsidRDefault="001F08A8" w:rsidP="00814FCD">
                        <w:r>
                          <w:rPr>
                            <w:rFonts w:ascii="Times New Roman" w:hAnsi="Times New Roman"/>
                            <w:b/>
                            <w:bCs/>
                            <w:color w:val="000000"/>
                            <w:sz w:val="24"/>
                            <w:szCs w:val="24"/>
                          </w:rPr>
                          <w:t>2011</w:t>
                        </w:r>
                      </w:p>
                    </w:txbxContent>
                  </v:textbox>
                </v:rect>
                <v:rect id="Rectangle 20" o:spid="_x0000_s1044" style="position:absolute;left:8811;top:6172;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3</w:t>
                        </w:r>
                      </w:p>
                    </w:txbxContent>
                  </v:textbox>
                </v:rect>
                <v:rect id="Rectangle 21" o:spid="_x0000_s1045" style="position:absolute;left:14907;top:6172;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1F08A8" w:rsidRPr="00FC018E" w:rsidRDefault="001F08A8" w:rsidP="00814FCD">
                        <w:r>
                          <w:rPr>
                            <w:rFonts w:ascii="Times New Roman" w:hAnsi="Times New Roman"/>
                            <w:b/>
                            <w:bCs/>
                            <w:color w:val="000000"/>
                            <w:sz w:val="24"/>
                            <w:szCs w:val="24"/>
                          </w:rPr>
                          <w:t>31</w:t>
                        </w:r>
                      </w:p>
                    </w:txbxContent>
                  </v:textbox>
                </v:rect>
                <v:rect id="Rectangle 22" o:spid="_x0000_s1046" style="position:absolute;left:20997;top:6172;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1F08A8" w:rsidRPr="00FC018E" w:rsidRDefault="001F08A8" w:rsidP="00814FCD">
                        <w:r>
                          <w:rPr>
                            <w:rFonts w:ascii="Times New Roman" w:hAnsi="Times New Roman"/>
                            <w:b/>
                            <w:bCs/>
                            <w:color w:val="000000"/>
                            <w:sz w:val="24"/>
                            <w:szCs w:val="24"/>
                          </w:rPr>
                          <w:t>4</w:t>
                        </w:r>
                      </w:p>
                    </w:txbxContent>
                  </v:textbox>
                </v:rect>
                <v:rect id="Rectangle 23" o:spid="_x0000_s1047" style="position:absolute;left:27093;top:6172;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1F08A8" w:rsidRPr="00FC018E" w:rsidRDefault="001F08A8" w:rsidP="00814FCD">
                        <w:r>
                          <w:rPr>
                            <w:rFonts w:ascii="Times New Roman" w:hAnsi="Times New Roman"/>
                            <w:b/>
                            <w:bCs/>
                            <w:color w:val="000000"/>
                            <w:sz w:val="24"/>
                            <w:szCs w:val="24"/>
                          </w:rPr>
                          <w:t>5</w:t>
                        </w:r>
                      </w:p>
                    </w:txbxContent>
                  </v:textbox>
                </v:rect>
                <v:rect id="Rectangle 24" o:spid="_x0000_s1048" style="position:absolute;left:33182;top:6172;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55</w:t>
                        </w:r>
                      </w:p>
                    </w:txbxContent>
                  </v:textbox>
                </v:rect>
                <v:rect id="Rectangle 25" o:spid="_x0000_s1049" style="position:absolute;left:39272;top:6172;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30</w:t>
                        </w:r>
                      </w:p>
                    </w:txbxContent>
                  </v:textbox>
                </v:rect>
                <v:rect id="Rectangle 26" o:spid="_x0000_s1050" style="position:absolute;left:1959;top:8172;width:305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2012</w:t>
                        </w:r>
                      </w:p>
                    </w:txbxContent>
                  </v:textbox>
                </v:rect>
                <v:rect id="Rectangle 27" o:spid="_x0000_s1051" style="position:absolute;left:8811;top:8172;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4</w:t>
                        </w:r>
                      </w:p>
                    </w:txbxContent>
                  </v:textbox>
                </v:rect>
                <v:rect id="Rectangle 28" o:spid="_x0000_s1052" style="position:absolute;left:15288;top:8172;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1F08A8" w:rsidRPr="00FC018E" w:rsidRDefault="001F08A8" w:rsidP="00814FCD">
                        <w:r>
                          <w:rPr>
                            <w:rFonts w:ascii="Times New Roman" w:hAnsi="Times New Roman"/>
                            <w:b/>
                            <w:bCs/>
                            <w:color w:val="000000"/>
                            <w:sz w:val="24"/>
                            <w:szCs w:val="24"/>
                          </w:rPr>
                          <w:t>26</w:t>
                        </w:r>
                      </w:p>
                    </w:txbxContent>
                  </v:textbox>
                </v:rect>
                <v:rect id="Rectangle 29" o:spid="_x0000_s1053" style="position:absolute;left:20997;top:8172;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4</w:t>
                        </w:r>
                      </w:p>
                    </w:txbxContent>
                  </v:textbox>
                </v:rect>
                <v:rect id="Rectangle 30" o:spid="_x0000_s1054" style="position:absolute;left:27093;top:8172;width:711;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1F08A8" w:rsidRPr="00FC018E" w:rsidRDefault="001F08A8" w:rsidP="00814FCD">
                        <w:r>
                          <w:t>8</w:t>
                        </w:r>
                      </w:p>
                    </w:txbxContent>
                  </v:textbox>
                </v:rect>
                <v:rect id="Rectangle 31" o:spid="_x0000_s1055" style="position:absolute;left:33182;top:8172;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55</w:t>
                        </w:r>
                      </w:p>
                    </w:txbxContent>
                  </v:textbox>
                </v:rect>
                <v:rect id="Rectangle 32" o:spid="_x0000_s1056" style="position:absolute;left:39272;top:8172;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1F08A8" w:rsidRDefault="001F08A8" w:rsidP="00814FCD">
                        <w:r>
                          <w:rPr>
                            <w:rFonts w:ascii="Times New Roman" w:hAnsi="Times New Roman"/>
                            <w:b/>
                            <w:bCs/>
                            <w:color w:val="000000"/>
                            <w:sz w:val="24"/>
                            <w:szCs w:val="24"/>
                          </w:rPr>
                          <w:t>28</w:t>
                        </w:r>
                      </w:p>
                    </w:txbxContent>
                  </v:textbox>
                </v:rect>
                <v:rect id="Rectangle 33" o:spid="_x0000_s1057" style="position:absolute;left:1959;top:10166;width:305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1F08A8" w:rsidRDefault="001F08A8" w:rsidP="00814FCD">
                        <w:r>
                          <w:rPr>
                            <w:rFonts w:ascii="Times New Roman" w:hAnsi="Times New Roman"/>
                            <w:b/>
                            <w:bCs/>
                            <w:color w:val="000000"/>
                            <w:sz w:val="24"/>
                            <w:szCs w:val="24"/>
                          </w:rPr>
                          <w:t>2013</w:t>
                        </w:r>
                      </w:p>
                    </w:txbxContent>
                  </v:textbox>
                </v:rect>
                <v:rect id="Rectangle 34" o:spid="_x0000_s1058" style="position:absolute;left:8811;top:10166;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5</w:t>
                        </w:r>
                      </w:p>
                    </w:txbxContent>
                  </v:textbox>
                </v:rect>
                <v:rect id="Rectangle 35" o:spid="_x0000_s1059" style="position:absolute;left:15288;top:10166;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1F08A8" w:rsidRPr="00FC018E" w:rsidRDefault="001F08A8" w:rsidP="00814FCD">
                        <w:r>
                          <w:rPr>
                            <w:rFonts w:ascii="Times New Roman" w:hAnsi="Times New Roman"/>
                            <w:b/>
                            <w:bCs/>
                            <w:color w:val="000000"/>
                            <w:sz w:val="24"/>
                            <w:szCs w:val="24"/>
                          </w:rPr>
                          <w:t>32</w:t>
                        </w:r>
                      </w:p>
                    </w:txbxContent>
                  </v:textbox>
                </v:rect>
                <v:rect id="Rectangle 36" o:spid="_x0000_s1060" style="position:absolute;left:21378;top:10166;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4</w:t>
                        </w:r>
                      </w:p>
                    </w:txbxContent>
                  </v:textbox>
                </v:rect>
                <v:rect id="Rectangle 37" o:spid="_x0000_s1061" style="position:absolute;left:27474;top:10166;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4</w:t>
                        </w:r>
                      </w:p>
                    </w:txbxContent>
                  </v:textbox>
                </v:rect>
                <v:rect id="Rectangle 38" o:spid="_x0000_s1062" style="position:absolute;left:33182;top:10166;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1F08A8" w:rsidRPr="00FC018E" w:rsidRDefault="001F08A8" w:rsidP="00814FCD">
                        <w:r>
                          <w:rPr>
                            <w:rFonts w:ascii="Times New Roman" w:hAnsi="Times New Roman"/>
                            <w:b/>
                            <w:bCs/>
                            <w:color w:val="000000"/>
                            <w:sz w:val="24"/>
                            <w:szCs w:val="24"/>
                          </w:rPr>
                          <w:t>53</w:t>
                        </w:r>
                      </w:p>
                    </w:txbxContent>
                  </v:textbox>
                </v:rect>
                <v:rect id="Rectangle 39" o:spid="_x0000_s1063" style="position:absolute;left:39272;top:10166;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26</w:t>
                        </w:r>
                      </w:p>
                    </w:txbxContent>
                  </v:textbox>
                </v:rect>
                <v:rect id="Rectangle 40" o:spid="_x0000_s1064" style="position:absolute;left:1959;top:12160;width:305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1F08A8" w:rsidRDefault="001F08A8" w:rsidP="00814FCD">
                        <w:r>
                          <w:rPr>
                            <w:rFonts w:ascii="Times New Roman" w:hAnsi="Times New Roman"/>
                            <w:b/>
                            <w:bCs/>
                            <w:color w:val="000000"/>
                            <w:sz w:val="24"/>
                            <w:szCs w:val="24"/>
                          </w:rPr>
                          <w:t>2014</w:t>
                        </w:r>
                      </w:p>
                    </w:txbxContent>
                  </v:textbox>
                </v:rect>
                <v:rect id="Rectangle 41" o:spid="_x0000_s1065" style="position:absolute;left:8811;top:12160;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8</w:t>
                        </w:r>
                      </w:p>
                    </w:txbxContent>
                  </v:textbox>
                </v:rect>
                <v:rect id="Rectangle 42" o:spid="_x0000_s1066" style="position:absolute;left:15288;top:12160;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1F08A8" w:rsidRPr="00FC018E" w:rsidRDefault="001F08A8" w:rsidP="00814FCD">
                        <w:r>
                          <w:rPr>
                            <w:rFonts w:ascii="Times New Roman" w:hAnsi="Times New Roman"/>
                            <w:b/>
                            <w:bCs/>
                            <w:color w:val="000000"/>
                            <w:sz w:val="24"/>
                            <w:szCs w:val="24"/>
                          </w:rPr>
                          <w:t>19</w:t>
                        </w:r>
                      </w:p>
                    </w:txbxContent>
                  </v:textbox>
                </v:rect>
                <v:rect id="Rectangle 43" o:spid="_x0000_s1067" style="position:absolute;left:21378;top:12160;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1F08A8" w:rsidRPr="00FC018E" w:rsidRDefault="001F08A8" w:rsidP="00814FCD">
                        <w:r>
                          <w:rPr>
                            <w:rFonts w:ascii="Times New Roman" w:hAnsi="Times New Roman"/>
                            <w:b/>
                            <w:bCs/>
                            <w:color w:val="000000"/>
                            <w:sz w:val="24"/>
                            <w:szCs w:val="24"/>
                          </w:rPr>
                          <w:t>3</w:t>
                        </w:r>
                      </w:p>
                    </w:txbxContent>
                  </v:textbox>
                </v:rect>
                <v:rect id="Rectangle 44" o:spid="_x0000_s1068" style="position:absolute;left:27474;top:12160;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3</w:t>
                        </w:r>
                      </w:p>
                    </w:txbxContent>
                  </v:textbox>
                </v:rect>
                <v:rect id="Rectangle 45" o:spid="_x0000_s1069" style="position:absolute;left:33563;top:12160;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54</w:t>
                        </w:r>
                      </w:p>
                    </w:txbxContent>
                  </v:textbox>
                </v:rect>
                <v:rect id="Rectangle 46" o:spid="_x0000_s1070" style="position:absolute;left:39272;top:12160;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1F08A8" w:rsidRDefault="001F08A8" w:rsidP="00814FCD">
                        <w:r>
                          <w:rPr>
                            <w:rFonts w:ascii="Times New Roman" w:hAnsi="Times New Roman"/>
                            <w:b/>
                            <w:bCs/>
                            <w:color w:val="000000"/>
                            <w:sz w:val="24"/>
                            <w:szCs w:val="24"/>
                          </w:rPr>
                          <w:t>23</w:t>
                        </w:r>
                      </w:p>
                    </w:txbxContent>
                  </v:textbox>
                </v:rect>
                <v:rect id="Rectangle 47" o:spid="_x0000_s1071" style="position:absolute;left:1959;top:14154;width:305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2015</w:t>
                        </w:r>
                      </w:p>
                    </w:txbxContent>
                  </v:textbox>
                </v:rect>
                <v:rect id="Rectangle 48" o:spid="_x0000_s1072" style="position:absolute;left:8811;top:14154;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1F08A8" w:rsidRPr="00FC018E" w:rsidRDefault="001F08A8" w:rsidP="00814FCD">
                        <w:r>
                          <w:rPr>
                            <w:rFonts w:ascii="Times New Roman" w:hAnsi="Times New Roman"/>
                            <w:b/>
                            <w:bCs/>
                            <w:color w:val="000000"/>
                            <w:sz w:val="24"/>
                            <w:szCs w:val="24"/>
                          </w:rPr>
                          <w:t>11</w:t>
                        </w:r>
                      </w:p>
                    </w:txbxContent>
                  </v:textbox>
                </v:rect>
                <v:rect id="Rectangle 49" o:spid="_x0000_s1073" style="position:absolute;left:15288;top:14154;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1F08A8" w:rsidRPr="00FC018E" w:rsidRDefault="001F08A8" w:rsidP="00814FCD">
                        <w:r>
                          <w:rPr>
                            <w:rFonts w:ascii="Times New Roman" w:hAnsi="Times New Roman"/>
                            <w:b/>
                            <w:bCs/>
                            <w:color w:val="000000"/>
                            <w:sz w:val="24"/>
                            <w:szCs w:val="24"/>
                          </w:rPr>
                          <w:t>15</w:t>
                        </w:r>
                      </w:p>
                    </w:txbxContent>
                  </v:textbox>
                </v:rect>
                <v:rect id="Rectangle 50" o:spid="_x0000_s1074" style="position:absolute;left:21378;top:14154;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1F08A8" w:rsidRPr="00FC018E" w:rsidRDefault="001F08A8" w:rsidP="00814FCD">
                        <w:r>
                          <w:rPr>
                            <w:rFonts w:ascii="Times New Roman" w:hAnsi="Times New Roman"/>
                            <w:b/>
                            <w:bCs/>
                            <w:color w:val="000000"/>
                            <w:sz w:val="24"/>
                            <w:szCs w:val="24"/>
                          </w:rPr>
                          <w:t>3</w:t>
                        </w:r>
                      </w:p>
                    </w:txbxContent>
                  </v:textbox>
                </v:rect>
                <v:rect id="Rectangle 51" o:spid="_x0000_s1075" style="position:absolute;left:27474;top:14154;width:76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4</w:t>
                        </w:r>
                      </w:p>
                    </w:txbxContent>
                  </v:textbox>
                </v:rect>
                <v:rect id="Rectangle 52" o:spid="_x0000_s1076" style="position:absolute;left:33563;top:14154;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1F08A8" w:rsidRPr="00FC018E" w:rsidRDefault="001F08A8" w:rsidP="00814FCD">
                        <w:r>
                          <w:rPr>
                            <w:rFonts w:ascii="Times New Roman" w:hAnsi="Times New Roman"/>
                            <w:b/>
                            <w:bCs/>
                            <w:color w:val="000000"/>
                            <w:sz w:val="24"/>
                            <w:szCs w:val="24"/>
                          </w:rPr>
                          <w:t>63</w:t>
                        </w:r>
                      </w:p>
                    </w:txbxContent>
                  </v:textbox>
                </v:rect>
                <v:rect id="Rectangle 53" o:spid="_x0000_s1077" style="position:absolute;left:39272;top:14154;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1F08A8" w:rsidRDefault="001F08A8" w:rsidP="00814FCD">
                        <w:r>
                          <w:rPr>
                            <w:rFonts w:ascii="Times New Roman" w:hAnsi="Times New Roman"/>
                            <w:b/>
                            <w:bCs/>
                            <w:color w:val="000000"/>
                            <w:sz w:val="24"/>
                            <w:szCs w:val="24"/>
                          </w:rPr>
                          <w:t>22</w:t>
                        </w:r>
                      </w:p>
                    </w:txbxContent>
                  </v:textbox>
                </v:rect>
                <v:rect id="Rectangle 54" o:spid="_x0000_s1078" style="position:absolute;left:1483;top:2089;width:4324;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1F08A8" w:rsidRDefault="001F08A8" w:rsidP="00814FCD">
                        <w:r>
                          <w:rPr>
                            <w:rFonts w:ascii="Times New Roman" w:hAnsi="Times New Roman"/>
                            <w:b/>
                            <w:bCs/>
                            <w:color w:val="000000"/>
                            <w:sz w:val="24"/>
                            <w:szCs w:val="24"/>
                          </w:rPr>
                          <w:t>Tahun</w:t>
                        </w:r>
                      </w:p>
                    </w:txbxContent>
                  </v:textbox>
                </v:rect>
                <v:rect id="Rectangle 55" o:spid="_x0000_s1079" style="position:absolute;left:435;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vocQA&#10;AADbAAAADwAAAGRycy9kb3ducmV2LnhtbESP3WoCMRSE7wt9h3AKvatZK1VZjdIWFEEo+IuXh81x&#10;E9ycLJtUd9++EQpeDjPzDTOdt64SV2qC9ayg38tAEBdeWy4V7HeLtzGIEJE1Vp5JQUcB5rPnpynm&#10;2t94Q9dtLEWCcMhRgYmxzqUMhSGHoedr4uSdfeMwJtmUUjd4S3BXyfcsG0qHltOCwZq+DRWX7a9T&#10;sO6O9jDUfTycjj+dGS2/rMs2Sr2+tJ8TEJHa+Aj/t1dawccA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L6HEAAAA2wAAAA8AAAAAAAAAAAAAAAAAmAIAAGRycy9k&#10;b3ducmV2LnhtbFBLBQYAAAAABAAEAPUAAACJAwAAAAA=&#10;" fillcolor="#dadcdd" stroked="f"/>
                <v:rect id="Rectangle 56" o:spid="_x0000_s1080" style="position:absolute;left:6525;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31cQA&#10;AADbAAAADwAAAGRycy9kb3ducmV2LnhtbESP3WoCMRSE7wt9h3AKvatZi1VZjdIWFEEo+IuXh81x&#10;E9ycLJtUd9++EQpeDjPzDTOdt64SV2qC9ayg38tAEBdeWy4V7HeLtzGIEJE1Vp5JQUcB5rPnpynm&#10;2t94Q9dtLEWCcMhRgYmxzqUMhSGHoedr4uSdfeMwJtmUUjd4S3BXyfcsG0qHltOCwZq+DRWX7a9T&#10;sO6O9jDUfTycjj+dGS2/rMs2Sr2+tJ8TEJHa+Aj/t1dawccA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9XEAAAA2wAAAA8AAAAAAAAAAAAAAAAAmAIAAGRycy9k&#10;b3ducmV2LnhtbFBLBQYAAAAABAAEAPUAAACJAwAAAAA=&#10;" fillcolor="#dadcdd" stroked="f"/>
                <v:rect id="Rectangle 57" o:spid="_x0000_s1081" style="position:absolute;left:1262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STsQA&#10;AADbAAAADwAAAGRycy9kb3ducmV2LnhtbESPUWvCMBSF3wX/Q7jC3jR1UJVqlG2wMRgM1Cl7vDTX&#10;Jqy5KU1m23+/DAQfD+ec73A2u97V4kptsJ4VzGcZCOLSa8uVgq/j63QFIkRkjbVnUjBQgN12PNpg&#10;oX3He7oeYiUShEOBCkyMTSFlKA05DDPfECfv4luHMcm2krrFLsFdLR+zbCEdWk4LBht6MVT+HH6d&#10;go/hbE8LPcfT9/lzMMu3Z+uyvVIPk/5pDSJSH+/hW/tdK8hz+P+Sf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yEk7EAAAA2wAAAA8AAAAAAAAAAAAAAAAAmAIAAGRycy9k&#10;b3ducmV2LnhtbFBLBQYAAAAABAAEAPUAAACJAwAAAAA=&#10;" fillcolor="#dadcdd" stroked="f"/>
                <v:rect id="Rectangle 58" o:spid="_x0000_s1082" style="position:absolute;left:1871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MOcQA&#10;AADbAAAADwAAAGRycy9kb3ducmV2LnhtbESPQWsCMRSE7wX/Q3hCbzVrwa2sRtFCpVAQtCoeH5vn&#10;Jrh5WTap7v77Rij0OMzMN8x82bla3KgN1rOC8SgDQVx6bblScPj+eJmCCBFZY+2ZFPQUYLkYPM2x&#10;0P7OO7rtYyUShEOBCkyMTSFlKA05DCPfECfv4luHMcm2krrFe4K7Wr5mWS4dWk4LBht6N1Re9z9O&#10;wVd/ssdcj/F4Pm1787ZZW5ftlHoedqsZiEhd/A//tT+1gkkO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jDnEAAAA2wAAAA8AAAAAAAAAAAAAAAAAmAIAAGRycy9k&#10;b3ducmV2LnhtbFBLBQYAAAAABAAEAPUAAACJAwAAAAA=&#10;" fillcolor="#dadcdd" stroked="f"/>
                <v:rect id="Rectangle 59" o:spid="_x0000_s1083" style="position:absolute;left:24807;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posMA&#10;AADbAAAADwAAAGRycy9kb3ducmV2LnhtbESP3WoCMRSE7wu+QzhC72rWQlVWo6hQKRQK/uLlYXPc&#10;BDcnyybq7ts3hYKXw8x8w8wWravEnZpgPSsYDjIQxIXXlksFh/3n2wREiMgaK8+koKMAi3nvZYa5&#10;9g/e0n0XS5EgHHJUYGKscylDYchhGPiaOHkX3ziMSTal1A0+EtxV8j3LRtKh5bRgsKa1oeK6uzkF&#10;393JHkd6iMfz6acz483Kumyr1Gu/XU5BRGrjM/zf/tIKPsbw9yX9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wposMAAADbAAAADwAAAAAAAAAAAAAAAACYAgAAZHJzL2Rv&#10;d25yZXYueG1sUEsFBgAAAAAEAAQA9QAAAIgDAAAAAA==&#10;" fillcolor="#dadcdd" stroked="f"/>
                <v:rect id="Rectangle 60" o:spid="_x0000_s1084" style="position:absolute;left:30896;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O90MEA&#10;AADbAAAADwAAAGRycy9kb3ducmV2LnhtbERPXWvCMBR9F/Yfwh34pqnCdHRG2QSHIAjWKXu8NHdN&#10;WHNTmqjtvzcPgo+H871Yda4WV2qD9axgMs5AEJdeW64U/Bw3o3cQISJrrD2Tgp4CrJYvgwXm2t/4&#10;QNciViKFcMhRgYmxyaUMpSGHYewb4sT9+dZhTLCtpG7xlsJdLadZNpMOLacGgw2tDZX/xcUp2PVn&#10;e5rpCZ5+z/vezL+/rMsOSg1fu88PEJG6+BQ/3Fut4C2NTV/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zvdDBAAAA2wAAAA8AAAAAAAAAAAAAAAAAmAIAAGRycy9kb3du&#10;cmV2LnhtbFBLBQYAAAAABAAEAPUAAACGAwAAAAA=&#10;" fillcolor="#dadcdd" stroked="f"/>
                <v:rect id="Rectangle 61" o:spid="_x0000_s1085" style="position:absolute;left:36992;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8YS8QA&#10;AADbAAAADwAAAGRycy9kb3ducmV2LnhtbESPQWsCMRSE7wX/Q3hCbzVrQWtXo2jBUhAEtYrHx+Z1&#10;E7p5WTap7v57IxQ8DjPzDTNbtK4SF2qC9axgOMhAEBdeWy4VfB/WLxMQISJrrDyTgo4CLOa9pxnm&#10;2l95R5d9LEWCcMhRgYmxzqUMhSGHYeBr4uT9+MZhTLIppW7wmuCukq9ZNpYOLacFgzV9GCp+939O&#10;waY72eNYD/F4Pm078/a5si7bKfXcb5dTEJHa+Aj/t7+0gtE73L+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GEvEAAAA2wAAAA8AAAAAAAAAAAAAAAAAmAIAAGRycy9k&#10;b3ducmV2LnhtbFBLBQYAAAAABAAEAPUAAACJAwAAAAA=&#10;" fillcolor="#dadcdd" stroked="f"/>
                <v:line id="Line 62" o:spid="_x0000_s1086" style="position:absolute;visibility:visible;mso-wrap-style:square" from="435,0" to="431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VcAAAADbAAAADwAAAGRycy9kb3ducmV2LnhtbERPy4rCMBTdD/gP4QruxlTBTq1GEVGc&#10;2Y0vcHlprm2wuSlN1M7fTxaCy8N5z5edrcWDWm8cKxgNExDEhdOGSwWn4/YzA+EDssbaMSn4Iw/L&#10;Re9jjrl2T97T4xBKEUPY56igCqHJpfRFRRb90DXEkbu61mKIsC2lbvEZw20tx0mSSouGY0OFDa0r&#10;Km6Hu1VgftPd5OfrPD3LzS6MLtktM/ak1KDfrWYgAnXhLX65v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B/lXAAAAA2wAAAA8AAAAAAAAAAAAAAAAA&#10;oQIAAGRycy9kb3ducmV2LnhtbFBLBQYAAAAABAAEAPkAAACOAwAAAAA=&#10;" strokeweight="0"/>
                <v:rect id="Rectangle 63" o:spid="_x0000_s1087" style="position:absolute;left:435;width:4274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rect id="Rectangle 64" o:spid="_x0000_s1088" style="position:absolute;left:43082;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Ah8MA&#10;AADbAAAADwAAAGRycy9kb3ducmV2LnhtbESPQWsCMRSE7wX/Q3iCt5rVw7asRlHBIggFbRWPj81z&#10;E9y8LJtUd/+9KRR6HGbmG2a+7Fwt7tQG61nBZJyBIC69tlwp+P7avr6DCBFZY+2ZFPQUYLkYvMyx&#10;0P7BB7ofYyUShEOBCkyMTSFlKA05DGPfECfv6luHMcm2krrFR4K7Wk6zLJcOLacFgw1tDJW3449T&#10;sO/P9pTrCZ4u58/evH2srcsOSo2G3WoGIlIX/8N/7Z1WkE/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dAh8MAAADbAAAADwAAAAAAAAAAAAAAAACYAgAAZHJzL2Rv&#10;d25yZXYueG1sUEsFBgAAAAAEAAQA9QAAAIgDAAAAAA==&#10;" fillcolor="#dadcdd" stroked="f"/>
                <v:line id="Line 65" o:spid="_x0000_s1089" style="position:absolute;visibility:visible;mso-wrap-style:square" from="435,3987" to="530,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gIsQAAADbAAAADwAAAGRycy9kb3ducmV2LnhtbESPT2vCQBTE74LfYXmCN92oNK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2AixAAAANsAAAAPAAAAAAAAAAAA&#10;AAAAAKECAABkcnMvZG93bnJldi54bWxQSwUGAAAAAAQABAD5AAAAkgMAAAAA&#10;" strokeweight="0"/>
                <v:rect id="Rectangle 66" o:spid="_x0000_s1090" style="position:absolute;left:435;top:3987;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67" o:spid="_x0000_s1091" style="position:absolute;visibility:visible;mso-wrap-style:square" from="6620,3987" to="43177,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zcQAAADbAAAADwAAAGRycy9kb3ducmV2LnhtbESPT2vCQBTE7wW/w/IK3urGgmlM3YgU&#10;Rb21/oEeH9nXZEn2bciuGr+9Wyj0OMzMb5jFcrCtuFLvjWMF00kCgrh02nCl4HTcvGQgfEDW2Dom&#10;BXfysCxGTwvMtbvxF10PoRIRwj5HBXUIXS6lL2uy6CeuI47ej+sthij7SuoebxFuW/maJKm0aDgu&#10;1NjRR01lc7hYBeYz3c72b+f5Wa63YfqdNZmxJ6XGz8PqHUSgIfyH/9o7rSCdwe+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l3NxAAAANsAAAAPAAAAAAAAAAAA&#10;AAAAAKECAABkcnMvZG93bnJldi54bWxQSwUGAAAAAAQABAD5AAAAkgMAAAAA&#10;" strokeweight="0"/>
                <v:rect id="Rectangle 68" o:spid="_x0000_s1092" style="position:absolute;left:6620;top:3987;width:36557;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line id="Line 69" o:spid="_x0000_s1093" style="position:absolute;visibility:visible;mso-wrap-style:square" from="530,5981" to="43177,5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IcQAAADbAAAADwAAAGRycy9kb3ducmV2LnhtbESPT2vCQBTE7wW/w/KE3upGwRijGxGp&#10;2N5a/4DHR/aZLMm+Ddmtpt++Wyj0OMzMb5j1ZrCtuFPvjWMF00kCgrh02nCl4Hzav2QgfEDW2Dom&#10;Bd/kYVOMntaYa/fgT7ofQyUihH2OCuoQulxKX9Zk0U9cRxy9m+sthij7SuoeHxFuWzlLklRaNBwX&#10;auxoV1PZHL+sAvORHubvi8vyIl8PYXrNmszYs1LP42G7AhFoCP/hv/abVpAu4P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aGYhxAAAANsAAAAPAAAAAAAAAAAA&#10;AAAAAKECAABkcnMvZG93bnJldi54bWxQSwUGAAAAAAQABAD5AAAAkgMAAAAA&#10;" strokeweight="0"/>
                <v:rect id="Rectangle 70" o:spid="_x0000_s1094" style="position:absolute;left:530;top:5981;width:42647;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line id="Line 71" o:spid="_x0000_s1095" style="position:absolute;visibility:visible;mso-wrap-style:square" from="530,7981" to="43177,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XyMQAAADbAAAADwAAAGRycy9kb3ducmV2LnhtbESPT2vCQBTE7wW/w/KE3uomhaYxuopI&#10;RXtr/QMeH9lnsph9G7JrjN++Wyj0OMzMb5j5crCN6KnzxrGCdJKAIC6dNlwpOB42LzkIH5A1No5J&#10;wYM8LBejpzkW2t35m/p9qESEsC9QQR1CW0jpy5os+olriaN3cZ3FEGVXSd3hPcJtI1+TJJMWDceF&#10;Glta11Re9zerwHxl27fP99P0JD+2IT3n19zYo1LP42E1AxFoCP/hv/ZOK8im8Psl/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u1fIxAAAANsAAAAPAAAAAAAAAAAA&#10;AAAAAKECAABkcnMvZG93bnJldi54bWxQSwUGAAAAAAQABAD5AAAAkgMAAAAA&#10;" strokeweight="0"/>
                <v:rect id="Rectangle 72" o:spid="_x0000_s1096" style="position:absolute;left:530;top:7981;width:42647;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line id="Line 73" o:spid="_x0000_s1097" style="position:absolute;visibility:visible;mso-wrap-style:square" from="530,9975" to="43177,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NE8QAAADbAAAADwAAAGRycy9kb3ducmV2LnhtbESPT2vCQBTE7wW/w/IK3uomghpTNyKi&#10;2N5a/0CPj+xrsiT7NmRXjd++Wyj0OMzMb5jVerCtuFHvjWMF6SQBQVw6bbhScD7tXzIQPiBrbB2T&#10;ggd5WBejpxXm2t35k27HUIkIYZ+jgjqELpfSlzVZ9BPXEUfv2/UWQ5R9JXWP9wi3rZwmyVxaNBwX&#10;auxoW1PZHK9WgfmYH2bvi8vyIneHkH5lTWbsWanx87B5BR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M0TxAAAANsAAAAPAAAAAAAAAAAA&#10;AAAAAKECAABkcnMvZG93bnJldi54bWxQSwUGAAAAAAQABAD5AAAAkgMAAAAA&#10;" strokeweight="0"/>
                <v:rect id="Rectangle 74" o:spid="_x0000_s1098" style="position:absolute;left:530;top:9975;width:42647;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line id="Line 75" o:spid="_x0000_s1099" style="position:absolute;visibility:visible;mso-wrap-style:square" from="530,11969" to="43177,1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2/8QAAADbAAAADwAAAGRycy9kb3ducmV2LnhtbESPQWvCQBSE70L/w/IKvdWNL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vb/xAAAANsAAAAPAAAAAAAAAAAA&#10;AAAAAKECAABkcnMvZG93bnJldi54bWxQSwUGAAAAAAQABAD5AAAAkgMAAAAA&#10;" strokeweight="0"/>
                <v:rect id="Rectangle 76" o:spid="_x0000_s1100" style="position:absolute;left:530;top:11969;width:42647;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line id="Line 77" o:spid="_x0000_s1101" style="position:absolute;visibility:visible;mso-wrap-style:square" from="530,13963" to="43177,13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LEMMAAADbAAAADwAAAGRycy9kb3ducmV2LnhtbESPT4vCMBTE7wt+h/AEb2vqglqrUURW&#10;dG/rP/D4aJ5tsHkpTdT67c3CgsdhZn7DzBatrcSdGm8cKxj0ExDEudOGCwXHw/ozBeEDssbKMSl4&#10;kofFvPMxw0y7B+/ovg+FiBD2GSooQ6gzKX1ekkXfdzVx9C6usRiibAqpG3xEuK3kV5KMpEXDcaHE&#10;mlYl5df9zSowv6PN8Gd8mpzk9yYMzuk1NfaoVK/bLqcgArXhHf5vb7WC8RD+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vyxDDAAAA2wAAAA8AAAAAAAAAAAAA&#10;AAAAoQIAAGRycy9kb3ducmV2LnhtbFBLBQYAAAAABAAEAPkAAACRAwAAAAA=&#10;" strokeweight="0"/>
                <v:rect id="Rectangle 78" o:spid="_x0000_s1102" style="position:absolute;left:530;top:13963;width:42647;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line id="Line 79" o:spid="_x0000_s1103" style="position:absolute;visibility:visible;mso-wrap-style:square" from="435,95" to="442,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w/MQAAADbAAAADwAAAGRycy9kb3ducmV2LnhtbESPT2vCQBTE7wW/w/KE3upGQROjGxGp&#10;2N5a/4DHR/aZLMm+Ddmtpt++Wyj0OMzMb5j1ZrCtuFPvjWMF00kCgrh02nCl4Hzav2QgfEDW2Dom&#10;Bd/kYVOMntaYa/fgT7ofQyUihH2OCuoQulxKX9Zk0U9cRxy9m+sthij7SuoeHxFuWzlLkoW0aDgu&#10;1NjRrqayOX5ZBeZjcZi/p5flRb4ewvSaNZmxZ6Wex8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fD8xAAAANsAAAAPAAAAAAAAAAAA&#10;AAAAAKECAABkcnMvZG93bnJldi54bWxQSwUGAAAAAAQABAD5AAAAkgMAAAAA&#10;" strokeweight="0"/>
                <v:rect id="Rectangle 80" o:spid="_x0000_s1104" style="position:absolute;left:435;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line id="Line 81" o:spid="_x0000_s1105" style="position:absolute;visibility:visible;mso-wrap-style:square" from="6525,95" to="6531,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BFcQAAADbAAAADwAAAGRycy9kb3ducmV2LnhtbESPQWvCQBSE7wX/w/IKvdWNgjFJXUWk&#10;kvZWo0KPj+xrsph9G7JbTf99t1DwOMzMN8xqM9pOXGnwxrGC2TQBQVw7bbhRcDrunzMQPiBr7ByT&#10;gh/ysFlPHlZYaHfjA12r0IgIYV+ggjaEvpDS1y1Z9FPXE0fvyw0WQ5RDI/WAtwi3nZwnSSotGo4L&#10;Lfa0a6m+VN9WgflIy8X78pyf5WsZZp/ZJTP2pNTT47h9ARFoDPfwf/tNK1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sEVxAAAANsAAAAPAAAAAAAAAAAA&#10;AAAAAKECAABkcnMvZG93bnJldi54bWxQSwUGAAAAAAQABAD5AAAAkgMAAAAA&#10;" strokeweight="0"/>
                <v:rect id="Rectangle 82" o:spid="_x0000_s1106" style="position:absolute;left:6525;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line id="Line 83" o:spid="_x0000_s1107" style="position:absolute;visibility:visible;mso-wrap-style:square" from="12621,95" to="12627,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9NMQAAADbAAAADwAAAGRycy9kb3ducmV2LnhtbESPQWvCQBSE74X+h+UVvNVNBDVN3Ugp&#10;FvVmrUKPj+xrsiT7NmS3Gv+9Kwgeh5n5hlksB9uKE/XeOFaQjhMQxKXThisFh5+v1wyED8gaW8ek&#10;4EIelsXz0wJz7c78Tad9qESEsM9RQR1Cl0vpy5os+rHriKP353qLIcq+krrHc4TbVk6SZCYtGo4L&#10;NXb0WVPZ7P+tArObrafb+fHtKFfrkP5mTWbsQanRy/DxDiLQEB7he3ujFWQp3L7EH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b00xAAAANsAAAAPAAAAAAAAAAAA&#10;AAAAAKECAABkcnMvZG93bnJldi54bWxQSwUGAAAAAAQABAD5AAAAkgMAAAAA&#10;" strokeweight="0"/>
                <v:rect id="Rectangle 84" o:spid="_x0000_s1108" style="position:absolute;left:12621;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line id="Line 85" o:spid="_x0000_s1109" style="position:absolute;visibility:visible;mso-wrap-style:square" from="18711,95" to="18717,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G2MMAAADbAAAADwAAAGRycy9kb3ducmV2LnhtbESPQWvCQBSE74X+h+UVetONL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fhtjDAAAA2wAAAA8AAAAAAAAAAAAA&#10;AAAAoQIAAGRycy9kb3ducmV2LnhtbFBLBQYAAAAABAAEAPkAAACRAwAAAAA=&#10;" strokeweight="0"/>
                <v:rect id="Rectangle 86" o:spid="_x0000_s1110" style="position:absolute;left:18711;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line id="Line 87" o:spid="_x0000_s1111" style="position:absolute;visibility:visible;mso-wrap-style:square" from="24807,95" to="24813,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7N8MAAADbAAAADwAAAGRycy9kb3ducmV2LnhtbESPT4vCMBTE7wt+h/AEb2uqoFurUUQU&#10;d2/rP/D4aJ5tsHkpTdTut98IgsdhZn7DzBatrcSdGm8cKxj0ExDEudOGCwXHw+YzBeEDssbKMSn4&#10;Iw+Leedjhpl2D97RfR8KESHsM1RQhlBnUvq8JIu+72ri6F1cYzFE2RRSN/iIcFvJYZKMpUXDcaHE&#10;mlYl5df9zSowv+Pt6OfrNDnJ9TYMzuk1NfaoVK/bLqcgArXhHX61v7WCdATP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6uzfDAAAA2wAAAA8AAAAAAAAAAAAA&#10;AAAAoQIAAGRycy9kb3ducmV2LnhtbFBLBQYAAAAABAAEAPkAAACRAwAAAAA=&#10;" strokeweight="0"/>
                <v:rect id="Rectangle 88" o:spid="_x0000_s1112" style="position:absolute;left:24807;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89" o:spid="_x0000_s1113" style="position:absolute;visibility:visible;mso-wrap-style:square" from="30896,95" to="30903,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A28IAAADbAAAADwAAAGRycy9kb3ducmV2LnhtbESPQYvCMBSE74L/IbwFb5oqrHarUUR2&#10;UW/qKnh8NG/bYPNSmqzWf28EweMwM98ws0VrK3GlxhvHCoaDBARx7rThQsHx96efgvABWWPlmBTc&#10;ycNi3u3MMNPuxnu6HkIhIoR9hgrKEOpMSp+XZNEPXE0cvT/XWAxRNoXUDd4i3FZylCRjadFwXCix&#10;plVJ+eXwbxWY3Xj9uZ2cvk7yex2G5/SSGntUqvfRLqcgArXhHX61N1pBOoHnl/g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SA28IAAADbAAAADwAAAAAAAAAAAAAA&#10;AAChAgAAZHJzL2Rvd25yZXYueG1sUEsFBgAAAAAEAAQA+QAAAJADAAAAAA==&#10;" strokeweight="0"/>
                <v:rect id="Rectangle 90" o:spid="_x0000_s1114" style="position:absolute;left:30896;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line id="Line 91" o:spid="_x0000_s1115" style="position:absolute;visibility:visible;mso-wrap-style:square" from="36992,95" to="36999,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exMsQAAADbAAAADwAAAGRycy9kb3ducmV2LnhtbESPQWvCQBSE7wX/w/KE3urGQm0SXUWk&#10;kvbWRgWPj+wzWcy+DdnVpP++Wyj0OMzMN8xqM9pW3Kn3xrGC+SwBQVw5bbhWcDzsn1IQPiBrbB2T&#10;gm/ysFlPHlaYazfwF93LUIsIYZ+jgiaELpfSVw1Z9DPXEUfv4nqLIcq+lrrHIcJtK5+TZCEtGo4L&#10;DXa0a6i6ljerwHwuipeP11N2km9FmJ/Ta2rsUanH6bhdggg0hv/wX/tdK0g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t7EyxAAAANsAAAAPAAAAAAAAAAAA&#10;AAAAAKECAABkcnMvZG93bnJldi54bWxQSwUGAAAAAAQABAD5AAAAkgMAAAAA&#10;" strokeweight="0"/>
                <v:rect id="Rectangle 92" o:spid="_x0000_s1116" style="position:absolute;left:36992;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line id="Line 93" o:spid="_x0000_s1117" style="position:absolute;visibility:visible;mso-wrap-style:square" from="530,15957" to="43177,1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gr6cQAAADbAAAADwAAAGRycy9kb3ducmV2LnhtbESPQWvCQBSE7wX/w/KE3ppNCrUxuopI&#10;xXpr1YDHR/aZLGbfhuyq6b93C4Ueh5n5hpkvB9uKG/XeOFaQJSkI4sppw7WC42HzkoPwAVlj65gU&#10;/JCH5WL0NMdCuzt/020fahEh7AtU0ITQFVL6qiGLPnEdcfTOrrcYouxrqXu8R7ht5WuaTqRFw3Gh&#10;wY7WDVWX/dUqMF+T7dvuvZyW8mMbslN+yY09KvU8HlYzEIGG8B/+a39qBdMMfr/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CvpxAAAANsAAAAPAAAAAAAAAAAA&#10;AAAAAKECAABkcnMvZG93bnJldi54bWxQSwUGAAAAAAQABAD5AAAAkgMAAAAA&#10;" strokeweight="0"/>
                <v:rect id="Rectangle 94" o:spid="_x0000_s1118" style="position:absolute;left:530;top:15957;width:42647;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line id="Line 95" o:spid="_x0000_s1119" style="position:absolute;visibility:visible;mso-wrap-style:square" from="43082,95" to="43088,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YQBcQAAADbAAAADwAAAGRycy9kb3ducmV2LnhtbESPQWvCQBSE70L/w/IKvenGFm2MrlJK&#10;i3qzUcHjI/tMFrNvQ3ar8d+7guBxmJlvmNmis7U4U+uNYwXDQQKCuHDacKlgt/3tpyB8QNZYOyYF&#10;V/KwmL/0Zphpd+E/OuehFBHCPkMFVQhNJqUvKrLoB64hjt7RtRZDlG0pdYuXCLe1fE+SsbRoOC5U&#10;2NB3RcUp/7cKzGa8HK0/95O9/FmG4SE9pcbulHp77b6mIAJ14Rl+tFdaweQD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hAFxAAAANsAAAAPAAAAAAAAAAAA&#10;AAAAAKECAABkcnMvZG93bnJldi54bWxQSwUGAAAAAAQABAD5AAAAkgMAAAAA&#10;" strokeweight="0"/>
                <v:rect id="Rectangle 96" o:spid="_x0000_s1120" style="position:absolute;left:43082;top:95;width:95;height:15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line id="Line 97" o:spid="_x0000_s1121" style="position:absolute;visibility:visible;mso-wrap-style:square" from="435,16052" to="442,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LucYAAADbAAAADwAAAGRycy9kb3ducmV2LnhtbESPT2vCQBTE74V+h+UVvIhutLTE1I1I&#10;RPDQQ42K19fsa/40+zZkV02/fbcg9DjMzG+Y5WowrbhS72rLCmbTCARxYXXNpYLjYTuJQTiPrLG1&#10;TAp+yMEqfXxYYqLtjfd0zX0pAoRdggoq77tESldUZNBNbUccvC/bG/RB9qXUPd4C3LRyHkWv0mDN&#10;YaHCjrKKiu/8YhSMz/H4GU95k83KeUbNx/vnZu+UGj0N6zcQngb/H763d1rB4gX+vo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ny7nGAAAA2wAAAA8AAAAAAAAA&#10;AAAAAAAAoQIAAGRycy9kb3ducmV2LnhtbFBLBQYAAAAABAAEAPkAAACUAwAAAAA=&#10;" strokecolor="#dadcdd" strokeweight="0"/>
                <v:rect id="Rectangle 98" o:spid="_x0000_s1122" style="position:absolute;left:435;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2o8QA&#10;AADbAAAADwAAAGRycy9kb3ducmV2LnhtbESPQWsCMRSE7wX/Q3iCt5q1h21djaIFpVAoaFU8PjbP&#10;TXDzsmyi7v77plDocZiZb5j5snO1uFMbrGcFk3EGgrj02nKl4PC9eX4DESKyxtozKegpwHIxeJpj&#10;of2Dd3Tfx0okCIcCFZgYm0LKUBpyGMa+IU7exbcOY5JtJXWLjwR3tXzJslw6tJwWDDb0bqi87m9O&#10;wWd/ssdcT/B4Pn315nW7ti7bKTUadqsZiEhd/A//tT+0gmkOv1/S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ZNqPEAAAA2wAAAA8AAAAAAAAAAAAAAAAAmAIAAGRycy9k&#10;b3ducmV2LnhtbFBLBQYAAAAABAAEAPUAAACJAwAAAAA=&#10;" fillcolor="#dadcdd" stroked="f"/>
                <v:line id="Line 99" o:spid="_x0000_s1123" style="position:absolute;visibility:visible;mso-wrap-style:square" from="6525,16052" to="6531,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nwVcYAAADbAAAADwAAAGRycy9kb3ducmV2LnhtbESPT2vCQBTE74V+h+UVvIhutNDG1I1I&#10;RPDQQ42K19fsa/40+zZkV02/fbcg9DjMzG+Y5WowrbhS72rLCmbTCARxYXXNpYLjYTuJQTiPrLG1&#10;TAp+yMEqfXxYYqLtjfd0zX0pAoRdggoq77tESldUZNBNbUccvC/bG/RB9qXUPd4C3LRyHkUv0mDN&#10;YaHCjrKKiu/8YhSMz/H4GU95k83KeUbNx/vnZu+UGj0N6zcQngb/H763d1rB4hX+vo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58FXGAAAA2wAAAA8AAAAAAAAA&#10;AAAAAAAAoQIAAGRycy9kb3ducmV2LnhtbFBLBQYAAAAABAAEAPkAAACUAwAAAAA=&#10;" strokecolor="#dadcdd" strokeweight="0"/>
                <v:rect id="Rectangle 100" o:spid="_x0000_s1124" style="position:absolute;left:6525;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oHSsEA&#10;AADbAAAADwAAAGRycy9kb3ducmV2LnhtbERPz2vCMBS+C/sfwhvspqke1FWjbMKGIAysUzw+mmcT&#10;bF5Kk2n735vDwOPH93u57lwtbtQG61nBeJSBIC69tlwp+D18DecgQkTWWHsmBT0FWK9eBkvMtb/z&#10;nm5FrEQK4ZCjAhNjk0sZSkMOw8g3xIm7+NZhTLCtpG7xnsJdLSdZNpUOLacGgw1tDJXX4s8p2PUn&#10;e5zqMR7Pp5/ezL4/rcv2Sr29dh8LEJG6+BT/u7dawXsam76k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B0rBAAAA2wAAAA8AAAAAAAAAAAAAAAAAmAIAAGRycy9kb3du&#10;cmV2LnhtbFBLBQYAAAAABAAEAPUAAACGAwAAAAA=&#10;" fillcolor="#dadcdd" stroked="f"/>
                <v:line id="Line 101" o:spid="_x0000_s1125" style="position:absolute;visibility:visible;mso-wrap-style:square" from="12621,16052" to="12627,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rBvMUAAADbAAAADwAAAGRycy9kb3ducmV2LnhtbESPQWvCQBSE7wX/w/KEXqRuYqEkqWuQ&#10;lEIPPWi0eH1mX5No9m3IbjX9926h4HGYmW+YZT6aTlxocK1lBfE8AkFcWd1yrWC/e39KQDiPrLGz&#10;TAp+yUG+mjwsMdP2ylu6lL4WAcIuQwWN930mpasaMujmticO3rcdDPogh1rqAa8Bbjq5iKIXabDl&#10;sNBgT0VD1bn8MQpmh2T2jF/lqYjrRUGnzefxbeuUepyO61cQnkZ/D/+3P7SCNIW/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rBvMUAAADbAAAADwAAAAAAAAAA&#10;AAAAAAChAgAAZHJzL2Rvd25yZXYueG1sUEsFBgAAAAAEAAQA+QAAAJMDAAAAAA==&#10;" strokecolor="#dadcdd" strokeweight="0"/>
                <v:rect id="Rectangle 102" o:spid="_x0000_s1126" style="position:absolute;left:12621;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4bcUA&#10;AADcAAAADwAAAGRycy9kb3ducmV2LnhtbESPQUsDMRCF70L/Q5hCbzaphypr06KCIhSEVls8Dpvp&#10;JnQzWTax3f33zkHwNsN78943q80QW3WhPofEFhZzA4q4Ti5wY+Hr8/X2AVQuyA7bxGRhpAyb9eRm&#10;hZVLV97RZV8aJSGcK7TgS+kqrXPtKWKep45YtFPqIxZZ+0a7Hq8SHlt9Z8xSRwwsDR47evFUn/c/&#10;0cJ2PIbD0i3w8H38GP3923OIZmftbDo8PYIqNJR/89/1uxN8I/j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gPhtxQAAANwAAAAPAAAAAAAAAAAAAAAAAJgCAABkcnMv&#10;ZG93bnJldi54bWxQSwUGAAAAAAQABAD1AAAAigMAAAAA&#10;" fillcolor="#dadcdd" stroked="f"/>
                <v:line id="Line 103" o:spid="_x0000_s1127" style="position:absolute;visibility:visible;mso-wrap-style:square" from="18711,16052" to="18717,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vmJcIAAADcAAAADwAAAGRycy9kb3ducmV2LnhtbERPTYvCMBC9L/gfwgheRNO6sEg1ilQW&#10;PHhYq+J1bMa22kxKk9X6742wsLd5vM+ZLztTizu1rrKsIB5HIIhzqysuFBz236MpCOeRNdaWScGT&#10;HCwXvY85Jto+eEf3zBcihLBLUEHpfZNI6fKSDLqxbYgDd7GtQR9gW0jd4iOEm1pOouhLGqw4NJTY&#10;UFpSfst+jYLhaTr8xGN2TeNiktL1Z3te75xSg363moHw1Pl/8Z97o8P8KIb3M+EC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vmJcIAAADcAAAADwAAAAAAAAAAAAAA&#10;AAChAgAAZHJzL2Rvd25yZXYueG1sUEsFBgAAAAAEAAQA+QAAAJADAAAAAA==&#10;" strokecolor="#dadcdd" strokeweight="0"/>
                <v:rect id="Rectangle 104" o:spid="_x0000_s1128" style="position:absolute;left:18711;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7DgcIA&#10;AADcAAAADwAAAGRycy9kb3ducmV2LnhtbERPS2sCMRC+C/6HMEJvmuhBy9YoWmgpFAQfKz0Om+km&#10;dDNZNqnu/vumUOhtPr7nrLe9b8SNuugCa5jPFAjiKhjHtYbL+WX6CCImZINNYNIwUITtZjxaY2HC&#10;nY90O6Va5BCOBWqwKbWFlLGy5DHOQkucuc/QeUwZdrU0Hd5zuG/kQqml9Og4N1hs6dlS9XX69hre&#10;h6srl2aO5cf1MNjV6955ddT6YdLvnkAk6tO/+M/9ZvJ8tYDfZ/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sOBwgAAANwAAAAPAAAAAAAAAAAAAAAAAJgCAABkcnMvZG93&#10;bnJldi54bWxQSwUGAAAAAAQABAD1AAAAhwMAAAAA&#10;" fillcolor="#dadcdd" stroked="f"/>
                <v:line id="Line 105" o:spid="_x0000_s1129" style="position:absolute;visibility:visible;mso-wrap-style:square" from="24807,16052" to="24813,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XdycIAAADcAAAADwAAAGRycy9kb3ducmV2LnhtbERPTYvCMBC9L/gfwgheZE1VEKlGkYrg&#10;wcNaFa+zzdhWm0lponb/vRGEvc3jfc582ZpKPKhxpWUFw0EEgjizuuRcwfGw+Z6CcB5ZY2WZFPyR&#10;g+Wi8zXHWNsn7+mR+lyEEHYxKii8r2MpXVaQQTewNXHgLrYx6ANscqkbfIZwU8lRFE2kwZJDQ4E1&#10;JQVlt/RuFPTP0/4YT+k1GeajhK4/u9/13inV67arGQhPrf8Xf9xbHeZHY3g/Ey6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XdycIAAADcAAAADwAAAAAAAAAAAAAA&#10;AAChAgAAZHJzL2Rvd25yZXYueG1sUEsFBgAAAAAEAAQA+QAAAJADAAAAAA==&#10;" strokecolor="#dadcdd" strokeweight="0"/>
                <v:rect id="Rectangle 106" o:spid="_x0000_s1130" style="position:absolute;left:24807;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bsIA&#10;AADcAAAADwAAAGRycy9kb3ducmV2LnhtbERPTWsCMRC9F/wPYYTeaqKIytYoKlQKhYJWpcdhM92E&#10;bibLJtXdf98UhN7m8T5nue58La7URhdYw3ikQBCXwTiuNJw+Xp4WIGJCNlgHJg09RVivBg9LLEy4&#10;8YGux1SJHMKxQA02paaQMpaWPMZRaIgz9xVajynDtpKmxVsO97WcKDWTHh3nBosN7SyV38cfr+Gt&#10;v7jzzIzx/Hl57+18v3VeHbR+HHabZxCJuvQvvrtfTZ6vpvD3TL5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5uwgAAANwAAAAPAAAAAAAAAAAAAAAAAJgCAABkcnMvZG93&#10;bnJldi54bWxQSwUGAAAAAAQABAD1AAAAhwMAAAAA&#10;" fillcolor="#dadcdd" stroked="f"/>
                <v:line id="Line 107" o:spid="_x0000_s1131" style="position:absolute;visibility:visible;mso-wrap-style:square" from="30896,16052" to="30903,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DgJsIAAADcAAAADwAAAGRycy9kb3ducmV2LnhtbERPTYvCMBC9L/gfwgheRFNdVqQaRbos&#10;ePCgXcXr2IxttZmUJmr33xtB2Ns83ufMl62pxJ0aV1pWMBpGIIgzq0vOFex/fwZTEM4ja6wsk4I/&#10;crBcdD7mGGv74B3dU5+LEMIuRgWF93UspcsKMuiGtiYO3Nk2Bn2ATS51g48Qbio5jqKJNFhyaCiw&#10;pqSg7JrejIL+cdr/xEN6SUb5OKHLdnP63jmlet12NQPhqfX/4rd7rcP86Atez4QL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DgJsIAAADcAAAADwAAAAAAAAAAAAAA&#10;AAChAgAAZHJzL2Rvd25yZXYueG1sUEsFBgAAAAAEAAQA+QAAAJADAAAAAA==&#10;" strokecolor="#dadcdd" strokeweight="0"/>
                <v:rect id="Rectangle 108" o:spid="_x0000_s1132" style="position:absolute;left:30896;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XFgsIA&#10;AADcAAAADwAAAGRycy9kb3ducmV2LnhtbERPS2sCMRC+C/0PYQq9aWIP27IaxRZaCoWCTzwOm3ET&#10;3EyWTaq7/74RhN7m43vOfNn7Rlyoiy6whulEgSCugnFca9htP8avIGJCNtgEJg0DRVguHkZzLE24&#10;8poum1SLHMKxRA02pbaUMlaWPMZJaIkzdwqdx5RhV0vT4TWH+0Y+K1VIj45zg8WW3i1V582v1/A9&#10;HNy+MFPcHw8/g335fHNerbV+euxXMxCJ+vQvvru/TJ6vCrg9ky+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cWCwgAAANwAAAAPAAAAAAAAAAAAAAAAAJgCAABkcnMvZG93&#10;bnJldi54bWxQSwUGAAAAAAQABAD1AAAAhwMAAAAA&#10;" fillcolor="#dadcdd" stroked="f"/>
                <v:line id="Line 109" o:spid="_x0000_s1133" style="position:absolute;visibility:visible;mso-wrap-style:square" from="36992,16052" to="36999,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7bysIAAADcAAAADwAAAGRycy9kb3ducmV2LnhtbERPTYvCMBC9L/gfwgheRFNdWKUaRbos&#10;ePCgXcXr2IxttZmUJmr33xtB2Ns83ufMl62pxJ0aV1pWMBpGIIgzq0vOFex/fwZTEM4ja6wsk4I/&#10;crBcdD7mGGv74B3dU5+LEMIuRgWF93UspcsKMuiGtiYO3Nk2Bn2ATS51g48Qbio5jqIvabDk0FBg&#10;TUlB2TW9GQX947T/iYf0kozycUKX7eb0vXNK9brtagbCU+v/xW/3Wof50QRez4QL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7bysIAAADcAAAADwAAAAAAAAAAAAAA&#10;AAChAgAAZHJzL2Rvd25yZXYueG1sUEsFBgAAAAAEAAQA+QAAAJADAAAAAA==&#10;" strokecolor="#dadcdd" strokeweight="0"/>
                <v:rect id="Rectangle 110" o:spid="_x0000_s1134" style="position:absolute;left:36992;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0a8UA&#10;AADcAAAADwAAAGRycy9kb3ducmV2LnhtbESPQUsDMRCF70L/Q5hCbzaphypr06KCIhSEVls8Dpvp&#10;JnQzWTax3f33zkHwNsN78943q80QW3WhPofEFhZzA4q4Ti5wY+Hr8/X2AVQuyA7bxGRhpAyb9eRm&#10;hZVLV97RZV8aJSGcK7TgS+kqrXPtKWKep45YtFPqIxZZ+0a7Hq8SHlt9Z8xSRwwsDR47evFUn/c/&#10;0cJ2PIbD0i3w8H38GP3923OIZmftbDo8PYIqNJR/89/1uxN8I7T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9vRrxQAAANwAAAAPAAAAAAAAAAAAAAAAAJgCAABkcnMv&#10;ZG93bnJldi54bWxQSwUGAAAAAAQABAD1AAAAigMAAAAA&#10;" fillcolor="#dadcdd" stroked="f"/>
                <v:line id="Line 111" o:spid="_x0000_s1135" style="position:absolute;visibility:visible;mso-wrap-style:square" from="43082,16052" to="43088,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3qI8IAAADcAAAADwAAAGRycy9kb3ducmV2LnhtbERPTYvCMBC9L/gfwgheRFNdWLQaRbos&#10;ePCgXcXr2IxttZmUJmr33xtB2Ns83ufMl62pxJ0aV1pWMBpGIIgzq0vOFex/fwYTEM4ja6wsk4I/&#10;crBcdD7mGGv74B3dU5+LEMIuRgWF93UspcsKMuiGtiYO3Nk2Bn2ATS51g48Qbio5jqIvabDk0FBg&#10;TUlB2TW9GQX946T/iYf0kozycUKX7eb0vXNK9brtagbCU+v/xW/3Wof50RRez4QL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3qI8IAAADcAAAADwAAAAAAAAAAAAAA&#10;AAChAgAAZHJzL2Rvd25yZXYueG1sUEsFBgAAAAAEAAQA+QAAAJADAAAAAA==&#10;" strokecolor="#dadcdd" strokeweight="0"/>
                <v:rect id="Rectangle 112" o:spid="_x0000_s1136" style="position:absolute;left:43082;top:16052;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usMQA&#10;AADcAAAADwAAAGRycy9kb3ducmV2LnhtbESPT0vEMBDF7wt+hzCCt920HlapTRcVFEEQ9i8eh2Zs&#10;gs2kNHG3/fbOQfA2w3vz3m/qzRR6daYx+cgGylUBiriN1nNn4LB/Wd6DShnZYh+ZDMyUYNNcLWqs&#10;bLzwls673CkJ4VShAZfzUGmdWkcB0yoOxKJ9xTFglnXstB3xIuGh17dFsdYBPUuDw4GeHbXfu59g&#10;4H0++ePalnj8PH3M7u71yYdia8zN9fT4ACrTlP/Nf9dvVvBLwZdnZALd/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ZbrDEAAAA3AAAAA8AAAAAAAAAAAAAAAAAmAIAAGRycy9k&#10;b3ducmV2LnhtbFBLBQYAAAAABAAEAPUAAACJAwAAAAA=&#10;" fillcolor="#dadcdd" stroked="f"/>
                <v:line id="Line 113" o:spid="_x0000_s1137" style="position:absolute;visibility:visible;mso-wrap-style:square" from="43177,0" to="43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Jw+MIAAADcAAAADwAAAGRycy9kb3ducmV2LnhtbERPTYvCMBC9C/sfwix4kTWtgkg1ytJF&#10;8OBBq7LXsZlt6zaT0kSt/94Igrd5vM+ZLztTiyu1rrKsIB5GIIhzqysuFBz2q68pCOeRNdaWScGd&#10;HCwXH705JtreeEfXzBcihLBLUEHpfZNI6fKSDLqhbYgD92dbgz7AtpC6xVsIN7UcRdFEGqw4NJTY&#10;UFpS/p9djILB73QwxmN2TuNilNJ5uzn97JxS/c/uewbCU+ff4pd7rcP8OIbnM+EC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Jw+MIAAADcAAAADwAAAAAAAAAAAAAA&#10;AAChAgAAZHJzL2Rvd25yZXYueG1sUEsFBgAAAAAEAAQA+QAAAJADAAAAAA==&#10;" strokecolor="#dadcdd" strokeweight="0"/>
                <v:rect id="Rectangle 114" o:spid="_x0000_s1138" style="position:absolute;left:43177;width:9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VXMIA&#10;AADcAAAADwAAAGRycy9kb3ducmV2LnhtbERPTWsCMRC9F/wPYQRvNbserKxGUcEiFAraKh6HzbgJ&#10;bibLJtXdf98UCt7m8T5nsepcLe7UButZQT7OQBCXXluuFHx/7V5nIEJE1lh7JgU9BVgtBy8LLLR/&#10;8IHux1iJFMKhQAUmxqaQMpSGHIaxb4gTd/Wtw5hgW0nd4iOFu1pOsmwqHVpODQYb2hoqb8cfp+Cj&#10;P9vTVOd4upw/e/P2vrEuOyg1GnbrOYhIXXyK/917nebnE/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1VcwgAAANwAAAAPAAAAAAAAAAAAAAAAAJgCAABkcnMvZG93&#10;bnJldi54bWxQSwUGAAAAAAQABAD1AAAAhwMAAAAA&#10;" fillcolor="#dadcdd" stroked="f"/>
                <v:line id="Line 115" o:spid="_x0000_s1139" style="position:absolute;visibility:visible;mso-wrap-style:square" from="43177,3987" to="43183,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xLFMQAAADcAAAADwAAAGRycy9kb3ducmV2LnhtbERPTWvCQBC9F/wPywi9iNnEQAmpq0hE&#10;6KGHmla8jtlpEs3OhuzWpP++Wyj0No/3OevtZDpxp8G1lhUkUQyCuLK65VrBx/thmYFwHlljZ5kU&#10;fJOD7Wb2sMZc25GPdC99LUIIuxwVNN73uZSuasigi2xPHLhPOxj0AQ611AOOIdx0chXHT9Jgy6Gh&#10;wZ6Khqpb+WUULM7ZIsVTeS2SelXQ9e31sj86pR7n0+4ZhKfJ/4v/3C86zE9S+H0mXC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HEsUxAAAANwAAAAPAAAAAAAAAAAA&#10;AAAAAKECAABkcnMvZG93bnJldi54bWxQSwUGAAAAAAQABAD5AAAAkgMAAAAA&#10;" strokecolor="#dadcdd" strokeweight="0"/>
                <v:rect id="Rectangle 116" o:spid="_x0000_s1140" style="position:absolute;left:43177;top:3987;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os8IA&#10;AADcAAAADwAAAGRycy9kb3ducmV2LnhtbERP32vCMBB+H/g/hBP2NtMOcVKNogNlMBjoVHw8mrMJ&#10;NpfSRG3/+2Uw2Nt9fD9vvuxcLe7UButZQT7KQBCXXluuFBy+Ny9TECEia6w9k4KeAiwXg6c5Fto/&#10;eEf3faxECuFQoAITY1NIGUpDDsPIN8SJu/jWYUywraRu8ZHCXS1fs2wiHVpODQYbejdUXvc3p+Cz&#10;P9njROd4PJ++evO2XVuX7ZR6HnarGYhIXfwX/7k/dJqfj+H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mizwgAAANwAAAAPAAAAAAAAAAAAAAAAAJgCAABkcnMvZG93&#10;bnJldi54bWxQSwUGAAAAAAQABAD1AAAAhwMAAAAA&#10;" fillcolor="#dadcdd" stroked="f"/>
                <v:line id="Line 117" o:spid="_x0000_s1141" style="position:absolute;visibility:visible;mso-wrap-style:square" from="43177,5981" to="43183,5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l2+8MAAADcAAAADwAAAGRycy9kb3ducmV2LnhtbERPTWvCQBC9C/0PyxS8iG6iWEJ0lRIR&#10;euihphWvY3ZMYrOzIbtq/PddQehtHu9zluveNOJKnastK4gnEQjiwuqaSwU/39txAsJ5ZI2NZVJw&#10;Jwfr1ctgiam2N97RNfelCCHsUlRQed+mUrqiIoNuYlviwJ1sZ9AH2JVSd3gL4aaR0yh6kwZrDg0V&#10;tpRVVPzmF6NgdEhGM9zn5ywupxmdvz6Pm51Tavjavy9AeOr9v/jp/tBhfjyHxzPh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5dvvDAAAA3AAAAA8AAAAAAAAAAAAA&#10;AAAAoQIAAGRycy9kb3ducmV2LnhtbFBLBQYAAAAABAAEAPkAAACRAwAAAAA=&#10;" strokecolor="#dadcdd" strokeweight="0"/>
                <v:rect id="Rectangle 118" o:spid="_x0000_s1142" style="position:absolute;left:43177;top:5981;width:9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X8MA&#10;AADcAAAADwAAAGRycy9kb3ducmV2LnhtbERPyWrDMBC9F/oPYgK9NbJzcIsTJTSFhEKgkMWhx8Ga&#10;WqLWyFhKYv99VCj0No+3zmI1uFZcqQ/Ws4J8moEgrr223Cg4HTfPryBCRNbYeiYFIwVYLR8fFlhq&#10;f+M9XQ+xESmEQ4kKTIxdKWWoDTkMU98RJ+7b9w5jgn0jdY+3FO5aOcuyQjq0nBoMdvRuqP45XJyC&#10;3Xi2VaFzrL7On6N52a6ty/ZKPU2GtzmISEP8F/+5P3Sanxfw+0y6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TX8MAAADcAAAADwAAAAAAAAAAAAAAAACYAgAAZHJzL2Rv&#10;d25yZXYueG1sUEsFBgAAAAAEAAQA9QAAAIgDAAAAAA==&#10;" fillcolor="#dadcdd" stroked="f"/>
                <v:line id="Line 119" o:spid="_x0000_s1143" style="position:absolute;visibility:visible;mso-wrap-style:square" from="43177,7981" to="43183,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dNF8MAAADcAAAADwAAAGRycy9kb3ducmV2LnhtbERPTWvCQBC9C/0PyxS8iG6iYEN0lRIR&#10;euihphWvY3ZMYrOzIbtq/PddQehtHu9zluveNOJKnastK4gnEQjiwuqaSwU/39txAsJ5ZI2NZVJw&#10;Jwfr1ctgiam2N97RNfelCCHsUlRQed+mUrqiIoNuYlviwJ1sZ9AH2JVSd3gL4aaR0yiaS4M1h4YK&#10;W8oqKn7zi1EwOiSjGe7zcxaX04zOX5/Hzc4pNXzt3xcgPPX+X/x0f+gwP36DxzPh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nTRfDAAAA3AAAAA8AAAAAAAAAAAAA&#10;AAAAoQIAAGRycy9kb3ducmV2LnhtbFBLBQYAAAAABAAEAPkAAACRAwAAAAA=&#10;" strokecolor="#dadcdd" strokeweight="0"/>
                <v:rect id="Rectangle 120" o:spid="_x0000_s1144" style="position:absolute;left:43177;top:7981;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9itsQA&#10;AADcAAAADwAAAGRycy9kb3ducmV2LnhtbESPT0vEMBDF7wt+hzCCt920HlapTRcVFEEQ9i8eh2Zs&#10;gs2kNHG3/fbOQfA2w3vz3m/qzRR6daYx+cgGylUBiriN1nNn4LB/Wd6DShnZYh+ZDMyUYNNcLWqs&#10;bLzwls673CkJ4VShAZfzUGmdWkcB0yoOxKJ9xTFglnXstB3xIuGh17dFsdYBPUuDw4GeHbXfu59g&#10;4H0++ePalnj8PH3M7u71yYdia8zN9fT4ACrTlP/Nf9dvVvBLoZVnZALd/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vYrbEAAAA3AAAAA8AAAAAAAAAAAAAAAAAmAIAAGRycy9k&#10;b3ducmV2LnhtbFBLBQYAAAAABAAEAPUAAACJAwAAAAA=&#10;" fillcolor="#dadcdd" stroked="f"/>
                <v:line id="Line 121" o:spid="_x0000_s1145" style="position:absolute;visibility:visible;mso-wrap-style:square" from="43177,9975" to="43183,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8/sMAAADcAAAADwAAAGRycy9kb3ducmV2LnhtbERPTWvCQBC9C/0PyxS8iG6iIDG6SokI&#10;PfRQ0xavY3ZMYrOzIbtq/PddQehtHu9zVpveNOJKnastK4gnEQjiwuqaSwXfX7txAsJ5ZI2NZVJw&#10;Jweb9ctgham2N97TNfelCCHsUlRQed+mUrqiIoNuYlviwJ1sZ9AH2JVSd3gL4aaR0yiaS4M1h4YK&#10;W8oqKn7zi1EwOiSjGf7k5ywupxmdPz+O271Tavjavy1BeOr9v/jpftdhfryAxzPhAr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0fP7DAAAA3AAAAA8AAAAAAAAAAAAA&#10;AAAAoQIAAGRycy9kb3ducmV2LnhtbFBLBQYAAAAABAAEAPkAAACRAwAAAAA=&#10;" strokecolor="#dadcdd" strokeweight="0"/>
                <v:rect id="Rectangle 122" o:spid="_x0000_s1146" style="position:absolute;left:43177;top:9975;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kDcUA&#10;AADcAAAADwAAAGRycy9kb3ducmV2LnhtbESPQWsCMRCF7wX/Q5iCt5rVgy1bo1ihpSAU1Coeh824&#10;CW4myybV3X/fORR6m+G9ee+bxaoPjbpRl3xkA9NJAYq4itZzbeD78P70AiplZItNZDIwUILVcvSw&#10;wNLGO+/ots+1khBOJRpwObel1qlyFDBNYkss2iV2AbOsXa1th3cJD42eFcVcB/QsDQ5b2jiqrvuf&#10;YGA7nPxxbqd4PJ++Bvf88eZDsTNm/NivX0Fl6vO/+e/60wr+TPD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NaQNxQAAANwAAAAPAAAAAAAAAAAAAAAAAJgCAABkcnMv&#10;ZG93bnJldi54bWxQSwUGAAAAAAQABAD1AAAAigMAAAAA&#10;" fillcolor="#dadcdd" stroked="f"/>
                <v:line id="Line 123" o:spid="_x0000_s1147" style="position:absolute;visibility:visible;mso-wrap-style:square" from="43177,11969" to="43183,1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66RcMAAADcAAAADwAAAGRycy9kb3ducmV2LnhtbERPTWvCQBC9C/0PyxS8iG4SQSS6Skkp&#10;ePCgUfE6ZqdJbHY2ZLca/323IHibx/uc5bo3jbhR52rLCuJJBIK4sLrmUsHx8DWeg3AeWWNjmRQ8&#10;yMF69TZYYqrtnfd0y30pQgi7FBVU3replK6oyKCb2JY4cN+2M+gD7EqpO7yHcNPIJIpm0mDNoaHC&#10;lrKKip/81ygYneejKZ7yaxaXSUbX3fbyuXdKDd/7jwUIT71/iZ/ujQ7zkxj+nwkX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uukXDAAAA3AAAAA8AAAAAAAAAAAAA&#10;AAAAoQIAAGRycy9kb3ducmV2LnhtbFBLBQYAAAAABAAEAPkAAACRAwAAAAA=&#10;" strokecolor="#dadcdd" strokeweight="0"/>
                <v:rect id="Rectangle 124" o:spid="_x0000_s1148" style="position:absolute;left:43177;top:11969;width:9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uf4cIA&#10;AADcAAAADwAAAGRycy9kb3ducmV2LnhtbERPTWsCMRC9F/wPYQRvNeserKxGUcEiFAraKh6HzbgJ&#10;bibLJtXdf98UCt7m8T5nsepcLe7UButZwWScgSAuvbZcKfj+2r3OQISIrLH2TAp6CrBaDl4WWGj/&#10;4APdj7ESKYRDgQpMjE0hZSgNOQxj3xAn7upbhzHBtpK6xUcKd7XMs2wqHVpODQYb2hoqb8cfp+Cj&#10;P9vTVE/wdDl/9ubtfWNddlBqNOzWcxCRuvgU/7v3Os3Pc/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5/hwgAAANwAAAAPAAAAAAAAAAAAAAAAAJgCAABkcnMvZG93&#10;bnJldi54bWxQSwUGAAAAAAQABAD1AAAAhwMAAAAA&#10;" fillcolor="#dadcdd" stroked="f"/>
                <v:line id="Line 125" o:spid="_x0000_s1149" style="position:absolute;visibility:visible;mso-wrap-style:square" from="43177,13963" to="43183,13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CBqcIAAADcAAAADwAAAGRycy9kb3ducmV2LnhtbERPTYvCMBC9C/sfwix4EU2tsEg1ytJl&#10;wYMHrYrXsRnbus2kNFHrvzfCgrd5vM+ZLztTixu1rrKsYDyKQBDnVldcKNjvfodTEM4ja6wtk4IH&#10;OVguPnpzTLS985ZumS9ECGGXoILS+yaR0uUlGXQj2xAH7mxbgz7AtpC6xXsIN7WMo+hLGqw4NJTY&#10;UFpS/pddjYLBcTqY4CG7pOMiTumyWZ9+tk6p/mf3PQPhqfNv8b97pcP8eAKvZ8IFcvE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CBqcIAAADcAAAADwAAAAAAAAAAAAAA&#10;AAChAgAAZHJzL2Rvd25yZXYueG1sUEsFBgAAAAAEAAQA+QAAAJADAAAAAA==&#10;" strokecolor="#dadcdd" strokeweight="0"/>
                <v:rect id="Rectangle 126" o:spid="_x0000_s1150" style="position:absolute;left:43177;top:13963;width:9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6iDsIA&#10;AADcAAAADwAAAGRycy9kb3ducmV2LnhtbERP22oCMRB9L/gPYYS+1awiVlajqFApFApe8XHYjJvg&#10;ZrJsUt39+6ZQ8G0O5zrzZesqcacmWM8KhoMMBHHhteVSwfHw8TYFESKyxsozKegowHLRe5ljrv2D&#10;d3Tfx1KkEA45KjAx1rmUoTDkMAx8TZy4q28cxgSbUuoGHyncVXKUZRPp0HJqMFjTxlBx2/84BV/d&#10;2Z4meoiny/m7M+/btXXZTqnXfruagYjUxqf43/2p0/zRG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qIOwgAAANwAAAAPAAAAAAAAAAAAAAAAAJgCAABkcnMvZG93&#10;bnJldi54bWxQSwUGAAAAAAQABAD1AAAAhwMAAAAA&#10;" fillcolor="#dadcdd" stroked="f"/>
                <v:line id="Line 127" o:spid="_x0000_s1151" style="position:absolute;visibility:visible;mso-wrap-style:square" from="43177,15957" to="43183,1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8RsMAAADcAAAADwAAAGRycy9kb3ducmV2LnhtbERPTWvCQBC9C/0PyxS8iG6MWEJ0lRIR&#10;euihphWvY3ZMYrOzIbtq/PddQehtHu9zluveNOJKnastK5hOIhDEhdU1lwp+vrfjBITzyBoby6Tg&#10;Tg7Wq5fBElNtb7yja+5LEULYpaig8r5NpXRFRQbdxLbEgTvZzqAPsCul7vAWwk0j4yh6kwZrDg0V&#10;tpRVVPzmF6NgdEhGM9zn52xaxhmdvz6Pm51Tavjavy9AeOr9v/jp/tBhfjyHxzPh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VvEbDAAAA3AAAAA8AAAAAAAAAAAAA&#10;AAAAoQIAAGRycy9kb3ducmV2LnhtbFBLBQYAAAAABAAEAPkAAACRAwAAAAA=&#10;" strokecolor="#dadcdd" strokeweight="0"/>
                <v:rect id="Rectangle 128" o:spid="_x0000_s1152" style="position:absolute;left:43177;top:15957;width:9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CZ4sIA&#10;AADcAAAADwAAAGRycy9kb3ducmV2LnhtbERPTWsCMRC9F/wPYQRvNauHbVmNooJFEAraKh6HzbgJ&#10;bibLJtXdf28Khd7m8T5nvuxcLe7UButZwWScgSAuvbZcKfj+2r6+gwgRWWPtmRT0FGC5GLzMsdD+&#10;wQe6H2MlUgiHAhWYGJtCylAachjGviFO3NW3DmOCbSV1i48U7mo5zbJcOrScGgw2tDFU3o4/TsG+&#10;P9tTrid4upw/e/P2sbYuOyg1GnarGYhIXfwX/7l3Os2f5vD7TLp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JniwgAAANwAAAAPAAAAAAAAAAAAAAAAAJgCAABkcnMvZG93&#10;bnJldi54bWxQSwUGAAAAAAQABAD1AAAAhwMAAAAA&#10;" fillcolor="#dadcdd" stroked="f"/>
                <w10:anchorlock/>
              </v:group>
            </w:pict>
          </mc:Fallback>
        </mc:AlternateContent>
      </w:r>
    </w:p>
    <w:p w:rsidR="00814FCD" w:rsidRPr="005B52D7" w:rsidRDefault="00814FCD" w:rsidP="00814FCD">
      <w:pPr>
        <w:autoSpaceDE w:val="0"/>
        <w:autoSpaceDN w:val="0"/>
        <w:adjustRightInd w:val="0"/>
        <w:spacing w:after="0" w:line="360" w:lineRule="auto"/>
        <w:ind w:left="414" w:firstLine="720"/>
        <w:rPr>
          <w:rFonts w:ascii="Arial" w:hAnsi="Arial" w:cs="Arial"/>
        </w:rPr>
      </w:pPr>
      <w:r w:rsidRPr="005B52D7">
        <w:rPr>
          <w:rFonts w:ascii="Arial" w:hAnsi="Arial" w:cs="Arial"/>
          <w:i/>
        </w:rPr>
        <w:t xml:space="preserve">Sumber : PT. Bank Sulselbar Tahun </w:t>
      </w:r>
      <w:r w:rsidRPr="005B52D7">
        <w:rPr>
          <w:rFonts w:ascii="Arial" w:hAnsi="Arial" w:cs="Arial"/>
        </w:rPr>
        <w:t>2017(data dialah)</w:t>
      </w:r>
    </w:p>
    <w:p w:rsidR="00814FCD" w:rsidRPr="005B52D7" w:rsidRDefault="00814FCD" w:rsidP="00150503">
      <w:pPr>
        <w:autoSpaceDE w:val="0"/>
        <w:autoSpaceDN w:val="0"/>
        <w:adjustRightInd w:val="0"/>
        <w:spacing w:after="0" w:line="360" w:lineRule="auto"/>
        <w:ind w:firstLine="567"/>
        <w:jc w:val="both"/>
        <w:rPr>
          <w:rFonts w:ascii="Arial" w:hAnsi="Arial" w:cs="Arial"/>
        </w:rPr>
      </w:pPr>
      <w:r w:rsidRPr="005B52D7">
        <w:rPr>
          <w:rFonts w:ascii="Arial" w:hAnsi="Arial" w:cs="Arial"/>
        </w:rPr>
        <w:t xml:space="preserve">Tabel 2 menunjukkan bahwa persentase kolektibilitas kredit tahun 2011 hingga tahun 2015 persentase kredit lancar terus meningkat, tahun 2011 sebesar 97%, tahun 2012 sebesar 98%, tahun 2013 sbesar 98%, tahun sebesar 2014 99% dan tahun 2015 sebesar 99%. Adapun kredit dalam pengawasan khusus, </w:t>
      </w:r>
      <w:r w:rsidRPr="005B52D7">
        <w:rPr>
          <w:rFonts w:ascii="Arial" w:hAnsi="Arial" w:cs="Arial"/>
        </w:rPr>
        <w:lastRenderedPageBreak/>
        <w:t xml:space="preserve">kredit kurang lancar, kredit diragukan dan kredit macet yang terus mengalami penurunan dari tahun 2011 hingga tahun 2015. </w:t>
      </w:r>
    </w:p>
    <w:p w:rsidR="00814FCD" w:rsidRPr="005B52D7" w:rsidRDefault="00814FCD" w:rsidP="00150503">
      <w:pPr>
        <w:autoSpaceDE w:val="0"/>
        <w:autoSpaceDN w:val="0"/>
        <w:adjustRightInd w:val="0"/>
        <w:spacing w:after="0" w:line="360" w:lineRule="auto"/>
        <w:ind w:firstLine="567"/>
        <w:jc w:val="both"/>
        <w:rPr>
          <w:rFonts w:ascii="Arial" w:hAnsi="Arial" w:cs="Arial"/>
        </w:rPr>
      </w:pPr>
      <w:r w:rsidRPr="005B52D7">
        <w:rPr>
          <w:rFonts w:ascii="Arial" w:hAnsi="Arial" w:cs="Arial"/>
        </w:rPr>
        <w:t>Kredit dalam pengawasan khusus tahun 2011 sebesar 10 %, tahun 2012 sebesar 5%, tahun 2013 sebesar 6 %, tahun 2014 3% dan tahun 2015 sebesar 1%. Untuk kredit kurang lancar tahun 2011 sebesar 13% menurun di tahun 2012 sebesar 10%, tahun 2013 turun sebesar 8%, tahun 2014 turun sebesar 4 % dan tahun 2015 sebesar 3%. Kemudian untuk kredit macet setiap tahunnya juga mengalami penurunan yaitu tahun 2011 sebesar 17%, tahun 2012 sebesar 16%, tahun 2013 sebesar 10%, tahun 2014 sebesar 7 % dan tahun 2015 sebesar 5%. Kolektibilitas kredit PT. Bank Sulselbar selaa 5 tahun terakhir kualitasnya baik, yang jumlah kredit bermasalahnya mengalami penurunan.</w:t>
      </w:r>
    </w:p>
    <w:p w:rsidR="00814FCD" w:rsidRPr="005B52D7" w:rsidRDefault="00814FCD" w:rsidP="00814FCD">
      <w:pPr>
        <w:autoSpaceDE w:val="0"/>
        <w:autoSpaceDN w:val="0"/>
        <w:adjustRightInd w:val="0"/>
        <w:spacing w:after="0" w:line="360" w:lineRule="auto"/>
        <w:ind w:left="1701" w:hanging="567"/>
        <w:jc w:val="both"/>
        <w:rPr>
          <w:rFonts w:ascii="Arial" w:hAnsi="Arial" w:cs="Arial"/>
          <w:b/>
        </w:rPr>
      </w:pPr>
      <w:r w:rsidRPr="005B52D7">
        <w:rPr>
          <w:rFonts w:ascii="Arial" w:hAnsi="Arial" w:cs="Arial"/>
          <w:b/>
        </w:rPr>
        <w:t>Tabel 3. Pertumbuhan NPL PT. Bank Sulselbar Tahun 2011 s/d Tahun 2015</w:t>
      </w:r>
    </w:p>
    <w:tbl>
      <w:tblPr>
        <w:tblStyle w:val="LightGrid-Accent5"/>
        <w:tblW w:w="7938" w:type="dxa"/>
        <w:tblInd w:w="108" w:type="dxa"/>
        <w:tblLook w:val="04A0" w:firstRow="1" w:lastRow="0" w:firstColumn="1" w:lastColumn="0" w:noHBand="0" w:noVBand="1"/>
      </w:tblPr>
      <w:tblGrid>
        <w:gridCol w:w="1560"/>
        <w:gridCol w:w="2976"/>
        <w:gridCol w:w="3402"/>
      </w:tblGrid>
      <w:tr w:rsidR="00814FCD" w:rsidRPr="005B52D7" w:rsidTr="002D0291">
        <w:trPr>
          <w:cnfStyle w:val="100000000000" w:firstRow="1" w:lastRow="0" w:firstColumn="0" w:lastColumn="0" w:oddVBand="0" w:evenVBand="0" w:oddHBand="0"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1560" w:type="dxa"/>
            <w:hideMark/>
          </w:tcPr>
          <w:p w:rsidR="00814FCD" w:rsidRPr="005B52D7" w:rsidRDefault="00814FCD" w:rsidP="00814FCD">
            <w:pPr>
              <w:spacing w:line="360" w:lineRule="auto"/>
              <w:jc w:val="center"/>
              <w:rPr>
                <w:rFonts w:ascii="Arial" w:hAnsi="Arial" w:cs="Arial"/>
                <w:b w:val="0"/>
                <w:bCs w:val="0"/>
                <w:color w:val="000000"/>
              </w:rPr>
            </w:pPr>
            <w:r w:rsidRPr="005B52D7">
              <w:rPr>
                <w:rFonts w:ascii="Arial" w:hAnsi="Arial" w:cs="Arial"/>
                <w:color w:val="000000"/>
              </w:rPr>
              <w:t>Tahun</w:t>
            </w:r>
          </w:p>
        </w:tc>
        <w:tc>
          <w:tcPr>
            <w:tcW w:w="2976" w:type="dxa"/>
            <w:hideMark/>
          </w:tcPr>
          <w:p w:rsidR="00814FCD" w:rsidRPr="005B52D7" w:rsidRDefault="00814FCD" w:rsidP="00814FC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5B52D7">
              <w:rPr>
                <w:rFonts w:ascii="Arial" w:hAnsi="Arial" w:cs="Arial"/>
                <w:color w:val="000000"/>
              </w:rPr>
              <w:t>NPL (%)</w:t>
            </w:r>
          </w:p>
        </w:tc>
        <w:tc>
          <w:tcPr>
            <w:tcW w:w="3402" w:type="dxa"/>
            <w:hideMark/>
          </w:tcPr>
          <w:p w:rsidR="00814FCD" w:rsidRPr="005B52D7" w:rsidRDefault="00814FCD" w:rsidP="00814FC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5B52D7">
              <w:rPr>
                <w:rFonts w:ascii="Arial" w:hAnsi="Arial" w:cs="Arial"/>
                <w:color w:val="000000"/>
              </w:rPr>
              <w:t>Pertumbuhan (%)</w:t>
            </w:r>
          </w:p>
        </w:tc>
      </w:tr>
      <w:tr w:rsidR="00814FCD" w:rsidRPr="005B52D7" w:rsidTr="002D02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hideMark/>
          </w:tcPr>
          <w:p w:rsidR="00814FCD" w:rsidRPr="005B52D7" w:rsidRDefault="00814FCD" w:rsidP="00814FCD">
            <w:pPr>
              <w:spacing w:line="360" w:lineRule="auto"/>
              <w:jc w:val="center"/>
              <w:rPr>
                <w:rFonts w:ascii="Arial" w:hAnsi="Arial" w:cs="Arial"/>
                <w:b w:val="0"/>
                <w:bCs w:val="0"/>
                <w:color w:val="000000"/>
              </w:rPr>
            </w:pPr>
            <w:r w:rsidRPr="005B52D7">
              <w:rPr>
                <w:rFonts w:ascii="Arial" w:hAnsi="Arial" w:cs="Arial"/>
                <w:color w:val="000000"/>
              </w:rPr>
              <w:t>2011</w:t>
            </w:r>
          </w:p>
        </w:tc>
        <w:tc>
          <w:tcPr>
            <w:tcW w:w="2976" w:type="dxa"/>
            <w:hideMark/>
          </w:tcPr>
          <w:p w:rsidR="00814FCD" w:rsidRPr="005B52D7" w:rsidRDefault="00814FCD" w:rsidP="00814F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5B52D7">
              <w:rPr>
                <w:rFonts w:ascii="Arial" w:hAnsi="Arial" w:cs="Arial"/>
                <w:b/>
                <w:bCs/>
                <w:color w:val="000000"/>
              </w:rPr>
              <w:t>5</w:t>
            </w:r>
          </w:p>
        </w:tc>
        <w:tc>
          <w:tcPr>
            <w:tcW w:w="3402" w:type="dxa"/>
            <w:hideMark/>
          </w:tcPr>
          <w:p w:rsidR="00814FCD" w:rsidRPr="005B52D7" w:rsidRDefault="00814FCD" w:rsidP="00814F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5B52D7">
              <w:rPr>
                <w:rFonts w:ascii="Arial" w:hAnsi="Arial" w:cs="Arial"/>
                <w:b/>
                <w:bCs/>
                <w:color w:val="000000"/>
              </w:rPr>
              <w:t>-</w:t>
            </w:r>
          </w:p>
        </w:tc>
      </w:tr>
      <w:tr w:rsidR="00814FCD" w:rsidRPr="005B52D7" w:rsidTr="002D029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hideMark/>
          </w:tcPr>
          <w:p w:rsidR="00814FCD" w:rsidRPr="005B52D7" w:rsidRDefault="00814FCD" w:rsidP="00814FCD">
            <w:pPr>
              <w:spacing w:line="360" w:lineRule="auto"/>
              <w:jc w:val="center"/>
              <w:rPr>
                <w:rFonts w:ascii="Arial" w:hAnsi="Arial" w:cs="Arial"/>
                <w:b w:val="0"/>
                <w:bCs w:val="0"/>
                <w:color w:val="000000"/>
              </w:rPr>
            </w:pPr>
            <w:r w:rsidRPr="005B52D7">
              <w:rPr>
                <w:rFonts w:ascii="Arial" w:hAnsi="Arial" w:cs="Arial"/>
                <w:color w:val="000000"/>
              </w:rPr>
              <w:t>2012</w:t>
            </w:r>
          </w:p>
        </w:tc>
        <w:tc>
          <w:tcPr>
            <w:tcW w:w="2976" w:type="dxa"/>
            <w:hideMark/>
          </w:tcPr>
          <w:p w:rsidR="00814FCD" w:rsidRPr="005B52D7" w:rsidRDefault="00814FCD" w:rsidP="00814FCD">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000000"/>
              </w:rPr>
            </w:pPr>
            <w:r w:rsidRPr="005B52D7">
              <w:rPr>
                <w:rFonts w:ascii="Arial" w:hAnsi="Arial" w:cs="Arial"/>
                <w:b/>
                <w:bCs/>
                <w:color w:val="000000"/>
              </w:rPr>
              <w:t>2,6</w:t>
            </w:r>
          </w:p>
        </w:tc>
        <w:tc>
          <w:tcPr>
            <w:tcW w:w="3402" w:type="dxa"/>
            <w:hideMark/>
          </w:tcPr>
          <w:p w:rsidR="00814FCD" w:rsidRPr="005B52D7" w:rsidRDefault="00814FCD" w:rsidP="00814FCD">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000000"/>
              </w:rPr>
            </w:pPr>
            <w:r w:rsidRPr="005B52D7">
              <w:rPr>
                <w:rFonts w:ascii="Arial" w:hAnsi="Arial" w:cs="Arial"/>
                <w:b/>
                <w:bCs/>
                <w:color w:val="000000"/>
              </w:rPr>
              <w:t>-2,4</w:t>
            </w:r>
          </w:p>
        </w:tc>
      </w:tr>
      <w:tr w:rsidR="00814FCD" w:rsidRPr="005B52D7" w:rsidTr="002D02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hideMark/>
          </w:tcPr>
          <w:p w:rsidR="00814FCD" w:rsidRPr="005B52D7" w:rsidRDefault="00814FCD" w:rsidP="00814FCD">
            <w:pPr>
              <w:spacing w:line="360" w:lineRule="auto"/>
              <w:jc w:val="center"/>
              <w:rPr>
                <w:rFonts w:ascii="Arial" w:hAnsi="Arial" w:cs="Arial"/>
                <w:b w:val="0"/>
                <w:bCs w:val="0"/>
                <w:color w:val="000000"/>
              </w:rPr>
            </w:pPr>
            <w:r w:rsidRPr="005B52D7">
              <w:rPr>
                <w:rFonts w:ascii="Arial" w:hAnsi="Arial" w:cs="Arial"/>
                <w:color w:val="000000"/>
              </w:rPr>
              <w:t>2013</w:t>
            </w:r>
          </w:p>
        </w:tc>
        <w:tc>
          <w:tcPr>
            <w:tcW w:w="2976" w:type="dxa"/>
            <w:hideMark/>
          </w:tcPr>
          <w:p w:rsidR="00814FCD" w:rsidRPr="005B52D7" w:rsidRDefault="00814FCD" w:rsidP="00814F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5B52D7">
              <w:rPr>
                <w:rFonts w:ascii="Arial" w:hAnsi="Arial" w:cs="Arial"/>
                <w:b/>
                <w:bCs/>
                <w:color w:val="000000"/>
              </w:rPr>
              <w:t>2,8</w:t>
            </w:r>
          </w:p>
        </w:tc>
        <w:tc>
          <w:tcPr>
            <w:tcW w:w="3402" w:type="dxa"/>
            <w:hideMark/>
          </w:tcPr>
          <w:p w:rsidR="00814FCD" w:rsidRPr="005B52D7" w:rsidRDefault="00814FCD" w:rsidP="00814F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5B52D7">
              <w:rPr>
                <w:rFonts w:ascii="Arial" w:hAnsi="Arial" w:cs="Arial"/>
                <w:b/>
                <w:bCs/>
                <w:color w:val="000000"/>
              </w:rPr>
              <w:t>0,2</w:t>
            </w:r>
          </w:p>
        </w:tc>
      </w:tr>
      <w:tr w:rsidR="00814FCD" w:rsidRPr="005B52D7" w:rsidTr="002D029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hideMark/>
          </w:tcPr>
          <w:p w:rsidR="00814FCD" w:rsidRPr="005B52D7" w:rsidRDefault="00814FCD" w:rsidP="00814FCD">
            <w:pPr>
              <w:spacing w:line="360" w:lineRule="auto"/>
              <w:jc w:val="center"/>
              <w:rPr>
                <w:rFonts w:ascii="Arial" w:hAnsi="Arial" w:cs="Arial"/>
                <w:b w:val="0"/>
                <w:bCs w:val="0"/>
                <w:color w:val="000000"/>
              </w:rPr>
            </w:pPr>
            <w:r w:rsidRPr="005B52D7">
              <w:rPr>
                <w:rFonts w:ascii="Arial" w:hAnsi="Arial" w:cs="Arial"/>
                <w:color w:val="000000"/>
              </w:rPr>
              <w:t>2014</w:t>
            </w:r>
          </w:p>
        </w:tc>
        <w:tc>
          <w:tcPr>
            <w:tcW w:w="2976" w:type="dxa"/>
            <w:hideMark/>
          </w:tcPr>
          <w:p w:rsidR="00814FCD" w:rsidRPr="005B52D7" w:rsidRDefault="00814FCD" w:rsidP="00814FCD">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000000"/>
              </w:rPr>
            </w:pPr>
            <w:r w:rsidRPr="005B52D7">
              <w:rPr>
                <w:rFonts w:ascii="Arial" w:hAnsi="Arial" w:cs="Arial"/>
                <w:b/>
                <w:bCs/>
                <w:color w:val="000000"/>
              </w:rPr>
              <w:t>1,7</w:t>
            </w:r>
          </w:p>
        </w:tc>
        <w:tc>
          <w:tcPr>
            <w:tcW w:w="3402" w:type="dxa"/>
            <w:hideMark/>
          </w:tcPr>
          <w:p w:rsidR="00814FCD" w:rsidRPr="005B52D7" w:rsidRDefault="00814FCD" w:rsidP="00814FCD">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000000"/>
              </w:rPr>
            </w:pPr>
            <w:r w:rsidRPr="005B52D7">
              <w:rPr>
                <w:rFonts w:ascii="Arial" w:hAnsi="Arial" w:cs="Arial"/>
                <w:b/>
                <w:bCs/>
                <w:color w:val="000000"/>
              </w:rPr>
              <w:t>-1,1</w:t>
            </w:r>
          </w:p>
        </w:tc>
      </w:tr>
      <w:tr w:rsidR="00814FCD" w:rsidRPr="005B52D7" w:rsidTr="002D02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hideMark/>
          </w:tcPr>
          <w:p w:rsidR="00814FCD" w:rsidRPr="005B52D7" w:rsidRDefault="00814FCD" w:rsidP="00814FCD">
            <w:pPr>
              <w:spacing w:line="360" w:lineRule="auto"/>
              <w:jc w:val="center"/>
              <w:rPr>
                <w:rFonts w:ascii="Arial" w:hAnsi="Arial" w:cs="Arial"/>
                <w:b w:val="0"/>
                <w:bCs w:val="0"/>
                <w:color w:val="000000"/>
              </w:rPr>
            </w:pPr>
            <w:r w:rsidRPr="005B52D7">
              <w:rPr>
                <w:rFonts w:ascii="Arial" w:hAnsi="Arial" w:cs="Arial"/>
                <w:color w:val="000000"/>
              </w:rPr>
              <w:t>2015</w:t>
            </w:r>
          </w:p>
        </w:tc>
        <w:tc>
          <w:tcPr>
            <w:tcW w:w="2976" w:type="dxa"/>
            <w:hideMark/>
          </w:tcPr>
          <w:p w:rsidR="00814FCD" w:rsidRPr="005B52D7" w:rsidRDefault="00814FCD" w:rsidP="00814F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5B52D7">
              <w:rPr>
                <w:rFonts w:ascii="Arial" w:hAnsi="Arial" w:cs="Arial"/>
                <w:b/>
                <w:bCs/>
                <w:color w:val="000000"/>
              </w:rPr>
              <w:t>1,1</w:t>
            </w:r>
          </w:p>
        </w:tc>
        <w:tc>
          <w:tcPr>
            <w:tcW w:w="3402" w:type="dxa"/>
            <w:hideMark/>
          </w:tcPr>
          <w:p w:rsidR="00814FCD" w:rsidRPr="005B52D7" w:rsidRDefault="00814FCD" w:rsidP="00814F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5B52D7">
              <w:rPr>
                <w:rFonts w:ascii="Arial" w:hAnsi="Arial" w:cs="Arial"/>
                <w:b/>
                <w:bCs/>
                <w:color w:val="000000"/>
              </w:rPr>
              <w:t>0</w:t>
            </w:r>
          </w:p>
        </w:tc>
      </w:tr>
    </w:tbl>
    <w:p w:rsidR="00814FCD" w:rsidRPr="005B52D7" w:rsidRDefault="00814FCD" w:rsidP="00814FCD">
      <w:pPr>
        <w:autoSpaceDE w:val="0"/>
        <w:autoSpaceDN w:val="0"/>
        <w:adjustRightInd w:val="0"/>
        <w:spacing w:after="0" w:line="360" w:lineRule="auto"/>
        <w:rPr>
          <w:rFonts w:ascii="Arial" w:hAnsi="Arial" w:cs="Arial"/>
        </w:rPr>
      </w:pPr>
      <w:r w:rsidRPr="005B52D7">
        <w:rPr>
          <w:rFonts w:ascii="Arial" w:hAnsi="Arial" w:cs="Arial"/>
          <w:i/>
        </w:rPr>
        <w:t xml:space="preserve">Sumber : PT. Bank Sulselbar Tahun </w:t>
      </w:r>
      <w:r w:rsidRPr="005B52D7">
        <w:rPr>
          <w:rFonts w:ascii="Arial" w:hAnsi="Arial" w:cs="Arial"/>
        </w:rPr>
        <w:t>2017(data dialah)</w:t>
      </w:r>
    </w:p>
    <w:p w:rsidR="00814FCD" w:rsidRPr="005B52D7" w:rsidRDefault="00814FCD" w:rsidP="00150503">
      <w:pPr>
        <w:autoSpaceDE w:val="0"/>
        <w:autoSpaceDN w:val="0"/>
        <w:adjustRightInd w:val="0"/>
        <w:spacing w:after="0" w:line="360" w:lineRule="auto"/>
        <w:ind w:firstLine="567"/>
        <w:jc w:val="both"/>
        <w:rPr>
          <w:rFonts w:ascii="Arial" w:hAnsi="Arial" w:cs="Arial"/>
        </w:rPr>
      </w:pPr>
      <w:r w:rsidRPr="005B52D7">
        <w:rPr>
          <w:rFonts w:ascii="Arial" w:hAnsi="Arial" w:cs="Arial"/>
        </w:rPr>
        <w:t xml:space="preserve">Tabel 3menunjukkan tahun 2011 NPL sebesar 5%, tahun 2012 sebesar 2,6%, tahun 2013 sebesar 2,8%, tahun 2014 sebesar 1,7% dan tahun 2015 sebesar 1,1%. Dilihat dari pertunbuhan NPL tahun 2012 menurun 2,4%, tahun 2013 naik 0,2%, tahun 2014 turun 1,1% dan tahun 2012 NPLnya stabil/tetap. Melihat pertumbuhan NPL diatas dapat dikatakan bahwa kualitas kredit PT. Bank Sulselbar dianggap cukup baik. Dengan turunnya nilai NPL tersebut maka akan berdampak terhadap adanya peningkatan rasio profitabilitas untuk 5 tahun reakhir.  </w:t>
      </w:r>
    </w:p>
    <w:p w:rsidR="00814FCD" w:rsidRPr="005B52D7" w:rsidRDefault="00814FCD" w:rsidP="005572ED">
      <w:pPr>
        <w:pStyle w:val="ListParagraph"/>
        <w:numPr>
          <w:ilvl w:val="0"/>
          <w:numId w:val="7"/>
        </w:numPr>
        <w:spacing w:line="360" w:lineRule="auto"/>
        <w:ind w:left="426" w:hanging="426"/>
        <w:jc w:val="both"/>
        <w:rPr>
          <w:rFonts w:ascii="Arial" w:hAnsi="Arial" w:cs="Arial"/>
          <w:b/>
          <w:sz w:val="22"/>
          <w:szCs w:val="22"/>
        </w:rPr>
      </w:pPr>
      <w:r w:rsidRPr="005B52D7">
        <w:rPr>
          <w:rFonts w:ascii="Arial" w:hAnsi="Arial" w:cs="Arial"/>
          <w:b/>
          <w:sz w:val="22"/>
          <w:szCs w:val="22"/>
        </w:rPr>
        <w:t>Penyelamatan dan Penyelesaian kredit bermasalah PT. Bank Sulselbar</w:t>
      </w:r>
    </w:p>
    <w:p w:rsidR="00814FCD" w:rsidRPr="005B52D7" w:rsidRDefault="00814FCD" w:rsidP="002D0291">
      <w:pPr>
        <w:spacing w:after="0" w:line="360" w:lineRule="auto"/>
        <w:ind w:firstLine="567"/>
        <w:jc w:val="both"/>
        <w:rPr>
          <w:rFonts w:ascii="Arial" w:hAnsi="Arial" w:cs="Arial"/>
        </w:rPr>
      </w:pPr>
      <w:r w:rsidRPr="005B52D7">
        <w:rPr>
          <w:rFonts w:ascii="Arial" w:hAnsi="Arial" w:cs="Arial"/>
        </w:rPr>
        <w:t xml:space="preserve">Hasil wawancara dengan Bapak Yahya 5 Juni 2017, Jika terjadi perubahan </w:t>
      </w:r>
      <w:r w:rsidRPr="005B52D7">
        <w:rPr>
          <w:rFonts w:ascii="Arial" w:hAnsi="Arial" w:cs="Arial"/>
          <w:i/>
        </w:rPr>
        <w:t>Cash Flow</w:t>
      </w:r>
      <w:r w:rsidRPr="005B52D7">
        <w:rPr>
          <w:rFonts w:ascii="Arial" w:hAnsi="Arial" w:cs="Arial"/>
        </w:rPr>
        <w:t xml:space="preserve"> maka PT. Bank Sulselbar melakukan penyelamatan 3R yaitu : </w:t>
      </w:r>
    </w:p>
    <w:p w:rsidR="002D0291" w:rsidRPr="002D0291" w:rsidRDefault="00814FCD" w:rsidP="002D0291">
      <w:pPr>
        <w:pStyle w:val="ListParagraph"/>
        <w:numPr>
          <w:ilvl w:val="4"/>
          <w:numId w:val="19"/>
        </w:numPr>
        <w:tabs>
          <w:tab w:val="left" w:pos="284"/>
        </w:tabs>
        <w:spacing w:line="360" w:lineRule="auto"/>
        <w:ind w:left="284" w:hanging="283"/>
        <w:jc w:val="both"/>
        <w:rPr>
          <w:rFonts w:ascii="Arial" w:hAnsi="Arial" w:cs="Arial"/>
          <w:sz w:val="22"/>
          <w:szCs w:val="22"/>
          <w:lang w:eastAsia="id-ID"/>
        </w:rPr>
      </w:pPr>
      <w:r w:rsidRPr="005B52D7">
        <w:rPr>
          <w:rFonts w:ascii="Arial" w:hAnsi="Arial" w:cs="Arial"/>
          <w:sz w:val="22"/>
          <w:szCs w:val="22"/>
          <w:lang w:eastAsia="id-ID"/>
        </w:rPr>
        <w:t xml:space="preserve">penyelamatan </w:t>
      </w:r>
      <w:r w:rsidRPr="005B52D7">
        <w:rPr>
          <w:rFonts w:ascii="Arial" w:hAnsi="Arial" w:cs="Arial"/>
          <w:i/>
          <w:iCs/>
          <w:sz w:val="22"/>
          <w:szCs w:val="22"/>
          <w:lang w:eastAsia="id-ID"/>
        </w:rPr>
        <w:t>rescheduling</w:t>
      </w:r>
      <w:r w:rsidRPr="005B52D7">
        <w:rPr>
          <w:rFonts w:ascii="Arial" w:hAnsi="Arial" w:cs="Arial"/>
          <w:sz w:val="22"/>
          <w:szCs w:val="22"/>
          <w:lang w:eastAsia="id-ID"/>
        </w:rPr>
        <w:t xml:space="preserve"> (penjadwalan kembali), upaya hukum yang dilakukan PT. Bank Sulselbar untuk melakukan perubahan terhadap beberapa </w:t>
      </w:r>
      <w:r w:rsidRPr="005B52D7">
        <w:rPr>
          <w:rFonts w:ascii="Arial" w:hAnsi="Arial" w:cs="Arial"/>
          <w:sz w:val="22"/>
          <w:szCs w:val="22"/>
          <w:lang w:eastAsia="id-ID"/>
        </w:rPr>
        <w:lastRenderedPageBreak/>
        <w:t>syarat perjanjian kredit yang berkenaan dengan jadwal pembayaran kembali/ jangka waktu kredit termasuk tenggang (</w:t>
      </w:r>
      <w:r w:rsidRPr="005B52D7">
        <w:rPr>
          <w:rFonts w:ascii="Arial" w:hAnsi="Arial" w:cs="Arial"/>
          <w:i/>
          <w:iCs/>
          <w:sz w:val="22"/>
          <w:szCs w:val="22"/>
          <w:lang w:eastAsia="id-ID"/>
        </w:rPr>
        <w:t>grace priod</w:t>
      </w:r>
      <w:r w:rsidRPr="005B52D7">
        <w:rPr>
          <w:rFonts w:ascii="Arial" w:hAnsi="Arial" w:cs="Arial"/>
          <w:sz w:val="22"/>
          <w:szCs w:val="22"/>
          <w:lang w:eastAsia="id-ID"/>
        </w:rPr>
        <w:t>), termasuk perubahan jumlah angsuran. Bila perlu dengan penambahan kredit.</w:t>
      </w:r>
    </w:p>
    <w:p w:rsidR="002D0291" w:rsidRPr="002D0291" w:rsidRDefault="00814FCD" w:rsidP="002D0291">
      <w:pPr>
        <w:pStyle w:val="ListParagraph"/>
        <w:numPr>
          <w:ilvl w:val="4"/>
          <w:numId w:val="19"/>
        </w:numPr>
        <w:tabs>
          <w:tab w:val="left" w:pos="284"/>
        </w:tabs>
        <w:spacing w:line="360" w:lineRule="auto"/>
        <w:ind w:left="284" w:hanging="283"/>
        <w:jc w:val="both"/>
        <w:rPr>
          <w:rFonts w:ascii="Arial" w:hAnsi="Arial" w:cs="Arial"/>
          <w:sz w:val="22"/>
          <w:szCs w:val="22"/>
          <w:lang w:eastAsia="id-ID"/>
        </w:rPr>
      </w:pPr>
      <w:r w:rsidRPr="002D0291">
        <w:rPr>
          <w:rFonts w:ascii="Arial" w:hAnsi="Arial" w:cs="Arial"/>
          <w:sz w:val="22"/>
          <w:szCs w:val="22"/>
          <w:lang w:eastAsia="id-ID"/>
        </w:rPr>
        <w:t xml:space="preserve">penyelamatan </w:t>
      </w:r>
      <w:r w:rsidRPr="002D0291">
        <w:rPr>
          <w:rFonts w:ascii="Arial" w:hAnsi="Arial" w:cs="Arial"/>
          <w:i/>
          <w:iCs/>
          <w:sz w:val="22"/>
          <w:szCs w:val="22"/>
          <w:lang w:eastAsia="id-ID"/>
        </w:rPr>
        <w:t xml:space="preserve">reconditioning </w:t>
      </w:r>
      <w:r w:rsidRPr="002D0291">
        <w:rPr>
          <w:rFonts w:ascii="Arial" w:hAnsi="Arial" w:cs="Arial"/>
          <w:sz w:val="22"/>
          <w:szCs w:val="22"/>
          <w:lang w:eastAsia="id-ID"/>
        </w:rPr>
        <w:t>(persyaratan kembali), PT. Bank Sulselbar melakukan perubahan atas sebagian atau seluruh persyaratan perjanjian, yang tidak terbatas hanya kepada perubahan jadwal angsuran, atau jangka waktu kredit saja. Tetapi perubahan kredit tersebut tanpa memberikan tambahan kredit atau tanpa melakukan konversi atas seluruh atau sebagian dari kredit menjadi equity perusahaan.</w:t>
      </w:r>
    </w:p>
    <w:p w:rsidR="00814FCD" w:rsidRPr="002D0291" w:rsidRDefault="00814FCD" w:rsidP="002D0291">
      <w:pPr>
        <w:pStyle w:val="ListParagraph"/>
        <w:numPr>
          <w:ilvl w:val="4"/>
          <w:numId w:val="19"/>
        </w:numPr>
        <w:tabs>
          <w:tab w:val="left" w:pos="284"/>
        </w:tabs>
        <w:spacing w:line="360" w:lineRule="auto"/>
        <w:ind w:left="284" w:hanging="283"/>
        <w:jc w:val="both"/>
        <w:rPr>
          <w:rFonts w:ascii="Arial" w:hAnsi="Arial" w:cs="Arial"/>
          <w:sz w:val="22"/>
          <w:szCs w:val="22"/>
          <w:lang w:eastAsia="id-ID"/>
        </w:rPr>
      </w:pPr>
      <w:r w:rsidRPr="002D0291">
        <w:rPr>
          <w:rFonts w:ascii="Arial" w:hAnsi="Arial" w:cs="Arial"/>
          <w:sz w:val="22"/>
          <w:szCs w:val="22"/>
          <w:lang w:eastAsia="id-ID"/>
        </w:rPr>
        <w:t xml:space="preserve">penyelamatan </w:t>
      </w:r>
      <w:r w:rsidRPr="002D0291">
        <w:rPr>
          <w:rFonts w:ascii="Arial" w:hAnsi="Arial" w:cs="Arial"/>
          <w:i/>
          <w:iCs/>
          <w:sz w:val="22"/>
          <w:szCs w:val="22"/>
          <w:lang w:eastAsia="id-ID"/>
        </w:rPr>
        <w:t xml:space="preserve">restructuring </w:t>
      </w:r>
      <w:r w:rsidRPr="002D0291">
        <w:rPr>
          <w:rFonts w:ascii="Arial" w:hAnsi="Arial" w:cs="Arial"/>
          <w:sz w:val="22"/>
          <w:szCs w:val="22"/>
          <w:lang w:eastAsia="id-ID"/>
        </w:rPr>
        <w:t xml:space="preserve">(penataan kembali), PT. Bank Sulselbar melakukan perubahan syarat-syarat perjanjian kredit berupa pemberian tambahan kredit. </w:t>
      </w:r>
    </w:p>
    <w:p w:rsidR="00814FCD" w:rsidRPr="005B52D7" w:rsidRDefault="00814FCD" w:rsidP="0035565B">
      <w:pPr>
        <w:autoSpaceDE w:val="0"/>
        <w:autoSpaceDN w:val="0"/>
        <w:adjustRightInd w:val="0"/>
        <w:spacing w:line="360" w:lineRule="auto"/>
        <w:ind w:firstLine="567"/>
        <w:jc w:val="both"/>
        <w:rPr>
          <w:rFonts w:ascii="Arial" w:hAnsi="Arial" w:cs="Arial"/>
        </w:rPr>
      </w:pPr>
      <w:r w:rsidRPr="005B52D7">
        <w:rPr>
          <w:rFonts w:ascii="Arial" w:hAnsi="Arial" w:cs="Arial"/>
        </w:rPr>
        <w:t xml:space="preserve">Perencanaan yang diterapkan PT. Bank Sulselbar dapat dikatakan efektif dikarenakan banyaknya jumlah nasabah yang mengajukan kredit dalam 5 tahun terakhir. </w:t>
      </w:r>
    </w:p>
    <w:p w:rsidR="00814FCD" w:rsidRPr="005B52D7" w:rsidRDefault="00814FCD" w:rsidP="005572ED">
      <w:pPr>
        <w:pStyle w:val="ListParagraph"/>
        <w:numPr>
          <w:ilvl w:val="1"/>
          <w:numId w:val="15"/>
        </w:numPr>
        <w:autoSpaceDE w:val="0"/>
        <w:autoSpaceDN w:val="0"/>
        <w:adjustRightInd w:val="0"/>
        <w:spacing w:line="360" w:lineRule="auto"/>
        <w:ind w:left="284" w:hanging="284"/>
        <w:jc w:val="both"/>
        <w:rPr>
          <w:rFonts w:ascii="Arial" w:hAnsi="Arial" w:cs="Arial"/>
          <w:i/>
          <w:sz w:val="22"/>
          <w:szCs w:val="22"/>
        </w:rPr>
      </w:pPr>
      <w:r w:rsidRPr="005B52D7">
        <w:rPr>
          <w:rFonts w:ascii="Arial" w:hAnsi="Arial" w:cs="Arial"/>
          <w:sz w:val="22"/>
          <w:szCs w:val="22"/>
        </w:rPr>
        <w:t xml:space="preserve">Pengorganisasian </w:t>
      </w:r>
      <w:r w:rsidRPr="005B52D7">
        <w:rPr>
          <w:rFonts w:ascii="Arial" w:hAnsi="Arial" w:cs="Arial"/>
          <w:i/>
          <w:sz w:val="22"/>
          <w:szCs w:val="22"/>
        </w:rPr>
        <w:t>(organizing)</w:t>
      </w:r>
    </w:p>
    <w:p w:rsidR="0035565B" w:rsidRPr="005B52D7" w:rsidRDefault="00814FCD" w:rsidP="0035565B">
      <w:pPr>
        <w:autoSpaceDE w:val="0"/>
        <w:autoSpaceDN w:val="0"/>
        <w:adjustRightInd w:val="0"/>
        <w:spacing w:line="360" w:lineRule="auto"/>
        <w:ind w:firstLine="567"/>
        <w:jc w:val="both"/>
        <w:rPr>
          <w:rFonts w:ascii="Arial" w:hAnsi="Arial" w:cs="Arial"/>
          <w:iCs/>
          <w:lang w:val="id-ID"/>
        </w:rPr>
      </w:pPr>
      <w:r w:rsidRPr="005B52D7">
        <w:rPr>
          <w:rFonts w:ascii="Arial" w:hAnsi="Arial" w:cs="Arial"/>
        </w:rPr>
        <w:t xml:space="preserve">Organisasi merupakan alat dan wadah dari sekelompok orang yang bekerja sama dalam melakukan aktivitas-aktivitas untuk mencapai tujuan. Jika aktivitas organisasi baik dan benar, maka tujuan akan lebih mudah dicapai. Pengorganisasian suatu perusahaan agar dapat berjalan dengan efektif dibutuhkan struktur organisasi dan </w:t>
      </w:r>
      <w:r w:rsidRPr="005B52D7">
        <w:rPr>
          <w:rFonts w:ascii="Arial" w:hAnsi="Arial" w:cs="Arial"/>
          <w:i/>
          <w:iCs/>
        </w:rPr>
        <w:t>job description.</w:t>
      </w:r>
      <w:r w:rsidR="0035565B" w:rsidRPr="005B52D7">
        <w:rPr>
          <w:rFonts w:ascii="Arial" w:hAnsi="Arial" w:cs="Arial"/>
          <w:i/>
          <w:iCs/>
          <w:lang w:val="id-ID"/>
        </w:rPr>
        <w:t xml:space="preserve"> </w:t>
      </w:r>
      <w:r w:rsidRPr="005B52D7">
        <w:rPr>
          <w:rFonts w:ascii="Arial" w:hAnsi="Arial" w:cs="Arial"/>
        </w:rPr>
        <w:t>Dalam mendukung operasional pemberian kredit yang optimal, terarah, sehat dan terkontrol, PT. Bank Sulselbar disamping membentuk unit-unit kerja organisasi perkreditan yang juga membentuk komite-komite. Organisasi perkreditan di PT. Bank Sulselbar bersifat fleksible seiring dengan perubahan-perubahan yang mengikuti kebutuhan dan perkembangan di industri perbankan. Organisasi perkreditan PT. Bank Sulselbar ditetapkan secara khusus oleh Direksi dan untuk tingkatan tertentu dengan persetujuan Komisaris.</w:t>
      </w:r>
    </w:p>
    <w:p w:rsidR="00814FCD" w:rsidRDefault="00814FCD" w:rsidP="0035565B">
      <w:pPr>
        <w:autoSpaceDE w:val="0"/>
        <w:autoSpaceDN w:val="0"/>
        <w:adjustRightInd w:val="0"/>
        <w:spacing w:line="360" w:lineRule="auto"/>
        <w:ind w:firstLine="567"/>
        <w:jc w:val="both"/>
        <w:rPr>
          <w:rFonts w:ascii="Arial" w:hAnsi="Arial" w:cs="Arial"/>
          <w:iCs/>
          <w:lang w:val="id-ID"/>
        </w:rPr>
      </w:pPr>
      <w:r w:rsidRPr="005B52D7">
        <w:rPr>
          <w:rFonts w:ascii="Arial" w:hAnsi="Arial" w:cs="Arial"/>
          <w:iCs/>
        </w:rPr>
        <w:t xml:space="preserve">Struktur organisasi PT. Bank Sulselbar sudah tepat. Dikarenakan masing-masing staff sesuai jabatan telah melaksanakan tugas dan tanggung jawabnya dengan baik. Struktur organisasi yang tepat dan terlaksana dengan baik merupkan salah satu cara untuk meminimalisasi terjadinya kredit bermasalah. </w:t>
      </w:r>
    </w:p>
    <w:p w:rsidR="002D0291" w:rsidRPr="002D0291" w:rsidRDefault="002D0291" w:rsidP="0035565B">
      <w:pPr>
        <w:autoSpaceDE w:val="0"/>
        <w:autoSpaceDN w:val="0"/>
        <w:adjustRightInd w:val="0"/>
        <w:spacing w:line="360" w:lineRule="auto"/>
        <w:ind w:firstLine="567"/>
        <w:jc w:val="both"/>
        <w:rPr>
          <w:rFonts w:ascii="Arial" w:hAnsi="Arial" w:cs="Arial"/>
          <w:iCs/>
          <w:lang w:val="id-ID"/>
        </w:rPr>
      </w:pPr>
    </w:p>
    <w:p w:rsidR="00814FCD" w:rsidRPr="005B52D7" w:rsidRDefault="00814FCD" w:rsidP="005572ED">
      <w:pPr>
        <w:pStyle w:val="ListParagraph"/>
        <w:numPr>
          <w:ilvl w:val="1"/>
          <w:numId w:val="15"/>
        </w:numPr>
        <w:autoSpaceDE w:val="0"/>
        <w:autoSpaceDN w:val="0"/>
        <w:adjustRightInd w:val="0"/>
        <w:spacing w:line="360" w:lineRule="auto"/>
        <w:ind w:left="284" w:hanging="284"/>
        <w:jc w:val="both"/>
        <w:rPr>
          <w:rFonts w:ascii="Arial" w:hAnsi="Arial" w:cs="Arial"/>
          <w:i/>
          <w:sz w:val="22"/>
          <w:szCs w:val="22"/>
        </w:rPr>
      </w:pPr>
      <w:r w:rsidRPr="005B52D7">
        <w:rPr>
          <w:rFonts w:ascii="Arial" w:hAnsi="Arial" w:cs="Arial"/>
          <w:sz w:val="22"/>
          <w:szCs w:val="22"/>
        </w:rPr>
        <w:lastRenderedPageBreak/>
        <w:t xml:space="preserve">Pelaksanaan </w:t>
      </w:r>
      <w:r w:rsidRPr="005B52D7">
        <w:rPr>
          <w:rFonts w:ascii="Arial" w:hAnsi="Arial" w:cs="Arial"/>
          <w:i/>
          <w:sz w:val="22"/>
          <w:szCs w:val="22"/>
        </w:rPr>
        <w:t>(actuating)</w:t>
      </w:r>
    </w:p>
    <w:p w:rsidR="0035565B" w:rsidRPr="005B52D7" w:rsidRDefault="00814FCD" w:rsidP="0035565B">
      <w:pPr>
        <w:autoSpaceDE w:val="0"/>
        <w:autoSpaceDN w:val="0"/>
        <w:adjustRightInd w:val="0"/>
        <w:spacing w:line="360" w:lineRule="auto"/>
        <w:ind w:firstLine="567"/>
        <w:jc w:val="both"/>
        <w:rPr>
          <w:rFonts w:ascii="Arial" w:hAnsi="Arial" w:cs="Arial"/>
          <w:lang w:val="id-ID"/>
        </w:rPr>
      </w:pPr>
      <w:r w:rsidRPr="005B52D7">
        <w:rPr>
          <w:rFonts w:ascii="Arial" w:hAnsi="Arial" w:cs="Arial"/>
        </w:rPr>
        <w:t>Pelaksanaan kredit PT. Bank Sulselbar meliputi prosedur pemberian kredit. Sebelum debitur memperoleh kredit terlebih dahulu harus melalui tahapan-tahapan prosedur pemberian kredit, mulai dari penentuan target market, pengajuan permohonan kredit secara tertulis, pengumpulan data dan informasi calon debitur yang akurat, analisa kredit dengan prinsip analisis 5C (</w:t>
      </w:r>
      <w:r w:rsidRPr="005B52D7">
        <w:rPr>
          <w:rFonts w:ascii="Arial" w:hAnsi="Arial" w:cs="Arial"/>
          <w:i/>
          <w:iCs/>
        </w:rPr>
        <w:t>Character, Capital, Capacity, Collateral, Condition of Economy</w:t>
      </w:r>
      <w:r w:rsidRPr="005B52D7">
        <w:rPr>
          <w:rFonts w:ascii="Arial" w:hAnsi="Arial" w:cs="Arial"/>
        </w:rPr>
        <w:t xml:space="preserve">), evaluasi agunan, survey langsung </w:t>
      </w:r>
      <w:r w:rsidRPr="005B52D7">
        <w:rPr>
          <w:rFonts w:ascii="Arial" w:hAnsi="Arial" w:cs="Arial"/>
          <w:i/>
        </w:rPr>
        <w:t>(on the spot)</w:t>
      </w:r>
      <w:r w:rsidRPr="005B52D7">
        <w:rPr>
          <w:rFonts w:ascii="Arial" w:hAnsi="Arial" w:cs="Arial"/>
        </w:rPr>
        <w:t xml:space="preserve"> sampai kredit tersebut dicairkan dengan perjanjian kredit yang telah disepakati. Surat permohonan kredit yang diajukan nasabah kemudian di analisis dengan menerapkan analisis 5C. Adapun hasil survey yang dilakukan penulis pada toko genteng ulfah zakiyah dengan analisis 5C yaitu :</w:t>
      </w:r>
    </w:p>
    <w:p w:rsidR="00814FCD" w:rsidRPr="005B52D7" w:rsidRDefault="00814FCD" w:rsidP="0035565B">
      <w:pPr>
        <w:autoSpaceDE w:val="0"/>
        <w:autoSpaceDN w:val="0"/>
        <w:adjustRightInd w:val="0"/>
        <w:spacing w:line="360" w:lineRule="auto"/>
        <w:ind w:firstLine="567"/>
        <w:jc w:val="both"/>
        <w:rPr>
          <w:rFonts w:ascii="Arial" w:hAnsi="Arial" w:cs="Arial"/>
        </w:rPr>
      </w:pPr>
      <w:r w:rsidRPr="005B52D7">
        <w:rPr>
          <w:rFonts w:ascii="Arial" w:hAnsi="Arial" w:cs="Arial"/>
        </w:rPr>
        <w:t>Debitur adalah nasabah lama. Didalam lingkungannya debitur tidak pernah terlibat dalam perkara hukum dan mempunyai sikap yang baik dalam lingkungannya. Debitur memiliki seorang isteri dan seorang anak. Debitur sampai sekarang masih berusia 35 tahun. Anaknya berusia 4 tahun. Rumah yang ditinggali sekarang merupakan rumah milik sendiri. Debitur selain meminjam uang juga merupakan nasabah dari PT. Bank Sulselbar.</w:t>
      </w:r>
      <w:r w:rsidR="0035565B" w:rsidRPr="005B52D7">
        <w:rPr>
          <w:rFonts w:ascii="Arial" w:hAnsi="Arial" w:cs="Arial"/>
          <w:lang w:val="id-ID"/>
        </w:rPr>
        <w:t xml:space="preserve"> </w:t>
      </w:r>
      <w:r w:rsidRPr="005B52D7">
        <w:rPr>
          <w:rFonts w:ascii="Arial" w:hAnsi="Arial" w:cs="Arial"/>
        </w:rPr>
        <w:t xml:space="preserve">Debitur menempuh pendidikan terakhir di tingkat SMU. Usaha yang hanya menggunakan tenaga kerja sebanyak 4 orang. Dan rata-rata konsumen yang datang tiap bulannya hanya berkisar 40 orang. </w:t>
      </w:r>
    </w:p>
    <w:p w:rsidR="00814FCD" w:rsidRPr="005B52D7" w:rsidRDefault="00814FCD" w:rsidP="00814FCD">
      <w:pPr>
        <w:pStyle w:val="ListParagraph"/>
        <w:autoSpaceDE w:val="0"/>
        <w:autoSpaceDN w:val="0"/>
        <w:adjustRightInd w:val="0"/>
        <w:spacing w:line="360" w:lineRule="auto"/>
        <w:ind w:left="1134"/>
        <w:jc w:val="both"/>
        <w:rPr>
          <w:rFonts w:ascii="Arial" w:hAnsi="Arial" w:cs="Arial"/>
          <w:sz w:val="22"/>
          <w:szCs w:val="22"/>
        </w:rPr>
      </w:pPr>
      <w:r w:rsidRPr="005B52D7">
        <w:rPr>
          <w:rFonts w:ascii="Arial" w:hAnsi="Arial" w:cs="Arial"/>
          <w:sz w:val="22"/>
          <w:szCs w:val="22"/>
        </w:rPr>
        <w:t xml:space="preserve">Pendapatan tiap bulan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Rp. 4.000.000</w:t>
      </w:r>
    </w:p>
    <w:p w:rsidR="00814FCD" w:rsidRPr="005B52D7" w:rsidRDefault="00814FCD" w:rsidP="00814FCD">
      <w:pPr>
        <w:pStyle w:val="ListParagraph"/>
        <w:autoSpaceDE w:val="0"/>
        <w:autoSpaceDN w:val="0"/>
        <w:adjustRightInd w:val="0"/>
        <w:spacing w:line="360" w:lineRule="auto"/>
        <w:ind w:left="1134"/>
        <w:jc w:val="both"/>
        <w:rPr>
          <w:rFonts w:ascii="Arial" w:hAnsi="Arial" w:cs="Arial"/>
          <w:sz w:val="22"/>
          <w:szCs w:val="22"/>
        </w:rPr>
      </w:pPr>
      <w:r w:rsidRPr="005B52D7">
        <w:rPr>
          <w:rFonts w:ascii="Arial" w:hAnsi="Arial" w:cs="Arial"/>
          <w:sz w:val="22"/>
          <w:szCs w:val="22"/>
        </w:rPr>
        <w:t xml:space="preserve">Biaya listrik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Rp. 70.000</w:t>
      </w:r>
    </w:p>
    <w:p w:rsidR="00814FCD" w:rsidRPr="005B52D7" w:rsidRDefault="00814FCD" w:rsidP="00814FCD">
      <w:pPr>
        <w:pStyle w:val="ListParagraph"/>
        <w:autoSpaceDE w:val="0"/>
        <w:autoSpaceDN w:val="0"/>
        <w:adjustRightInd w:val="0"/>
        <w:spacing w:line="360" w:lineRule="auto"/>
        <w:ind w:left="1134"/>
        <w:jc w:val="both"/>
        <w:rPr>
          <w:rFonts w:ascii="Arial" w:hAnsi="Arial" w:cs="Arial"/>
          <w:sz w:val="22"/>
          <w:szCs w:val="22"/>
        </w:rPr>
      </w:pPr>
      <w:r w:rsidRPr="005B52D7">
        <w:rPr>
          <w:rFonts w:ascii="Arial" w:hAnsi="Arial" w:cs="Arial"/>
          <w:sz w:val="22"/>
          <w:szCs w:val="22"/>
        </w:rPr>
        <w:t xml:space="preserve">Biaya telepon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Rp. 60.000</w:t>
      </w:r>
    </w:p>
    <w:p w:rsidR="00814FCD" w:rsidRPr="005B52D7" w:rsidRDefault="00814FCD" w:rsidP="00814FCD">
      <w:pPr>
        <w:pStyle w:val="ListParagraph"/>
        <w:autoSpaceDE w:val="0"/>
        <w:autoSpaceDN w:val="0"/>
        <w:adjustRightInd w:val="0"/>
        <w:spacing w:line="360" w:lineRule="auto"/>
        <w:ind w:left="1134"/>
        <w:jc w:val="both"/>
        <w:rPr>
          <w:rFonts w:ascii="Arial" w:hAnsi="Arial" w:cs="Arial"/>
          <w:sz w:val="22"/>
          <w:szCs w:val="22"/>
        </w:rPr>
      </w:pPr>
      <w:r w:rsidRPr="005B52D7">
        <w:rPr>
          <w:rFonts w:ascii="Arial" w:hAnsi="Arial" w:cs="Arial"/>
          <w:sz w:val="22"/>
          <w:szCs w:val="22"/>
        </w:rPr>
        <w:t xml:space="preserve">Biaya transportasi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Rp. 100.000</w:t>
      </w:r>
    </w:p>
    <w:p w:rsidR="00814FCD" w:rsidRPr="005B52D7" w:rsidRDefault="00814FCD" w:rsidP="00814FCD">
      <w:pPr>
        <w:pStyle w:val="ListParagraph"/>
        <w:autoSpaceDE w:val="0"/>
        <w:autoSpaceDN w:val="0"/>
        <w:adjustRightInd w:val="0"/>
        <w:spacing w:line="360" w:lineRule="auto"/>
        <w:ind w:left="1134"/>
        <w:jc w:val="both"/>
        <w:rPr>
          <w:rFonts w:ascii="Arial" w:hAnsi="Arial" w:cs="Arial"/>
          <w:sz w:val="22"/>
          <w:szCs w:val="22"/>
        </w:rPr>
      </w:pPr>
      <w:r w:rsidRPr="005B52D7">
        <w:rPr>
          <w:rFonts w:ascii="Arial" w:hAnsi="Arial" w:cs="Arial"/>
          <w:sz w:val="22"/>
          <w:szCs w:val="22"/>
        </w:rPr>
        <w:t xml:space="preserve">Gaji karyawan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Rp. 1.600.000</w:t>
      </w:r>
    </w:p>
    <w:p w:rsidR="00814FCD" w:rsidRPr="005B52D7" w:rsidRDefault="00814FCD" w:rsidP="00814FCD">
      <w:pPr>
        <w:pStyle w:val="ListParagraph"/>
        <w:autoSpaceDE w:val="0"/>
        <w:autoSpaceDN w:val="0"/>
        <w:adjustRightInd w:val="0"/>
        <w:spacing w:line="360" w:lineRule="auto"/>
        <w:ind w:left="1134"/>
        <w:jc w:val="both"/>
        <w:rPr>
          <w:rFonts w:ascii="Arial" w:hAnsi="Arial" w:cs="Arial"/>
          <w:sz w:val="22"/>
          <w:szCs w:val="22"/>
        </w:rPr>
      </w:pPr>
      <w:r w:rsidRPr="005B52D7">
        <w:rPr>
          <w:rFonts w:ascii="Arial" w:hAnsi="Arial" w:cs="Arial"/>
          <w:sz w:val="22"/>
          <w:szCs w:val="22"/>
        </w:rPr>
        <w:t xml:space="preserve">Biaya rumah tangga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Rp. 1.000.000</w:t>
      </w:r>
    </w:p>
    <w:p w:rsidR="00814FCD" w:rsidRPr="005B52D7" w:rsidRDefault="00814FCD" w:rsidP="00814FCD">
      <w:pPr>
        <w:pStyle w:val="ListParagraph"/>
        <w:autoSpaceDE w:val="0"/>
        <w:autoSpaceDN w:val="0"/>
        <w:adjustRightInd w:val="0"/>
        <w:spacing w:line="360" w:lineRule="auto"/>
        <w:ind w:left="1134"/>
        <w:jc w:val="both"/>
        <w:rPr>
          <w:rFonts w:ascii="Arial" w:hAnsi="Arial" w:cs="Arial"/>
          <w:i/>
          <w:sz w:val="22"/>
          <w:szCs w:val="22"/>
        </w:rPr>
      </w:pPr>
      <w:r w:rsidRPr="005B52D7">
        <w:rPr>
          <w:rFonts w:ascii="Arial" w:hAnsi="Arial" w:cs="Arial"/>
          <w:sz w:val="22"/>
          <w:szCs w:val="22"/>
        </w:rPr>
        <w:t xml:space="preserve">Biaya lain-lain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u w:val="single"/>
        </w:rPr>
        <w:t>Rp. 100.000</w:t>
      </w:r>
      <w:r w:rsidRPr="005B52D7">
        <w:rPr>
          <w:rFonts w:ascii="Arial" w:hAnsi="Arial" w:cs="Arial"/>
          <w:sz w:val="22"/>
          <w:szCs w:val="22"/>
        </w:rPr>
        <w:t xml:space="preserve">   (+)</w:t>
      </w:r>
    </w:p>
    <w:p w:rsidR="00814FCD" w:rsidRPr="005B52D7" w:rsidRDefault="00814FCD" w:rsidP="00814FCD">
      <w:pPr>
        <w:pStyle w:val="ListParagraph"/>
        <w:autoSpaceDE w:val="0"/>
        <w:autoSpaceDN w:val="0"/>
        <w:adjustRightInd w:val="0"/>
        <w:spacing w:line="360" w:lineRule="auto"/>
        <w:ind w:left="851"/>
        <w:jc w:val="both"/>
        <w:rPr>
          <w:rFonts w:ascii="Arial" w:hAnsi="Arial" w:cs="Arial"/>
          <w:sz w:val="22"/>
          <w:szCs w:val="22"/>
        </w:rPr>
      </w:pPr>
      <w:r w:rsidRPr="005B52D7">
        <w:rPr>
          <w:rFonts w:ascii="Arial" w:hAnsi="Arial" w:cs="Arial"/>
          <w:sz w:val="22"/>
          <w:szCs w:val="22"/>
        </w:rPr>
        <w:tab/>
      </w:r>
      <w:r w:rsidRPr="005B52D7">
        <w:rPr>
          <w:rFonts w:ascii="Arial" w:hAnsi="Arial" w:cs="Arial"/>
          <w:sz w:val="22"/>
          <w:szCs w:val="22"/>
        </w:rPr>
        <w:tab/>
        <w:t xml:space="preserve">Total pengeluaran : </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u w:val="single"/>
        </w:rPr>
        <w:t>Rp. 2.930.000</w:t>
      </w:r>
      <w:r w:rsidRPr="005B52D7">
        <w:rPr>
          <w:rFonts w:ascii="Arial" w:hAnsi="Arial" w:cs="Arial"/>
          <w:sz w:val="22"/>
          <w:szCs w:val="22"/>
        </w:rPr>
        <w:t xml:space="preserve">  (-)</w:t>
      </w:r>
    </w:p>
    <w:p w:rsidR="00814FCD" w:rsidRPr="005B52D7" w:rsidRDefault="00814FCD" w:rsidP="00814FCD">
      <w:pPr>
        <w:pStyle w:val="ListParagraph"/>
        <w:autoSpaceDE w:val="0"/>
        <w:autoSpaceDN w:val="0"/>
        <w:adjustRightInd w:val="0"/>
        <w:spacing w:line="360" w:lineRule="auto"/>
        <w:ind w:left="851"/>
        <w:jc w:val="both"/>
        <w:rPr>
          <w:rFonts w:ascii="Arial" w:hAnsi="Arial" w:cs="Arial"/>
          <w:sz w:val="22"/>
          <w:szCs w:val="22"/>
        </w:rPr>
      </w:pPr>
      <w:r w:rsidRPr="005B52D7">
        <w:rPr>
          <w:rFonts w:ascii="Arial" w:hAnsi="Arial" w:cs="Arial"/>
          <w:sz w:val="22"/>
          <w:szCs w:val="22"/>
        </w:rPr>
        <w:tab/>
      </w:r>
      <w:r w:rsidRPr="005B52D7">
        <w:rPr>
          <w:rFonts w:ascii="Arial" w:hAnsi="Arial" w:cs="Arial"/>
          <w:sz w:val="22"/>
          <w:szCs w:val="22"/>
        </w:rPr>
        <w:tab/>
        <w:t xml:space="preserve">Penghasilan bersih : </w:t>
      </w:r>
      <w:r w:rsidRPr="005B52D7">
        <w:rPr>
          <w:rFonts w:ascii="Arial" w:hAnsi="Arial" w:cs="Arial"/>
          <w:sz w:val="22"/>
          <w:szCs w:val="22"/>
        </w:rPr>
        <w:tab/>
      </w:r>
      <w:r w:rsidRPr="005B52D7">
        <w:rPr>
          <w:rFonts w:ascii="Arial" w:hAnsi="Arial" w:cs="Arial"/>
          <w:sz w:val="22"/>
          <w:szCs w:val="22"/>
        </w:rPr>
        <w:tab/>
        <w:t>Rp. 1.070.000</w:t>
      </w:r>
    </w:p>
    <w:p w:rsidR="00814FCD" w:rsidRPr="002D0291" w:rsidRDefault="00814FCD" w:rsidP="002D0291">
      <w:pPr>
        <w:autoSpaceDE w:val="0"/>
        <w:autoSpaceDN w:val="0"/>
        <w:adjustRightInd w:val="0"/>
        <w:spacing w:line="360" w:lineRule="auto"/>
        <w:ind w:firstLine="567"/>
        <w:jc w:val="both"/>
        <w:rPr>
          <w:rFonts w:ascii="Arial" w:hAnsi="Arial" w:cs="Arial"/>
        </w:rPr>
      </w:pPr>
      <w:r w:rsidRPr="005B52D7">
        <w:rPr>
          <w:rFonts w:ascii="Arial" w:hAnsi="Arial" w:cs="Arial"/>
        </w:rPr>
        <w:t xml:space="preserve">Usaha ini merupakan usaha yang cukup besar. Modal yang dimiliki debitur merupakan modal milik sendiri dan modal pijaman yang berasal dari PT. Bank Sulselbar. Modal sendiri yang digunakan dalam usaha sebesar Rp. 10.000.000 sedangkan modal pinjaman dari bank sebesar Rp. 4.500.000 </w:t>
      </w:r>
      <w:r w:rsidRPr="002D0291">
        <w:rPr>
          <w:rFonts w:ascii="Arial" w:hAnsi="Arial" w:cs="Arial"/>
        </w:rPr>
        <w:t xml:space="preserve">Agunan yang dijadikan kredit berupa sepeda motor yamaha mio sporty  revo atas nama bapak </w:t>
      </w:r>
      <w:r w:rsidRPr="002D0291">
        <w:rPr>
          <w:rFonts w:ascii="Arial" w:hAnsi="Arial" w:cs="Arial"/>
        </w:rPr>
        <w:lastRenderedPageBreak/>
        <w:t xml:space="preserve">surya. Jaminan yang diajukan oleh bapak surya merupakan sepeda mtor milik sendiri yang dibeli pada tahun 2011. Jaminan ini memiliki nilai jual pada sekarang ini dengan nilai Rp. 8.500.000 keadaan motor masih sangat baru.  </w:t>
      </w:r>
    </w:p>
    <w:p w:rsidR="002D0291" w:rsidRPr="002D0291" w:rsidRDefault="00814FCD" w:rsidP="002D0291">
      <w:pPr>
        <w:pStyle w:val="ListParagraph"/>
        <w:numPr>
          <w:ilvl w:val="0"/>
          <w:numId w:val="22"/>
        </w:numPr>
        <w:autoSpaceDE w:val="0"/>
        <w:autoSpaceDN w:val="0"/>
        <w:adjustRightInd w:val="0"/>
        <w:spacing w:line="360" w:lineRule="auto"/>
        <w:ind w:left="284" w:hanging="283"/>
        <w:jc w:val="both"/>
        <w:rPr>
          <w:rFonts w:ascii="Arial" w:hAnsi="Arial" w:cs="Arial"/>
          <w:i/>
          <w:sz w:val="22"/>
          <w:szCs w:val="22"/>
        </w:rPr>
      </w:pPr>
      <w:r w:rsidRPr="005B52D7">
        <w:rPr>
          <w:rFonts w:ascii="Arial" w:hAnsi="Arial" w:cs="Arial"/>
          <w:i/>
          <w:sz w:val="22"/>
          <w:szCs w:val="22"/>
        </w:rPr>
        <w:t xml:space="preserve">Condition Of Economy </w:t>
      </w:r>
    </w:p>
    <w:p w:rsidR="00814FCD" w:rsidRPr="002D0291" w:rsidRDefault="00814FCD" w:rsidP="002D0291">
      <w:pPr>
        <w:pStyle w:val="ListParagraph"/>
        <w:autoSpaceDE w:val="0"/>
        <w:autoSpaceDN w:val="0"/>
        <w:adjustRightInd w:val="0"/>
        <w:spacing w:line="360" w:lineRule="auto"/>
        <w:ind w:left="284"/>
        <w:jc w:val="both"/>
        <w:rPr>
          <w:rFonts w:ascii="Arial" w:hAnsi="Arial" w:cs="Arial"/>
          <w:i/>
          <w:sz w:val="22"/>
          <w:szCs w:val="22"/>
        </w:rPr>
      </w:pPr>
      <w:r w:rsidRPr="002D0291">
        <w:rPr>
          <w:rFonts w:ascii="Arial" w:hAnsi="Arial" w:cs="Arial"/>
          <w:sz w:val="22"/>
          <w:szCs w:val="22"/>
        </w:rPr>
        <w:t xml:space="preserve">Lokasi usahanya berada ditempat yang strategis yaitu berada ditepi jalan raya. Di sekitar usaha debitur banyak memiliki pesaing yang memiliki usaha yang sama bersaing dalam batas kewajaran. Prospek usaha kedepan sangat bagus hal ini disebabkan karena manajemen diatur dan dijalankan dengan sangat baik. </w:t>
      </w:r>
    </w:p>
    <w:p w:rsidR="00814FCD" w:rsidRPr="002D0291" w:rsidRDefault="00814FCD" w:rsidP="002D0291">
      <w:pPr>
        <w:autoSpaceDE w:val="0"/>
        <w:autoSpaceDN w:val="0"/>
        <w:adjustRightInd w:val="0"/>
        <w:spacing w:line="360" w:lineRule="auto"/>
        <w:ind w:left="284"/>
        <w:jc w:val="both"/>
        <w:rPr>
          <w:rFonts w:ascii="Arial" w:hAnsi="Arial" w:cs="Arial"/>
        </w:rPr>
      </w:pPr>
      <w:r w:rsidRPr="002D0291">
        <w:rPr>
          <w:rFonts w:ascii="Arial" w:hAnsi="Arial" w:cs="Arial"/>
        </w:rPr>
        <w:t>Data yang didapat dari debitur yaitu :</w:t>
      </w:r>
    </w:p>
    <w:p w:rsidR="00814FCD" w:rsidRPr="005B52D7" w:rsidRDefault="00814FCD" w:rsidP="002D0291">
      <w:pPr>
        <w:pStyle w:val="ListParagraph"/>
        <w:numPr>
          <w:ilvl w:val="5"/>
          <w:numId w:val="15"/>
        </w:numPr>
        <w:autoSpaceDE w:val="0"/>
        <w:autoSpaceDN w:val="0"/>
        <w:adjustRightInd w:val="0"/>
        <w:spacing w:line="360" w:lineRule="auto"/>
        <w:ind w:left="567" w:hanging="284"/>
        <w:jc w:val="both"/>
        <w:rPr>
          <w:rFonts w:ascii="Arial" w:hAnsi="Arial" w:cs="Arial"/>
          <w:i/>
          <w:sz w:val="22"/>
          <w:szCs w:val="22"/>
        </w:rPr>
      </w:pPr>
      <w:r w:rsidRPr="005B52D7">
        <w:rPr>
          <w:rFonts w:ascii="Arial" w:hAnsi="Arial" w:cs="Arial"/>
          <w:sz w:val="22"/>
          <w:szCs w:val="22"/>
        </w:rPr>
        <w:t xml:space="preserve">Identitas </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Nama</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 Toko alat tulis “ Zakiyah Ulfah”</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Pekerjaan</w:t>
      </w:r>
      <w:r w:rsidRPr="005B52D7">
        <w:rPr>
          <w:rFonts w:ascii="Arial" w:hAnsi="Arial" w:cs="Arial"/>
          <w:sz w:val="22"/>
          <w:szCs w:val="22"/>
        </w:rPr>
        <w:tab/>
      </w:r>
      <w:r w:rsidRPr="005B52D7">
        <w:rPr>
          <w:rFonts w:ascii="Arial" w:hAnsi="Arial" w:cs="Arial"/>
          <w:sz w:val="22"/>
          <w:szCs w:val="22"/>
        </w:rPr>
        <w:tab/>
        <w:t>: wiraswasta</w:t>
      </w:r>
    </w:p>
    <w:p w:rsidR="00814FCD" w:rsidRPr="005B52D7" w:rsidRDefault="00814FCD" w:rsidP="002D0291">
      <w:pPr>
        <w:pStyle w:val="ListParagraph"/>
        <w:autoSpaceDE w:val="0"/>
        <w:autoSpaceDN w:val="0"/>
        <w:adjustRightInd w:val="0"/>
        <w:spacing w:line="360" w:lineRule="auto"/>
        <w:ind w:left="567"/>
        <w:jc w:val="both"/>
        <w:rPr>
          <w:rFonts w:ascii="Arial" w:hAnsi="Arial" w:cs="Arial"/>
          <w:i/>
          <w:sz w:val="22"/>
          <w:szCs w:val="22"/>
        </w:rPr>
      </w:pPr>
      <w:r w:rsidRPr="005B52D7">
        <w:rPr>
          <w:rFonts w:ascii="Arial" w:hAnsi="Arial" w:cs="Arial"/>
          <w:sz w:val="22"/>
          <w:szCs w:val="22"/>
        </w:rPr>
        <w:t>Alamat</w:t>
      </w:r>
      <w:r w:rsidRPr="005B52D7">
        <w:rPr>
          <w:rFonts w:ascii="Arial" w:hAnsi="Arial" w:cs="Arial"/>
          <w:sz w:val="22"/>
          <w:szCs w:val="22"/>
        </w:rPr>
        <w:tab/>
      </w:r>
      <w:r w:rsidRPr="005B52D7">
        <w:rPr>
          <w:rFonts w:ascii="Arial" w:hAnsi="Arial" w:cs="Arial"/>
          <w:sz w:val="22"/>
          <w:szCs w:val="22"/>
        </w:rPr>
        <w:tab/>
      </w:r>
      <w:r w:rsidRPr="005B52D7">
        <w:rPr>
          <w:rFonts w:ascii="Arial" w:hAnsi="Arial" w:cs="Arial"/>
          <w:sz w:val="22"/>
          <w:szCs w:val="22"/>
        </w:rPr>
        <w:tab/>
        <w:t xml:space="preserve">: </w:t>
      </w:r>
    </w:p>
    <w:p w:rsidR="00814FCD" w:rsidRPr="005B52D7" w:rsidRDefault="00814FCD" w:rsidP="002D0291">
      <w:pPr>
        <w:pStyle w:val="ListParagraph"/>
        <w:numPr>
          <w:ilvl w:val="5"/>
          <w:numId w:val="15"/>
        </w:numPr>
        <w:autoSpaceDE w:val="0"/>
        <w:autoSpaceDN w:val="0"/>
        <w:adjustRightInd w:val="0"/>
        <w:spacing w:line="360" w:lineRule="auto"/>
        <w:ind w:left="567" w:hanging="284"/>
        <w:jc w:val="both"/>
        <w:rPr>
          <w:rFonts w:ascii="Arial" w:hAnsi="Arial" w:cs="Arial"/>
          <w:sz w:val="22"/>
          <w:szCs w:val="22"/>
        </w:rPr>
      </w:pPr>
      <w:r w:rsidRPr="005B52D7">
        <w:rPr>
          <w:rFonts w:ascii="Arial" w:hAnsi="Arial" w:cs="Arial"/>
          <w:sz w:val="22"/>
          <w:szCs w:val="22"/>
        </w:rPr>
        <w:t>Dari data diatas diususlkan :</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Usul plafond</w:t>
      </w:r>
      <w:r w:rsidRPr="005B52D7">
        <w:rPr>
          <w:rFonts w:ascii="Arial" w:hAnsi="Arial" w:cs="Arial"/>
          <w:sz w:val="22"/>
          <w:szCs w:val="22"/>
        </w:rPr>
        <w:tab/>
      </w:r>
      <w:r w:rsidRPr="005B52D7">
        <w:rPr>
          <w:rFonts w:ascii="Arial" w:hAnsi="Arial" w:cs="Arial"/>
          <w:sz w:val="22"/>
          <w:szCs w:val="22"/>
        </w:rPr>
        <w:tab/>
        <w:t>: Rp. 4.500.000</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Tujuan kredit</w:t>
      </w:r>
      <w:r w:rsidRPr="005B52D7">
        <w:rPr>
          <w:rFonts w:ascii="Arial" w:hAnsi="Arial" w:cs="Arial"/>
          <w:sz w:val="22"/>
          <w:szCs w:val="22"/>
        </w:rPr>
        <w:tab/>
      </w:r>
      <w:r w:rsidRPr="005B52D7">
        <w:rPr>
          <w:rFonts w:ascii="Arial" w:hAnsi="Arial" w:cs="Arial"/>
          <w:sz w:val="22"/>
          <w:szCs w:val="22"/>
        </w:rPr>
        <w:tab/>
        <w:t xml:space="preserve"> tambahan modal usaha </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Jangka waktu</w:t>
      </w:r>
      <w:r w:rsidRPr="005B52D7">
        <w:rPr>
          <w:rFonts w:ascii="Arial" w:hAnsi="Arial" w:cs="Arial"/>
          <w:sz w:val="22"/>
          <w:szCs w:val="22"/>
        </w:rPr>
        <w:tab/>
      </w:r>
      <w:r w:rsidRPr="005B52D7">
        <w:rPr>
          <w:rFonts w:ascii="Arial" w:hAnsi="Arial" w:cs="Arial"/>
          <w:sz w:val="22"/>
          <w:szCs w:val="22"/>
        </w:rPr>
        <w:tab/>
        <w:t xml:space="preserve">: 1 tahun </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Bunga kredit</w:t>
      </w:r>
      <w:r w:rsidRPr="005B52D7">
        <w:rPr>
          <w:rFonts w:ascii="Arial" w:hAnsi="Arial" w:cs="Arial"/>
          <w:sz w:val="22"/>
          <w:szCs w:val="22"/>
        </w:rPr>
        <w:tab/>
      </w:r>
      <w:r w:rsidRPr="005B52D7">
        <w:rPr>
          <w:rFonts w:ascii="Arial" w:hAnsi="Arial" w:cs="Arial"/>
          <w:sz w:val="22"/>
          <w:szCs w:val="22"/>
        </w:rPr>
        <w:tab/>
        <w:t>: 2%</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Pokok pinjaman</w:t>
      </w:r>
      <w:r w:rsidRPr="005B52D7">
        <w:rPr>
          <w:rFonts w:ascii="Arial" w:hAnsi="Arial" w:cs="Arial"/>
          <w:sz w:val="22"/>
          <w:szCs w:val="22"/>
        </w:rPr>
        <w:tab/>
        <w:t>: Rp. 375.000</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Bunga pinjaman</w:t>
      </w:r>
      <w:r w:rsidRPr="005B52D7">
        <w:rPr>
          <w:rFonts w:ascii="Arial" w:hAnsi="Arial" w:cs="Arial"/>
          <w:sz w:val="22"/>
          <w:szCs w:val="22"/>
        </w:rPr>
        <w:tab/>
        <w:t xml:space="preserve">: </w:t>
      </w:r>
      <w:r w:rsidRPr="005B52D7">
        <w:rPr>
          <w:rFonts w:ascii="Arial" w:hAnsi="Arial" w:cs="Arial"/>
          <w:sz w:val="22"/>
          <w:szCs w:val="22"/>
          <w:u w:val="single"/>
        </w:rPr>
        <w:t>Rp. 90.000</w:t>
      </w:r>
    </w:p>
    <w:p w:rsidR="00814FCD" w:rsidRPr="005B52D7"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ab/>
        <w:t>Total angsuran</w:t>
      </w:r>
      <w:r w:rsidRPr="005B52D7">
        <w:rPr>
          <w:rFonts w:ascii="Arial" w:hAnsi="Arial" w:cs="Arial"/>
          <w:sz w:val="22"/>
          <w:szCs w:val="22"/>
        </w:rPr>
        <w:tab/>
      </w:r>
      <w:r w:rsidRPr="005B52D7">
        <w:rPr>
          <w:rFonts w:ascii="Arial" w:hAnsi="Arial" w:cs="Arial"/>
          <w:sz w:val="22"/>
          <w:szCs w:val="22"/>
        </w:rPr>
        <w:tab/>
        <w:t>: Rp. 465.000</w:t>
      </w:r>
    </w:p>
    <w:p w:rsidR="00814FCD" w:rsidRPr="005B52D7" w:rsidRDefault="00814FCD" w:rsidP="002D0291">
      <w:pPr>
        <w:pStyle w:val="ListParagraph"/>
        <w:numPr>
          <w:ilvl w:val="5"/>
          <w:numId w:val="15"/>
        </w:numPr>
        <w:autoSpaceDE w:val="0"/>
        <w:autoSpaceDN w:val="0"/>
        <w:adjustRightInd w:val="0"/>
        <w:spacing w:line="360" w:lineRule="auto"/>
        <w:ind w:left="567" w:hanging="284"/>
        <w:jc w:val="both"/>
        <w:rPr>
          <w:rFonts w:ascii="Arial" w:hAnsi="Arial" w:cs="Arial"/>
          <w:sz w:val="22"/>
          <w:szCs w:val="22"/>
        </w:rPr>
      </w:pPr>
      <w:r w:rsidRPr="005B52D7">
        <w:rPr>
          <w:rFonts w:ascii="Arial" w:hAnsi="Arial" w:cs="Arial"/>
          <w:sz w:val="22"/>
          <w:szCs w:val="22"/>
        </w:rPr>
        <w:t>Putusan kredit</w:t>
      </w:r>
    </w:p>
    <w:p w:rsidR="00814FCD" w:rsidRPr="002D0291" w:rsidRDefault="00814FCD" w:rsidP="002D0291">
      <w:pPr>
        <w:pStyle w:val="ListParagraph"/>
        <w:autoSpaceDE w:val="0"/>
        <w:autoSpaceDN w:val="0"/>
        <w:adjustRightInd w:val="0"/>
        <w:spacing w:line="360" w:lineRule="auto"/>
        <w:ind w:left="567"/>
        <w:jc w:val="both"/>
        <w:rPr>
          <w:rFonts w:ascii="Arial" w:hAnsi="Arial" w:cs="Arial"/>
          <w:sz w:val="22"/>
          <w:szCs w:val="22"/>
        </w:rPr>
      </w:pPr>
      <w:r w:rsidRPr="005B52D7">
        <w:rPr>
          <w:rFonts w:ascii="Arial" w:hAnsi="Arial" w:cs="Arial"/>
          <w:sz w:val="22"/>
          <w:szCs w:val="22"/>
        </w:rPr>
        <w:t xml:space="preserve">Berdasarkan data diatas dapat diputuskan bahwa permohonan kredit disetujui. </w:t>
      </w:r>
      <w:r w:rsidRPr="002D0291">
        <w:rPr>
          <w:rFonts w:ascii="Arial" w:hAnsi="Arial" w:cs="Arial"/>
          <w:sz w:val="22"/>
          <w:szCs w:val="22"/>
        </w:rPr>
        <w:t xml:space="preserve">Dengan analisis kredit yang baik dapat meminimalisasi terjadinya kredit bermasalah. Selain itu jugan melakukan analisis agunan kredit yang merupakan hal terpenting sebelum kredit tersebut dicairkan Apabila agunan  yang dimiliki bukan miliknya maka nasabah harus membawa kwitansi pembelian. Oleh karena itu, PT. Bank Sulselbar harus benar-benar meneliti apakah sudah lengkap atau tidak.  Megajukan kredit nasabah harus memenuhi syarat dan kelengkapan yang ditentukan oleh pihak , PT. Bank Sulselbar. Syarat dan kelengkapan tersebut menjadi pertimbangan apakah nasabah diterima dalam permohonan kredit atau ditolak. </w:t>
      </w:r>
      <w:r w:rsidR="002D0291">
        <w:rPr>
          <w:rFonts w:ascii="Arial" w:hAnsi="Arial" w:cs="Arial"/>
          <w:sz w:val="22"/>
          <w:szCs w:val="22"/>
          <w:lang w:val="id-ID"/>
        </w:rPr>
        <w:t xml:space="preserve"> </w:t>
      </w:r>
      <w:r w:rsidRPr="002D0291">
        <w:rPr>
          <w:rFonts w:ascii="Arial" w:hAnsi="Arial" w:cs="Arial"/>
          <w:sz w:val="22"/>
          <w:szCs w:val="22"/>
        </w:rPr>
        <w:t xml:space="preserve">Dari syarat-syarat dan kelengkapan yang ditetapkan harus terpenuhi semua, </w:t>
      </w:r>
      <w:r w:rsidRPr="002D0291">
        <w:rPr>
          <w:rFonts w:ascii="Arial" w:hAnsi="Arial" w:cs="Arial"/>
          <w:sz w:val="22"/>
          <w:szCs w:val="22"/>
        </w:rPr>
        <w:lastRenderedPageBreak/>
        <w:t>dan jika salah satu syarat tidak terpenuhi maka pihak bank akan menolak permohonan kredit karena bagi bank syarat dan kelengkapan itu sebagai bukti apakah nasabah benar-benar mengajukan permohonan atau tidak. Melalui syarat tersebut PT. Bank Sulselbar mampu untuk menghindari hal-hal yang tidak diinginkan. Jadi dapat dikatakan bahwa, syarat–syarat dan kelengkapan permohonan kredit yang ditetapkan cukup efektif untuk meminimalisasi terjadinnya kredit bermasalah</w:t>
      </w:r>
    </w:p>
    <w:p w:rsidR="002D0291" w:rsidRPr="002D0291" w:rsidRDefault="00814FCD" w:rsidP="002D0291">
      <w:pPr>
        <w:pStyle w:val="ListParagraph"/>
        <w:numPr>
          <w:ilvl w:val="1"/>
          <w:numId w:val="15"/>
        </w:numPr>
        <w:autoSpaceDE w:val="0"/>
        <w:autoSpaceDN w:val="0"/>
        <w:adjustRightInd w:val="0"/>
        <w:spacing w:line="360" w:lineRule="auto"/>
        <w:ind w:left="284" w:hanging="284"/>
        <w:jc w:val="both"/>
        <w:rPr>
          <w:rFonts w:ascii="Arial" w:hAnsi="Arial" w:cs="Arial"/>
          <w:i/>
          <w:sz w:val="22"/>
          <w:szCs w:val="22"/>
        </w:rPr>
      </w:pPr>
      <w:r w:rsidRPr="005B52D7">
        <w:rPr>
          <w:rFonts w:ascii="Arial" w:hAnsi="Arial" w:cs="Arial"/>
          <w:sz w:val="22"/>
          <w:szCs w:val="22"/>
        </w:rPr>
        <w:t xml:space="preserve">Pengawasan  </w:t>
      </w:r>
      <w:r w:rsidRPr="005B52D7">
        <w:rPr>
          <w:rFonts w:ascii="Arial" w:hAnsi="Arial" w:cs="Arial"/>
          <w:i/>
          <w:sz w:val="22"/>
          <w:szCs w:val="22"/>
        </w:rPr>
        <w:t>(controling)</w:t>
      </w:r>
    </w:p>
    <w:p w:rsidR="002D0291" w:rsidRDefault="00814FCD" w:rsidP="002D0291">
      <w:pPr>
        <w:pStyle w:val="ListParagraph"/>
        <w:autoSpaceDE w:val="0"/>
        <w:autoSpaceDN w:val="0"/>
        <w:adjustRightInd w:val="0"/>
        <w:spacing w:line="360" w:lineRule="auto"/>
        <w:ind w:left="284" w:firstLine="709"/>
        <w:jc w:val="both"/>
        <w:rPr>
          <w:rFonts w:ascii="Arial" w:hAnsi="Arial" w:cs="Arial"/>
          <w:sz w:val="22"/>
          <w:lang w:val="id-ID"/>
        </w:rPr>
      </w:pPr>
      <w:r w:rsidRPr="002D0291">
        <w:rPr>
          <w:rFonts w:ascii="Arial" w:hAnsi="Arial" w:cs="Arial"/>
          <w:sz w:val="22"/>
        </w:rPr>
        <w:t xml:space="preserve">Pengawasan kredit untuk meminimalisasi terjadinya kredit bermasalah. Menerapkan 5 pengawasan yaitu </w:t>
      </w:r>
      <w:r w:rsidRPr="002D0291">
        <w:rPr>
          <w:rFonts w:ascii="Arial" w:hAnsi="Arial" w:cs="Arial"/>
          <w:i/>
          <w:iCs/>
          <w:sz w:val="22"/>
        </w:rPr>
        <w:t>intern, ekstern, preventif, dan represif</w:t>
      </w:r>
      <w:r w:rsidRPr="002D0291">
        <w:rPr>
          <w:rFonts w:ascii="Arial" w:hAnsi="Arial" w:cs="Arial"/>
          <w:sz w:val="22"/>
        </w:rPr>
        <w:t xml:space="preserve">.  Pengawasan </w:t>
      </w:r>
      <w:r w:rsidRPr="002D0291">
        <w:rPr>
          <w:rFonts w:ascii="Arial" w:hAnsi="Arial" w:cs="Arial"/>
          <w:i/>
          <w:sz w:val="22"/>
        </w:rPr>
        <w:t>represif</w:t>
      </w:r>
      <w:r w:rsidRPr="002D0291">
        <w:rPr>
          <w:rFonts w:ascii="Arial" w:hAnsi="Arial" w:cs="Arial"/>
          <w:sz w:val="22"/>
        </w:rPr>
        <w:t xml:space="preserve"> yang merupakan pengawasan yang dilakukan PT. Bank Sulselbar setelah pencairan kredit dengan menerapkan dua metode yaitu metode ON-SITE dan metode OFF-SITE. Pengawasan kredit yang diterapkan PT. Bank Sulselbar dikatakan efektif  karena pengawasan yang dilakukan bukan hanya dilakukan setelah kredit tersebut di cairkan, melainkan juga melakukan pengawasan sebelum kredit di cairkan. </w:t>
      </w:r>
    </w:p>
    <w:p w:rsidR="00814FCD" w:rsidRPr="002D0291" w:rsidRDefault="00814FCD" w:rsidP="002D0291">
      <w:pPr>
        <w:pStyle w:val="ListParagraph"/>
        <w:autoSpaceDE w:val="0"/>
        <w:autoSpaceDN w:val="0"/>
        <w:adjustRightInd w:val="0"/>
        <w:spacing w:line="360" w:lineRule="auto"/>
        <w:ind w:left="284" w:firstLine="709"/>
        <w:jc w:val="both"/>
        <w:rPr>
          <w:rFonts w:ascii="Arial" w:hAnsi="Arial" w:cs="Arial"/>
          <w:sz w:val="20"/>
          <w:lang w:val="id-ID"/>
        </w:rPr>
      </w:pPr>
      <w:r w:rsidRPr="002D0291">
        <w:rPr>
          <w:rFonts w:ascii="Arial" w:hAnsi="Arial" w:cs="Arial"/>
          <w:sz w:val="22"/>
        </w:rPr>
        <w:t xml:space="preserve">Pengawasan </w:t>
      </w:r>
      <w:r w:rsidRPr="002D0291">
        <w:rPr>
          <w:rFonts w:ascii="Arial" w:hAnsi="Arial" w:cs="Arial"/>
          <w:i/>
          <w:iCs/>
          <w:sz w:val="22"/>
        </w:rPr>
        <w:t xml:space="preserve">preventif </w:t>
      </w:r>
      <w:r w:rsidRPr="002D0291">
        <w:rPr>
          <w:rFonts w:ascii="Arial" w:hAnsi="Arial" w:cs="Arial"/>
          <w:iCs/>
          <w:sz w:val="22"/>
        </w:rPr>
        <w:t>merupakan pengawasan yang dilakukan sebelum pencairan kredit, pengawasan ini</w:t>
      </w:r>
      <w:r w:rsidRPr="002D0291">
        <w:rPr>
          <w:rFonts w:ascii="Arial" w:hAnsi="Arial" w:cs="Arial"/>
          <w:sz w:val="22"/>
        </w:rPr>
        <w:t xml:space="preserve"> dilakukan PT. Bank Sulselbar dengan menggunkan analisa 5C (</w:t>
      </w:r>
      <w:r w:rsidRPr="002D0291">
        <w:rPr>
          <w:rFonts w:ascii="Arial" w:hAnsi="Arial" w:cs="Arial"/>
          <w:i/>
          <w:iCs/>
          <w:sz w:val="22"/>
        </w:rPr>
        <w:t>Character, Capital, Capacity, Collateral, Condition of Economy</w:t>
      </w:r>
      <w:r w:rsidRPr="002D0291">
        <w:rPr>
          <w:rFonts w:ascii="Arial" w:hAnsi="Arial" w:cs="Arial"/>
          <w:sz w:val="22"/>
        </w:rPr>
        <w:t xml:space="preserve">), harus diterapkan sebaik mungkin dan pihak bank harus teliti dalam mengawasinnya. Selain itu pihak bank melakukan survei langsung </w:t>
      </w:r>
      <w:r w:rsidRPr="002D0291">
        <w:rPr>
          <w:rFonts w:ascii="Arial" w:hAnsi="Arial" w:cs="Arial"/>
          <w:i/>
          <w:sz w:val="22"/>
        </w:rPr>
        <w:t>(on the spot)</w:t>
      </w:r>
      <w:r w:rsidRPr="002D0291">
        <w:rPr>
          <w:rFonts w:ascii="Arial" w:hAnsi="Arial" w:cs="Arial"/>
          <w:sz w:val="22"/>
        </w:rPr>
        <w:t xml:space="preserve"> dengan melihat kondisi usaha dan kemampuan debitur dalam mengembalikan kewajiban kreditnya. Kemudian setelah kredit dicairkan PT. Bank Sulselbar terus melakukan pengawasan dan segera melakukan tindakan ketika menemukan gejala kredit terjadinya kredit bermasalah. </w:t>
      </w:r>
    </w:p>
    <w:p w:rsidR="002D0291" w:rsidRDefault="002D0291" w:rsidP="004E4B8F">
      <w:pPr>
        <w:spacing w:line="360" w:lineRule="auto"/>
        <w:ind w:left="1080"/>
        <w:jc w:val="center"/>
        <w:rPr>
          <w:rFonts w:ascii="Arial" w:hAnsi="Arial" w:cs="Arial"/>
          <w:b/>
          <w:bCs/>
          <w:lang w:val="id-ID"/>
        </w:rPr>
      </w:pPr>
    </w:p>
    <w:p w:rsidR="002D0291" w:rsidRDefault="002D0291" w:rsidP="004E4B8F">
      <w:pPr>
        <w:spacing w:line="360" w:lineRule="auto"/>
        <w:ind w:left="1080"/>
        <w:jc w:val="center"/>
        <w:rPr>
          <w:rFonts w:ascii="Arial" w:hAnsi="Arial" w:cs="Arial"/>
          <w:b/>
          <w:bCs/>
          <w:lang w:val="id-ID"/>
        </w:rPr>
      </w:pPr>
    </w:p>
    <w:p w:rsidR="002D0291" w:rsidRDefault="002D0291" w:rsidP="004E4B8F">
      <w:pPr>
        <w:spacing w:line="360" w:lineRule="auto"/>
        <w:ind w:left="1080"/>
        <w:jc w:val="center"/>
        <w:rPr>
          <w:rFonts w:ascii="Arial" w:hAnsi="Arial" w:cs="Arial"/>
          <w:b/>
          <w:bCs/>
          <w:lang w:val="id-ID"/>
        </w:rPr>
      </w:pPr>
    </w:p>
    <w:p w:rsidR="002D0291" w:rsidRDefault="002D0291" w:rsidP="004E4B8F">
      <w:pPr>
        <w:spacing w:line="360" w:lineRule="auto"/>
        <w:ind w:left="1080"/>
        <w:jc w:val="center"/>
        <w:rPr>
          <w:rFonts w:ascii="Arial" w:hAnsi="Arial" w:cs="Arial"/>
          <w:b/>
          <w:bCs/>
          <w:lang w:val="id-ID"/>
        </w:rPr>
      </w:pPr>
    </w:p>
    <w:p w:rsidR="002D0291" w:rsidRDefault="002D0291" w:rsidP="004E4B8F">
      <w:pPr>
        <w:spacing w:line="360" w:lineRule="auto"/>
        <w:ind w:left="1080"/>
        <w:jc w:val="center"/>
        <w:rPr>
          <w:rFonts w:ascii="Arial" w:hAnsi="Arial" w:cs="Arial"/>
          <w:b/>
          <w:bCs/>
          <w:lang w:val="id-ID"/>
        </w:rPr>
      </w:pPr>
    </w:p>
    <w:p w:rsidR="002D0291" w:rsidRDefault="002D0291" w:rsidP="004E4B8F">
      <w:pPr>
        <w:spacing w:line="360" w:lineRule="auto"/>
        <w:ind w:left="1080"/>
        <w:jc w:val="center"/>
        <w:rPr>
          <w:rFonts w:ascii="Arial" w:hAnsi="Arial" w:cs="Arial"/>
          <w:b/>
          <w:bCs/>
          <w:lang w:val="id-ID"/>
        </w:rPr>
      </w:pPr>
    </w:p>
    <w:p w:rsidR="002D0291" w:rsidRDefault="002D0291" w:rsidP="004E4B8F">
      <w:pPr>
        <w:spacing w:line="360" w:lineRule="auto"/>
        <w:ind w:left="1080"/>
        <w:jc w:val="center"/>
        <w:rPr>
          <w:rFonts w:ascii="Arial" w:hAnsi="Arial" w:cs="Arial"/>
          <w:b/>
          <w:bCs/>
          <w:lang w:val="id-ID"/>
        </w:rPr>
      </w:pPr>
    </w:p>
    <w:p w:rsidR="004E4B8F" w:rsidRPr="005B52D7" w:rsidRDefault="004E4B8F" w:rsidP="004E4B8F">
      <w:pPr>
        <w:spacing w:line="360" w:lineRule="auto"/>
        <w:ind w:left="1080"/>
        <w:jc w:val="center"/>
        <w:rPr>
          <w:rFonts w:ascii="Arial" w:hAnsi="Arial" w:cs="Arial"/>
          <w:b/>
          <w:bCs/>
          <w:lang w:val="id-ID"/>
        </w:rPr>
      </w:pPr>
      <w:r w:rsidRPr="005B52D7">
        <w:rPr>
          <w:rFonts w:ascii="Arial" w:hAnsi="Arial" w:cs="Arial"/>
          <w:b/>
          <w:bCs/>
          <w:lang w:val="id-ID"/>
        </w:rPr>
        <w:lastRenderedPageBreak/>
        <w:t>PENUTUP</w:t>
      </w:r>
    </w:p>
    <w:p w:rsidR="004E4B8F" w:rsidRPr="005B52D7" w:rsidRDefault="004E4B8F" w:rsidP="004E4B8F">
      <w:pPr>
        <w:spacing w:after="0" w:line="360" w:lineRule="auto"/>
        <w:rPr>
          <w:rFonts w:ascii="Arial" w:hAnsi="Arial" w:cs="Arial"/>
          <w:b/>
        </w:rPr>
      </w:pPr>
      <w:r w:rsidRPr="005B52D7">
        <w:rPr>
          <w:rFonts w:ascii="Arial" w:hAnsi="Arial" w:cs="Arial"/>
          <w:b/>
        </w:rPr>
        <w:t>Kesimpulan</w:t>
      </w:r>
    </w:p>
    <w:p w:rsidR="002D0291" w:rsidRPr="002D0291" w:rsidRDefault="005B52D7" w:rsidP="002D0291">
      <w:pPr>
        <w:spacing w:after="0" w:line="360" w:lineRule="auto"/>
        <w:ind w:firstLine="567"/>
        <w:jc w:val="both"/>
        <w:rPr>
          <w:rFonts w:ascii="Arial" w:hAnsi="Arial" w:cs="Arial"/>
          <w:lang w:val="id-ID"/>
        </w:rPr>
      </w:pPr>
      <w:r w:rsidRPr="005B52D7">
        <w:rPr>
          <w:rFonts w:ascii="Arial" w:hAnsi="Arial" w:cs="Arial"/>
        </w:rPr>
        <w:t>Berdasarkan hasil penelitian dan pembahasan sebagaimana pada babsebelumnya</w:t>
      </w:r>
      <w:r w:rsidR="002D0291">
        <w:rPr>
          <w:rFonts w:ascii="Arial" w:hAnsi="Arial" w:cs="Arial"/>
        </w:rPr>
        <w:t>, maka dapat ditarik kesimpulan</w:t>
      </w:r>
      <w:r w:rsidR="002D0291">
        <w:rPr>
          <w:rFonts w:ascii="Arial" w:hAnsi="Arial" w:cs="Arial"/>
          <w:lang w:val="id-ID"/>
        </w:rPr>
        <w:t>:</w:t>
      </w:r>
    </w:p>
    <w:p w:rsidR="002D0291" w:rsidRPr="002D0291" w:rsidRDefault="005B52D7" w:rsidP="002D0291">
      <w:pPr>
        <w:pStyle w:val="ListParagraph"/>
        <w:numPr>
          <w:ilvl w:val="6"/>
          <w:numId w:val="15"/>
        </w:numPr>
        <w:spacing w:line="360" w:lineRule="auto"/>
        <w:ind w:left="426" w:hanging="426"/>
        <w:jc w:val="both"/>
        <w:rPr>
          <w:rFonts w:ascii="Arial" w:hAnsi="Arial" w:cs="Arial"/>
          <w:sz w:val="22"/>
          <w:szCs w:val="22"/>
        </w:rPr>
      </w:pPr>
      <w:r w:rsidRPr="002D0291">
        <w:rPr>
          <w:rFonts w:ascii="Arial" w:hAnsi="Arial" w:cs="Arial"/>
          <w:sz w:val="22"/>
          <w:szCs w:val="22"/>
        </w:rPr>
        <w:t xml:space="preserve">Perencanaan kredit yang diterapkan PT. Bank Sulselbar yaitu berawal dari perencanaan calon debitur kemudian perencanaan penentuan suku bunga yang menerapkan suku bunga </w:t>
      </w:r>
      <w:r w:rsidRPr="002D0291">
        <w:rPr>
          <w:rFonts w:ascii="Arial" w:hAnsi="Arial" w:cs="Arial"/>
          <w:i/>
          <w:sz w:val="22"/>
          <w:szCs w:val="22"/>
        </w:rPr>
        <w:t>Sliding Rate /</w:t>
      </w:r>
      <w:r w:rsidRPr="002D0291">
        <w:rPr>
          <w:rFonts w:ascii="Arial" w:hAnsi="Arial" w:cs="Arial"/>
          <w:sz w:val="22"/>
          <w:szCs w:val="22"/>
        </w:rPr>
        <w:t>efektif. Pengorganisasian yang diterapkan oleh PT. Bank Sulselbar sudah tepat seperti yang tercantum di struktur organisasi. Dengan melaksanakan tugas dan tanggung jawab dengan sebaik mungkin sesuai dengan struktur organisasi merupakan salah satu cara untuk meminimalisasi terjadinya kredit bermasalah.</w:t>
      </w:r>
    </w:p>
    <w:p w:rsidR="005B52D7" w:rsidRPr="002D0291" w:rsidRDefault="005B52D7" w:rsidP="002D0291">
      <w:pPr>
        <w:pStyle w:val="ListParagraph"/>
        <w:numPr>
          <w:ilvl w:val="6"/>
          <w:numId w:val="15"/>
        </w:numPr>
        <w:spacing w:line="360" w:lineRule="auto"/>
        <w:ind w:left="426" w:hanging="426"/>
        <w:jc w:val="both"/>
        <w:rPr>
          <w:rFonts w:ascii="Arial" w:hAnsi="Arial" w:cs="Arial"/>
          <w:sz w:val="22"/>
          <w:szCs w:val="22"/>
        </w:rPr>
      </w:pPr>
      <w:r w:rsidRPr="002D0291">
        <w:rPr>
          <w:rFonts w:ascii="Arial" w:hAnsi="Arial" w:cs="Arial"/>
          <w:sz w:val="22"/>
          <w:szCs w:val="22"/>
        </w:rPr>
        <w:t xml:space="preserve">Pelaksanaan yang diterapkan oleh PT. Bank Sulselbar adalah prosedur pemberian kredit yang mudah, dan dilaksanakan sesuai yang ditetapkan PT. Bank Sulslebar yaitu mulai dari penentuan target market, permohonan kredit secara tertulis oleh calon debitur, melakukan pengumpulan data dengan mengumpulkan berkas persyaratan pengajuan kredit yang ditetapkan PT. Bank Sulsebar dan informasi calon debitur dengan menerapkan analisis 5C yaitu : </w:t>
      </w:r>
      <w:r w:rsidRPr="002D0291">
        <w:rPr>
          <w:rFonts w:ascii="Arial" w:hAnsi="Arial" w:cs="Arial"/>
          <w:i/>
          <w:sz w:val="22"/>
          <w:szCs w:val="22"/>
        </w:rPr>
        <w:t>Character</w:t>
      </w:r>
      <w:r w:rsidRPr="002D0291">
        <w:rPr>
          <w:rFonts w:ascii="Arial" w:hAnsi="Arial" w:cs="Arial"/>
          <w:sz w:val="22"/>
          <w:szCs w:val="22"/>
        </w:rPr>
        <w:t xml:space="preserve"> (watak), </w:t>
      </w:r>
      <w:r w:rsidRPr="002D0291">
        <w:rPr>
          <w:rFonts w:ascii="Arial" w:hAnsi="Arial" w:cs="Arial"/>
          <w:i/>
          <w:sz w:val="22"/>
          <w:szCs w:val="22"/>
        </w:rPr>
        <w:t>Capacity</w:t>
      </w:r>
      <w:r w:rsidRPr="002D0291">
        <w:rPr>
          <w:rFonts w:ascii="Arial" w:hAnsi="Arial" w:cs="Arial"/>
          <w:sz w:val="22"/>
          <w:szCs w:val="22"/>
        </w:rPr>
        <w:t xml:space="preserve"> ( kemampuan debitur),</w:t>
      </w:r>
      <w:r w:rsidRPr="002D0291">
        <w:rPr>
          <w:rFonts w:ascii="Arial" w:hAnsi="Arial" w:cs="Arial"/>
          <w:i/>
          <w:sz w:val="22"/>
          <w:szCs w:val="22"/>
        </w:rPr>
        <w:t xml:space="preserve"> Capital</w:t>
      </w:r>
      <w:r w:rsidRPr="002D0291">
        <w:rPr>
          <w:rFonts w:ascii="Arial" w:hAnsi="Arial" w:cs="Arial"/>
          <w:sz w:val="22"/>
          <w:szCs w:val="22"/>
        </w:rPr>
        <w:t xml:space="preserve"> (modal), </w:t>
      </w:r>
      <w:r w:rsidRPr="002D0291">
        <w:rPr>
          <w:rFonts w:ascii="Arial" w:hAnsi="Arial" w:cs="Arial"/>
          <w:i/>
          <w:sz w:val="22"/>
          <w:szCs w:val="22"/>
        </w:rPr>
        <w:t xml:space="preserve">Collateral </w:t>
      </w:r>
      <w:r w:rsidRPr="002D0291">
        <w:rPr>
          <w:rFonts w:ascii="Arial" w:hAnsi="Arial" w:cs="Arial"/>
          <w:sz w:val="22"/>
          <w:szCs w:val="22"/>
        </w:rPr>
        <w:t xml:space="preserve">(jaminan atau agunan), dan </w:t>
      </w:r>
      <w:r w:rsidRPr="002D0291">
        <w:rPr>
          <w:rFonts w:ascii="Arial" w:hAnsi="Arial" w:cs="Arial"/>
          <w:i/>
          <w:sz w:val="22"/>
          <w:szCs w:val="22"/>
        </w:rPr>
        <w:t>Condition of Economy</w:t>
      </w:r>
      <w:r w:rsidRPr="002D0291">
        <w:rPr>
          <w:rFonts w:ascii="Arial" w:hAnsi="Arial" w:cs="Arial"/>
          <w:sz w:val="22"/>
          <w:szCs w:val="22"/>
        </w:rPr>
        <w:t xml:space="preserve"> (kondisi ekonomi).  Dengan mengevaluasi berkas persayaratan kredit calon debitur dengan baik dan teliti, menerapkan analisis 5C dengan baik dan teliti dapat meminimalisasi terjadinya kredit bermasalah. </w:t>
      </w:r>
    </w:p>
    <w:p w:rsidR="005B52D7" w:rsidRPr="005B52D7" w:rsidRDefault="005B52D7" w:rsidP="005B52D7">
      <w:pPr>
        <w:spacing w:line="360" w:lineRule="auto"/>
        <w:jc w:val="both"/>
        <w:rPr>
          <w:rFonts w:ascii="Arial" w:hAnsi="Arial" w:cs="Arial"/>
          <w:b/>
        </w:rPr>
      </w:pPr>
      <w:r w:rsidRPr="005B52D7">
        <w:rPr>
          <w:rFonts w:ascii="Arial" w:hAnsi="Arial" w:cs="Arial"/>
          <w:b/>
        </w:rPr>
        <w:t xml:space="preserve"> Saran </w:t>
      </w:r>
    </w:p>
    <w:p w:rsidR="005B52D7" w:rsidRPr="005B52D7" w:rsidRDefault="005B52D7" w:rsidP="005B52D7">
      <w:pPr>
        <w:spacing w:after="0" w:line="360" w:lineRule="auto"/>
        <w:ind w:firstLine="567"/>
        <w:jc w:val="both"/>
        <w:rPr>
          <w:rFonts w:ascii="Arial" w:hAnsi="Arial" w:cs="Arial"/>
          <w:b/>
        </w:rPr>
      </w:pPr>
      <w:r w:rsidRPr="005B52D7">
        <w:rPr>
          <w:rFonts w:ascii="Arial" w:hAnsi="Arial" w:cs="Arial"/>
        </w:rPr>
        <w:t>Sebagai tindak lanjut dari penelitian ini, maka peneliti</w:t>
      </w:r>
      <w:r w:rsidRPr="005B52D7">
        <w:rPr>
          <w:rFonts w:ascii="Arial" w:hAnsi="Arial" w:cs="Arial"/>
          <w:lang w:val="id-ID"/>
        </w:rPr>
        <w:t xml:space="preserve"> </w:t>
      </w:r>
      <w:r w:rsidRPr="005B52D7">
        <w:rPr>
          <w:rFonts w:ascii="Arial" w:hAnsi="Arial" w:cs="Arial"/>
        </w:rPr>
        <w:t>merekomendasikan dalam bentuk saran sebagai berikut :</w:t>
      </w:r>
    </w:p>
    <w:p w:rsidR="005B52D7" w:rsidRPr="005B52D7" w:rsidRDefault="005B52D7" w:rsidP="005572ED">
      <w:pPr>
        <w:pStyle w:val="ListParagraph"/>
        <w:numPr>
          <w:ilvl w:val="6"/>
          <w:numId w:val="25"/>
        </w:numPr>
        <w:spacing w:line="360" w:lineRule="auto"/>
        <w:ind w:left="284" w:hanging="283"/>
        <w:jc w:val="both"/>
        <w:rPr>
          <w:rFonts w:ascii="Arial" w:hAnsi="Arial" w:cs="Arial"/>
          <w:sz w:val="22"/>
          <w:szCs w:val="22"/>
        </w:rPr>
      </w:pPr>
      <w:r w:rsidRPr="005B52D7">
        <w:rPr>
          <w:rFonts w:ascii="Arial" w:hAnsi="Arial" w:cs="Arial"/>
          <w:sz w:val="22"/>
          <w:szCs w:val="22"/>
        </w:rPr>
        <w:t xml:space="preserve">Mengingat resiko tidak kembalinya kredit selalu ada, maka keadaan dan perkembangan debitur harus selalu diikuti terus menerus mulai kredit diberikan sampai kredit tersebut lunas. Metode pengawasan yang dilakukan PT. Bank Sulselbar sebaiknya lebih ditingkatkan lagi. </w:t>
      </w:r>
    </w:p>
    <w:p w:rsidR="002D0291" w:rsidRPr="002D0291" w:rsidRDefault="005B52D7" w:rsidP="002D0291">
      <w:pPr>
        <w:pStyle w:val="ListParagraph"/>
        <w:numPr>
          <w:ilvl w:val="6"/>
          <w:numId w:val="25"/>
        </w:numPr>
        <w:spacing w:line="360" w:lineRule="auto"/>
        <w:ind w:left="284" w:hanging="283"/>
        <w:jc w:val="both"/>
        <w:rPr>
          <w:rFonts w:ascii="Arial" w:hAnsi="Arial" w:cs="Arial"/>
          <w:b/>
          <w:bCs/>
          <w:sz w:val="22"/>
          <w:szCs w:val="22"/>
          <w:lang w:val="id-ID"/>
        </w:rPr>
      </w:pPr>
      <w:r w:rsidRPr="005B52D7">
        <w:rPr>
          <w:rFonts w:ascii="Arial" w:hAnsi="Arial" w:cs="Arial"/>
          <w:sz w:val="22"/>
          <w:szCs w:val="22"/>
        </w:rPr>
        <w:t>Perlunya analisis yang lebih akurat lagi dalam memproses pengajuan kredit. Analisis 5C harus diterapkan lebih baik lagi. Analisa yang akurat merupakan salah satu penentu apakah suatu permohonan kredit akan disetujui atau ditolak oleh komite kredit</w:t>
      </w:r>
      <w:r w:rsidR="002D0291">
        <w:rPr>
          <w:rFonts w:ascii="Arial" w:hAnsi="Arial" w:cs="Arial"/>
          <w:sz w:val="22"/>
          <w:szCs w:val="22"/>
          <w:lang w:val="id-ID"/>
        </w:rPr>
        <w:t>.</w:t>
      </w:r>
    </w:p>
    <w:p w:rsidR="002D0291" w:rsidRDefault="002D0291" w:rsidP="002D0291">
      <w:pPr>
        <w:pStyle w:val="ListParagraph"/>
        <w:spacing w:line="360" w:lineRule="auto"/>
        <w:ind w:left="284"/>
        <w:jc w:val="both"/>
        <w:rPr>
          <w:rFonts w:ascii="Arial" w:hAnsi="Arial" w:cs="Arial"/>
          <w:sz w:val="22"/>
          <w:szCs w:val="22"/>
          <w:lang w:val="id-ID"/>
        </w:rPr>
      </w:pPr>
    </w:p>
    <w:p w:rsidR="004E4B8F" w:rsidRPr="002D0291" w:rsidRDefault="002D0291" w:rsidP="002D0291">
      <w:pPr>
        <w:pStyle w:val="ListParagraph"/>
        <w:spacing w:line="360" w:lineRule="auto"/>
        <w:ind w:left="284"/>
        <w:jc w:val="center"/>
        <w:rPr>
          <w:rFonts w:ascii="Arial" w:hAnsi="Arial" w:cs="Arial"/>
          <w:b/>
          <w:bCs/>
          <w:sz w:val="22"/>
          <w:szCs w:val="22"/>
          <w:lang w:val="id-ID"/>
        </w:rPr>
      </w:pPr>
      <w:r w:rsidRPr="002D0291">
        <w:rPr>
          <w:rFonts w:ascii="Arial" w:hAnsi="Arial" w:cs="Arial"/>
          <w:b/>
          <w:sz w:val="22"/>
          <w:szCs w:val="22"/>
          <w:lang w:val="id-ID"/>
        </w:rPr>
        <w:lastRenderedPageBreak/>
        <w:t>D</w:t>
      </w:r>
      <w:r w:rsidR="004E4B8F" w:rsidRPr="002D0291">
        <w:rPr>
          <w:rFonts w:ascii="Arial" w:hAnsi="Arial" w:cs="Arial"/>
          <w:b/>
          <w:bCs/>
          <w:sz w:val="22"/>
          <w:szCs w:val="22"/>
        </w:rPr>
        <w:t>AFTAR PUSTAKA</w:t>
      </w:r>
    </w:p>
    <w:p w:rsidR="005B52D7" w:rsidRPr="005B52D7" w:rsidRDefault="005B52D7" w:rsidP="005B52D7">
      <w:pPr>
        <w:pStyle w:val="ListParagraph"/>
        <w:ind w:left="851" w:hanging="851"/>
        <w:jc w:val="both"/>
        <w:rPr>
          <w:rFonts w:ascii="Arial" w:hAnsi="Arial" w:cs="Arial"/>
          <w:sz w:val="22"/>
          <w:szCs w:val="22"/>
        </w:rPr>
      </w:pPr>
      <w:r w:rsidRPr="005B52D7">
        <w:rPr>
          <w:rFonts w:ascii="Arial" w:hAnsi="Arial" w:cs="Arial"/>
          <w:sz w:val="22"/>
          <w:szCs w:val="22"/>
        </w:rPr>
        <w:t xml:space="preserve">Arni Oktoviani Amran. 2013. </w:t>
      </w:r>
      <w:r w:rsidRPr="005B52D7">
        <w:rPr>
          <w:rFonts w:ascii="Arial" w:hAnsi="Arial" w:cs="Arial"/>
          <w:i/>
          <w:sz w:val="22"/>
          <w:szCs w:val="22"/>
        </w:rPr>
        <w:t xml:space="preserve">Analisis Kelayakan Kredit Terhadap        Peningkatan Kualitas Kredit Kepemilikan Rumah (KPR) Pada PT.Bank Tabungan Negara (Persero) Tbk, Cabang Makassar. </w:t>
      </w:r>
      <w:r w:rsidRPr="005B52D7">
        <w:rPr>
          <w:rFonts w:ascii="Arial" w:hAnsi="Arial" w:cs="Arial"/>
          <w:sz w:val="22"/>
          <w:szCs w:val="22"/>
        </w:rPr>
        <w:t xml:space="preserve">Jurusan Manajemen Fakultas Ekonomi Universitas Negeri Makassar. Makassar: Perpustakaan UNM. </w:t>
      </w:r>
    </w:p>
    <w:p w:rsidR="005B52D7" w:rsidRPr="005B52D7" w:rsidRDefault="005B52D7" w:rsidP="005B52D7">
      <w:pPr>
        <w:pStyle w:val="ListParagraph"/>
        <w:ind w:left="851" w:hanging="851"/>
        <w:jc w:val="both"/>
        <w:rPr>
          <w:rFonts w:ascii="Arial" w:hAnsi="Arial" w:cs="Arial"/>
          <w:sz w:val="22"/>
          <w:szCs w:val="22"/>
        </w:rPr>
      </w:pPr>
    </w:p>
    <w:p w:rsidR="005B52D7" w:rsidRPr="005B52D7" w:rsidRDefault="005B52D7" w:rsidP="005B52D7">
      <w:pPr>
        <w:pStyle w:val="ListParagraph"/>
        <w:ind w:left="851" w:hanging="851"/>
        <w:jc w:val="both"/>
        <w:rPr>
          <w:rFonts w:ascii="Arial" w:hAnsi="Arial" w:cs="Arial"/>
          <w:sz w:val="22"/>
          <w:szCs w:val="22"/>
        </w:rPr>
      </w:pPr>
      <w:r w:rsidRPr="005B52D7">
        <w:rPr>
          <w:rFonts w:ascii="Arial" w:hAnsi="Arial" w:cs="Arial"/>
          <w:sz w:val="22"/>
          <w:szCs w:val="22"/>
        </w:rPr>
        <w:t xml:space="preserve">Azizatul Islamiyah. 2010. </w:t>
      </w:r>
      <w:r w:rsidRPr="005B52D7">
        <w:rPr>
          <w:rFonts w:ascii="Arial" w:hAnsi="Arial" w:cs="Arial"/>
          <w:i/>
          <w:sz w:val="22"/>
          <w:szCs w:val="22"/>
        </w:rPr>
        <w:t xml:space="preserve">Analisis Manajemen Kredit Untuk Menurunkan Terjadinya Kredit Bermasalah (Studi pada PT.BPR Gunung Ringgit Malang. </w:t>
      </w:r>
      <w:r w:rsidRPr="005B52D7">
        <w:rPr>
          <w:rFonts w:ascii="Arial" w:hAnsi="Arial" w:cs="Arial"/>
          <w:sz w:val="22"/>
          <w:szCs w:val="22"/>
        </w:rPr>
        <w:t>Jurusan manajemen fakultas ekonomi universitas islam negeri maulana malik ibrahim malang.</w:t>
      </w:r>
      <w:r w:rsidRPr="005B52D7">
        <w:rPr>
          <w:rFonts w:ascii="Arial" w:hAnsi="Arial" w:cs="Arial"/>
          <w:i/>
          <w:sz w:val="22"/>
          <w:szCs w:val="22"/>
        </w:rPr>
        <w:t xml:space="preserve"> </w:t>
      </w:r>
      <w:hyperlink r:id="rId9" w:history="1">
        <w:r w:rsidRPr="005B52D7">
          <w:rPr>
            <w:rStyle w:val="Hyperlink"/>
            <w:rFonts w:ascii="Arial" w:hAnsi="Arial" w:cs="Arial"/>
            <w:i/>
            <w:color w:val="auto"/>
            <w:sz w:val="22"/>
            <w:szCs w:val="22"/>
            <w:u w:val="none"/>
          </w:rPr>
          <w:t>http://</w:t>
        </w:r>
        <w:r w:rsidRPr="005B52D7">
          <w:rPr>
            <w:rStyle w:val="Hyperlink"/>
            <w:rFonts w:ascii="Arial" w:hAnsi="Arial" w:cs="Arial"/>
            <w:color w:val="auto"/>
            <w:sz w:val="22"/>
            <w:szCs w:val="22"/>
            <w:u w:val="none"/>
          </w:rPr>
          <w:t>Lib.uin-malang.ac.id/appendix/06610116[1]-rina-rakhmawati.pdf</w:t>
        </w:r>
      </w:hyperlink>
    </w:p>
    <w:p w:rsidR="005B52D7" w:rsidRPr="005B52D7" w:rsidRDefault="005B52D7" w:rsidP="005B52D7">
      <w:pPr>
        <w:pStyle w:val="ListParagraph"/>
        <w:ind w:left="851" w:hanging="851"/>
        <w:jc w:val="both"/>
        <w:rPr>
          <w:rFonts w:ascii="Arial" w:hAnsi="Arial" w:cs="Arial"/>
          <w:sz w:val="22"/>
          <w:szCs w:val="22"/>
        </w:rPr>
      </w:pPr>
    </w:p>
    <w:p w:rsidR="005B52D7" w:rsidRPr="005B52D7" w:rsidRDefault="005B52D7" w:rsidP="005B52D7">
      <w:pPr>
        <w:pStyle w:val="ListParagraph"/>
        <w:ind w:left="851" w:hanging="851"/>
        <w:jc w:val="both"/>
        <w:rPr>
          <w:rFonts w:ascii="Arial" w:hAnsi="Arial" w:cs="Arial"/>
          <w:sz w:val="22"/>
          <w:szCs w:val="22"/>
        </w:rPr>
      </w:pPr>
      <w:r w:rsidRPr="005B52D7">
        <w:rPr>
          <w:rFonts w:ascii="Arial" w:hAnsi="Arial" w:cs="Arial"/>
          <w:sz w:val="22"/>
          <w:szCs w:val="22"/>
        </w:rPr>
        <w:t xml:space="preserve">Agung Gunawan. 2014. </w:t>
      </w:r>
      <w:r w:rsidRPr="005B52D7">
        <w:rPr>
          <w:rFonts w:ascii="Arial" w:hAnsi="Arial" w:cs="Arial"/>
          <w:i/>
          <w:sz w:val="22"/>
          <w:szCs w:val="22"/>
        </w:rPr>
        <w:t xml:space="preserve">Analisis Peranan BANK SULSELBAR Cabang Utama Makassar Terhadap Pengembangan Usaha Mikro dan Kecil di Kota Makassar. </w:t>
      </w:r>
      <w:r w:rsidRPr="005B52D7">
        <w:rPr>
          <w:rFonts w:ascii="Arial" w:hAnsi="Arial" w:cs="Arial"/>
          <w:sz w:val="22"/>
          <w:szCs w:val="22"/>
        </w:rPr>
        <w:t>Jurusan Manajemen Fakultas Ekonomi Universitas Negeri Makassar. Makassar: Perpustakaan UNM.</w:t>
      </w:r>
    </w:p>
    <w:p w:rsidR="005B52D7" w:rsidRPr="005B52D7" w:rsidRDefault="005B52D7" w:rsidP="005B52D7">
      <w:pPr>
        <w:pStyle w:val="ListParagraph"/>
        <w:ind w:left="851" w:hanging="851"/>
        <w:jc w:val="both"/>
        <w:rPr>
          <w:rFonts w:ascii="Arial" w:hAnsi="Arial" w:cs="Arial"/>
          <w:i/>
          <w:sz w:val="22"/>
          <w:szCs w:val="22"/>
        </w:rPr>
      </w:pPr>
    </w:p>
    <w:p w:rsidR="005B52D7" w:rsidRPr="005B52D7" w:rsidRDefault="005B52D7" w:rsidP="005B52D7">
      <w:pPr>
        <w:pStyle w:val="ListParagraph"/>
        <w:ind w:left="851" w:hanging="851"/>
        <w:jc w:val="both"/>
        <w:rPr>
          <w:rFonts w:ascii="Arial" w:hAnsi="Arial" w:cs="Arial"/>
          <w:i/>
          <w:sz w:val="22"/>
          <w:szCs w:val="22"/>
        </w:rPr>
      </w:pPr>
      <w:r w:rsidRPr="005B52D7">
        <w:rPr>
          <w:rFonts w:ascii="Arial" w:hAnsi="Arial" w:cs="Arial"/>
          <w:sz w:val="22"/>
          <w:szCs w:val="22"/>
        </w:rPr>
        <w:t>Arikunto Suharsimi. 2010.</w:t>
      </w:r>
      <w:r w:rsidRPr="005B52D7">
        <w:rPr>
          <w:rFonts w:ascii="Arial" w:hAnsi="Arial" w:cs="Arial"/>
          <w:i/>
          <w:sz w:val="22"/>
          <w:szCs w:val="22"/>
        </w:rPr>
        <w:t xml:space="preserve"> PROSEDUR PENELITIAN Suatu Pendekatan Praktik. </w:t>
      </w:r>
      <w:r w:rsidRPr="005B52D7">
        <w:rPr>
          <w:rFonts w:ascii="Arial" w:hAnsi="Arial" w:cs="Arial"/>
          <w:sz w:val="22"/>
          <w:szCs w:val="22"/>
        </w:rPr>
        <w:t>Rineka Cipta: jakarta.</w:t>
      </w:r>
      <w:r w:rsidRPr="005B52D7">
        <w:rPr>
          <w:rFonts w:ascii="Arial" w:hAnsi="Arial" w:cs="Arial"/>
          <w:i/>
          <w:sz w:val="22"/>
          <w:szCs w:val="22"/>
        </w:rPr>
        <w:t xml:space="preserve"> </w:t>
      </w:r>
    </w:p>
    <w:p w:rsidR="005B52D7" w:rsidRPr="005B52D7" w:rsidRDefault="005B52D7" w:rsidP="005B52D7">
      <w:pPr>
        <w:pStyle w:val="ListParagraph"/>
        <w:ind w:left="851" w:hanging="851"/>
        <w:jc w:val="both"/>
        <w:rPr>
          <w:rFonts w:ascii="Arial" w:hAnsi="Arial" w:cs="Arial"/>
          <w:i/>
          <w:sz w:val="22"/>
          <w:szCs w:val="22"/>
        </w:rPr>
      </w:pPr>
    </w:p>
    <w:p w:rsidR="005B52D7" w:rsidRPr="005B52D7" w:rsidRDefault="005B52D7" w:rsidP="005B52D7">
      <w:pPr>
        <w:pStyle w:val="ListParagraph"/>
        <w:spacing w:before="240"/>
        <w:ind w:left="851" w:hanging="851"/>
        <w:jc w:val="both"/>
        <w:rPr>
          <w:rFonts w:ascii="Arial" w:hAnsi="Arial" w:cs="Arial"/>
          <w:sz w:val="22"/>
          <w:szCs w:val="22"/>
        </w:rPr>
      </w:pPr>
      <w:r w:rsidRPr="005B52D7">
        <w:rPr>
          <w:rFonts w:ascii="Arial" w:hAnsi="Arial" w:cs="Arial"/>
          <w:sz w:val="22"/>
          <w:szCs w:val="22"/>
        </w:rPr>
        <w:t xml:space="preserve">Firdaus, Rahmat dan Maya, Ariyanti. 2004. </w:t>
      </w:r>
      <w:r w:rsidRPr="005B52D7">
        <w:rPr>
          <w:rFonts w:ascii="Arial" w:hAnsi="Arial" w:cs="Arial"/>
          <w:i/>
          <w:sz w:val="22"/>
          <w:szCs w:val="22"/>
        </w:rPr>
        <w:t>Manajemen perkreditan bank umum</w:t>
      </w:r>
      <w:r w:rsidRPr="005B52D7">
        <w:rPr>
          <w:rFonts w:ascii="Arial" w:hAnsi="Arial" w:cs="Arial"/>
          <w:sz w:val="22"/>
          <w:szCs w:val="22"/>
        </w:rPr>
        <w:t xml:space="preserve"> </w:t>
      </w:r>
      <w:r w:rsidRPr="005B52D7">
        <w:rPr>
          <w:rFonts w:ascii="Arial" w:hAnsi="Arial" w:cs="Arial"/>
          <w:i/>
          <w:sz w:val="22"/>
          <w:szCs w:val="22"/>
        </w:rPr>
        <w:t xml:space="preserve">: Teori, masalah, kebijakan dan aplikasinya lengkap dengan Analisis Kredit. </w:t>
      </w:r>
      <w:r w:rsidRPr="005B52D7">
        <w:rPr>
          <w:rFonts w:ascii="Arial" w:hAnsi="Arial" w:cs="Arial"/>
          <w:sz w:val="22"/>
          <w:szCs w:val="22"/>
        </w:rPr>
        <w:t>Bandung: Alfabeta.</w:t>
      </w:r>
    </w:p>
    <w:p w:rsidR="005B52D7" w:rsidRPr="005B52D7" w:rsidRDefault="005B52D7" w:rsidP="005B52D7">
      <w:pPr>
        <w:pStyle w:val="ListParagraph"/>
        <w:spacing w:before="240"/>
        <w:ind w:left="851" w:hanging="851"/>
        <w:jc w:val="both"/>
        <w:rPr>
          <w:rFonts w:ascii="Arial" w:hAnsi="Arial" w:cs="Arial"/>
          <w:sz w:val="22"/>
          <w:szCs w:val="22"/>
        </w:rPr>
      </w:pPr>
      <w:r w:rsidRPr="005B52D7">
        <w:rPr>
          <w:rFonts w:ascii="Arial" w:hAnsi="Arial" w:cs="Arial"/>
          <w:sz w:val="22"/>
          <w:szCs w:val="22"/>
        </w:rPr>
        <w:t xml:space="preserve"> </w:t>
      </w:r>
    </w:p>
    <w:p w:rsidR="005B52D7" w:rsidRPr="005B52D7" w:rsidRDefault="005B52D7" w:rsidP="005B52D7">
      <w:pPr>
        <w:pStyle w:val="ListParagraph"/>
        <w:spacing w:before="240"/>
        <w:ind w:left="851" w:hanging="851"/>
        <w:jc w:val="both"/>
        <w:rPr>
          <w:rFonts w:ascii="Arial" w:hAnsi="Arial" w:cs="Arial"/>
          <w:sz w:val="22"/>
          <w:szCs w:val="22"/>
        </w:rPr>
      </w:pPr>
      <w:r w:rsidRPr="005B52D7">
        <w:rPr>
          <w:rFonts w:ascii="Arial" w:hAnsi="Arial" w:cs="Arial"/>
          <w:sz w:val="22"/>
          <w:szCs w:val="22"/>
        </w:rPr>
        <w:t xml:space="preserve">Hasibuan, Malayu. 2008. </w:t>
      </w:r>
      <w:r w:rsidRPr="005B52D7">
        <w:rPr>
          <w:rFonts w:ascii="Arial" w:hAnsi="Arial" w:cs="Arial"/>
          <w:i/>
          <w:sz w:val="22"/>
          <w:szCs w:val="22"/>
        </w:rPr>
        <w:t>Dasar-Dasar Perbankan</w:t>
      </w:r>
      <w:r w:rsidRPr="005B52D7">
        <w:rPr>
          <w:rFonts w:ascii="Arial" w:hAnsi="Arial" w:cs="Arial"/>
          <w:sz w:val="22"/>
          <w:szCs w:val="22"/>
        </w:rPr>
        <w:t xml:space="preserve">. Penerbit Bumi Aksara : Jakarta. </w:t>
      </w:r>
    </w:p>
    <w:p w:rsidR="005B52D7" w:rsidRPr="005B52D7" w:rsidRDefault="005B52D7" w:rsidP="005B52D7">
      <w:pPr>
        <w:pStyle w:val="ListParagraph"/>
        <w:spacing w:before="240"/>
        <w:ind w:left="851" w:hanging="851"/>
        <w:jc w:val="both"/>
        <w:rPr>
          <w:rFonts w:ascii="Arial" w:hAnsi="Arial" w:cs="Arial"/>
          <w:sz w:val="22"/>
          <w:szCs w:val="22"/>
        </w:rPr>
      </w:pPr>
    </w:p>
    <w:p w:rsidR="005B52D7" w:rsidRPr="005B52D7" w:rsidRDefault="005B52D7" w:rsidP="005B52D7">
      <w:pPr>
        <w:pStyle w:val="ListParagraph"/>
        <w:spacing w:before="240"/>
        <w:ind w:left="709" w:hanging="709"/>
        <w:jc w:val="both"/>
        <w:rPr>
          <w:rFonts w:ascii="Arial" w:hAnsi="Arial" w:cs="Arial"/>
          <w:sz w:val="22"/>
          <w:szCs w:val="22"/>
        </w:rPr>
      </w:pPr>
      <w:r w:rsidRPr="005B52D7">
        <w:rPr>
          <w:rFonts w:ascii="Arial" w:hAnsi="Arial" w:cs="Arial"/>
          <w:sz w:val="22"/>
          <w:szCs w:val="22"/>
        </w:rPr>
        <w:t xml:space="preserve">Ismail. 2010. </w:t>
      </w:r>
      <w:r w:rsidRPr="005B52D7">
        <w:rPr>
          <w:rFonts w:ascii="Arial" w:hAnsi="Arial" w:cs="Arial"/>
          <w:i/>
          <w:sz w:val="22"/>
          <w:szCs w:val="22"/>
        </w:rPr>
        <w:t>Manajemen Perbankan : dari teori menuju aplikasi</w:t>
      </w:r>
      <w:r w:rsidRPr="005B52D7">
        <w:rPr>
          <w:rFonts w:ascii="Arial" w:hAnsi="Arial" w:cs="Arial"/>
          <w:sz w:val="22"/>
          <w:szCs w:val="22"/>
        </w:rPr>
        <w:t xml:space="preserve">. Edisi pertama, cetakan ke-2. Jakarta : Kencana Perdana Group.  </w:t>
      </w:r>
    </w:p>
    <w:p w:rsidR="005B52D7" w:rsidRPr="005B52D7" w:rsidRDefault="005B52D7" w:rsidP="005B52D7">
      <w:pPr>
        <w:pStyle w:val="ListParagraph"/>
        <w:spacing w:before="240"/>
        <w:ind w:left="709" w:hanging="709"/>
        <w:jc w:val="both"/>
        <w:rPr>
          <w:rFonts w:ascii="Arial" w:hAnsi="Arial" w:cs="Arial"/>
          <w:sz w:val="22"/>
          <w:szCs w:val="22"/>
        </w:rPr>
      </w:pPr>
    </w:p>
    <w:p w:rsidR="005B52D7" w:rsidRPr="005B52D7" w:rsidRDefault="005B52D7" w:rsidP="005B52D7">
      <w:pPr>
        <w:spacing w:before="240" w:line="240" w:lineRule="auto"/>
        <w:ind w:left="709" w:hanging="709"/>
        <w:jc w:val="both"/>
        <w:rPr>
          <w:rFonts w:ascii="Arial" w:hAnsi="Arial" w:cs="Arial"/>
        </w:rPr>
      </w:pPr>
      <w:r w:rsidRPr="005B52D7">
        <w:rPr>
          <w:rFonts w:ascii="Arial" w:hAnsi="Arial" w:cs="Arial"/>
        </w:rPr>
        <w:t xml:space="preserve">Kasmir. 2012. </w:t>
      </w:r>
      <w:r w:rsidRPr="005B52D7">
        <w:rPr>
          <w:rFonts w:ascii="Arial" w:hAnsi="Arial" w:cs="Arial"/>
          <w:i/>
        </w:rPr>
        <w:t>Manajemen Perbankan.</w:t>
      </w:r>
      <w:r w:rsidRPr="005B52D7">
        <w:rPr>
          <w:rFonts w:ascii="Arial" w:hAnsi="Arial" w:cs="Arial"/>
        </w:rPr>
        <w:t xml:space="preserve"> Rajawali Pers: Jakarta. </w:t>
      </w:r>
      <w:r w:rsidRPr="005B52D7">
        <w:rPr>
          <w:rFonts w:ascii="Arial" w:hAnsi="Arial" w:cs="Arial"/>
          <w:i/>
        </w:rPr>
        <w:t xml:space="preserve"> </w:t>
      </w:r>
      <w:r w:rsidRPr="005B52D7">
        <w:rPr>
          <w:rFonts w:ascii="Arial" w:hAnsi="Arial" w:cs="Arial"/>
        </w:rPr>
        <w:t xml:space="preserve">2011. </w:t>
      </w:r>
      <w:r w:rsidRPr="005B52D7">
        <w:rPr>
          <w:rFonts w:ascii="Arial" w:hAnsi="Arial" w:cs="Arial"/>
          <w:i/>
        </w:rPr>
        <w:t>Manajemen Perbankan.</w:t>
      </w:r>
      <w:r w:rsidRPr="005B52D7">
        <w:rPr>
          <w:rFonts w:ascii="Arial" w:hAnsi="Arial" w:cs="Arial"/>
        </w:rPr>
        <w:t xml:space="preserve"> Rajawali pers: Jakarta. </w:t>
      </w:r>
    </w:p>
    <w:p w:rsidR="005B52D7" w:rsidRPr="005B52D7" w:rsidRDefault="005B52D7" w:rsidP="005B52D7">
      <w:pPr>
        <w:pStyle w:val="ListParagraph"/>
        <w:ind w:left="709" w:hanging="709"/>
        <w:jc w:val="both"/>
        <w:rPr>
          <w:rFonts w:ascii="Arial" w:hAnsi="Arial" w:cs="Arial"/>
          <w:sz w:val="22"/>
          <w:szCs w:val="22"/>
        </w:rPr>
      </w:pPr>
      <w:r w:rsidRPr="005B52D7">
        <w:rPr>
          <w:rFonts w:ascii="Arial" w:hAnsi="Arial" w:cs="Arial"/>
          <w:sz w:val="22"/>
          <w:szCs w:val="22"/>
        </w:rPr>
        <w:t xml:space="preserve">Nasratul Jannah. 2015. </w:t>
      </w:r>
      <w:r w:rsidRPr="005B52D7">
        <w:rPr>
          <w:rFonts w:ascii="Arial" w:hAnsi="Arial" w:cs="Arial"/>
          <w:i/>
          <w:sz w:val="22"/>
          <w:szCs w:val="22"/>
        </w:rPr>
        <w:t xml:space="preserve">Pengaruh Penerapan Manajemen Resiko Kredit   Terhadap Kredit Yang Bermasalah pada PT. Pegadaian (persero) Kantor Cabang Pabaeng-baeng Kota Makassar. </w:t>
      </w:r>
      <w:r w:rsidRPr="005B52D7">
        <w:rPr>
          <w:rFonts w:ascii="Arial" w:hAnsi="Arial" w:cs="Arial"/>
          <w:sz w:val="22"/>
          <w:szCs w:val="22"/>
        </w:rPr>
        <w:t>Jurusan Manajemen Fakultas Ekonomi Universitas Negeri Makassar. Makassar: Perpustakaan UNM.</w:t>
      </w:r>
    </w:p>
    <w:p w:rsidR="005B52D7" w:rsidRPr="005B52D7" w:rsidRDefault="005B52D7" w:rsidP="005B52D7">
      <w:pPr>
        <w:pStyle w:val="ListParagraph"/>
        <w:spacing w:line="360" w:lineRule="auto"/>
        <w:ind w:left="709" w:hanging="709"/>
        <w:jc w:val="both"/>
        <w:rPr>
          <w:rFonts w:ascii="Arial" w:hAnsi="Arial" w:cs="Arial"/>
          <w:sz w:val="22"/>
          <w:szCs w:val="22"/>
        </w:rPr>
      </w:pPr>
    </w:p>
    <w:p w:rsidR="005B52D7" w:rsidRPr="005B52D7" w:rsidRDefault="005B52D7" w:rsidP="005B52D7">
      <w:pPr>
        <w:pStyle w:val="ListParagraph"/>
        <w:ind w:left="851" w:hanging="851"/>
        <w:jc w:val="both"/>
        <w:rPr>
          <w:rFonts w:ascii="Arial" w:hAnsi="Arial" w:cs="Arial"/>
          <w:sz w:val="22"/>
          <w:szCs w:val="22"/>
        </w:rPr>
      </w:pPr>
      <w:r w:rsidRPr="005B52D7">
        <w:rPr>
          <w:rFonts w:ascii="Arial" w:hAnsi="Arial" w:cs="Arial"/>
          <w:sz w:val="22"/>
          <w:szCs w:val="22"/>
        </w:rPr>
        <w:t xml:space="preserve">Sugiyono. 2013. </w:t>
      </w:r>
      <w:r w:rsidRPr="005B52D7">
        <w:rPr>
          <w:rFonts w:ascii="Arial" w:hAnsi="Arial" w:cs="Arial"/>
          <w:i/>
          <w:sz w:val="22"/>
          <w:szCs w:val="22"/>
        </w:rPr>
        <w:t>Metode Penelitian Kuantitatif, Kualitatif dan R&amp;D.</w:t>
      </w:r>
      <w:r w:rsidRPr="005B52D7">
        <w:rPr>
          <w:rFonts w:ascii="Arial" w:hAnsi="Arial" w:cs="Arial"/>
          <w:sz w:val="22"/>
          <w:szCs w:val="22"/>
        </w:rPr>
        <w:t xml:space="preserve"> ALVABETA, Bandung. </w:t>
      </w:r>
    </w:p>
    <w:p w:rsidR="005B52D7" w:rsidRPr="005B52D7" w:rsidRDefault="005B52D7" w:rsidP="005B52D7">
      <w:pPr>
        <w:pStyle w:val="ListParagraph"/>
        <w:ind w:left="851" w:hanging="851"/>
        <w:jc w:val="both"/>
        <w:rPr>
          <w:rFonts w:ascii="Arial" w:hAnsi="Arial" w:cs="Arial"/>
          <w:sz w:val="22"/>
          <w:szCs w:val="22"/>
        </w:rPr>
      </w:pPr>
    </w:p>
    <w:p w:rsidR="005B52D7" w:rsidRPr="005B52D7" w:rsidRDefault="005B52D7" w:rsidP="005B52D7">
      <w:pPr>
        <w:pStyle w:val="ListParagraph"/>
        <w:ind w:left="0"/>
        <w:jc w:val="both"/>
        <w:rPr>
          <w:rFonts w:ascii="Arial" w:hAnsi="Arial" w:cs="Arial"/>
          <w:sz w:val="22"/>
          <w:szCs w:val="22"/>
        </w:rPr>
      </w:pPr>
      <w:r w:rsidRPr="005B52D7">
        <w:rPr>
          <w:rFonts w:ascii="Arial" w:hAnsi="Arial" w:cs="Arial"/>
          <w:sz w:val="22"/>
          <w:szCs w:val="22"/>
        </w:rPr>
        <w:t xml:space="preserve">Siswanto. 2005. </w:t>
      </w:r>
      <w:r w:rsidRPr="005B52D7">
        <w:rPr>
          <w:rFonts w:ascii="Arial" w:hAnsi="Arial" w:cs="Arial"/>
          <w:i/>
          <w:sz w:val="22"/>
          <w:szCs w:val="22"/>
        </w:rPr>
        <w:t>Pengantar Manajemen</w:t>
      </w:r>
      <w:r w:rsidRPr="005B52D7">
        <w:rPr>
          <w:rFonts w:ascii="Arial" w:hAnsi="Arial" w:cs="Arial"/>
          <w:sz w:val="22"/>
          <w:szCs w:val="22"/>
        </w:rPr>
        <w:t xml:space="preserve">. PT. Bumi Aksara: Jakarta. </w:t>
      </w:r>
    </w:p>
    <w:p w:rsidR="005B52D7" w:rsidRPr="005B52D7" w:rsidRDefault="005B52D7" w:rsidP="005B52D7">
      <w:pPr>
        <w:pStyle w:val="ListParagraph"/>
        <w:ind w:left="0"/>
        <w:jc w:val="both"/>
        <w:rPr>
          <w:rFonts w:ascii="Arial" w:hAnsi="Arial" w:cs="Arial"/>
          <w:sz w:val="22"/>
          <w:szCs w:val="22"/>
        </w:rPr>
      </w:pPr>
    </w:p>
    <w:p w:rsidR="005B52D7" w:rsidRPr="005B52D7" w:rsidRDefault="00603E06" w:rsidP="005B52D7">
      <w:pPr>
        <w:pStyle w:val="ListParagraph"/>
        <w:ind w:left="1843" w:hanging="1843"/>
        <w:jc w:val="both"/>
        <w:rPr>
          <w:rFonts w:ascii="Arial" w:hAnsi="Arial" w:cs="Arial"/>
          <w:sz w:val="22"/>
          <w:szCs w:val="22"/>
        </w:rPr>
      </w:pPr>
      <w:hyperlink r:id="rId10" w:history="1">
        <w:r w:rsidR="005B52D7" w:rsidRPr="005B52D7">
          <w:rPr>
            <w:rStyle w:val="Hyperlink"/>
            <w:rFonts w:ascii="Arial" w:hAnsi="Arial" w:cs="Arial"/>
            <w:color w:val="auto"/>
            <w:sz w:val="22"/>
            <w:szCs w:val="22"/>
            <w:u w:val="none"/>
          </w:rPr>
          <w:t>Http://emisiregar58.blogspot.com</w:t>
        </w:r>
      </w:hyperlink>
    </w:p>
    <w:p w:rsidR="005B52D7" w:rsidRPr="005B52D7" w:rsidRDefault="005B52D7" w:rsidP="005B52D7">
      <w:pPr>
        <w:pStyle w:val="ListParagraph"/>
        <w:ind w:left="0"/>
        <w:jc w:val="both"/>
        <w:rPr>
          <w:rFonts w:ascii="Arial" w:hAnsi="Arial" w:cs="Arial"/>
          <w:sz w:val="22"/>
          <w:szCs w:val="22"/>
        </w:rPr>
      </w:pPr>
      <w:r w:rsidRPr="005B52D7">
        <w:rPr>
          <w:rFonts w:ascii="Arial" w:hAnsi="Arial" w:cs="Arial"/>
          <w:sz w:val="22"/>
          <w:szCs w:val="22"/>
        </w:rPr>
        <w:t>www.banksulselbar.co.id</w:t>
      </w:r>
    </w:p>
    <w:p w:rsidR="005B52D7" w:rsidRPr="005B52D7" w:rsidRDefault="005B52D7">
      <w:pPr>
        <w:pStyle w:val="ListParagraph"/>
        <w:ind w:left="0"/>
        <w:jc w:val="both"/>
        <w:rPr>
          <w:rFonts w:ascii="Arial" w:hAnsi="Arial" w:cs="Arial"/>
          <w:sz w:val="22"/>
          <w:szCs w:val="22"/>
        </w:rPr>
      </w:pPr>
    </w:p>
    <w:sectPr w:rsidR="005B52D7" w:rsidRPr="005B52D7" w:rsidSect="00E55382">
      <w:headerReference w:type="default" r:id="rId11"/>
      <w:footerReference w:type="default" r:id="rId12"/>
      <w:pgSz w:w="11906" w:h="16838" w:code="9"/>
      <w:pgMar w:top="1701" w:right="1701" w:bottom="1701" w:left="2268" w:header="708" w:footer="708" w:gutter="0"/>
      <w:pgNumType w:start="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E06" w:rsidRDefault="00603E06">
      <w:pPr>
        <w:spacing w:after="0" w:line="240" w:lineRule="auto"/>
      </w:pPr>
      <w:r>
        <w:separator/>
      </w:r>
    </w:p>
  </w:endnote>
  <w:endnote w:type="continuationSeparator" w:id="0">
    <w:p w:rsidR="00603E06" w:rsidRDefault="0060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577586"/>
      <w:docPartObj>
        <w:docPartGallery w:val="Page Numbers (Bottom of Page)"/>
        <w:docPartUnique/>
      </w:docPartObj>
    </w:sdtPr>
    <w:sdtEndPr>
      <w:rPr>
        <w:noProof/>
      </w:rPr>
    </w:sdtEndPr>
    <w:sdtContent>
      <w:p w:rsidR="001F08A8" w:rsidRPr="00977922" w:rsidRDefault="001F08A8" w:rsidP="00814FCD">
        <w:pPr>
          <w:pStyle w:val="Footer"/>
          <w:jc w:val="center"/>
          <w:rPr>
            <w:noProof/>
          </w:rPr>
        </w:pPr>
        <w:r w:rsidRPr="000C55AC">
          <w:rPr>
            <w:rFonts w:ascii="Bell MT" w:hAnsi="Bell MT"/>
            <w:szCs w:val="18"/>
          </w:rPr>
          <w:t>https://journal.unismuh.ac.id/index.php/profitability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E06" w:rsidRDefault="00603E06">
      <w:pPr>
        <w:spacing w:after="0" w:line="240" w:lineRule="auto"/>
      </w:pPr>
      <w:r>
        <w:separator/>
      </w:r>
    </w:p>
  </w:footnote>
  <w:footnote w:type="continuationSeparator" w:id="0">
    <w:p w:rsidR="00603E06" w:rsidRDefault="00603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8A8" w:rsidRDefault="001F08A8" w:rsidP="00814FCD">
    <w:pPr>
      <w:pStyle w:val="Header"/>
      <w:jc w:val="right"/>
    </w:pPr>
    <w:r>
      <w:fldChar w:fldCharType="begin"/>
    </w:r>
    <w:r>
      <w:instrText xml:space="preserve"> PAGE   \* MERGEFORMAT </w:instrText>
    </w:r>
    <w:r>
      <w:fldChar w:fldCharType="separate"/>
    </w:r>
    <w:r w:rsidR="00E55382">
      <w:rPr>
        <w:noProof/>
      </w:rPr>
      <w:t>60</w:t>
    </w:r>
    <w:r>
      <w:rPr>
        <w:noProof/>
      </w:rPr>
      <w:fldChar w:fldCharType="end"/>
    </w:r>
  </w:p>
  <w:p w:rsidR="001F08A8" w:rsidRPr="00C53512" w:rsidRDefault="001F08A8" w:rsidP="00814FCD">
    <w:pPr>
      <w:tabs>
        <w:tab w:val="right" w:pos="7937"/>
      </w:tabs>
      <w:spacing w:after="0" w:line="240" w:lineRule="auto"/>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1F08A8" w:rsidRPr="00977922" w:rsidRDefault="001F08A8" w:rsidP="00814FCD">
    <w:pPr>
      <w:tabs>
        <w:tab w:val="right" w:pos="7938"/>
      </w:tabs>
      <w:spacing w:after="0" w:line="240" w:lineRule="auto"/>
      <w:rPr>
        <w:rFonts w:ascii="Bell MT" w:hAnsi="Bell MT" w:cs="Arial"/>
        <w:szCs w:val="28"/>
        <w:lang w:val="id-ID"/>
      </w:rPr>
    </w:pPr>
    <w:r>
      <w:rPr>
        <w:rFonts w:ascii="Bell MT" w:hAnsi="Bell MT"/>
        <w:i/>
        <w:szCs w:val="18"/>
      </w:rPr>
      <w:t xml:space="preserve">Volume </w:t>
    </w:r>
    <w:r>
      <w:rPr>
        <w:rFonts w:ascii="Bell MT" w:hAnsi="Bell MT"/>
        <w:i/>
        <w:szCs w:val="18"/>
        <w:lang w:val="id-ID"/>
      </w:rPr>
      <w:t>1</w:t>
    </w:r>
    <w:r>
      <w:rPr>
        <w:rFonts w:ascii="Bell MT" w:hAnsi="Bell MT"/>
        <w:i/>
        <w:szCs w:val="18"/>
      </w:rPr>
      <w:t xml:space="preserve"> No </w:t>
    </w:r>
    <w:r>
      <w:rPr>
        <w:rFonts w:ascii="Bell MT" w:hAnsi="Bell MT"/>
        <w:i/>
        <w:szCs w:val="18"/>
        <w:lang w:val="id-ID"/>
      </w:rPr>
      <w:t>2</w:t>
    </w:r>
    <w:r>
      <w:rPr>
        <w:rFonts w:ascii="Bell MT" w:hAnsi="Bell MT"/>
        <w:i/>
        <w:szCs w:val="18"/>
      </w:rPr>
      <w:t xml:space="preserve"> Tahun 201</w:t>
    </w:r>
    <w:r>
      <w:rPr>
        <w:rFonts w:ascii="Bell MT" w:hAnsi="Bell MT"/>
        <w:i/>
        <w:szCs w:val="18"/>
        <w:lang w:val="id-ID"/>
      </w:rPr>
      <w:t>7</w:t>
    </w:r>
    <w:r>
      <w:rPr>
        <w:rFonts w:ascii="Bell MT" w:hAnsi="Bell MT"/>
        <w:i/>
        <w:szCs w:val="18"/>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272D2"/>
    <w:multiLevelType w:val="hybridMultilevel"/>
    <w:tmpl w:val="5710575A"/>
    <w:lvl w:ilvl="0" w:tplc="C0C6051C">
      <w:start w:val="1"/>
      <w:numFmt w:val="decimal"/>
      <w:lvlText w:val="%1)"/>
      <w:lvlJc w:val="left"/>
      <w:pPr>
        <w:ind w:left="1713" w:hanging="360"/>
      </w:pPr>
      <w:rPr>
        <w:rFonts w:hint="default"/>
        <w:b w:val="0"/>
      </w:rPr>
    </w:lvl>
    <w:lvl w:ilvl="1" w:tplc="17FA2436">
      <w:start w:val="1"/>
      <w:numFmt w:val="lowerLetter"/>
      <w:lvlText w:val="%2."/>
      <w:lvlJc w:val="left"/>
      <w:pPr>
        <w:ind w:left="2433" w:hanging="360"/>
      </w:pPr>
      <w:rPr>
        <w:b w:val="0"/>
      </w:rPr>
    </w:lvl>
    <w:lvl w:ilvl="2" w:tplc="9A16BB44">
      <w:start w:val="1"/>
      <w:numFmt w:val="lowerLetter"/>
      <w:lvlText w:val="%3)"/>
      <w:lvlJc w:val="left"/>
      <w:pPr>
        <w:ind w:left="3333" w:hanging="360"/>
      </w:pPr>
      <w:rPr>
        <w:rFonts w:hint="default"/>
        <w:color w:val="auto"/>
        <w:sz w:val="23"/>
      </w:r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ED38213E">
      <w:start w:val="1"/>
      <w:numFmt w:val="upperLetter"/>
      <w:lvlText w:val="%6."/>
      <w:lvlJc w:val="left"/>
      <w:pPr>
        <w:ind w:left="5493" w:hanging="360"/>
      </w:pPr>
      <w:rPr>
        <w:rFonts w:hint="default"/>
      </w:rPr>
    </w:lvl>
    <w:lvl w:ilvl="6" w:tplc="0421000F">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121902C7"/>
    <w:multiLevelType w:val="hybridMultilevel"/>
    <w:tmpl w:val="72CA2BC4"/>
    <w:lvl w:ilvl="0" w:tplc="4F9EC83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
    <w:nsid w:val="14D90537"/>
    <w:multiLevelType w:val="hybridMultilevel"/>
    <w:tmpl w:val="FFE8F56A"/>
    <w:lvl w:ilvl="0" w:tplc="882A2A74">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3">
    <w:nsid w:val="1C371DE8"/>
    <w:multiLevelType w:val="hybridMultilevel"/>
    <w:tmpl w:val="A6743780"/>
    <w:lvl w:ilvl="0" w:tplc="998CF4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0C43A49"/>
    <w:multiLevelType w:val="hybridMultilevel"/>
    <w:tmpl w:val="A26A476C"/>
    <w:lvl w:ilvl="0" w:tplc="BEFE9E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DB04E1"/>
    <w:multiLevelType w:val="hybridMultilevel"/>
    <w:tmpl w:val="EE3E5D60"/>
    <w:lvl w:ilvl="0" w:tplc="AD76F266">
      <w:start w:val="1"/>
      <w:numFmt w:val="decimal"/>
      <w:lvlText w:val="%1)"/>
      <w:lvlJc w:val="left"/>
      <w:pPr>
        <w:ind w:left="3114" w:hanging="360"/>
      </w:pPr>
      <w:rPr>
        <w:rFonts w:hint="default"/>
        <w:i/>
      </w:rPr>
    </w:lvl>
    <w:lvl w:ilvl="1" w:tplc="04210019" w:tentative="1">
      <w:start w:val="1"/>
      <w:numFmt w:val="lowerLetter"/>
      <w:lvlText w:val="%2."/>
      <w:lvlJc w:val="left"/>
      <w:pPr>
        <w:ind w:left="3834" w:hanging="360"/>
      </w:pPr>
    </w:lvl>
    <w:lvl w:ilvl="2" w:tplc="0421001B" w:tentative="1">
      <w:start w:val="1"/>
      <w:numFmt w:val="lowerRoman"/>
      <w:lvlText w:val="%3."/>
      <w:lvlJc w:val="right"/>
      <w:pPr>
        <w:ind w:left="4554" w:hanging="180"/>
      </w:pPr>
    </w:lvl>
    <w:lvl w:ilvl="3" w:tplc="0421000F" w:tentative="1">
      <w:start w:val="1"/>
      <w:numFmt w:val="decimal"/>
      <w:lvlText w:val="%4."/>
      <w:lvlJc w:val="left"/>
      <w:pPr>
        <w:ind w:left="5274" w:hanging="360"/>
      </w:pPr>
    </w:lvl>
    <w:lvl w:ilvl="4" w:tplc="04210019" w:tentative="1">
      <w:start w:val="1"/>
      <w:numFmt w:val="lowerLetter"/>
      <w:lvlText w:val="%5."/>
      <w:lvlJc w:val="left"/>
      <w:pPr>
        <w:ind w:left="5994" w:hanging="360"/>
      </w:pPr>
    </w:lvl>
    <w:lvl w:ilvl="5" w:tplc="0421001B">
      <w:start w:val="1"/>
      <w:numFmt w:val="lowerRoman"/>
      <w:lvlText w:val="%6."/>
      <w:lvlJc w:val="right"/>
      <w:pPr>
        <w:ind w:left="180" w:hanging="180"/>
      </w:pPr>
    </w:lvl>
    <w:lvl w:ilvl="6" w:tplc="0421000F">
      <w:start w:val="1"/>
      <w:numFmt w:val="decimal"/>
      <w:lvlText w:val="%7."/>
      <w:lvlJc w:val="left"/>
      <w:pPr>
        <w:ind w:left="7434" w:hanging="360"/>
      </w:pPr>
    </w:lvl>
    <w:lvl w:ilvl="7" w:tplc="04210019" w:tentative="1">
      <w:start w:val="1"/>
      <w:numFmt w:val="lowerLetter"/>
      <w:lvlText w:val="%8."/>
      <w:lvlJc w:val="left"/>
      <w:pPr>
        <w:ind w:left="8154" w:hanging="360"/>
      </w:pPr>
    </w:lvl>
    <w:lvl w:ilvl="8" w:tplc="0421001B" w:tentative="1">
      <w:start w:val="1"/>
      <w:numFmt w:val="lowerRoman"/>
      <w:lvlText w:val="%9."/>
      <w:lvlJc w:val="right"/>
      <w:pPr>
        <w:ind w:left="8874" w:hanging="180"/>
      </w:pPr>
    </w:lvl>
  </w:abstractNum>
  <w:abstractNum w:abstractNumId="6">
    <w:nsid w:val="22880125"/>
    <w:multiLevelType w:val="hybridMultilevel"/>
    <w:tmpl w:val="423203F6"/>
    <w:lvl w:ilvl="0" w:tplc="42A4118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nsid w:val="25073A71"/>
    <w:multiLevelType w:val="hybridMultilevel"/>
    <w:tmpl w:val="05304456"/>
    <w:lvl w:ilvl="0" w:tplc="A066D9AE">
      <w:start w:val="1"/>
      <w:numFmt w:val="bullet"/>
      <w:lvlText w:val=""/>
      <w:lvlJc w:val="left"/>
      <w:pPr>
        <w:tabs>
          <w:tab w:val="num" w:pos="899"/>
        </w:tabs>
        <w:ind w:left="899" w:hanging="360"/>
      </w:pPr>
      <w:rPr>
        <w:rFonts w:ascii="Symbol" w:hAnsi="Symbol" w:hint="default"/>
        <w:color w:val="auto"/>
      </w:rPr>
    </w:lvl>
    <w:lvl w:ilvl="1" w:tplc="18F28414">
      <w:start w:val="1"/>
      <w:numFmt w:val="decimal"/>
      <w:lvlText w:val="%2)"/>
      <w:lvlJc w:val="left"/>
      <w:pPr>
        <w:tabs>
          <w:tab w:val="num" w:pos="899"/>
        </w:tabs>
        <w:ind w:left="899" w:hanging="180"/>
      </w:pPr>
      <w:rPr>
        <w:rFonts w:ascii="Times New Roman" w:eastAsia="Calibri" w:hAnsi="Times New Roman" w:cs="Times New Roman"/>
        <w:color w:val="auto"/>
      </w:rPr>
    </w:lvl>
    <w:lvl w:ilvl="2" w:tplc="F90A8130">
      <w:start w:val="1"/>
      <w:numFmt w:val="lowerLetter"/>
      <w:lvlText w:val="%3)"/>
      <w:lvlJc w:val="left"/>
      <w:pPr>
        <w:ind w:left="1799" w:hanging="360"/>
      </w:pPr>
      <w:rPr>
        <w:rFonts w:ascii="Times New Roman" w:eastAsiaTheme="minorHAnsi" w:hAnsi="Times New Roman" w:cs="Times New Roman"/>
      </w:rPr>
    </w:lvl>
    <w:lvl w:ilvl="3" w:tplc="00644780">
      <w:start w:val="1"/>
      <w:numFmt w:val="upperLetter"/>
      <w:lvlText w:val="%4."/>
      <w:lvlJc w:val="left"/>
      <w:pPr>
        <w:ind w:left="2519" w:hanging="360"/>
      </w:pPr>
      <w:rPr>
        <w:rFonts w:ascii="Times New Roman" w:hAnsi="Times New Roman" w:cs="Times New Roman" w:hint="default"/>
        <w:sz w:val="23"/>
      </w:rPr>
    </w:lvl>
    <w:lvl w:ilvl="4" w:tplc="694CE242">
      <w:start w:val="1"/>
      <w:numFmt w:val="lowerLetter"/>
      <w:lvlText w:val="%5."/>
      <w:lvlJc w:val="left"/>
      <w:pPr>
        <w:ind w:left="3239" w:hanging="360"/>
      </w:pPr>
      <w:rPr>
        <w:rFonts w:hint="default"/>
        <w:i w:val="0"/>
      </w:rPr>
    </w:lvl>
    <w:lvl w:ilvl="5" w:tplc="04090005">
      <w:start w:val="1"/>
      <w:numFmt w:val="bullet"/>
      <w:lvlText w:val=""/>
      <w:lvlJc w:val="left"/>
      <w:pPr>
        <w:tabs>
          <w:tab w:val="num" w:pos="3959"/>
        </w:tabs>
        <w:ind w:left="3959" w:hanging="360"/>
      </w:pPr>
      <w:rPr>
        <w:rFonts w:ascii="Wingdings" w:hAnsi="Wingdings" w:hint="default"/>
      </w:rPr>
    </w:lvl>
    <w:lvl w:ilvl="6" w:tplc="9DCC1744">
      <w:start w:val="1"/>
      <w:numFmt w:val="decimal"/>
      <w:lvlText w:val="%7."/>
      <w:lvlJc w:val="left"/>
      <w:pPr>
        <w:ind w:left="4679" w:hanging="360"/>
      </w:pPr>
      <w:rPr>
        <w:rFonts w:hint="default"/>
        <w:b w:val="0"/>
      </w:rPr>
    </w:lvl>
    <w:lvl w:ilvl="7" w:tplc="04090003" w:tentative="1">
      <w:start w:val="1"/>
      <w:numFmt w:val="bullet"/>
      <w:lvlText w:val="o"/>
      <w:lvlJc w:val="left"/>
      <w:pPr>
        <w:tabs>
          <w:tab w:val="num" w:pos="5399"/>
        </w:tabs>
        <w:ind w:left="5399" w:hanging="360"/>
      </w:pPr>
      <w:rPr>
        <w:rFonts w:ascii="Courier New" w:hAnsi="Courier New" w:cs="Courier New" w:hint="default"/>
      </w:rPr>
    </w:lvl>
    <w:lvl w:ilvl="8" w:tplc="04090005" w:tentative="1">
      <w:start w:val="1"/>
      <w:numFmt w:val="bullet"/>
      <w:lvlText w:val=""/>
      <w:lvlJc w:val="left"/>
      <w:pPr>
        <w:tabs>
          <w:tab w:val="num" w:pos="6119"/>
        </w:tabs>
        <w:ind w:left="6119" w:hanging="360"/>
      </w:pPr>
      <w:rPr>
        <w:rFonts w:ascii="Wingdings" w:hAnsi="Wingdings" w:hint="default"/>
      </w:rPr>
    </w:lvl>
  </w:abstractNum>
  <w:abstractNum w:abstractNumId="8">
    <w:nsid w:val="28910C27"/>
    <w:multiLevelType w:val="hybridMultilevel"/>
    <w:tmpl w:val="5D8E7014"/>
    <w:lvl w:ilvl="0" w:tplc="04210011">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9">
    <w:nsid w:val="31443209"/>
    <w:multiLevelType w:val="hybridMultilevel"/>
    <w:tmpl w:val="7AB86664"/>
    <w:lvl w:ilvl="0" w:tplc="949EE380">
      <w:start w:val="1"/>
      <w:numFmt w:val="decimal"/>
      <w:lvlText w:val="%1."/>
      <w:lvlJc w:val="left"/>
      <w:pPr>
        <w:ind w:left="1080" w:hanging="360"/>
      </w:pPr>
      <w:rPr>
        <w:rFonts w:ascii="Times New Roman" w:eastAsia="Times New Roman" w:hAnsi="Times New Roman" w:cs="Times New Roman"/>
        <w:b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nsid w:val="39CB510E"/>
    <w:multiLevelType w:val="hybridMultilevel"/>
    <w:tmpl w:val="3534754E"/>
    <w:lvl w:ilvl="0" w:tplc="ACBE920A">
      <w:start w:val="1"/>
      <w:numFmt w:val="lowerLetter"/>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1">
    <w:nsid w:val="3D940835"/>
    <w:multiLevelType w:val="hybridMultilevel"/>
    <w:tmpl w:val="70A264A4"/>
    <w:lvl w:ilvl="0" w:tplc="5C9C2394">
      <w:start w:val="1"/>
      <w:numFmt w:val="lowerLetter"/>
      <w:lvlText w:val="%1."/>
      <w:lvlJc w:val="left"/>
      <w:pPr>
        <w:tabs>
          <w:tab w:val="num" w:pos="1440"/>
        </w:tabs>
        <w:ind w:left="1440" w:hanging="36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5133B0C"/>
    <w:multiLevelType w:val="hybridMultilevel"/>
    <w:tmpl w:val="892A93CC"/>
    <w:lvl w:ilvl="0" w:tplc="A79EFB2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nsid w:val="478D2A95"/>
    <w:multiLevelType w:val="hybridMultilevel"/>
    <w:tmpl w:val="9C504B84"/>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48204685"/>
    <w:multiLevelType w:val="hybridMultilevel"/>
    <w:tmpl w:val="57164104"/>
    <w:lvl w:ilvl="0" w:tplc="CB587712">
      <w:start w:val="1"/>
      <w:numFmt w:val="decimal"/>
      <w:lvlText w:val="%1)"/>
      <w:lvlJc w:val="left"/>
      <w:pPr>
        <w:ind w:left="1571" w:hanging="360"/>
      </w:pPr>
      <w:rPr>
        <w:rFonts w:ascii="Times New Roman" w:eastAsiaTheme="minorHAnsi" w:hAnsi="Times New Roman" w:cs="Times New Roman"/>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5">
    <w:nsid w:val="499E6636"/>
    <w:multiLevelType w:val="hybridMultilevel"/>
    <w:tmpl w:val="279AC51C"/>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6663FBE"/>
    <w:multiLevelType w:val="hybridMultilevel"/>
    <w:tmpl w:val="371EC696"/>
    <w:lvl w:ilvl="0" w:tplc="04210011">
      <w:start w:val="1"/>
      <w:numFmt w:val="decimal"/>
      <w:lvlText w:val="%1)"/>
      <w:lvlJc w:val="left"/>
      <w:pPr>
        <w:ind w:left="1494" w:hanging="360"/>
      </w:pPr>
      <w:rPr>
        <w:rFonts w:hint="default"/>
        <w:b w:val="0"/>
      </w:rPr>
    </w:lvl>
    <w:lvl w:ilvl="1" w:tplc="39526B0A">
      <w:start w:val="1"/>
      <w:numFmt w:val="lowerLetter"/>
      <w:lvlText w:val="%2."/>
      <w:lvlJc w:val="left"/>
      <w:pPr>
        <w:ind w:left="2214" w:hanging="360"/>
      </w:pPr>
      <w:rPr>
        <w:b w:val="0"/>
        <w:sz w:val="24"/>
        <w:szCs w:val="24"/>
      </w:rPr>
    </w:lvl>
    <w:lvl w:ilvl="2" w:tplc="E2C8CCA0">
      <w:start w:val="1"/>
      <w:numFmt w:val="lowerLetter"/>
      <w:lvlText w:val="%3)"/>
      <w:lvlJc w:val="left"/>
      <w:pPr>
        <w:ind w:left="3114" w:hanging="360"/>
      </w:pPr>
      <w:rPr>
        <w:rFonts w:ascii="Times New Roman" w:eastAsiaTheme="minorHAnsi" w:hAnsi="Times New Roman" w:cs="Times New Roman"/>
      </w:rPr>
    </w:lvl>
    <w:lvl w:ilvl="3" w:tplc="308835D8">
      <w:start w:val="1"/>
      <w:numFmt w:val="upperLetter"/>
      <w:lvlText w:val="%4."/>
      <w:lvlJc w:val="left"/>
      <w:pPr>
        <w:ind w:left="3654" w:hanging="360"/>
      </w:pPr>
      <w:rPr>
        <w:rFonts w:hint="default"/>
      </w:rPr>
    </w:lvl>
    <w:lvl w:ilvl="4" w:tplc="DA5A5B66">
      <w:start w:val="1"/>
      <w:numFmt w:val="upperLetter"/>
      <w:lvlText w:val="%5."/>
      <w:lvlJc w:val="left"/>
      <w:pPr>
        <w:ind w:left="4374" w:hanging="360"/>
      </w:pPr>
      <w:rPr>
        <w:rFonts w:hint="default"/>
      </w:rPr>
    </w:lvl>
    <w:lvl w:ilvl="5" w:tplc="440618DA">
      <w:start w:val="1"/>
      <w:numFmt w:val="lowerLetter"/>
      <w:lvlText w:val="%6."/>
      <w:lvlJc w:val="right"/>
      <w:pPr>
        <w:ind w:left="180" w:hanging="180"/>
      </w:pPr>
      <w:rPr>
        <w:rFonts w:ascii="Times New Roman" w:eastAsia="Times New Roman" w:hAnsi="Times New Roman" w:cs="Times New Roman"/>
      </w:rPr>
    </w:lvl>
    <w:lvl w:ilvl="6" w:tplc="0421000F">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7">
    <w:nsid w:val="58AF7975"/>
    <w:multiLevelType w:val="hybridMultilevel"/>
    <w:tmpl w:val="5322BEEC"/>
    <w:lvl w:ilvl="0" w:tplc="5CE2A89E">
      <w:start w:val="1"/>
      <w:numFmt w:val="lowerLetter"/>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18">
    <w:nsid w:val="591D6AF6"/>
    <w:multiLevelType w:val="hybridMultilevel"/>
    <w:tmpl w:val="1696C5A4"/>
    <w:lvl w:ilvl="0" w:tplc="F348D5A0">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9">
    <w:nsid w:val="5D3E555C"/>
    <w:multiLevelType w:val="hybridMultilevel"/>
    <w:tmpl w:val="875092C6"/>
    <w:lvl w:ilvl="0" w:tplc="04210011">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20">
    <w:nsid w:val="617D34BF"/>
    <w:multiLevelType w:val="hybridMultilevel"/>
    <w:tmpl w:val="145EB0CE"/>
    <w:lvl w:ilvl="0" w:tplc="FB44E6DC">
      <w:start w:val="1"/>
      <w:numFmt w:val="lowerLetter"/>
      <w:lvlText w:val="%1)"/>
      <w:lvlJc w:val="left"/>
      <w:pPr>
        <w:ind w:left="2145" w:hanging="360"/>
      </w:pPr>
      <w:rPr>
        <w:rFonts w:hint="default"/>
      </w:rPr>
    </w:lvl>
    <w:lvl w:ilvl="1" w:tplc="04210019" w:tentative="1">
      <w:start w:val="1"/>
      <w:numFmt w:val="lowerLetter"/>
      <w:lvlText w:val="%2."/>
      <w:lvlJc w:val="left"/>
      <w:pPr>
        <w:ind w:left="2865" w:hanging="360"/>
      </w:pPr>
    </w:lvl>
    <w:lvl w:ilvl="2" w:tplc="0421001B" w:tentative="1">
      <w:start w:val="1"/>
      <w:numFmt w:val="lowerRoman"/>
      <w:lvlText w:val="%3."/>
      <w:lvlJc w:val="right"/>
      <w:pPr>
        <w:ind w:left="3585" w:hanging="180"/>
      </w:pPr>
    </w:lvl>
    <w:lvl w:ilvl="3" w:tplc="0421000F" w:tentative="1">
      <w:start w:val="1"/>
      <w:numFmt w:val="decimal"/>
      <w:lvlText w:val="%4."/>
      <w:lvlJc w:val="left"/>
      <w:pPr>
        <w:ind w:left="4305" w:hanging="360"/>
      </w:pPr>
    </w:lvl>
    <w:lvl w:ilvl="4" w:tplc="04210019" w:tentative="1">
      <w:start w:val="1"/>
      <w:numFmt w:val="lowerLetter"/>
      <w:lvlText w:val="%5."/>
      <w:lvlJc w:val="left"/>
      <w:pPr>
        <w:ind w:left="5025" w:hanging="360"/>
      </w:pPr>
    </w:lvl>
    <w:lvl w:ilvl="5" w:tplc="0421001B" w:tentative="1">
      <w:start w:val="1"/>
      <w:numFmt w:val="lowerRoman"/>
      <w:lvlText w:val="%6."/>
      <w:lvlJc w:val="right"/>
      <w:pPr>
        <w:ind w:left="5745" w:hanging="180"/>
      </w:pPr>
    </w:lvl>
    <w:lvl w:ilvl="6" w:tplc="0421000F" w:tentative="1">
      <w:start w:val="1"/>
      <w:numFmt w:val="decimal"/>
      <w:lvlText w:val="%7."/>
      <w:lvlJc w:val="left"/>
      <w:pPr>
        <w:ind w:left="6465" w:hanging="360"/>
      </w:pPr>
    </w:lvl>
    <w:lvl w:ilvl="7" w:tplc="04210019" w:tentative="1">
      <w:start w:val="1"/>
      <w:numFmt w:val="lowerLetter"/>
      <w:lvlText w:val="%8."/>
      <w:lvlJc w:val="left"/>
      <w:pPr>
        <w:ind w:left="7185" w:hanging="360"/>
      </w:pPr>
    </w:lvl>
    <w:lvl w:ilvl="8" w:tplc="0421001B" w:tentative="1">
      <w:start w:val="1"/>
      <w:numFmt w:val="lowerRoman"/>
      <w:lvlText w:val="%9."/>
      <w:lvlJc w:val="right"/>
      <w:pPr>
        <w:ind w:left="7905" w:hanging="180"/>
      </w:pPr>
    </w:lvl>
  </w:abstractNum>
  <w:abstractNum w:abstractNumId="21">
    <w:nsid w:val="621B6A6C"/>
    <w:multiLevelType w:val="hybridMultilevel"/>
    <w:tmpl w:val="970076D6"/>
    <w:lvl w:ilvl="0" w:tplc="0421000B">
      <w:start w:val="1"/>
      <w:numFmt w:val="bullet"/>
      <w:lvlText w:val=""/>
      <w:lvlJc w:val="left"/>
      <w:pPr>
        <w:ind w:left="2160"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2">
    <w:nsid w:val="66145FD9"/>
    <w:multiLevelType w:val="hybridMultilevel"/>
    <w:tmpl w:val="707261F2"/>
    <w:lvl w:ilvl="0" w:tplc="F3721724">
      <w:start w:val="1"/>
      <w:numFmt w:val="lowerLetter"/>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03C7E81"/>
    <w:multiLevelType w:val="hybridMultilevel"/>
    <w:tmpl w:val="07B0386A"/>
    <w:lvl w:ilvl="0" w:tplc="652262A4">
      <w:start w:val="1"/>
      <w:numFmt w:val="lowerLetter"/>
      <w:lvlText w:val="%1."/>
      <w:lvlJc w:val="left"/>
      <w:pPr>
        <w:ind w:left="1353" w:hanging="360"/>
      </w:pPr>
      <w:rPr>
        <w:rFonts w:hint="default"/>
        <w:b w:val="0"/>
      </w:r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start w:val="1"/>
      <w:numFmt w:val="lowerRoman"/>
      <w:lvlText w:val="%6."/>
      <w:lvlJc w:val="right"/>
      <w:pPr>
        <w:ind w:left="4953" w:hanging="180"/>
      </w:pPr>
    </w:lvl>
    <w:lvl w:ilvl="6" w:tplc="96F240B2">
      <w:start w:val="1"/>
      <w:numFmt w:val="decimal"/>
      <w:lvlText w:val="%7."/>
      <w:lvlJc w:val="left"/>
      <w:pPr>
        <w:ind w:left="5673" w:hanging="360"/>
      </w:pPr>
      <w:rPr>
        <w:b w:val="0"/>
      </w:r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4">
    <w:nsid w:val="715C2F58"/>
    <w:multiLevelType w:val="hybridMultilevel"/>
    <w:tmpl w:val="F2EA86D0"/>
    <w:lvl w:ilvl="0" w:tplc="EA9E68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7E1483C"/>
    <w:multiLevelType w:val="hybridMultilevel"/>
    <w:tmpl w:val="ED661536"/>
    <w:lvl w:ilvl="0" w:tplc="E0B8770E">
      <w:start w:val="1"/>
      <w:numFmt w:val="upperLetter"/>
      <w:lvlText w:val="%1."/>
      <w:lvlJc w:val="left"/>
      <w:pPr>
        <w:ind w:left="3513" w:hanging="360"/>
      </w:pPr>
      <w:rPr>
        <w:rFonts w:hint="default"/>
      </w:rPr>
    </w:lvl>
    <w:lvl w:ilvl="1" w:tplc="04210019" w:tentative="1">
      <w:start w:val="1"/>
      <w:numFmt w:val="lowerLetter"/>
      <w:lvlText w:val="%2."/>
      <w:lvlJc w:val="left"/>
      <w:pPr>
        <w:ind w:left="4233" w:hanging="360"/>
      </w:pPr>
    </w:lvl>
    <w:lvl w:ilvl="2" w:tplc="0421001B" w:tentative="1">
      <w:start w:val="1"/>
      <w:numFmt w:val="lowerRoman"/>
      <w:lvlText w:val="%3."/>
      <w:lvlJc w:val="right"/>
      <w:pPr>
        <w:ind w:left="4953" w:hanging="180"/>
      </w:pPr>
    </w:lvl>
    <w:lvl w:ilvl="3" w:tplc="0421000F" w:tentative="1">
      <w:start w:val="1"/>
      <w:numFmt w:val="decimal"/>
      <w:lvlText w:val="%4."/>
      <w:lvlJc w:val="left"/>
      <w:pPr>
        <w:ind w:left="5673" w:hanging="360"/>
      </w:pPr>
    </w:lvl>
    <w:lvl w:ilvl="4" w:tplc="04210019" w:tentative="1">
      <w:start w:val="1"/>
      <w:numFmt w:val="lowerLetter"/>
      <w:lvlText w:val="%5."/>
      <w:lvlJc w:val="left"/>
      <w:pPr>
        <w:ind w:left="6393" w:hanging="360"/>
      </w:pPr>
    </w:lvl>
    <w:lvl w:ilvl="5" w:tplc="0421001B" w:tentative="1">
      <w:start w:val="1"/>
      <w:numFmt w:val="lowerRoman"/>
      <w:lvlText w:val="%6."/>
      <w:lvlJc w:val="right"/>
      <w:pPr>
        <w:ind w:left="7113" w:hanging="180"/>
      </w:pPr>
    </w:lvl>
    <w:lvl w:ilvl="6" w:tplc="0421000F">
      <w:start w:val="1"/>
      <w:numFmt w:val="decimal"/>
      <w:lvlText w:val="%7."/>
      <w:lvlJc w:val="left"/>
      <w:pPr>
        <w:ind w:left="7833" w:hanging="360"/>
      </w:pPr>
    </w:lvl>
    <w:lvl w:ilvl="7" w:tplc="04210019" w:tentative="1">
      <w:start w:val="1"/>
      <w:numFmt w:val="lowerLetter"/>
      <w:lvlText w:val="%8."/>
      <w:lvlJc w:val="left"/>
      <w:pPr>
        <w:ind w:left="8553" w:hanging="360"/>
      </w:pPr>
    </w:lvl>
    <w:lvl w:ilvl="8" w:tplc="0421001B" w:tentative="1">
      <w:start w:val="1"/>
      <w:numFmt w:val="lowerRoman"/>
      <w:lvlText w:val="%9."/>
      <w:lvlJc w:val="right"/>
      <w:pPr>
        <w:ind w:left="9273" w:hanging="180"/>
      </w:pPr>
    </w:lvl>
  </w:abstractNum>
  <w:abstractNum w:abstractNumId="26">
    <w:nsid w:val="7EFD0794"/>
    <w:multiLevelType w:val="hybridMultilevel"/>
    <w:tmpl w:val="19F64AF6"/>
    <w:lvl w:ilvl="0" w:tplc="734A4CC6">
      <w:start w:val="1"/>
      <w:numFmt w:val="lowerLetter"/>
      <w:lvlText w:val="%1."/>
      <w:lvlJc w:val="left"/>
      <w:pPr>
        <w:ind w:left="720" w:hanging="360"/>
      </w:pPr>
      <w:rPr>
        <w:rFonts w:hint="default"/>
        <w:b w:val="0"/>
      </w:rPr>
    </w:lvl>
    <w:lvl w:ilvl="1" w:tplc="04210019">
      <w:start w:val="1"/>
      <w:numFmt w:val="lowerLetter"/>
      <w:lvlText w:val="%2."/>
      <w:lvlJc w:val="left"/>
      <w:pPr>
        <w:ind w:left="360" w:hanging="360"/>
      </w:pPr>
    </w:lvl>
    <w:lvl w:ilvl="2" w:tplc="5D88A3A2">
      <w:start w:val="4"/>
      <w:numFmt w:val="upperLetter"/>
      <w:lvlText w:val="%3."/>
      <w:lvlJc w:val="left"/>
      <w:pPr>
        <w:ind w:left="2340" w:hanging="360"/>
      </w:pPr>
      <w:rPr>
        <w:rFonts w:hint="default"/>
      </w:rPr>
    </w:lvl>
    <w:lvl w:ilvl="3" w:tplc="FA8A45AC">
      <w:start w:val="1"/>
      <w:numFmt w:val="lowerLetter"/>
      <w:lvlText w:val="%4."/>
      <w:lvlJc w:val="left"/>
      <w:pPr>
        <w:ind w:left="2880" w:hanging="360"/>
      </w:pPr>
      <w:rPr>
        <w:rFonts w:hint="default"/>
        <w:i w:val="0"/>
      </w:rPr>
    </w:lvl>
    <w:lvl w:ilvl="4" w:tplc="04210019">
      <w:start w:val="1"/>
      <w:numFmt w:val="lowerLetter"/>
      <w:lvlText w:val="%5."/>
      <w:lvlJc w:val="left"/>
      <w:pPr>
        <w:ind w:left="3600" w:hanging="360"/>
      </w:pPr>
    </w:lvl>
    <w:lvl w:ilvl="5" w:tplc="3B2C7894">
      <w:start w:val="1"/>
      <w:numFmt w:val="lowerLetter"/>
      <w:lvlText w:val="%6)"/>
      <w:lvlJc w:val="left"/>
      <w:pPr>
        <w:ind w:left="4500" w:hanging="360"/>
      </w:pPr>
      <w:rPr>
        <w:rFonts w:hint="default"/>
      </w:rPr>
    </w:lvl>
    <w:lvl w:ilvl="6" w:tplc="67941F02">
      <w:start w:val="1"/>
      <w:numFmt w:val="decimal"/>
      <w:lvlText w:val="%7."/>
      <w:lvlJc w:val="left"/>
      <w:pPr>
        <w:ind w:left="5040" w:hanging="360"/>
      </w:pPr>
      <w:rPr>
        <w:b w:val="0"/>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18"/>
  </w:num>
  <w:num w:numId="5">
    <w:abstractNumId w:val="20"/>
  </w:num>
  <w:num w:numId="6">
    <w:abstractNumId w:val="6"/>
  </w:num>
  <w:num w:numId="7">
    <w:abstractNumId w:val="15"/>
  </w:num>
  <w:num w:numId="8">
    <w:abstractNumId w:val="23"/>
  </w:num>
  <w:num w:numId="9">
    <w:abstractNumId w:val="19"/>
  </w:num>
  <w:num w:numId="10">
    <w:abstractNumId w:val="17"/>
  </w:num>
  <w:num w:numId="11">
    <w:abstractNumId w:val="12"/>
  </w:num>
  <w:num w:numId="12">
    <w:abstractNumId w:val="2"/>
  </w:num>
  <w:num w:numId="13">
    <w:abstractNumId w:val="0"/>
  </w:num>
  <w:num w:numId="14">
    <w:abstractNumId w:val="8"/>
  </w:num>
  <w:num w:numId="15">
    <w:abstractNumId w:val="26"/>
  </w:num>
  <w:num w:numId="16">
    <w:abstractNumId w:val="16"/>
  </w:num>
  <w:num w:numId="17">
    <w:abstractNumId w:val="14"/>
  </w:num>
  <w:num w:numId="18">
    <w:abstractNumId w:val="3"/>
  </w:num>
  <w:num w:numId="19">
    <w:abstractNumId w:val="7"/>
  </w:num>
  <w:num w:numId="20">
    <w:abstractNumId w:val="11"/>
  </w:num>
  <w:num w:numId="21">
    <w:abstractNumId w:val="21"/>
  </w:num>
  <w:num w:numId="22">
    <w:abstractNumId w:val="24"/>
  </w:num>
  <w:num w:numId="23">
    <w:abstractNumId w:val="5"/>
  </w:num>
  <w:num w:numId="24">
    <w:abstractNumId w:val="13"/>
  </w:num>
  <w:num w:numId="25">
    <w:abstractNumId w:val="25"/>
  </w:num>
  <w:num w:numId="26">
    <w:abstractNumId w:val="4"/>
  </w:num>
  <w:num w:numId="2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B8F"/>
    <w:rsid w:val="00150503"/>
    <w:rsid w:val="0019117A"/>
    <w:rsid w:val="001F08A8"/>
    <w:rsid w:val="002D0291"/>
    <w:rsid w:val="003310D2"/>
    <w:rsid w:val="00335059"/>
    <w:rsid w:val="0035565B"/>
    <w:rsid w:val="003F1B07"/>
    <w:rsid w:val="004261FE"/>
    <w:rsid w:val="004E155C"/>
    <w:rsid w:val="004E4B8F"/>
    <w:rsid w:val="004F6A4A"/>
    <w:rsid w:val="00516814"/>
    <w:rsid w:val="005572ED"/>
    <w:rsid w:val="005B52D7"/>
    <w:rsid w:val="00603E06"/>
    <w:rsid w:val="00761BF4"/>
    <w:rsid w:val="007A18BE"/>
    <w:rsid w:val="007B080C"/>
    <w:rsid w:val="00814FCD"/>
    <w:rsid w:val="0087325F"/>
    <w:rsid w:val="00A74426"/>
    <w:rsid w:val="00AA4980"/>
    <w:rsid w:val="00AF472F"/>
    <w:rsid w:val="00BB3482"/>
    <w:rsid w:val="00E55382"/>
    <w:rsid w:val="00F309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B8F"/>
    <w:rPr>
      <w:rFonts w:ascii="Calibri" w:eastAsia="Times New Roman" w:hAnsi="Calibri" w:cs="Times New Roman"/>
      <w:lang w:val="en-US"/>
    </w:rPr>
  </w:style>
  <w:style w:type="paragraph" w:styleId="Heading1">
    <w:name w:val="heading 1"/>
    <w:basedOn w:val="Normal"/>
    <w:next w:val="Normal"/>
    <w:link w:val="Heading1Char"/>
    <w:uiPriority w:val="9"/>
    <w:qFormat/>
    <w:rsid w:val="004E4B8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link w:val="Heading2Char"/>
    <w:uiPriority w:val="1"/>
    <w:qFormat/>
    <w:rsid w:val="004E4B8F"/>
    <w:pPr>
      <w:widowControl w:val="0"/>
      <w:spacing w:after="0" w:line="240" w:lineRule="auto"/>
      <w:ind w:left="1128" w:hanging="360"/>
      <w:outlineLvl w:val="1"/>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B8F"/>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1"/>
    <w:rsid w:val="004E4B8F"/>
    <w:rPr>
      <w:rFonts w:ascii="Times New Roman" w:eastAsia="Times New Roman" w:hAnsi="Times New Roman" w:cs="Times New Roman"/>
      <w:b/>
      <w:bCs/>
      <w:sz w:val="24"/>
      <w:szCs w:val="24"/>
      <w:lang w:val="en-US"/>
    </w:rPr>
  </w:style>
  <w:style w:type="paragraph" w:styleId="ListParagraph">
    <w:name w:val="List Paragraph"/>
    <w:basedOn w:val="Normal"/>
    <w:link w:val="ListParagraphChar"/>
    <w:uiPriority w:val="34"/>
    <w:qFormat/>
    <w:rsid w:val="004E4B8F"/>
    <w:pPr>
      <w:spacing w:after="0" w:line="240" w:lineRule="auto"/>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uiPriority w:val="1"/>
    <w:locked/>
    <w:rsid w:val="004E4B8F"/>
    <w:rPr>
      <w:rFonts w:ascii="Times New Roman" w:eastAsia="Times New Roman" w:hAnsi="Times New Roman" w:cs="Times New Roman"/>
      <w:sz w:val="24"/>
      <w:szCs w:val="24"/>
      <w:lang w:val="en-US"/>
    </w:rPr>
  </w:style>
  <w:style w:type="table" w:styleId="TableGrid">
    <w:name w:val="Table Grid"/>
    <w:basedOn w:val="TableNormal"/>
    <w:uiPriority w:val="59"/>
    <w:rsid w:val="004E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B8F"/>
    <w:pPr>
      <w:tabs>
        <w:tab w:val="center" w:pos="4513"/>
        <w:tab w:val="right" w:pos="9026"/>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4E4B8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E4B8F"/>
    <w:pPr>
      <w:tabs>
        <w:tab w:val="center" w:pos="4513"/>
        <w:tab w:val="right" w:pos="9026"/>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4E4B8F"/>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4E4B8F"/>
    <w:rPr>
      <w:color w:val="0000FF"/>
      <w:u w:val="single"/>
    </w:rPr>
  </w:style>
  <w:style w:type="character" w:styleId="Strong">
    <w:name w:val="Strong"/>
    <w:basedOn w:val="DefaultParagraphFont"/>
    <w:uiPriority w:val="22"/>
    <w:qFormat/>
    <w:rsid w:val="004E4B8F"/>
    <w:rPr>
      <w:b/>
      <w:bCs/>
    </w:rPr>
  </w:style>
  <w:style w:type="character" w:styleId="Emphasis">
    <w:name w:val="Emphasis"/>
    <w:basedOn w:val="DefaultParagraphFont"/>
    <w:uiPriority w:val="20"/>
    <w:qFormat/>
    <w:rsid w:val="004E4B8F"/>
    <w:rPr>
      <w:i/>
      <w:iCs/>
    </w:rPr>
  </w:style>
  <w:style w:type="character" w:customStyle="1" w:styleId="apple-converted-space">
    <w:name w:val="apple-converted-space"/>
    <w:basedOn w:val="DefaultParagraphFont"/>
    <w:rsid w:val="004E4B8F"/>
  </w:style>
  <w:style w:type="paragraph" w:styleId="BalloonText">
    <w:name w:val="Balloon Text"/>
    <w:basedOn w:val="Normal"/>
    <w:link w:val="BalloonTextChar"/>
    <w:uiPriority w:val="99"/>
    <w:semiHidden/>
    <w:unhideWhenUsed/>
    <w:rsid w:val="004E4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B8F"/>
    <w:rPr>
      <w:rFonts w:ascii="Tahoma" w:eastAsia="Times New Roman" w:hAnsi="Tahoma" w:cs="Tahoma"/>
      <w:sz w:val="16"/>
      <w:szCs w:val="16"/>
      <w:lang w:val="en-US"/>
    </w:rPr>
  </w:style>
  <w:style w:type="paragraph" w:styleId="Bibliography">
    <w:name w:val="Bibliography"/>
    <w:basedOn w:val="Normal"/>
    <w:next w:val="Normal"/>
    <w:uiPriority w:val="37"/>
    <w:unhideWhenUsed/>
    <w:rsid w:val="004E4B8F"/>
    <w:rPr>
      <w:rFonts w:asciiTheme="minorHAnsi" w:eastAsiaTheme="minorHAnsi" w:hAnsiTheme="minorHAnsi" w:cstheme="minorBidi"/>
      <w:lang w:val="id-ID"/>
    </w:rPr>
  </w:style>
  <w:style w:type="paragraph" w:styleId="NoSpacing">
    <w:name w:val="No Spacing"/>
    <w:uiPriority w:val="1"/>
    <w:qFormat/>
    <w:rsid w:val="004E4B8F"/>
    <w:pPr>
      <w:spacing w:after="0" w:line="240" w:lineRule="auto"/>
    </w:pPr>
  </w:style>
  <w:style w:type="paragraph" w:styleId="BodyText">
    <w:name w:val="Body Text"/>
    <w:basedOn w:val="Normal"/>
    <w:link w:val="BodyTextChar"/>
    <w:uiPriority w:val="1"/>
    <w:qFormat/>
    <w:rsid w:val="004E4B8F"/>
    <w:pPr>
      <w:widowControl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4E4B8F"/>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E4B8F"/>
    <w:pPr>
      <w:widowControl w:val="0"/>
      <w:spacing w:after="0" w:line="240" w:lineRule="auto"/>
    </w:pPr>
    <w:rPr>
      <w:rFonts w:ascii="Times New Roman" w:hAnsi="Times New Roman"/>
    </w:rPr>
  </w:style>
  <w:style w:type="table" w:customStyle="1" w:styleId="LightShading1">
    <w:name w:val="Light Shading1"/>
    <w:basedOn w:val="TableNormal"/>
    <w:uiPriority w:val="60"/>
    <w:rsid w:val="00814FC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761BF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B8F"/>
    <w:rPr>
      <w:rFonts w:ascii="Calibri" w:eastAsia="Times New Roman" w:hAnsi="Calibri" w:cs="Times New Roman"/>
      <w:lang w:val="en-US"/>
    </w:rPr>
  </w:style>
  <w:style w:type="paragraph" w:styleId="Heading1">
    <w:name w:val="heading 1"/>
    <w:basedOn w:val="Normal"/>
    <w:next w:val="Normal"/>
    <w:link w:val="Heading1Char"/>
    <w:uiPriority w:val="9"/>
    <w:qFormat/>
    <w:rsid w:val="004E4B8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link w:val="Heading2Char"/>
    <w:uiPriority w:val="1"/>
    <w:qFormat/>
    <w:rsid w:val="004E4B8F"/>
    <w:pPr>
      <w:widowControl w:val="0"/>
      <w:spacing w:after="0" w:line="240" w:lineRule="auto"/>
      <w:ind w:left="1128" w:hanging="360"/>
      <w:outlineLvl w:val="1"/>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B8F"/>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1"/>
    <w:rsid w:val="004E4B8F"/>
    <w:rPr>
      <w:rFonts w:ascii="Times New Roman" w:eastAsia="Times New Roman" w:hAnsi="Times New Roman" w:cs="Times New Roman"/>
      <w:b/>
      <w:bCs/>
      <w:sz w:val="24"/>
      <w:szCs w:val="24"/>
      <w:lang w:val="en-US"/>
    </w:rPr>
  </w:style>
  <w:style w:type="paragraph" w:styleId="ListParagraph">
    <w:name w:val="List Paragraph"/>
    <w:basedOn w:val="Normal"/>
    <w:link w:val="ListParagraphChar"/>
    <w:uiPriority w:val="34"/>
    <w:qFormat/>
    <w:rsid w:val="004E4B8F"/>
    <w:pPr>
      <w:spacing w:after="0" w:line="240" w:lineRule="auto"/>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uiPriority w:val="1"/>
    <w:locked/>
    <w:rsid w:val="004E4B8F"/>
    <w:rPr>
      <w:rFonts w:ascii="Times New Roman" w:eastAsia="Times New Roman" w:hAnsi="Times New Roman" w:cs="Times New Roman"/>
      <w:sz w:val="24"/>
      <w:szCs w:val="24"/>
      <w:lang w:val="en-US"/>
    </w:rPr>
  </w:style>
  <w:style w:type="table" w:styleId="TableGrid">
    <w:name w:val="Table Grid"/>
    <w:basedOn w:val="TableNormal"/>
    <w:uiPriority w:val="59"/>
    <w:rsid w:val="004E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B8F"/>
    <w:pPr>
      <w:tabs>
        <w:tab w:val="center" w:pos="4513"/>
        <w:tab w:val="right" w:pos="9026"/>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4E4B8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E4B8F"/>
    <w:pPr>
      <w:tabs>
        <w:tab w:val="center" w:pos="4513"/>
        <w:tab w:val="right" w:pos="9026"/>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4E4B8F"/>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4E4B8F"/>
    <w:rPr>
      <w:color w:val="0000FF"/>
      <w:u w:val="single"/>
    </w:rPr>
  </w:style>
  <w:style w:type="character" w:styleId="Strong">
    <w:name w:val="Strong"/>
    <w:basedOn w:val="DefaultParagraphFont"/>
    <w:uiPriority w:val="22"/>
    <w:qFormat/>
    <w:rsid w:val="004E4B8F"/>
    <w:rPr>
      <w:b/>
      <w:bCs/>
    </w:rPr>
  </w:style>
  <w:style w:type="character" w:styleId="Emphasis">
    <w:name w:val="Emphasis"/>
    <w:basedOn w:val="DefaultParagraphFont"/>
    <w:uiPriority w:val="20"/>
    <w:qFormat/>
    <w:rsid w:val="004E4B8F"/>
    <w:rPr>
      <w:i/>
      <w:iCs/>
    </w:rPr>
  </w:style>
  <w:style w:type="character" w:customStyle="1" w:styleId="apple-converted-space">
    <w:name w:val="apple-converted-space"/>
    <w:basedOn w:val="DefaultParagraphFont"/>
    <w:rsid w:val="004E4B8F"/>
  </w:style>
  <w:style w:type="paragraph" w:styleId="BalloonText">
    <w:name w:val="Balloon Text"/>
    <w:basedOn w:val="Normal"/>
    <w:link w:val="BalloonTextChar"/>
    <w:uiPriority w:val="99"/>
    <w:semiHidden/>
    <w:unhideWhenUsed/>
    <w:rsid w:val="004E4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B8F"/>
    <w:rPr>
      <w:rFonts w:ascii="Tahoma" w:eastAsia="Times New Roman" w:hAnsi="Tahoma" w:cs="Tahoma"/>
      <w:sz w:val="16"/>
      <w:szCs w:val="16"/>
      <w:lang w:val="en-US"/>
    </w:rPr>
  </w:style>
  <w:style w:type="paragraph" w:styleId="Bibliography">
    <w:name w:val="Bibliography"/>
    <w:basedOn w:val="Normal"/>
    <w:next w:val="Normal"/>
    <w:uiPriority w:val="37"/>
    <w:unhideWhenUsed/>
    <w:rsid w:val="004E4B8F"/>
    <w:rPr>
      <w:rFonts w:asciiTheme="minorHAnsi" w:eastAsiaTheme="minorHAnsi" w:hAnsiTheme="minorHAnsi" w:cstheme="minorBidi"/>
      <w:lang w:val="id-ID"/>
    </w:rPr>
  </w:style>
  <w:style w:type="paragraph" w:styleId="NoSpacing">
    <w:name w:val="No Spacing"/>
    <w:uiPriority w:val="1"/>
    <w:qFormat/>
    <w:rsid w:val="004E4B8F"/>
    <w:pPr>
      <w:spacing w:after="0" w:line="240" w:lineRule="auto"/>
    </w:pPr>
  </w:style>
  <w:style w:type="paragraph" w:styleId="BodyText">
    <w:name w:val="Body Text"/>
    <w:basedOn w:val="Normal"/>
    <w:link w:val="BodyTextChar"/>
    <w:uiPriority w:val="1"/>
    <w:qFormat/>
    <w:rsid w:val="004E4B8F"/>
    <w:pPr>
      <w:widowControl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4E4B8F"/>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E4B8F"/>
    <w:pPr>
      <w:widowControl w:val="0"/>
      <w:spacing w:after="0" w:line="240" w:lineRule="auto"/>
    </w:pPr>
    <w:rPr>
      <w:rFonts w:ascii="Times New Roman" w:hAnsi="Times New Roman"/>
    </w:rPr>
  </w:style>
  <w:style w:type="table" w:customStyle="1" w:styleId="LightShading1">
    <w:name w:val="Light Shading1"/>
    <w:basedOn w:val="TableNormal"/>
    <w:uiPriority w:val="60"/>
    <w:rsid w:val="00814FC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761BF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emisiregar58.blogspot.com" TargetMode="External"/><Relationship Id="rId4" Type="http://schemas.microsoft.com/office/2007/relationships/stylesWithEffects" Target="stylesWithEffects.xml"/><Relationship Id="rId9" Type="http://schemas.openxmlformats.org/officeDocument/2006/relationships/hyperlink" Target="http://Lib.uin-malang.ac.id/appendix/06610116%5b1%5d-rina-rakhmawati.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A584346-C3A9-4FD4-838E-581AFA641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25</Pages>
  <Words>7314</Words>
  <Characters>41692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48909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2019-01-27T04:14:00Z</dcterms:created>
  <dcterms:modified xsi:type="dcterms:W3CDTF">2019-03-12T04:29:00Z</dcterms:modified>
</cp:coreProperties>
</file>