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1F7" w:rsidRPr="000C2534" w:rsidRDefault="008671F7" w:rsidP="008671F7">
      <w:pPr>
        <w:pBdr>
          <w:bottom w:val="double" w:sz="4" w:space="1" w:color="auto"/>
        </w:pBdr>
        <w:spacing w:after="0" w:line="360" w:lineRule="auto"/>
        <w:rPr>
          <w:rFonts w:ascii="38" w:hAnsi="38"/>
          <w:b/>
          <w:sz w:val="10"/>
          <w:lang w:val="en-US"/>
        </w:rPr>
      </w:pPr>
      <w:r w:rsidRPr="00526135">
        <w:rPr>
          <w:noProof/>
          <w:lang w:val="en-US"/>
        </w:rPr>
        <w:drawing>
          <wp:anchor distT="0" distB="0" distL="114300" distR="114300" simplePos="0" relativeHeight="251658240" behindDoc="0" locked="0" layoutInCell="1" allowOverlap="1">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rsidR="008671F7" w:rsidRPr="007373FD"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rsidR="00983EBC" w:rsidRPr="007373FD"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rPr>
      </w:pPr>
      <w:r w:rsidRPr="00526135">
        <w:rPr>
          <w:rFonts w:ascii="Times New Roman" w:hAnsi="Times New Roman" w:cs="Times New Roman"/>
          <w:sz w:val="24"/>
        </w:rPr>
        <w:tab/>
      </w:r>
      <w:r w:rsidRPr="00526135">
        <w:rPr>
          <w:rFonts w:ascii="Times New Roman" w:hAnsi="Times New Roman" w:cs="Times New Roman"/>
          <w:i/>
          <w:sz w:val="18"/>
        </w:rPr>
        <w:t>Submitted</w:t>
      </w:r>
      <w:r w:rsidR="006E6894" w:rsidRPr="00526135">
        <w:rPr>
          <w:rFonts w:ascii="Times New Roman" w:hAnsi="Times New Roman" w:cs="Times New Roman"/>
          <w:sz w:val="18"/>
        </w:rPr>
        <w:t xml:space="preserve">: </w:t>
      </w:r>
      <w:r w:rsidR="0060243A">
        <w:rPr>
          <w:rFonts w:ascii="Times New Roman" w:hAnsi="Times New Roman" w:cs="Times New Roman"/>
          <w:sz w:val="18"/>
        </w:rPr>
        <w:t>Desember</w:t>
      </w:r>
      <w:r w:rsidR="00D45EC7">
        <w:rPr>
          <w:rFonts w:ascii="Times New Roman" w:hAnsi="Times New Roman" w:cs="Times New Roman"/>
          <w:sz w:val="18"/>
          <w:lang w:val="en-US"/>
        </w:rPr>
        <w:t xml:space="preserve"> </w:t>
      </w:r>
      <w:r w:rsidR="006E6894" w:rsidRPr="00526135">
        <w:rPr>
          <w:rFonts w:ascii="Times New Roman" w:hAnsi="Times New Roman" w:cs="Times New Roman"/>
          <w:sz w:val="18"/>
        </w:rPr>
        <w:t>20</w:t>
      </w:r>
      <w:r w:rsidR="00D45EC7">
        <w:rPr>
          <w:rFonts w:ascii="Times New Roman" w:hAnsi="Times New Roman" w:cs="Times New Roman"/>
          <w:sz w:val="18"/>
          <w:lang w:val="en-US"/>
        </w:rPr>
        <w:t>20</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0060243A">
        <w:rPr>
          <w:rFonts w:ascii="Times New Roman" w:hAnsi="Times New Roman" w:cs="Times New Roman"/>
          <w:sz w:val="18"/>
        </w:rPr>
        <w:t>: Januari</w:t>
      </w:r>
      <w:r w:rsidR="006E6894" w:rsidRPr="00526135">
        <w:rPr>
          <w:rFonts w:ascii="Times New Roman" w:hAnsi="Times New Roman" w:cs="Times New Roman"/>
          <w:sz w:val="18"/>
        </w:rPr>
        <w:t xml:space="preserve"> 20</w:t>
      </w:r>
      <w:r w:rsidR="001F33E6">
        <w:rPr>
          <w:rFonts w:ascii="Times New Roman" w:hAnsi="Times New Roman" w:cs="Times New Roman"/>
          <w:sz w:val="18"/>
          <w:lang w:val="en-US"/>
        </w:rPr>
        <w:t>2</w:t>
      </w:r>
      <w:r w:rsidR="001F33E6">
        <w:rPr>
          <w:rFonts w:ascii="Times New Roman" w:hAnsi="Times New Roman" w:cs="Times New Roman"/>
          <w:sz w:val="18"/>
        </w:rPr>
        <w:t>1</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006E6894" w:rsidRPr="00526135">
        <w:rPr>
          <w:rFonts w:ascii="Times New Roman" w:hAnsi="Times New Roman" w:cs="Times New Roman"/>
          <w:sz w:val="18"/>
        </w:rPr>
        <w:t xml:space="preserve">: </w:t>
      </w:r>
      <w:r w:rsidR="0060243A">
        <w:rPr>
          <w:rFonts w:ascii="Times New Roman" w:hAnsi="Times New Roman" w:cs="Times New Roman"/>
          <w:sz w:val="18"/>
        </w:rPr>
        <w:t>Februari</w:t>
      </w:r>
      <w:r w:rsidR="006E6894" w:rsidRPr="00526135">
        <w:rPr>
          <w:rFonts w:ascii="Times New Roman" w:hAnsi="Times New Roman" w:cs="Times New Roman"/>
          <w:sz w:val="18"/>
        </w:rPr>
        <w:t xml:space="preserve"> 202</w:t>
      </w:r>
      <w:r w:rsidR="001F33E6">
        <w:rPr>
          <w:rFonts w:ascii="Times New Roman" w:hAnsi="Times New Roman" w:cs="Times New Roman"/>
          <w:sz w:val="18"/>
        </w:rPr>
        <w:t>1</w:t>
      </w:r>
    </w:p>
    <w:p w:rsidR="00C55F6F" w:rsidRDefault="00C55F6F" w:rsidP="00F6724B">
      <w:pPr>
        <w:spacing w:before="240" w:after="0" w:line="240" w:lineRule="auto"/>
        <w:jc w:val="center"/>
        <w:rPr>
          <w:rFonts w:ascii="Times New Roman" w:eastAsia="Times New Roman" w:hAnsi="Times New Roman"/>
          <w:b/>
          <w:sz w:val="24"/>
          <w:szCs w:val="24"/>
          <w:u w:val="single"/>
        </w:rPr>
      </w:pPr>
      <w:r w:rsidRPr="004E6018">
        <w:rPr>
          <w:rFonts w:ascii="Times New Roman" w:hAnsi="Times New Roman" w:cs="Times New Roman"/>
          <w:b/>
          <w:color w:val="000000" w:themeColor="text1"/>
          <w:sz w:val="24"/>
          <w:szCs w:val="24"/>
        </w:rPr>
        <w:t>ANALISIS RESPONS PENAWARAN KOMODITAS KARET ALAM DI  SULAWESI SELATAN</w:t>
      </w:r>
      <w:r>
        <w:rPr>
          <w:rFonts w:ascii="Times New Roman" w:eastAsia="Times New Roman" w:hAnsi="Times New Roman"/>
          <w:b/>
          <w:sz w:val="24"/>
          <w:szCs w:val="24"/>
          <w:u w:val="single"/>
        </w:rPr>
        <w:t xml:space="preserve"> </w:t>
      </w:r>
    </w:p>
    <w:p w:rsidR="0051286C" w:rsidRPr="00C55F6F" w:rsidRDefault="00C55F6F" w:rsidP="00F6724B">
      <w:pPr>
        <w:spacing w:before="240" w:after="0" w:line="240" w:lineRule="auto"/>
        <w:jc w:val="center"/>
        <w:rPr>
          <w:rFonts w:ascii="Times New Roman" w:eastAsia="Times New Roman" w:hAnsi="Times New Roman"/>
          <w:b/>
          <w:sz w:val="24"/>
          <w:szCs w:val="24"/>
          <w:u w:val="single"/>
        </w:rPr>
      </w:pPr>
      <w:r w:rsidRPr="00C55F6F">
        <w:rPr>
          <w:rFonts w:ascii="Times New Roman" w:hAnsi="Times New Roman" w:cs="Times New Roman"/>
          <w:b/>
          <w:color w:val="000000" w:themeColor="text1"/>
          <w:sz w:val="24"/>
          <w:szCs w:val="24"/>
          <w:u w:val="single"/>
        </w:rPr>
        <w:t>Andi Rika Nuralya</w:t>
      </w:r>
    </w:p>
    <w:p w:rsidR="006E6894" w:rsidRPr="00526135" w:rsidRDefault="00C55F6F" w:rsidP="00023D1C">
      <w:pPr>
        <w:spacing w:after="0" w:line="240" w:lineRule="auto"/>
        <w:jc w:val="center"/>
        <w:rPr>
          <w:rFonts w:ascii="Times New Roman" w:hAnsi="Times New Roman" w:cs="Times New Roman"/>
          <w:i/>
          <w:sz w:val="24"/>
          <w:szCs w:val="24"/>
          <w:lang w:val="en-US"/>
        </w:rPr>
      </w:pPr>
      <w:r>
        <w:rPr>
          <w:rFonts w:ascii="Times New Roman" w:hAnsi="Times New Roman" w:cs="Times New Roman"/>
          <w:i/>
          <w:sz w:val="24"/>
          <w:szCs w:val="24"/>
        </w:rPr>
        <w:t>Pertanian</w:t>
      </w:r>
      <w:r w:rsidR="006E6894" w:rsidRPr="00526135">
        <w:rPr>
          <w:rFonts w:ascii="Times New Roman" w:hAnsi="Times New Roman" w:cs="Times New Roman"/>
          <w:i/>
          <w:sz w:val="24"/>
          <w:szCs w:val="24"/>
          <w:lang w:val="en-US"/>
        </w:rPr>
        <w:t xml:space="preserve">, Universitas </w:t>
      </w:r>
      <w:r w:rsidR="007B6D7F">
        <w:rPr>
          <w:rFonts w:ascii="Times New Roman" w:hAnsi="Times New Roman" w:cs="Times New Roman"/>
          <w:i/>
          <w:sz w:val="24"/>
          <w:szCs w:val="24"/>
        </w:rPr>
        <w:t>Muhammadiyah Makassar</w:t>
      </w:r>
      <w:r w:rsidR="0055008B" w:rsidRPr="00526135">
        <w:rPr>
          <w:rFonts w:ascii="Times New Roman" w:eastAsia="Times New Roman" w:hAnsi="Times New Roman"/>
          <w:sz w:val="24"/>
          <w:szCs w:val="24"/>
          <w:vertAlign w:val="superscript"/>
        </w:rPr>
        <w:t>1</w:t>
      </w:r>
    </w:p>
    <w:p w:rsidR="009F34B8" w:rsidRPr="00526135" w:rsidRDefault="00134611" w:rsidP="008D70A7">
      <w:pPr>
        <w:spacing w:after="480" w:line="240" w:lineRule="auto"/>
        <w:jc w:val="center"/>
        <w:rPr>
          <w:rFonts w:ascii="Times New Roman" w:hAnsi="Times New Roman" w:cs="Times New Roman"/>
          <w:sz w:val="24"/>
          <w:szCs w:val="24"/>
        </w:rPr>
      </w:pPr>
      <w:r>
        <w:rPr>
          <w:rFonts w:ascii="Times New Roman" w:hAnsi="Times New Roman" w:cs="Times New Roman"/>
          <w:sz w:val="24"/>
          <w:szCs w:val="24"/>
          <w:lang w:val="en-US"/>
        </w:rPr>
        <w:t>andirikanuralya</w:t>
      </w:r>
      <w:r w:rsidR="00636E3A" w:rsidRPr="00636E3A">
        <w:rPr>
          <w:rFonts w:ascii="Times New Roman" w:hAnsi="Times New Roman" w:cs="Times New Roman"/>
          <w:sz w:val="24"/>
          <w:szCs w:val="24"/>
        </w:rPr>
        <w:t>@gmail.com</w:t>
      </w:r>
    </w:p>
    <w:p w:rsidR="00CE6FB8" w:rsidRPr="00526135" w:rsidRDefault="00CE6FB8" w:rsidP="009F34B8">
      <w:pPr>
        <w:spacing w:after="0" w:line="240" w:lineRule="auto"/>
        <w:jc w:val="center"/>
        <w:rPr>
          <w:rFonts w:ascii="Times New Roman" w:hAnsi="Times New Roman" w:cs="Times New Roman"/>
          <w:b/>
          <w:sz w:val="20"/>
          <w:szCs w:val="20"/>
        </w:rPr>
      </w:pPr>
      <w:r w:rsidRPr="00526135">
        <w:rPr>
          <w:rFonts w:ascii="Times New Roman" w:hAnsi="Times New Roman" w:cs="Times New Roman"/>
          <w:b/>
          <w:sz w:val="20"/>
          <w:szCs w:val="20"/>
        </w:rPr>
        <w:t>ABSTRAK</w:t>
      </w:r>
    </w:p>
    <w:p w:rsidR="00BA4B15" w:rsidRPr="00F60B2C" w:rsidRDefault="00BA4B15" w:rsidP="00BA4B15">
      <w:pPr>
        <w:spacing w:after="0" w:line="240" w:lineRule="auto"/>
        <w:jc w:val="both"/>
        <w:rPr>
          <w:rFonts w:ascii="Times New Roman" w:hAnsi="Times New Roman" w:cs="Times New Roman"/>
          <w:color w:val="000000" w:themeColor="text1"/>
          <w:sz w:val="20"/>
          <w:szCs w:val="20"/>
        </w:rPr>
      </w:pPr>
      <w:r w:rsidRPr="00BA4B15">
        <w:rPr>
          <w:rFonts w:ascii="Times New Roman" w:hAnsi="Times New Roman" w:cs="Times New Roman"/>
          <w:color w:val="000000" w:themeColor="text1"/>
          <w:sz w:val="20"/>
          <w:szCs w:val="20"/>
        </w:rPr>
        <w:t>Analisis Respons Penawaran Komoditas Karet Alam di Sulawesi Selatan. Penelitian ini bertujuan mengidentifikasi faktor-faktor yang mempengaruhi respons penawaran terhadap luas arealdan produktivitas karet alam di Sulawesi Selatan serta menganalisis elastisitas penawaran karet alam dalam jangka panjang dan jangka pendek. Jenis data yang digunakan dalam penelitian ini adalah data sekunder dengan deret waktu (</w:t>
      </w:r>
      <w:r w:rsidRPr="00BA4B15">
        <w:rPr>
          <w:rFonts w:ascii="Times New Roman" w:hAnsi="Times New Roman" w:cs="Times New Roman"/>
          <w:i/>
          <w:color w:val="000000" w:themeColor="text1"/>
          <w:sz w:val="20"/>
          <w:szCs w:val="20"/>
        </w:rPr>
        <w:t>time series</w:t>
      </w:r>
      <w:r w:rsidRPr="00BA4B15">
        <w:rPr>
          <w:rFonts w:ascii="Times New Roman" w:hAnsi="Times New Roman" w:cs="Times New Roman"/>
          <w:color w:val="000000" w:themeColor="text1"/>
          <w:sz w:val="20"/>
          <w:szCs w:val="20"/>
        </w:rPr>
        <w:t xml:space="preserve">) </w:t>
      </w:r>
      <w:r w:rsidRPr="00F60B2C">
        <w:rPr>
          <w:rFonts w:ascii="Times New Roman" w:hAnsi="Times New Roman" w:cs="Times New Roman"/>
          <w:color w:val="000000" w:themeColor="text1"/>
          <w:sz w:val="20"/>
          <w:szCs w:val="20"/>
        </w:rPr>
        <w:t>selama 21 tahun (1997-2017), maka penelitian dilakukan dengan mengambil seluruh data yang berhubungan dengan respons penawaran karet berupa data tahunan (t). Penelitian ini menggunakan model distribusi beda kala (</w:t>
      </w:r>
      <w:r w:rsidRPr="00F60B2C">
        <w:rPr>
          <w:rFonts w:ascii="Times New Roman" w:hAnsi="Times New Roman" w:cs="Times New Roman"/>
          <w:i/>
          <w:color w:val="000000" w:themeColor="text1"/>
          <w:sz w:val="20"/>
          <w:szCs w:val="20"/>
        </w:rPr>
        <w:t>time lagged</w:t>
      </w:r>
      <w:r w:rsidRPr="00F60B2C">
        <w:rPr>
          <w:rFonts w:ascii="Times New Roman" w:hAnsi="Times New Roman" w:cs="Times New Roman"/>
          <w:color w:val="000000" w:themeColor="text1"/>
          <w:sz w:val="20"/>
          <w:szCs w:val="20"/>
        </w:rPr>
        <w:t>) dengan metode penyelesaian model Nerlove berupa persamaan tunggal regresi berganda. Metode analisis permasalahan dalam penelitian ini menggunakan metode penelitian deskriptif-kuantitatif. Hasil penelitian menunjukkan bahwa variabel yang signifikan mempengaruhi respons luas areal karet alam di Sulawesi Selatan adalah produktivitas tahun sebelumnya. Sedangkan, pada respons produktivitas karet alam di Sulawesi Selatan tidak ada satupun variabel yang signifikan. Respons penawaran karet alam terhadap harga karet alam dalam jangka pendek dan panjang bernilai yaitu 0,29 dan 0,49  menunjukkan nilai yang inelastis ( E &lt; 1 ). Respons penawaran karet alam dalam jangka panjang lebih besar dibandingkan dengan  respons penawaran jangka pendek. Hal tersebut berpeluang untuk peningkatan luas areal dan produktivitas karet alam dalam jangka panjang lebih baik daripada peluang pada jangka pendek. Nilai tersebut diuraikan bahwa  setiap perubahan satu persen variabel independen dari masing-masing model respons akan terjadi perubahan pada variabel dependen berkurang satu persen. Kondisi ini menunjukkan bahwa petani kurang memberi respons atas perubahan harga.</w:t>
      </w:r>
    </w:p>
    <w:p w:rsidR="0051286C" w:rsidRPr="00F60B2C" w:rsidRDefault="00CF18F8" w:rsidP="007B6D7F">
      <w:pPr>
        <w:pStyle w:val="Default"/>
        <w:jc w:val="both"/>
        <w:rPr>
          <w:sz w:val="23"/>
          <w:szCs w:val="23"/>
        </w:rPr>
      </w:pPr>
      <w:r w:rsidRPr="00F60B2C">
        <w:rPr>
          <w:rFonts w:eastAsia="Times New Roman"/>
          <w:sz w:val="20"/>
          <w:szCs w:val="20"/>
        </w:rPr>
        <w:t>.</w:t>
      </w:r>
    </w:p>
    <w:p w:rsidR="007B6D7F" w:rsidRPr="00F60B2C" w:rsidRDefault="007B6D7F" w:rsidP="00F60B2C">
      <w:pPr>
        <w:spacing w:after="0" w:line="240" w:lineRule="auto"/>
        <w:jc w:val="both"/>
        <w:rPr>
          <w:rFonts w:ascii="Times New Roman" w:hAnsi="Times New Roman" w:cs="Times New Roman"/>
          <w:color w:val="000000" w:themeColor="text1"/>
          <w:sz w:val="24"/>
          <w:szCs w:val="24"/>
        </w:rPr>
      </w:pPr>
      <w:r w:rsidRPr="00F60B2C">
        <w:rPr>
          <w:rFonts w:ascii="Times New Roman" w:hAnsi="Times New Roman" w:cs="Times New Roman"/>
          <w:b/>
          <w:bCs/>
          <w:sz w:val="20"/>
          <w:szCs w:val="20"/>
        </w:rPr>
        <w:t xml:space="preserve">Kata Kunci: </w:t>
      </w:r>
      <w:r w:rsidR="00F60B2C" w:rsidRPr="00F60B2C">
        <w:rPr>
          <w:rFonts w:ascii="Times New Roman" w:hAnsi="Times New Roman" w:cs="Times New Roman"/>
          <w:color w:val="000000" w:themeColor="text1"/>
          <w:sz w:val="20"/>
          <w:szCs w:val="20"/>
        </w:rPr>
        <w:t>Elastisitas Penawaran, Karet Alam, Respons Penawaran</w:t>
      </w:r>
      <w:r w:rsidR="00F60B2C" w:rsidRPr="00F60B2C">
        <w:rPr>
          <w:rFonts w:ascii="Times New Roman" w:hAnsi="Times New Roman" w:cs="Times New Roman"/>
          <w:color w:val="000000" w:themeColor="text1"/>
          <w:sz w:val="24"/>
          <w:szCs w:val="24"/>
        </w:rPr>
        <w:t xml:space="preserve"> </w:t>
      </w:r>
    </w:p>
    <w:p w:rsidR="008D70A7" w:rsidRPr="00526135" w:rsidRDefault="008D70A7" w:rsidP="008D70A7">
      <w:pPr>
        <w:spacing w:after="0" w:line="240" w:lineRule="auto"/>
        <w:jc w:val="both"/>
        <w:rPr>
          <w:rFonts w:ascii="Times New Roman" w:hAnsi="Times New Roman" w:cs="Times New Roman"/>
          <w:sz w:val="20"/>
          <w:szCs w:val="20"/>
        </w:rPr>
      </w:pPr>
    </w:p>
    <w:p w:rsidR="00BC4048" w:rsidRPr="00526135" w:rsidRDefault="00BC4048" w:rsidP="00CC792A">
      <w:pPr>
        <w:spacing w:after="0" w:line="240" w:lineRule="auto"/>
        <w:jc w:val="center"/>
        <w:rPr>
          <w:rFonts w:ascii="Times New Roman" w:hAnsi="Times New Roman" w:cs="Times New Roman"/>
          <w:i/>
          <w:sz w:val="20"/>
          <w:szCs w:val="20"/>
        </w:rPr>
      </w:pPr>
      <w:r w:rsidRPr="00526135">
        <w:rPr>
          <w:rFonts w:ascii="Times New Roman" w:hAnsi="Times New Roman" w:cs="Times New Roman"/>
          <w:b/>
          <w:i/>
          <w:sz w:val="20"/>
          <w:szCs w:val="20"/>
        </w:rPr>
        <w:t>ABSTRACT</w:t>
      </w:r>
    </w:p>
    <w:p w:rsidR="00BA4B15" w:rsidRPr="004E5640" w:rsidRDefault="00BA4B15" w:rsidP="00CC792A">
      <w:pPr>
        <w:spacing w:after="0" w:line="240" w:lineRule="auto"/>
        <w:jc w:val="both"/>
        <w:rPr>
          <w:rFonts w:ascii="Times New Roman" w:hAnsi="Times New Roman" w:cs="Times New Roman"/>
          <w:i/>
          <w:color w:val="000000" w:themeColor="text1"/>
          <w:sz w:val="20"/>
          <w:szCs w:val="20"/>
        </w:rPr>
      </w:pPr>
      <w:r w:rsidRPr="004E5640">
        <w:rPr>
          <w:rFonts w:ascii="Times New Roman" w:hAnsi="Times New Roman" w:cs="Times New Roman"/>
          <w:i/>
          <w:color w:val="000000" w:themeColor="text1"/>
          <w:sz w:val="20"/>
          <w:szCs w:val="20"/>
        </w:rPr>
        <w:t>Analysis of Natural Rubber Commodity Supply Response in South Sulawesi. This study aims to identify the factors that influence the supply response to the area and productivity of natural rubber in South Sulawesi and analyze the elasticity of natural rubber offerings in the long and short term. The type of data used in this study is secondary data with time series for 21 years (1997-2017), so the research was conducted by taking all data related to rubber supply response in the form of annual data (t). This study used a time lagged distribution model with the Nerlove model solving method in the form of a single multiple regression equation. Problem analysis method in this research using descriptive-quantitative research method. The results showed that a significant variable affecting the response area of the natural rubber area in South Sulawesi was productivity the previous year. Meanwhile, in the natural rubber productivity response in South Sulawesi there is not a single significant variable. The response of natural rubber offerings to the price of natural rubber in the short and long term is worth 0,29 and 0,49 indicates an inelastis value (E &lt; 1). The response of natural rubber offerings in the long run is greater than the short-term supply response. This has the opportunity to increase the area and productivity of natural rubber in the long term is better than the opportunity in the short</w:t>
      </w:r>
      <w:bookmarkStart w:id="0" w:name="_GoBack"/>
      <w:bookmarkEnd w:id="0"/>
      <w:r w:rsidRPr="004E5640">
        <w:rPr>
          <w:rFonts w:ascii="Times New Roman" w:hAnsi="Times New Roman" w:cs="Times New Roman"/>
          <w:i/>
          <w:color w:val="000000" w:themeColor="text1"/>
          <w:sz w:val="20"/>
          <w:szCs w:val="20"/>
        </w:rPr>
        <w:t xml:space="preserve"> term. The value is described that each change of one percent of variables independent of each response model will occur changes to dependent variables decreased by one percent. This condition indicates that farmers are less responsive to price changes.</w:t>
      </w:r>
    </w:p>
    <w:p w:rsidR="00D43546" w:rsidRPr="004E5640" w:rsidRDefault="0051286C" w:rsidP="00BA4B15">
      <w:pPr>
        <w:spacing w:before="240" w:after="480"/>
        <w:rPr>
          <w:rFonts w:ascii="Times New Roman" w:eastAsia="Times New Roman" w:hAnsi="Times New Roman"/>
          <w:b/>
          <w:sz w:val="20"/>
          <w:szCs w:val="20"/>
          <w:lang w:val="en-US"/>
        </w:rPr>
      </w:pPr>
      <w:r w:rsidRPr="004E5640">
        <w:rPr>
          <w:rFonts w:ascii="Times New Roman" w:hAnsi="Times New Roman" w:cs="Times New Roman"/>
          <w:b/>
          <w:i/>
          <w:sz w:val="20"/>
          <w:szCs w:val="20"/>
        </w:rPr>
        <w:lastRenderedPageBreak/>
        <w:t xml:space="preserve">Keywords: </w:t>
      </w:r>
      <w:r w:rsidR="00BA4B15" w:rsidRPr="004E5640">
        <w:rPr>
          <w:rFonts w:ascii="Times New Roman" w:hAnsi="Times New Roman" w:cs="Times New Roman"/>
          <w:b/>
          <w:i/>
          <w:color w:val="000000" w:themeColor="text1"/>
          <w:sz w:val="20"/>
          <w:szCs w:val="20"/>
        </w:rPr>
        <w:t>Elasticity Deals, Natural Rubber, Response Offers</w:t>
      </w:r>
    </w:p>
    <w:p w:rsidR="00D43546" w:rsidRPr="00BA4B15" w:rsidRDefault="00D43546" w:rsidP="0055008B">
      <w:pPr>
        <w:spacing w:after="0" w:line="360" w:lineRule="auto"/>
        <w:jc w:val="both"/>
        <w:rPr>
          <w:rFonts w:ascii="Times New Roman" w:hAnsi="Times New Roman" w:cs="Times New Roman"/>
          <w:b/>
          <w:i/>
          <w:sz w:val="20"/>
          <w:szCs w:val="20"/>
        </w:rPr>
        <w:sectPr w:rsidR="00D43546" w:rsidRPr="00BA4B15" w:rsidSect="00CF399A">
          <w:headerReference w:type="even" r:id="rId9"/>
          <w:headerReference w:type="default" r:id="rId10"/>
          <w:footerReference w:type="even" r:id="rId11"/>
          <w:footerReference w:type="default" r:id="rId12"/>
          <w:headerReference w:type="first" r:id="rId13"/>
          <w:footerReference w:type="first" r:id="rId14"/>
          <w:pgSz w:w="11906" w:h="16838"/>
          <w:pgMar w:top="1393" w:right="1701" w:bottom="1701" w:left="2268" w:header="708" w:footer="488" w:gutter="0"/>
          <w:pgNumType w:start="1"/>
          <w:cols w:space="708"/>
          <w:docGrid w:linePitch="360"/>
        </w:sectPr>
      </w:pPr>
    </w:p>
    <w:p w:rsidR="009647D8" w:rsidRPr="00526135" w:rsidRDefault="00DF1904" w:rsidP="00892694">
      <w:pPr>
        <w:spacing w:after="0" w:line="360" w:lineRule="auto"/>
        <w:rPr>
          <w:rFonts w:ascii="Times New Roman" w:hAnsi="Times New Roman" w:cs="Times New Roman"/>
          <w:b/>
          <w:sz w:val="24"/>
          <w:szCs w:val="24"/>
          <w:lang w:val="en-US"/>
        </w:rPr>
      </w:pPr>
      <w:r w:rsidRPr="00526135">
        <w:rPr>
          <w:rFonts w:ascii="Times New Roman" w:hAnsi="Times New Roman" w:cs="Times New Roman"/>
          <w:b/>
          <w:sz w:val="24"/>
          <w:szCs w:val="24"/>
          <w:lang w:val="en-US"/>
        </w:rPr>
        <w:lastRenderedPageBreak/>
        <w:t>PENDAHULUAN</w:t>
      </w:r>
    </w:p>
    <w:p w:rsidR="004A34E6" w:rsidRPr="004E6018" w:rsidRDefault="004A34E6" w:rsidP="004A34E6">
      <w:pPr>
        <w:pStyle w:val="ListParagraph"/>
        <w:spacing w:line="360" w:lineRule="auto"/>
        <w:ind w:left="0" w:firstLine="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Sektor pertanian memiliki peranan besar dalam pertumbuhan ekonomi Indonesia. Berdasarkan data BPS tahun 2019 terkait ekonomi Indonesia pada triwulan II-2019 dibandingkan triwulan I-2019 terjadi peningkatan sebesar 4,20 persen. Pertumbuhan tertinggi dari sisi produksi terdapat pada lapangan usaha pertanian, kehutanan, dan perikanan sebesar 13,80 persen. </w:t>
      </w:r>
    </w:p>
    <w:p w:rsidR="004A34E6" w:rsidRPr="004E6018" w:rsidRDefault="004A34E6" w:rsidP="004A34E6">
      <w:pPr>
        <w:pStyle w:val="ListParagraph"/>
        <w:spacing w:line="360" w:lineRule="auto"/>
        <w:ind w:left="0" w:firstLine="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Daya saing komoditas pertanian yang meningkat menjadi hal urgen dalam pemenuhan kebutuhan pangan bagi masyarakat serta menjadi peluang dalam membuka lapangan pekerjaan. Atika dan Afifuddin (2015) berpendapat bahwa salah satu subsektor dari pertanian yang memiliki potensi cukup besar adalah subsektor perkebunan. Perkebunan merupakan segala kegiatan  pengelolaan sumber daya alam, sumber daya manusia, sarana produksi, alat danmesin, budidaya, panen pengolahan dan pemasaran terkait tanaman perkebunan. </w:t>
      </w:r>
    </w:p>
    <w:p w:rsidR="004A34E6" w:rsidRPr="004E6018" w:rsidRDefault="004A34E6" w:rsidP="004A34E6">
      <w:pPr>
        <w:pStyle w:val="ListParagraph"/>
        <w:spacing w:line="360" w:lineRule="auto"/>
        <w:ind w:left="0" w:firstLine="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Karet menjadi salah satu tanaman komoditi perkebunan yang termasuk dalam tanaman tahunan dan </w:t>
      </w:r>
      <w:r w:rsidRPr="004E6018">
        <w:rPr>
          <w:rFonts w:ascii="Times New Roman" w:hAnsi="Times New Roman" w:cs="Times New Roman"/>
          <w:color w:val="000000" w:themeColor="text1"/>
          <w:sz w:val="24"/>
          <w:szCs w:val="24"/>
        </w:rPr>
        <w:lastRenderedPageBreak/>
        <w:t xml:space="preserve">penyegar disamping tanaman kelapa, jambu mete, kakao, kelapa sawit, sagu, kemiri, kopi, dan teh . Karet menjadi sumber penghasil devisa negara serta dinilai cukup penting dalam pertumbuhan perekonomian Indonesia. Kontribusi subsektor perkebunan terhadap Produk Domestik Bruto (PDB) pada tahun 2018 yaitu sekitar 3,30 persen dan merupakan urutan pertama di sektor pertanian, peternakan, perburuan, dan jasa pertanian (BPS, 2019).  </w:t>
      </w:r>
    </w:p>
    <w:p w:rsidR="004A34E6" w:rsidRPr="004E6018" w:rsidRDefault="004A34E6" w:rsidP="004A34E6">
      <w:pPr>
        <w:pStyle w:val="ListParagraph"/>
        <w:spacing w:line="360" w:lineRule="auto"/>
        <w:ind w:left="0" w:firstLine="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Karet alam begitu dikenal oleh masyarakat dengan kualitas elastisnya yang dimiliki dan menjadi bahan utama pada kebanyakan produk maupun peralatan di seluruh dunia, mulai dari produk-produk rumah tangga sampai dengan produk industri yang kecil dan besar. Karet terdiri dari dua jenis yang biasa didistribusikan yakni karet alam dan karet sintetis. Kedua jenis karet ini saling mempengaruhi di pasar internasional dalam persoalan harga. </w:t>
      </w:r>
    </w:p>
    <w:p w:rsidR="004A34E6" w:rsidRPr="004E6018" w:rsidRDefault="004A34E6" w:rsidP="004A34E6">
      <w:pPr>
        <w:pStyle w:val="ListParagraph"/>
        <w:spacing w:line="360" w:lineRule="auto"/>
        <w:ind w:left="0" w:firstLine="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Bagaimanapun keunggulan karet alam tetap belum bisa ditandingi oleh karet sintetis terutama daya elastisitas dan plastisitasnya yang lebih bagus. Industri apapun tetap </w:t>
      </w:r>
      <w:r w:rsidRPr="004E6018">
        <w:rPr>
          <w:rFonts w:ascii="Times New Roman" w:hAnsi="Times New Roman" w:cs="Times New Roman"/>
          <w:color w:val="000000" w:themeColor="text1"/>
          <w:sz w:val="24"/>
          <w:szCs w:val="24"/>
        </w:rPr>
        <w:lastRenderedPageBreak/>
        <w:t>memerlukan karet alam disamping karet sintetis sehingga kedua jenis karet ini memiliki pasar sendiri. Setiap jenis karet tidak bersifat saling mematikan, tetapi justru saling melengkapi (Setiawan dan Andoko, 2008).</w:t>
      </w:r>
    </w:p>
    <w:p w:rsidR="004A34E6" w:rsidRPr="004E6018" w:rsidRDefault="004A34E6" w:rsidP="004A34E6">
      <w:pPr>
        <w:pStyle w:val="ListParagraph"/>
        <w:spacing w:after="0" w:line="360" w:lineRule="auto"/>
        <w:ind w:left="0" w:firstLine="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Berdasarkan data dari Direktur Jenderal Perkebunan (2020) bahwa surplus perdagangan internasional komoditas perkebunan selama periode lima tahun terakhir menunjukkan tren positif meskipun di tahun 2019 terjadi penurunan sampai titik terendah. Adanya penurunan dipengaruhi gejolak harga </w:t>
      </w:r>
      <w:r w:rsidRPr="004E6018">
        <w:rPr>
          <w:rFonts w:ascii="Times New Roman" w:hAnsi="Times New Roman" w:cs="Times New Roman"/>
          <w:i/>
          <w:color w:val="000000" w:themeColor="text1"/>
          <w:sz w:val="24"/>
          <w:szCs w:val="24"/>
        </w:rPr>
        <w:t>Crude Palm Oil</w:t>
      </w:r>
      <w:r w:rsidRPr="004E6018">
        <w:rPr>
          <w:rFonts w:ascii="Times New Roman" w:hAnsi="Times New Roman" w:cs="Times New Roman"/>
          <w:color w:val="000000" w:themeColor="text1"/>
          <w:sz w:val="24"/>
          <w:szCs w:val="24"/>
        </w:rPr>
        <w:t xml:space="preserve"> (CPO) dan karet. Isu karet terkait adanya kelebihan pasokan di negara konsumen utama karet seperti di negara Tiongkok, Amerika, Jepang dan Uni Eropa (UE). Disparitas harga karet antara tahun 2019 dan 2017 sangat mencolok. Harga karet pada tahun 2019 hanya Rp 9.000 per kilogram, sedangkan di tahun 2017  berkisar  Rp 16.000 per kilogram. Sehingga di tahun 2017 mengalami surplus tertinggi dibanding tahun sebelum dan sesudahnya. Sinclair dan Bakce (2015) berpendapat bahwa harga karet alam Indonesia dipengaruhi oleh tingkat ekspor karet </w:t>
      </w:r>
      <w:r w:rsidRPr="004E6018">
        <w:rPr>
          <w:rFonts w:ascii="Times New Roman" w:hAnsi="Times New Roman" w:cs="Times New Roman"/>
          <w:color w:val="000000" w:themeColor="text1"/>
          <w:sz w:val="24"/>
          <w:szCs w:val="24"/>
        </w:rPr>
        <w:lastRenderedPageBreak/>
        <w:t xml:space="preserve">alam  dan harga peubah pada tahun sebelumnya. </w:t>
      </w:r>
    </w:p>
    <w:p w:rsidR="004A34E6" w:rsidRPr="004E6018" w:rsidRDefault="004A34E6" w:rsidP="004A34E6">
      <w:pPr>
        <w:pStyle w:val="ListParagraph"/>
        <w:spacing w:after="0" w:line="360" w:lineRule="auto"/>
        <w:ind w:left="0" w:firstLine="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Menurut Sugiarto </w:t>
      </w:r>
      <w:r w:rsidRPr="004E6018">
        <w:rPr>
          <w:rFonts w:ascii="Times New Roman" w:hAnsi="Times New Roman" w:cs="Times New Roman"/>
          <w:i/>
          <w:color w:val="000000" w:themeColor="text1"/>
          <w:sz w:val="24"/>
          <w:szCs w:val="24"/>
        </w:rPr>
        <w:t xml:space="preserve">et.al </w:t>
      </w:r>
      <w:r w:rsidRPr="004E6018">
        <w:rPr>
          <w:rFonts w:ascii="Times New Roman" w:hAnsi="Times New Roman" w:cs="Times New Roman"/>
          <w:color w:val="000000" w:themeColor="text1"/>
          <w:sz w:val="24"/>
          <w:szCs w:val="24"/>
        </w:rPr>
        <w:t xml:space="preserve">(2007), semakin tinggi suatu harga komoditas maka semakin banyak jumlah komoditi yang akan ditawarkan oleh para penjual. Sebaliknya, ketika harga suatu komoditas semakin rendah maka akan sedikit jumlah barang yang akan ditawarkan oleh para penjual. Permintaan yang tidak disertai dengan penawaran barang atau jasa, maka tidak terjadi transaksi jual beli. Hal ini bermaksud bahwa penjual menawarkan barang atau jasa yang diperlukan oleh pihak yang membutuhkannya. Boerhendhy dan Amypalupy (2016) menambahkan, upaya dalam meningkatkan perkaretan nasional, pengembangan karet di Indonesia terutama ditujukan pada perkebunan rakyat. Hal tersebut karena perkebunan rakyat mempunyai peran yang sangat penting tetapi masih menghadapi masalah dan kendala.  </w:t>
      </w:r>
    </w:p>
    <w:p w:rsidR="004A34E6" w:rsidRPr="004E6018" w:rsidRDefault="004A34E6" w:rsidP="004A34E6">
      <w:pPr>
        <w:pStyle w:val="ListParagraph"/>
        <w:spacing w:line="360" w:lineRule="auto"/>
        <w:ind w:left="0" w:firstLine="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Perkebunan karet tersebar diberbagai daerah di Indonesia karena tanaman karet sesuai dengan iklim tropis. Perkebunan karet di Indonesia terdiri dari Perkebunan Rakyat (PR), Perkebunan Besar Negara (PBN), dan Perkebunan Besar Swasta (PBS). </w:t>
      </w:r>
      <w:r w:rsidRPr="004E6018">
        <w:rPr>
          <w:rFonts w:ascii="Times New Roman" w:hAnsi="Times New Roman" w:cs="Times New Roman"/>
          <w:color w:val="000000" w:themeColor="text1"/>
          <w:sz w:val="24"/>
          <w:szCs w:val="24"/>
        </w:rPr>
        <w:lastRenderedPageBreak/>
        <w:t>(Claudia</w:t>
      </w:r>
      <w:r w:rsidRPr="004E6018">
        <w:rPr>
          <w:rFonts w:ascii="Times New Roman" w:hAnsi="Times New Roman" w:cs="Times New Roman"/>
          <w:i/>
          <w:color w:val="000000" w:themeColor="text1"/>
          <w:sz w:val="24"/>
          <w:szCs w:val="24"/>
        </w:rPr>
        <w:t>et al.</w:t>
      </w:r>
      <w:r w:rsidRPr="004E6018">
        <w:rPr>
          <w:rFonts w:ascii="Times New Roman" w:hAnsi="Times New Roman" w:cs="Times New Roman"/>
          <w:color w:val="000000" w:themeColor="text1"/>
          <w:sz w:val="24"/>
          <w:szCs w:val="24"/>
        </w:rPr>
        <w:t xml:space="preserve">, 2016). Perkebunan rakyat  merupakan perkebunan yang dikelola oleh rakyat yang dikelompokkan dalam usaha kecil tanaman perkebunan rakyat dan usaha rumahtangga perkebunan rakyat yang tidak berbadan hukum. </w:t>
      </w:r>
    </w:p>
    <w:p w:rsidR="004A34E6" w:rsidRDefault="004A34E6" w:rsidP="00DC60D6">
      <w:pPr>
        <w:pStyle w:val="ListParagraph"/>
        <w:spacing w:line="360" w:lineRule="auto"/>
        <w:ind w:left="0" w:firstLine="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Perkebunan Besar (PB) dan Perkebunan Rakyat (PR) karet tersebar di beberapa provinsi di Pulau Sumatera dan Kalimantan, Provinsi Jawa Barat, Jawa Tengah, Jawa Timur, Banten, Sulawesi Tengah, </w:t>
      </w:r>
      <w:r w:rsidRPr="004E6018">
        <w:rPr>
          <w:rFonts w:ascii="Times New Roman" w:hAnsi="Times New Roman" w:cs="Times New Roman"/>
          <w:color w:val="000000" w:themeColor="text1"/>
          <w:sz w:val="24"/>
          <w:szCs w:val="24"/>
        </w:rPr>
        <w:lastRenderedPageBreak/>
        <w:t>Sulawesi Selatan, Bali, dan Maluku (DITJENBUN, 2020). Luas perkebunan karet di Indonesia di tahun 2017 meningkat seluas 3.659.090 ha dengan jumlah produksi 3.680.428 ton dibandingkan pada tahun 2016 sebesar 3.357.951 ton (KEMENTAN RI, 2019). tahun 2018 luas areal dan produksi karet berdasarkan provinsi dapat dilihat pada tabel berikut ini</w:t>
      </w:r>
      <w:r w:rsidR="00DC60D6">
        <w:rPr>
          <w:rFonts w:ascii="Times New Roman" w:hAnsi="Times New Roman" w:cs="Times New Roman"/>
          <w:color w:val="000000" w:themeColor="text1"/>
          <w:sz w:val="24"/>
          <w:szCs w:val="24"/>
        </w:rPr>
        <w:t xml:space="preserve"> :</w:t>
      </w:r>
    </w:p>
    <w:p w:rsidR="00DC60D6" w:rsidRDefault="00DC60D6" w:rsidP="00DC60D6">
      <w:pPr>
        <w:pStyle w:val="ListParagraph"/>
        <w:spacing w:line="360" w:lineRule="auto"/>
        <w:ind w:left="0" w:firstLine="720"/>
        <w:jc w:val="both"/>
        <w:rPr>
          <w:rFonts w:ascii="Times New Roman" w:hAnsi="Times New Roman" w:cs="Times New Roman"/>
          <w:color w:val="000000" w:themeColor="text1"/>
          <w:sz w:val="24"/>
          <w:szCs w:val="24"/>
        </w:rPr>
      </w:pPr>
    </w:p>
    <w:p w:rsidR="00DC60D6" w:rsidRPr="00DC60D6" w:rsidRDefault="00DC60D6" w:rsidP="00DC60D6">
      <w:pPr>
        <w:pStyle w:val="ListParagraph"/>
        <w:spacing w:line="360" w:lineRule="auto"/>
        <w:ind w:left="0" w:firstLine="720"/>
        <w:jc w:val="both"/>
        <w:rPr>
          <w:rFonts w:ascii="Times New Roman" w:hAnsi="Times New Roman" w:cs="Times New Roman"/>
          <w:color w:val="000000" w:themeColor="text1"/>
          <w:sz w:val="24"/>
          <w:szCs w:val="24"/>
        </w:rPr>
        <w:sectPr w:rsidR="00DC60D6" w:rsidRPr="00DC60D6" w:rsidSect="00B63327">
          <w:type w:val="continuous"/>
          <w:pgSz w:w="11906" w:h="16838"/>
          <w:pgMar w:top="788" w:right="1701" w:bottom="1701" w:left="2268" w:header="848" w:footer="263" w:gutter="0"/>
          <w:cols w:num="2" w:space="569"/>
          <w:docGrid w:linePitch="360"/>
        </w:sectPr>
      </w:pPr>
    </w:p>
    <w:p w:rsidR="00DC60D6" w:rsidRPr="00DC60D6" w:rsidRDefault="00DC60D6" w:rsidP="00DC60D6">
      <w:pPr>
        <w:pStyle w:val="ListParagraph"/>
        <w:spacing w:after="0" w:line="240" w:lineRule="auto"/>
        <w:ind w:left="0"/>
        <w:jc w:val="both"/>
        <w:rPr>
          <w:rFonts w:ascii="Times New Roman" w:hAnsi="Times New Roman" w:cs="Times New Roman"/>
          <w:b/>
          <w:color w:val="000000" w:themeColor="text1"/>
          <w:sz w:val="24"/>
          <w:szCs w:val="24"/>
        </w:rPr>
      </w:pPr>
      <w:r w:rsidRPr="00DC60D6">
        <w:rPr>
          <w:rFonts w:ascii="Times New Roman" w:hAnsi="Times New Roman" w:cs="Times New Roman"/>
          <w:b/>
          <w:color w:val="000000" w:themeColor="text1"/>
          <w:sz w:val="24"/>
          <w:szCs w:val="24"/>
        </w:rPr>
        <w:lastRenderedPageBreak/>
        <w:t>Tabel 1. Luas Areal dan Produksi Karet Menurut Provinsi Tahun 2018</w:t>
      </w:r>
    </w:p>
    <w:tbl>
      <w:tblPr>
        <w:tblStyle w:val="TableGrid"/>
        <w:tblW w:w="7938" w:type="dxa"/>
        <w:tblInd w:w="108" w:type="dxa"/>
        <w:tblLook w:val="04A0" w:firstRow="1" w:lastRow="0" w:firstColumn="1" w:lastColumn="0" w:noHBand="0" w:noVBand="1"/>
      </w:tblPr>
      <w:tblGrid>
        <w:gridCol w:w="510"/>
        <w:gridCol w:w="2148"/>
        <w:gridCol w:w="1341"/>
        <w:gridCol w:w="1349"/>
        <w:gridCol w:w="1346"/>
        <w:gridCol w:w="1244"/>
      </w:tblGrid>
      <w:tr w:rsidR="00DC60D6" w:rsidRPr="004E6018" w:rsidTr="00F66BE4">
        <w:tc>
          <w:tcPr>
            <w:tcW w:w="426" w:type="dxa"/>
            <w:vMerge w:val="restart"/>
            <w:tcBorders>
              <w:left w:val="nil"/>
            </w:tcBorders>
            <w:vAlign w:val="center"/>
          </w:tcPr>
          <w:p w:rsidR="00DC60D6" w:rsidRPr="004E6018" w:rsidRDefault="00DC60D6" w:rsidP="00C9377C">
            <w:pPr>
              <w:jc w:val="cente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No</w:t>
            </w:r>
          </w:p>
        </w:tc>
        <w:tc>
          <w:tcPr>
            <w:tcW w:w="2181" w:type="dxa"/>
            <w:vMerge w:val="restart"/>
            <w:vAlign w:val="center"/>
          </w:tcPr>
          <w:p w:rsidR="00DC60D6" w:rsidRPr="004E6018" w:rsidRDefault="00DC60D6" w:rsidP="00C9377C">
            <w:pPr>
              <w:jc w:val="cente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Provinsi</w:t>
            </w:r>
          </w:p>
        </w:tc>
        <w:tc>
          <w:tcPr>
            <w:tcW w:w="2720" w:type="dxa"/>
            <w:gridSpan w:val="2"/>
            <w:vAlign w:val="center"/>
          </w:tcPr>
          <w:p w:rsidR="00DC60D6" w:rsidRPr="004E6018" w:rsidRDefault="00DC60D6" w:rsidP="00C9377C">
            <w:pPr>
              <w:jc w:val="cente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Per. Besar Swasta</w:t>
            </w:r>
          </w:p>
        </w:tc>
        <w:tc>
          <w:tcPr>
            <w:tcW w:w="2611" w:type="dxa"/>
            <w:gridSpan w:val="2"/>
            <w:tcBorders>
              <w:right w:val="nil"/>
            </w:tcBorders>
            <w:vAlign w:val="center"/>
          </w:tcPr>
          <w:p w:rsidR="00DC60D6" w:rsidRPr="004E6018" w:rsidRDefault="00DC60D6" w:rsidP="00C9377C">
            <w:pPr>
              <w:jc w:val="cente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Per. Rakyat</w:t>
            </w:r>
          </w:p>
        </w:tc>
      </w:tr>
      <w:tr w:rsidR="00DC60D6" w:rsidRPr="004E6018" w:rsidTr="00F66BE4">
        <w:trPr>
          <w:trHeight w:val="624"/>
        </w:trPr>
        <w:tc>
          <w:tcPr>
            <w:tcW w:w="426" w:type="dxa"/>
            <w:vMerge/>
            <w:tcBorders>
              <w:left w:val="nil"/>
              <w:bottom w:val="single" w:sz="4" w:space="0" w:color="auto"/>
            </w:tcBorders>
          </w:tcPr>
          <w:p w:rsidR="00DC60D6" w:rsidRPr="004E6018" w:rsidRDefault="00DC60D6" w:rsidP="00C9377C">
            <w:pPr>
              <w:jc w:val="both"/>
              <w:rPr>
                <w:rFonts w:ascii="Times New Roman" w:hAnsi="Times New Roman" w:cs="Times New Roman"/>
                <w:color w:val="000000" w:themeColor="text1"/>
                <w:sz w:val="24"/>
                <w:szCs w:val="24"/>
              </w:rPr>
            </w:pPr>
          </w:p>
        </w:tc>
        <w:tc>
          <w:tcPr>
            <w:tcW w:w="2181" w:type="dxa"/>
            <w:vMerge/>
          </w:tcPr>
          <w:p w:rsidR="00DC60D6" w:rsidRPr="004E6018" w:rsidRDefault="00DC60D6" w:rsidP="00C9377C">
            <w:pPr>
              <w:jc w:val="both"/>
              <w:rPr>
                <w:rFonts w:ascii="Times New Roman" w:hAnsi="Times New Roman" w:cs="Times New Roman"/>
                <w:color w:val="000000" w:themeColor="text1"/>
                <w:sz w:val="24"/>
                <w:szCs w:val="24"/>
              </w:rPr>
            </w:pPr>
          </w:p>
        </w:tc>
        <w:tc>
          <w:tcPr>
            <w:tcW w:w="1360" w:type="dxa"/>
            <w:vAlign w:val="center"/>
          </w:tcPr>
          <w:p w:rsidR="00DC60D6" w:rsidRPr="004E6018" w:rsidRDefault="00DC60D6" w:rsidP="00C9377C">
            <w:pPr>
              <w:jc w:val="cente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Luas areal (ha)</w:t>
            </w:r>
          </w:p>
        </w:tc>
        <w:tc>
          <w:tcPr>
            <w:tcW w:w="1360" w:type="dxa"/>
            <w:vAlign w:val="center"/>
          </w:tcPr>
          <w:p w:rsidR="00DC60D6" w:rsidRPr="004E6018" w:rsidRDefault="00DC60D6" w:rsidP="00C9377C">
            <w:pPr>
              <w:jc w:val="cente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Produksi (ton)</w:t>
            </w:r>
          </w:p>
        </w:tc>
        <w:tc>
          <w:tcPr>
            <w:tcW w:w="1360" w:type="dxa"/>
            <w:vAlign w:val="center"/>
          </w:tcPr>
          <w:p w:rsidR="00DC60D6" w:rsidRPr="004E6018" w:rsidRDefault="00DC60D6" w:rsidP="00C9377C">
            <w:pPr>
              <w:jc w:val="cente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Luas areal (ha)</w:t>
            </w:r>
          </w:p>
        </w:tc>
        <w:tc>
          <w:tcPr>
            <w:tcW w:w="1251" w:type="dxa"/>
            <w:tcBorders>
              <w:right w:val="nil"/>
            </w:tcBorders>
            <w:vAlign w:val="center"/>
          </w:tcPr>
          <w:p w:rsidR="00DC60D6" w:rsidRPr="004E6018" w:rsidRDefault="00DC60D6" w:rsidP="00C9377C">
            <w:pPr>
              <w:jc w:val="cente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Produksi (ton)</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Aceh </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3.704</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3.993</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79.971</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76.654</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Sumatera Utara</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82.473</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118.791</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274.945</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246.137</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3</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Sumatera Barat </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130.331</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152.508</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4</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Riau </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1.018</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1.407</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309.847</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31.734</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5</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Jambi </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378.695</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315.724</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6</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Sumatera Selatan </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38.136</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50.586</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788.766</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926.538</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7</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Bengkulu </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13.454</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17.104</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75.893</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97.585</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8</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Lampung </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12.713</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15.320</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133.854</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136.832</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9</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Bangka Belitung</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47.286</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59.478</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10</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Kepulauan Riau</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2.586</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2.995</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20.646</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26.140</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11</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DKI Jakarta</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12</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Jawa Barat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23.001</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31.052</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8.071</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7.037</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13</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Jawa Tengah</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4.346</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5.009</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4.077</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2.208</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14</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D.I Yogyakarta</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29</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36</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15</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Jawa Timur</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7.036</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8.597</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16</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Banten </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6.918</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6.718</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10.173</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10.392</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17</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Bali </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375</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396</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18</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N T B</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19</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N T 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20</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Kalimantan Barat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24.500</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4.211</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350.658</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250.776</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21</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Kalimantan Tengah</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1.482</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2.019</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271.496</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147.922</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22</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Kalimantan Selatan</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13.589</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11.261</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166.695</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164.285</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23</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Kalimantan Timur</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3.595</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2.609</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49.241</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59.042</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24</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Kalimantan Utara</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1.652</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773</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25</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Sulawesi Utara</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lastRenderedPageBreak/>
              <w:t>26</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Sulawesi Tengah</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0</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0</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3.828</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2.628</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27</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Sulawesi Selatan</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5.724</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6.498</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2.711</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4.163</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28</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Sulawesi Tenggara</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441</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73</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29</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Gorontalo </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30</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Sulawesi Barat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31</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Maluku </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1.400</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177</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32</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Maluku Utara</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33</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Papua Barat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r>
      <w:tr w:rsidR="00DC60D6" w:rsidRPr="004E6018" w:rsidTr="00F66BE4">
        <w:tc>
          <w:tcPr>
            <w:tcW w:w="426" w:type="dxa"/>
            <w:tcBorders>
              <w:left w:val="nil"/>
            </w:tcBorders>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34</w:t>
            </w:r>
          </w:p>
        </w:tc>
        <w:tc>
          <w:tcPr>
            <w:tcW w:w="2181" w:type="dxa"/>
          </w:tcPr>
          <w:p w:rsidR="00DC60D6" w:rsidRPr="004E6018" w:rsidRDefault="00DC60D6" w:rsidP="00C9377C">
            <w:pPr>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Papua </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w:t>
            </w:r>
          </w:p>
        </w:tc>
        <w:tc>
          <w:tcPr>
            <w:tcW w:w="1360" w:type="dxa"/>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4.112</w:t>
            </w:r>
          </w:p>
        </w:tc>
        <w:tc>
          <w:tcPr>
            <w:tcW w:w="1251" w:type="dxa"/>
            <w:tcBorders>
              <w:right w:val="nil"/>
            </w:tcBorders>
          </w:tcPr>
          <w:p w:rsidR="00DC60D6" w:rsidRPr="004E6018" w:rsidRDefault="00DC60D6"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4.182</w:t>
            </w:r>
          </w:p>
        </w:tc>
      </w:tr>
    </w:tbl>
    <w:p w:rsidR="00DC60D6" w:rsidRPr="0025791C" w:rsidRDefault="00DC60D6" w:rsidP="00F66BE4">
      <w:pPr>
        <w:spacing w:after="0" w:line="480" w:lineRule="auto"/>
        <w:jc w:val="center"/>
        <w:rPr>
          <w:rFonts w:ascii="Times New Roman" w:hAnsi="Times New Roman" w:cs="Times New Roman"/>
          <w:b/>
          <w:color w:val="000000" w:themeColor="text1"/>
          <w:sz w:val="24"/>
          <w:szCs w:val="24"/>
        </w:rPr>
      </w:pPr>
      <w:r w:rsidRPr="0025791C">
        <w:rPr>
          <w:rFonts w:ascii="Times New Roman" w:hAnsi="Times New Roman" w:cs="Times New Roman"/>
          <w:b/>
          <w:color w:val="000000" w:themeColor="text1"/>
          <w:sz w:val="24"/>
          <w:szCs w:val="24"/>
        </w:rPr>
        <w:t>Sumber: BPS, 2018</w:t>
      </w:r>
    </w:p>
    <w:p w:rsidR="00A826D4" w:rsidRPr="0025791C" w:rsidRDefault="00A826D4" w:rsidP="0025791C">
      <w:pPr>
        <w:spacing w:after="120" w:line="360" w:lineRule="auto"/>
        <w:ind w:right="-1"/>
        <w:jc w:val="both"/>
        <w:rPr>
          <w:rFonts w:ascii="Times New Roman" w:eastAsia="Times New Roman" w:hAnsi="Times New Roman"/>
          <w:sz w:val="24"/>
        </w:rPr>
        <w:sectPr w:rsidR="00A826D4" w:rsidRPr="0025791C" w:rsidSect="005D01F2">
          <w:type w:val="continuous"/>
          <w:pgSz w:w="11906" w:h="16838"/>
          <w:pgMar w:top="788" w:right="1736" w:bottom="1701" w:left="2268" w:header="848" w:footer="263" w:gutter="0"/>
          <w:cols w:space="569"/>
          <w:docGrid w:linePitch="360"/>
        </w:sectPr>
      </w:pPr>
    </w:p>
    <w:p w:rsidR="0025791C" w:rsidRPr="004E6018" w:rsidRDefault="0025791C" w:rsidP="0025791C">
      <w:pPr>
        <w:pStyle w:val="ListParagraph"/>
        <w:spacing w:after="0" w:line="360" w:lineRule="auto"/>
        <w:ind w:left="0" w:firstLine="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lastRenderedPageBreak/>
        <w:t xml:space="preserve">Apabila dilihat berdasarkan luas areal perkebunan swasta tahun 2018, Sulawesi Selatan berada pada urutan ke-12, dimana Sumatera Utara menempati posisi pertama. Dari segi banyaknya produksi Sulawesi Selatan berada pada urutan ke-9. Sedangkan pada perkebunan rakyat Sulawesi Selatan berada di urutan ke-20, sementara untuk produksi berada pada posisi ke-18. </w:t>
      </w:r>
    </w:p>
    <w:p w:rsidR="0025791C" w:rsidRPr="004E6018" w:rsidRDefault="0025791C" w:rsidP="0025791C">
      <w:pPr>
        <w:pStyle w:val="ListParagraph"/>
        <w:spacing w:after="0" w:line="360" w:lineRule="auto"/>
        <w:ind w:left="0" w:firstLine="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Selama periode 2014-2017 produktivitas karet di Sulawesi Selatan menunjukkan peningkatan setiap tahun dengan jumlah 1.395 kg/ha dengan total produksi 11.433 ton di tahun 2017. Luas areal perkebunan karet tahun 2017 yaitu 7.904 yang mengalami penurunan dibandingkan tahun sebelumnya. Total  ekspor karet di Sulawesi Selatan pada tahun 2017 sebanyak 1.693.440 kg dengan nilai US$ 3.466.814. Hal tersebut mengindikasikan bahwa pengusaha </w:t>
      </w:r>
      <w:r w:rsidRPr="004E6018">
        <w:rPr>
          <w:rFonts w:ascii="Times New Roman" w:hAnsi="Times New Roman" w:cs="Times New Roman"/>
          <w:color w:val="000000" w:themeColor="text1"/>
          <w:sz w:val="24"/>
          <w:szCs w:val="24"/>
        </w:rPr>
        <w:lastRenderedPageBreak/>
        <w:t>perkebunan karet dipengaruhi oleh faktor-faktor baik dalam melakukan produksi maupun penggunaan faktor-faktor produksi dengan pendekatan pada responsluas areal tanaman dan produktivitas. Selain itu, perlu diketahui respons penawaran pengusaha perkebunan karet alam terhadap kondisi pasar seperti dari segi harga komoditi itu sendiri maupun komoditi substitusi.</w:t>
      </w:r>
    </w:p>
    <w:p w:rsidR="0025791C" w:rsidRPr="004E6018" w:rsidRDefault="0025791C" w:rsidP="0025791C">
      <w:pPr>
        <w:pStyle w:val="ListParagraph"/>
        <w:spacing w:after="0" w:line="360" w:lineRule="auto"/>
        <w:ind w:left="0" w:firstLine="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Berdasarkan latar belakang tersebut menjadi dasar pertimbangan penulis atas kondisi komoditi karet alam di Sulawesi Selatan. Oleh karena itu, penulis memilih judul penelitian</w:t>
      </w:r>
      <w:r w:rsidRPr="004E6018">
        <w:rPr>
          <w:rFonts w:ascii="Times New Roman" w:hAnsi="Times New Roman" w:cs="Times New Roman"/>
          <w:b/>
          <w:color w:val="000000" w:themeColor="text1"/>
          <w:sz w:val="24"/>
          <w:szCs w:val="24"/>
        </w:rPr>
        <w:t xml:space="preserve">“Analisis Respons Penawaran Komoditas Karet Alam di  Sulawesi Selatan” </w:t>
      </w:r>
      <w:r w:rsidRPr="004E6018">
        <w:rPr>
          <w:rFonts w:ascii="Times New Roman" w:hAnsi="Times New Roman" w:cs="Times New Roman"/>
          <w:color w:val="000000" w:themeColor="text1"/>
          <w:sz w:val="24"/>
          <w:szCs w:val="24"/>
        </w:rPr>
        <w:t>untuk menganalisis perkembangan penawaran karet  alam Sulawesi Selatan.</w:t>
      </w:r>
    </w:p>
    <w:p w:rsidR="0074458A" w:rsidRDefault="0025791C" w:rsidP="0074458A">
      <w:pPr>
        <w:pStyle w:val="Default"/>
        <w:spacing w:line="360" w:lineRule="auto"/>
        <w:jc w:val="both"/>
        <w:rPr>
          <w:b/>
        </w:rPr>
      </w:pPr>
      <w:r w:rsidRPr="0025791C">
        <w:rPr>
          <w:b/>
        </w:rPr>
        <w:t>METODE PENELITIAN</w:t>
      </w:r>
    </w:p>
    <w:p w:rsidR="0074458A" w:rsidRPr="0074458A" w:rsidRDefault="0074458A" w:rsidP="0074458A">
      <w:pPr>
        <w:pStyle w:val="Default"/>
        <w:spacing w:line="360" w:lineRule="auto"/>
        <w:ind w:firstLine="426"/>
        <w:jc w:val="both"/>
        <w:rPr>
          <w:b/>
        </w:rPr>
      </w:pPr>
      <w:r w:rsidRPr="004E6018">
        <w:rPr>
          <w:color w:val="000000" w:themeColor="text1"/>
        </w:rPr>
        <w:t xml:space="preserve">Lokasi penelitian yang dipilihadalah Provinsi Sulawesi </w:t>
      </w:r>
      <w:r w:rsidRPr="004E6018">
        <w:rPr>
          <w:color w:val="000000" w:themeColor="text1"/>
        </w:rPr>
        <w:lastRenderedPageBreak/>
        <w:t>Selatan.  Pemilihan lokasi penelitian dipilih secara sengaja (</w:t>
      </w:r>
      <w:r w:rsidRPr="004E6018">
        <w:rPr>
          <w:i/>
          <w:color w:val="000000" w:themeColor="text1"/>
        </w:rPr>
        <w:t>purposive</w:t>
      </w:r>
      <w:r w:rsidRPr="004E6018">
        <w:rPr>
          <w:color w:val="000000" w:themeColor="text1"/>
        </w:rPr>
        <w:t>) karena Sulawesi Selatan merupakan salah satu daerah penghasil karet di Indonesia. Adapun waktu penelitian dilakukan pada bulan September-Oktober 2020.</w:t>
      </w:r>
    </w:p>
    <w:p w:rsidR="0074458A" w:rsidRPr="004E6018" w:rsidRDefault="0074458A" w:rsidP="0074458A">
      <w:pPr>
        <w:pStyle w:val="ListParagraph"/>
        <w:spacing w:after="0" w:line="360" w:lineRule="auto"/>
        <w:ind w:left="0" w:firstLine="709"/>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Mengacu pada penelitian yang berdasarkan pada sumber data sekunder, maka penelitian dilakukan dengan mengambil seluruh data yang berhubungan dengan respons penawaran karet berupa data tahunan (t). Penentuan sampel data karet alam diambil dari periode tahun 1997-2017 (21 tahun).</w:t>
      </w:r>
    </w:p>
    <w:p w:rsidR="0074458A" w:rsidRPr="0074458A" w:rsidRDefault="0074458A" w:rsidP="0074458A">
      <w:pPr>
        <w:pStyle w:val="ListParagraph"/>
        <w:spacing w:after="0" w:line="360" w:lineRule="auto"/>
        <w:ind w:left="0" w:firstLine="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Jenis data yang digunakan adalah data sekunder dengan deret waktu (</w:t>
      </w:r>
      <w:r w:rsidRPr="004E6018">
        <w:rPr>
          <w:rFonts w:ascii="Times New Roman" w:hAnsi="Times New Roman" w:cs="Times New Roman"/>
          <w:i/>
          <w:color w:val="000000" w:themeColor="text1"/>
          <w:sz w:val="24"/>
          <w:szCs w:val="24"/>
        </w:rPr>
        <w:t>time series</w:t>
      </w:r>
      <w:r w:rsidRPr="004E6018">
        <w:rPr>
          <w:rFonts w:ascii="Times New Roman" w:hAnsi="Times New Roman" w:cs="Times New Roman"/>
          <w:color w:val="000000" w:themeColor="text1"/>
          <w:sz w:val="24"/>
          <w:szCs w:val="24"/>
        </w:rPr>
        <w:t xml:space="preserve">) selama 21 tahun (1997-2017). Data sekunder yang diambil merupakan data mengenai karet alam yang diperoleh peneliti dari Badan Pusat Statistik, Direktorat Jenderal Tanaman Perkebunan, Kementerian Pertanian, serta </w:t>
      </w:r>
      <w:r w:rsidRPr="004E6018">
        <w:rPr>
          <w:rFonts w:ascii="Times New Roman" w:hAnsi="Times New Roman" w:cs="Times New Roman"/>
          <w:i/>
          <w:color w:val="000000" w:themeColor="text1"/>
          <w:sz w:val="24"/>
          <w:szCs w:val="24"/>
        </w:rPr>
        <w:t>website</w:t>
      </w:r>
      <w:r w:rsidRPr="004E6018">
        <w:rPr>
          <w:rFonts w:ascii="Times New Roman" w:hAnsi="Times New Roman" w:cs="Times New Roman"/>
          <w:color w:val="000000" w:themeColor="text1"/>
          <w:sz w:val="24"/>
          <w:szCs w:val="24"/>
        </w:rPr>
        <w:t xml:space="preserve"> resmi yang berkaitan dengan penelitian iniyaitu </w:t>
      </w:r>
      <w:r w:rsidRPr="004E6018">
        <w:rPr>
          <w:rFonts w:ascii="Times New Roman" w:hAnsi="Times New Roman" w:cs="Times New Roman"/>
          <w:i/>
          <w:color w:val="000000" w:themeColor="text1"/>
          <w:sz w:val="24"/>
          <w:szCs w:val="24"/>
        </w:rPr>
        <w:t>jurnal, skripsi, dan e-book</w:t>
      </w:r>
      <w:r w:rsidRPr="004E6018">
        <w:rPr>
          <w:rFonts w:ascii="Times New Roman" w:hAnsi="Times New Roman" w:cs="Times New Roman"/>
          <w:color w:val="000000" w:themeColor="text1"/>
          <w:sz w:val="24"/>
          <w:szCs w:val="24"/>
        </w:rPr>
        <w:t>.</w:t>
      </w:r>
    </w:p>
    <w:p w:rsidR="0074458A" w:rsidRPr="004E6018" w:rsidRDefault="0074458A" w:rsidP="0074458A">
      <w:pPr>
        <w:pStyle w:val="ListParagraph"/>
        <w:spacing w:after="0" w:line="360" w:lineRule="auto"/>
        <w:ind w:left="0" w:firstLine="709"/>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Teknik pengumpulan data yang dilakukan dalam penelitian ini yakni dengan teknik dokumentasi. Teknik dokumentasi berupa pengumpulan data-data yang </w:t>
      </w:r>
      <w:r w:rsidRPr="004E6018">
        <w:rPr>
          <w:rFonts w:ascii="Times New Roman" w:hAnsi="Times New Roman" w:cs="Times New Roman"/>
          <w:color w:val="000000" w:themeColor="text1"/>
          <w:sz w:val="24"/>
          <w:szCs w:val="24"/>
        </w:rPr>
        <w:lastRenderedPageBreak/>
        <w:t>dianggap relevan dengan penelitian respons penawaran karet alam yaitu harga karet alam, , harga pupuk urea, jumlah produksi karet alam, produktivitas karet alam, luas areal karet alam, dan kondisi iklim.</w:t>
      </w:r>
    </w:p>
    <w:p w:rsidR="0074458A" w:rsidRPr="004E6018" w:rsidRDefault="0074458A" w:rsidP="0074458A">
      <w:pPr>
        <w:pStyle w:val="ListParagraph"/>
        <w:spacing w:before="240" w:line="360" w:lineRule="auto"/>
        <w:ind w:left="0" w:firstLine="709"/>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Penelitian ini menggunakan model distribusi beda kala (</w:t>
      </w:r>
      <w:r w:rsidRPr="004E6018">
        <w:rPr>
          <w:rFonts w:ascii="Times New Roman" w:hAnsi="Times New Roman" w:cs="Times New Roman"/>
          <w:i/>
          <w:color w:val="000000" w:themeColor="text1"/>
          <w:sz w:val="24"/>
          <w:szCs w:val="24"/>
        </w:rPr>
        <w:t>time lagged</w:t>
      </w:r>
      <w:r w:rsidRPr="004E6018">
        <w:rPr>
          <w:rFonts w:ascii="Times New Roman" w:hAnsi="Times New Roman" w:cs="Times New Roman"/>
          <w:color w:val="000000" w:themeColor="text1"/>
          <w:sz w:val="24"/>
          <w:szCs w:val="24"/>
        </w:rPr>
        <w:t>) dengan metode penyelesaian model Nerlove berupa persamaan tunggal regresi berganda serta menggunakan fungsi Logaritma Natural (ln) untuk menganalisis respons penawaran karet alam di Sulawesi Selatan. Adapun metode analisis permasalahan dalam penelitian ini dengan menggunakan metode penelitian deskriptif-kuantitatif dengan model ekonometrika. Dalam mempermudah analisis data, maka dibuat spesifikasi model analisis sebagai berikut.</w:t>
      </w:r>
    </w:p>
    <w:p w:rsidR="0074458A" w:rsidRDefault="0074458A" w:rsidP="0074458A">
      <w:pPr>
        <w:pStyle w:val="ListParagraph"/>
        <w:numPr>
          <w:ilvl w:val="0"/>
          <w:numId w:val="17"/>
        </w:numPr>
        <w:spacing w:before="240" w:after="0" w:line="360" w:lineRule="auto"/>
        <w:ind w:left="414" w:hanging="357"/>
        <w:jc w:val="both"/>
        <w:rPr>
          <w:rFonts w:ascii="Times New Roman" w:hAnsi="Times New Roman" w:cs="Times New Roman"/>
          <w:b/>
          <w:color w:val="000000" w:themeColor="text1"/>
          <w:sz w:val="24"/>
          <w:szCs w:val="24"/>
        </w:rPr>
      </w:pPr>
      <w:r w:rsidRPr="0074458A">
        <w:rPr>
          <w:rFonts w:ascii="Times New Roman" w:hAnsi="Times New Roman" w:cs="Times New Roman"/>
          <w:b/>
          <w:color w:val="000000" w:themeColor="text1"/>
          <w:sz w:val="24"/>
          <w:szCs w:val="24"/>
        </w:rPr>
        <w:t>Model Respons Luas areal (</w:t>
      </w:r>
      <w:r w:rsidRPr="0074458A">
        <w:rPr>
          <w:rFonts w:ascii="Times New Roman" w:hAnsi="Times New Roman" w:cs="Times New Roman"/>
          <w:b/>
          <w:i/>
          <w:color w:val="000000" w:themeColor="text1"/>
          <w:sz w:val="24"/>
          <w:szCs w:val="24"/>
        </w:rPr>
        <w:t>A</w:t>
      </w:r>
      <w:r w:rsidRPr="0074458A">
        <w:rPr>
          <w:rFonts w:ascii="Times New Roman" w:hAnsi="Times New Roman" w:cs="Times New Roman"/>
          <w:b/>
          <w:color w:val="000000" w:themeColor="text1"/>
          <w:sz w:val="24"/>
          <w:szCs w:val="24"/>
        </w:rPr>
        <w:t>)</w:t>
      </w:r>
    </w:p>
    <w:p w:rsidR="0074458A" w:rsidRPr="0074458A" w:rsidRDefault="0074458A" w:rsidP="0074458A">
      <w:pPr>
        <w:pStyle w:val="ListParagraph"/>
        <w:spacing w:before="240" w:after="0" w:line="360" w:lineRule="auto"/>
        <w:ind w:left="414" w:firstLine="306"/>
        <w:jc w:val="both"/>
        <w:rPr>
          <w:rFonts w:ascii="Times New Roman" w:hAnsi="Times New Roman" w:cs="Times New Roman"/>
          <w:b/>
          <w:color w:val="000000" w:themeColor="text1"/>
          <w:sz w:val="24"/>
          <w:szCs w:val="24"/>
        </w:rPr>
      </w:pPr>
      <w:r w:rsidRPr="0074458A">
        <w:rPr>
          <w:rFonts w:ascii="Times New Roman" w:hAnsi="Times New Roman" w:cs="Times New Roman"/>
          <w:color w:val="000000" w:themeColor="text1"/>
          <w:sz w:val="24"/>
          <w:szCs w:val="24"/>
        </w:rPr>
        <w:t>Produksi karet alam dipengaruhi oleh luas areal dan produktivitas, sementara untuk mengetahui respons penawaran karet alam digunakan respons</w:t>
      </w:r>
      <w:r w:rsidR="00C9377C">
        <w:rPr>
          <w:rFonts w:ascii="Times New Roman" w:hAnsi="Times New Roman" w:cs="Times New Roman"/>
          <w:color w:val="000000" w:themeColor="text1"/>
          <w:sz w:val="24"/>
          <w:szCs w:val="24"/>
        </w:rPr>
        <w:t xml:space="preserve"> </w:t>
      </w:r>
      <w:r w:rsidRPr="0074458A">
        <w:rPr>
          <w:rFonts w:ascii="Times New Roman" w:hAnsi="Times New Roman" w:cs="Times New Roman"/>
          <w:color w:val="000000" w:themeColor="text1"/>
          <w:sz w:val="24"/>
          <w:szCs w:val="24"/>
        </w:rPr>
        <w:t xml:space="preserve">luas areal melalui variabel-variabel yang mempengaruhinya. Variabel yang akan dimasukkan adalah luas areal tahun sebelumnya, harga karet alam </w:t>
      </w:r>
      <w:r w:rsidRPr="0074458A">
        <w:rPr>
          <w:rFonts w:ascii="Times New Roman" w:hAnsi="Times New Roman" w:cs="Times New Roman"/>
          <w:color w:val="000000" w:themeColor="text1"/>
          <w:sz w:val="24"/>
          <w:szCs w:val="24"/>
        </w:rPr>
        <w:lastRenderedPageBreak/>
        <w:t xml:space="preserve">tahun sebelumnya,dan iklim curah hujan pada tahun sekarang dengan model </w:t>
      </w:r>
      <w:r w:rsidRPr="0074458A">
        <w:rPr>
          <w:rFonts w:ascii="Times New Roman" w:hAnsi="Times New Roman" w:cs="Times New Roman"/>
          <w:i/>
          <w:color w:val="000000" w:themeColor="text1"/>
          <w:sz w:val="24"/>
          <w:szCs w:val="24"/>
        </w:rPr>
        <w:t>time lagged</w:t>
      </w:r>
      <w:r w:rsidRPr="0074458A">
        <w:rPr>
          <w:rFonts w:ascii="Times New Roman" w:hAnsi="Times New Roman" w:cs="Times New Roman"/>
          <w:color w:val="000000" w:themeColor="text1"/>
          <w:sz w:val="24"/>
          <w:szCs w:val="24"/>
        </w:rPr>
        <w:t xml:space="preserve">  berikut ini</w:t>
      </w:r>
      <w:r>
        <w:rPr>
          <w:rFonts w:ascii="Times New Roman" w:hAnsi="Times New Roman" w:cs="Times New Roman"/>
          <w:color w:val="000000" w:themeColor="text1"/>
          <w:sz w:val="24"/>
          <w:szCs w:val="24"/>
        </w:rPr>
        <w:t xml:space="preserve"> :</w:t>
      </w:r>
    </w:p>
    <w:p w:rsidR="0074458A" w:rsidRPr="004E6018" w:rsidRDefault="00805FFD" w:rsidP="0074458A">
      <w:pPr>
        <w:spacing w:after="0" w:line="360" w:lineRule="auto"/>
        <w:jc w:val="both"/>
        <w:rPr>
          <w:rFonts w:ascii="Times New Roman" w:hAnsi="Times New Roman" w:cs="Times New Roman"/>
          <w:color w:val="000000" w:themeColor="text1"/>
          <w:sz w:val="24"/>
          <w:szCs w:val="24"/>
          <w:lang w:val="en-US"/>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1</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t-1</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 a</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HKA</m:t>
            </m:r>
          </m:e>
          <m:sub>
            <m:r>
              <w:rPr>
                <w:rFonts w:ascii="Cambria Math" w:hAnsi="Cambria Math" w:cs="Times New Roman"/>
                <w:color w:val="000000" w:themeColor="text1"/>
                <w:sz w:val="24"/>
                <w:szCs w:val="24"/>
              </w:rPr>
              <m:t>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3</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CH</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t</m:t>
                </m:r>
              </m:sub>
            </m:sSub>
          </m:sub>
        </m:sSub>
        <m:r>
          <w:rPr>
            <w:rFonts w:ascii="Cambria Math" w:hAnsi="Cambria Math" w:cs="Times New Roman"/>
            <w:color w:val="000000" w:themeColor="text1"/>
            <w:sz w:val="24"/>
            <w:szCs w:val="24"/>
          </w:rPr>
          <m:t>..</m:t>
        </m:r>
      </m:oMath>
      <w:r w:rsidR="0074458A" w:rsidRPr="004E6018">
        <w:rPr>
          <w:rFonts w:ascii="Times New Roman" w:eastAsiaTheme="minorEastAsia" w:hAnsi="Times New Roman" w:cs="Times New Roman"/>
          <w:color w:val="000000" w:themeColor="text1"/>
          <w:sz w:val="24"/>
          <w:szCs w:val="24"/>
        </w:rPr>
        <w:t>............................................</w:t>
      </w:r>
      <w:r w:rsidR="0074458A" w:rsidRPr="004E6018">
        <w:rPr>
          <w:rFonts w:ascii="Times New Roman" w:hAnsi="Times New Roman" w:cs="Times New Roman"/>
          <w:color w:val="000000" w:themeColor="text1"/>
          <w:sz w:val="24"/>
          <w:szCs w:val="24"/>
        </w:rPr>
        <w:t>3.5.1)</w:t>
      </w:r>
    </w:p>
    <w:p w:rsidR="0074458A" w:rsidRPr="004E6018" w:rsidRDefault="0074458A" w:rsidP="0074458A">
      <w:pPr>
        <w:spacing w:after="0" w:line="360" w:lineRule="auto"/>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Kemudian ditransformasikan ke dalam model </w:t>
      </w:r>
      <w:r w:rsidRPr="004E6018">
        <w:rPr>
          <w:rFonts w:ascii="Times New Roman" w:hAnsi="Times New Roman" w:cs="Times New Roman"/>
          <w:i/>
          <w:color w:val="000000" w:themeColor="text1"/>
          <w:sz w:val="24"/>
          <w:szCs w:val="24"/>
        </w:rPr>
        <w:t>ln</w:t>
      </w:r>
      <w:r w:rsidRPr="004E6018">
        <w:rPr>
          <w:rFonts w:ascii="Times New Roman" w:hAnsi="Times New Roman" w:cs="Times New Roman"/>
          <w:color w:val="000000" w:themeColor="text1"/>
          <w:sz w:val="24"/>
          <w:szCs w:val="24"/>
        </w:rPr>
        <w:t>:</w:t>
      </w:r>
    </w:p>
    <w:p w:rsidR="0074458A" w:rsidRPr="004E6018" w:rsidRDefault="00805FFD" w:rsidP="0074458A">
      <w:pPr>
        <w:tabs>
          <w:tab w:val="left" w:pos="5954"/>
        </w:tabs>
        <w:spacing w:after="0" w:line="360" w:lineRule="auto"/>
        <w:jc w:val="both"/>
        <w:rPr>
          <w:rFonts w:ascii="Times New Roman" w:hAnsi="Times New Roman" w:cs="Times New Roman"/>
          <w:color w:val="000000" w:themeColor="text1"/>
          <w:sz w:val="24"/>
          <w:szCs w:val="24"/>
          <w:lang w:val="en-US"/>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lnA</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1</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lnA</m:t>
            </m:r>
          </m:e>
          <m:sub>
            <m:r>
              <w:rPr>
                <w:rFonts w:ascii="Cambria Math" w:hAnsi="Cambria Math" w:cs="Times New Roman"/>
                <w:color w:val="000000" w:themeColor="text1"/>
                <w:sz w:val="24"/>
                <w:szCs w:val="24"/>
              </w:rPr>
              <m:t>t-1</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 a</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lnHKA</m:t>
            </m:r>
          </m:e>
          <m:sub>
            <m:r>
              <w:rPr>
                <w:rFonts w:ascii="Cambria Math" w:hAnsi="Cambria Math" w:cs="Times New Roman"/>
                <w:color w:val="000000" w:themeColor="text1"/>
                <w:sz w:val="24"/>
                <w:szCs w:val="24"/>
              </w:rPr>
              <m:t>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3</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lnCH</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t</m:t>
                </m:r>
              </m:sub>
            </m:sSub>
          </m:sub>
        </m:sSub>
      </m:oMath>
      <w:r w:rsidR="0074458A" w:rsidRPr="004E6018">
        <w:rPr>
          <w:rFonts w:ascii="Times New Roman" w:hAnsi="Times New Roman" w:cs="Times New Roman"/>
          <w:color w:val="000000" w:themeColor="text1"/>
          <w:sz w:val="24"/>
          <w:szCs w:val="24"/>
        </w:rPr>
        <w:t>..............................(3.5.2)</w:t>
      </w:r>
    </w:p>
    <w:p w:rsidR="0074458A" w:rsidRPr="004E6018" w:rsidRDefault="0074458A" w:rsidP="0074458A">
      <w:pPr>
        <w:spacing w:after="0" w:line="360" w:lineRule="auto"/>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dimana:</w:t>
      </w:r>
    </w:p>
    <w:p w:rsidR="00C9377C" w:rsidRDefault="00C9377C" w:rsidP="00C9377C">
      <w:pPr>
        <w:spacing w:after="0" w:line="360" w:lineRule="auto"/>
        <w:jc w:val="both"/>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b/>
      </w:r>
      <w:r w:rsidR="0074458A" w:rsidRPr="004E6018">
        <w:rPr>
          <w:rFonts w:ascii="Times New Roman" w:hAnsi="Times New Roman" w:cs="Times New Roman"/>
          <w:color w:val="000000" w:themeColor="text1"/>
          <w:sz w:val="24"/>
          <w:szCs w:val="24"/>
        </w:rPr>
        <w:t>= luas areal (ha/thn)</w:t>
      </w:r>
      <w:r w:rsidR="0074458A" w:rsidRPr="004E6018">
        <w:rPr>
          <w:rFonts w:ascii="Times New Roman" w:eastAsiaTheme="minorEastAsia" w:hAnsi="Times New Roman" w:cs="Times New Roman"/>
          <w:color w:val="000000" w:themeColor="text1"/>
          <w:sz w:val="24"/>
          <w:szCs w:val="24"/>
        </w:rPr>
        <w:tab/>
      </w:r>
    </w:p>
    <w:p w:rsidR="00C9377C" w:rsidRDefault="00805FFD" w:rsidP="0074458A">
      <w:pPr>
        <w:spacing w:after="0" w:line="360" w:lineRule="auto"/>
        <w:jc w:val="both"/>
        <w:rPr>
          <w:rFonts w:ascii="Times New Roman"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A</m:t>
            </m:r>
          </m:e>
          <m:sub>
            <m:r>
              <w:rPr>
                <w:rFonts w:ascii="Cambria Math" w:eastAsiaTheme="minorEastAsia" w:hAnsi="Cambria Math" w:cs="Times New Roman"/>
                <w:color w:val="000000" w:themeColor="text1"/>
                <w:sz w:val="24"/>
                <w:szCs w:val="24"/>
              </w:rPr>
              <m:t>t-1</m:t>
            </m:r>
          </m:sub>
        </m:sSub>
      </m:oMath>
      <w:r w:rsidR="00C9377C">
        <w:rPr>
          <w:rFonts w:ascii="Times New Roman" w:eastAsiaTheme="minorEastAsia" w:hAnsi="Times New Roman" w:cs="Times New Roman"/>
          <w:color w:val="000000" w:themeColor="text1"/>
          <w:sz w:val="24"/>
          <w:szCs w:val="24"/>
        </w:rPr>
        <w:tab/>
        <w:t>= </w:t>
      </w:r>
      <w:r w:rsidR="0074458A" w:rsidRPr="004E6018">
        <w:rPr>
          <w:rFonts w:ascii="Times New Roman" w:eastAsiaTheme="minorEastAsia" w:hAnsi="Times New Roman" w:cs="Times New Roman"/>
          <w:color w:val="000000" w:themeColor="text1"/>
          <w:sz w:val="24"/>
          <w:szCs w:val="24"/>
        </w:rPr>
        <w:t>luas areal tahun sebelumnya(ha)</w:t>
      </w:r>
      <w:r w:rsidR="0074458A" w:rsidRPr="004E6018">
        <w:rPr>
          <w:rFonts w:ascii="Times New Roman" w:hAnsi="Times New Roman" w:cs="Times New Roman"/>
          <w:color w:val="000000" w:themeColor="text1"/>
          <w:sz w:val="24"/>
          <w:szCs w:val="24"/>
        </w:rPr>
        <w:tab/>
      </w:r>
    </w:p>
    <w:p w:rsidR="0074458A" w:rsidRPr="004E6018" w:rsidRDefault="00805FFD" w:rsidP="0074458A">
      <w:pPr>
        <w:spacing w:after="0" w:line="360" w:lineRule="auto"/>
        <w:jc w:val="both"/>
        <w:rPr>
          <w:rFonts w:ascii="Times New Roman"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HKA</m:t>
            </m:r>
          </m:e>
          <m:sub>
            <m:r>
              <w:rPr>
                <w:rFonts w:ascii="Cambria Math" w:eastAsiaTheme="minorEastAsia" w:hAnsi="Cambria Math" w:cs="Times New Roman"/>
                <w:color w:val="000000" w:themeColor="text1"/>
                <w:sz w:val="24"/>
                <w:szCs w:val="24"/>
              </w:rPr>
              <m:t>t-1</m:t>
            </m:r>
          </m:sub>
        </m:sSub>
      </m:oMath>
      <w:r w:rsidR="0074458A" w:rsidRPr="004E6018">
        <w:rPr>
          <w:rFonts w:ascii="Times New Roman" w:hAnsi="Times New Roman" w:cs="Times New Roman"/>
          <w:color w:val="000000" w:themeColor="text1"/>
          <w:sz w:val="24"/>
          <w:szCs w:val="24"/>
        </w:rPr>
        <w:t>= hargakaret alam (Rp/kg)</w:t>
      </w:r>
    </w:p>
    <w:p w:rsidR="0074458A" w:rsidRPr="004E6018" w:rsidRDefault="00805FFD" w:rsidP="0074458A">
      <w:pPr>
        <w:spacing w:after="0" w:line="360" w:lineRule="auto"/>
        <w:jc w:val="both"/>
        <w:rPr>
          <w:rFonts w:ascii="Times New Roman"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CH</m:t>
            </m:r>
          </m:e>
          <m:sub>
            <m:r>
              <w:rPr>
                <w:rFonts w:ascii="Cambria Math" w:eastAsiaTheme="minorEastAsia" w:hAnsi="Cambria Math" w:cs="Times New Roman"/>
                <w:color w:val="000000" w:themeColor="text1"/>
                <w:sz w:val="24"/>
                <w:szCs w:val="24"/>
              </w:rPr>
              <m:t>t</m:t>
            </m:r>
          </m:sub>
        </m:sSub>
      </m:oMath>
      <w:r w:rsidR="0074458A" w:rsidRPr="004E6018">
        <w:rPr>
          <w:rFonts w:ascii="Times New Roman" w:hAnsi="Times New Roman" w:cs="Times New Roman"/>
          <w:i/>
          <w:color w:val="000000" w:themeColor="text1"/>
          <w:sz w:val="24"/>
          <w:szCs w:val="24"/>
        </w:rPr>
        <w:tab/>
      </w:r>
      <w:r w:rsidR="0074458A" w:rsidRPr="004E6018">
        <w:rPr>
          <w:rFonts w:ascii="Times New Roman" w:hAnsi="Times New Roman" w:cs="Times New Roman"/>
          <w:color w:val="000000" w:themeColor="text1"/>
          <w:sz w:val="24"/>
          <w:szCs w:val="24"/>
        </w:rPr>
        <w:t>= iklim curah hujan tahun sekarang (mm)</w:t>
      </w:r>
    </w:p>
    <w:p w:rsidR="0074458A" w:rsidRPr="004E6018" w:rsidRDefault="00805FFD" w:rsidP="0074458A">
      <w:pPr>
        <w:spacing w:after="0" w:line="360" w:lineRule="auto"/>
        <w:jc w:val="both"/>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0</m:t>
            </m:r>
          </m:sub>
        </m:sSub>
      </m:oMath>
      <w:r w:rsidR="0074458A" w:rsidRPr="004E6018">
        <w:rPr>
          <w:rFonts w:ascii="Times New Roman" w:hAnsi="Times New Roman" w:cs="Times New Roman"/>
          <w:color w:val="000000" w:themeColor="text1"/>
          <w:sz w:val="24"/>
          <w:szCs w:val="24"/>
          <w:vertAlign w:val="subscript"/>
        </w:rPr>
        <w:tab/>
      </w:r>
      <w:r w:rsidR="0074458A" w:rsidRPr="004E6018">
        <w:rPr>
          <w:rFonts w:ascii="Times New Roman" w:hAnsi="Times New Roman" w:cs="Times New Roman"/>
          <w:color w:val="000000" w:themeColor="text1"/>
          <w:sz w:val="24"/>
          <w:szCs w:val="24"/>
        </w:rPr>
        <w:t>= konstanta persamaan regresi</w:t>
      </w:r>
    </w:p>
    <w:p w:rsidR="0074458A" w:rsidRPr="004E6018" w:rsidRDefault="00805FFD" w:rsidP="0074458A">
      <w:pPr>
        <w:spacing w:after="0" w:line="360" w:lineRule="auto"/>
        <w:jc w:val="both"/>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1</m:t>
            </m:r>
          </m:sub>
        </m:sSub>
      </m:oMath>
      <w:r w:rsidR="0074458A" w:rsidRPr="004E6018">
        <w:rPr>
          <w:rFonts w:ascii="Times New Roman" w:hAnsi="Times New Roman" w:cs="Times New Roman"/>
          <w:color w:val="000000" w:themeColor="text1"/>
          <w:sz w:val="24"/>
          <w:szCs w:val="24"/>
        </w:rPr>
        <w:t>-</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3</m:t>
            </m:r>
          </m:sub>
        </m:sSub>
      </m:oMath>
      <w:r w:rsidR="0074458A" w:rsidRPr="004E6018">
        <w:rPr>
          <w:rFonts w:ascii="Times New Roman" w:hAnsi="Times New Roman" w:cs="Times New Roman"/>
          <w:color w:val="000000" w:themeColor="text1"/>
          <w:sz w:val="24"/>
          <w:szCs w:val="24"/>
          <w:vertAlign w:val="subscript"/>
        </w:rPr>
        <w:tab/>
      </w:r>
      <w:r w:rsidR="0074458A" w:rsidRPr="004E6018">
        <w:rPr>
          <w:rFonts w:ascii="Times New Roman" w:hAnsi="Times New Roman" w:cs="Times New Roman"/>
          <w:color w:val="000000" w:themeColor="text1"/>
          <w:sz w:val="24"/>
          <w:szCs w:val="24"/>
        </w:rPr>
        <w:t>= parameter dugaan</w:t>
      </w:r>
    </w:p>
    <w:p w:rsidR="0074458A" w:rsidRPr="004E6018" w:rsidRDefault="00805FFD" w:rsidP="0074458A">
      <w:pPr>
        <w:spacing w:after="0" w:line="360" w:lineRule="auto"/>
        <w:jc w:val="both"/>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sub>
            <m:r>
              <w:rPr>
                <w:rFonts w:ascii="Cambria Math" w:hAnsi="Cambria Math" w:cs="Times New Roman"/>
                <w:color w:val="000000" w:themeColor="text1"/>
                <w:sz w:val="24"/>
                <w:szCs w:val="24"/>
              </w:rPr>
              <m:t>t-1</m:t>
            </m:r>
          </m:sub>
        </m:sSub>
      </m:oMath>
      <w:r w:rsidR="0074458A" w:rsidRPr="004E6018">
        <w:rPr>
          <w:rFonts w:ascii="Times New Roman" w:hAnsi="Times New Roman" w:cs="Times New Roman"/>
          <w:color w:val="000000" w:themeColor="text1"/>
          <w:sz w:val="24"/>
          <w:szCs w:val="24"/>
        </w:rPr>
        <w:tab/>
        <w:t>= tahun sebelumnya</w:t>
      </w:r>
    </w:p>
    <w:p w:rsidR="0074458A" w:rsidRPr="004E6018" w:rsidRDefault="0074458A" w:rsidP="0074458A">
      <w:pPr>
        <w:spacing w:after="0" w:line="360" w:lineRule="auto"/>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ab/>
        <w:t xml:space="preserve">t </w:t>
      </w:r>
      <w:r w:rsidRPr="004E6018">
        <w:rPr>
          <w:rFonts w:ascii="Times New Roman" w:hAnsi="Times New Roman" w:cs="Times New Roman"/>
          <w:color w:val="000000" w:themeColor="text1"/>
          <w:sz w:val="24"/>
          <w:szCs w:val="24"/>
        </w:rPr>
        <w:tab/>
        <w:t>= rangkaian tahun</w:t>
      </w:r>
    </w:p>
    <w:p w:rsidR="0074458A" w:rsidRPr="004E6018" w:rsidRDefault="0074458A" w:rsidP="0074458A">
      <w:pPr>
        <w:spacing w:after="0" w:line="360" w:lineRule="auto"/>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ab/>
        <w:t>e</w:t>
      </w:r>
      <w:r w:rsidRPr="004E6018">
        <w:rPr>
          <w:rFonts w:ascii="Times New Roman" w:hAnsi="Times New Roman" w:cs="Times New Roman"/>
          <w:color w:val="000000" w:themeColor="text1"/>
          <w:sz w:val="24"/>
          <w:szCs w:val="24"/>
        </w:rPr>
        <w:tab/>
        <w:t>= logaritma natural</w:t>
      </w:r>
    </w:p>
    <w:p w:rsidR="00C9377C" w:rsidRDefault="0074458A" w:rsidP="00C9377C">
      <w:pPr>
        <w:pStyle w:val="ListParagraph"/>
        <w:numPr>
          <w:ilvl w:val="0"/>
          <w:numId w:val="17"/>
        </w:numPr>
        <w:spacing w:after="0" w:line="360" w:lineRule="auto"/>
        <w:ind w:left="357" w:hanging="357"/>
        <w:jc w:val="both"/>
        <w:rPr>
          <w:rFonts w:ascii="Times New Roman" w:hAnsi="Times New Roman" w:cs="Times New Roman"/>
          <w:b/>
          <w:color w:val="000000" w:themeColor="text1"/>
          <w:sz w:val="24"/>
          <w:szCs w:val="24"/>
        </w:rPr>
      </w:pPr>
      <w:r w:rsidRPr="00C9377C">
        <w:rPr>
          <w:rFonts w:ascii="Times New Roman" w:hAnsi="Times New Roman" w:cs="Times New Roman"/>
          <w:b/>
          <w:color w:val="000000" w:themeColor="text1"/>
          <w:sz w:val="24"/>
          <w:szCs w:val="24"/>
        </w:rPr>
        <w:t>Model Respons Produktivitas(</w:t>
      </w:r>
      <w:r w:rsidRPr="00C9377C">
        <w:rPr>
          <w:rFonts w:ascii="Times New Roman" w:hAnsi="Times New Roman" w:cs="Times New Roman"/>
          <w:b/>
          <w:i/>
          <w:color w:val="000000" w:themeColor="text1"/>
          <w:sz w:val="24"/>
          <w:szCs w:val="24"/>
        </w:rPr>
        <w:t>Y</w:t>
      </w:r>
      <w:r w:rsidRPr="00C9377C">
        <w:rPr>
          <w:rFonts w:ascii="Times New Roman" w:hAnsi="Times New Roman" w:cs="Times New Roman"/>
          <w:b/>
          <w:color w:val="000000" w:themeColor="text1"/>
          <w:sz w:val="24"/>
          <w:szCs w:val="24"/>
          <w:lang w:val="en-US"/>
        </w:rPr>
        <w:t>)</w:t>
      </w:r>
    </w:p>
    <w:p w:rsidR="0074458A" w:rsidRPr="00C9377C" w:rsidRDefault="0074458A" w:rsidP="00C9377C">
      <w:pPr>
        <w:pStyle w:val="ListParagraph"/>
        <w:spacing w:after="0" w:line="360" w:lineRule="auto"/>
        <w:ind w:left="357" w:firstLine="363"/>
        <w:jc w:val="both"/>
        <w:rPr>
          <w:rFonts w:ascii="Times New Roman" w:hAnsi="Times New Roman" w:cs="Times New Roman"/>
          <w:b/>
          <w:color w:val="000000" w:themeColor="text1"/>
          <w:sz w:val="24"/>
          <w:szCs w:val="24"/>
        </w:rPr>
      </w:pPr>
      <w:r w:rsidRPr="00C9377C">
        <w:rPr>
          <w:rFonts w:ascii="Times New Roman" w:hAnsi="Times New Roman" w:cs="Times New Roman"/>
          <w:color w:val="000000" w:themeColor="text1"/>
          <w:sz w:val="24"/>
          <w:szCs w:val="24"/>
        </w:rPr>
        <w:t xml:space="preserve">Variabel yang dimasukkan dalam respons produktivitas yakni produktivitas tahun sebelumnya, hargakaret alam tahun sebelumnya, dan harga pupuk </w:t>
      </w:r>
      <w:r w:rsidRPr="00C9377C">
        <w:rPr>
          <w:rFonts w:ascii="Times New Roman" w:hAnsi="Times New Roman" w:cs="Times New Roman"/>
          <w:color w:val="000000" w:themeColor="text1"/>
          <w:sz w:val="24"/>
          <w:szCs w:val="24"/>
        </w:rPr>
        <w:lastRenderedPageBreak/>
        <w:t xml:space="preserve">ureatahun sebelumnya dengan model </w:t>
      </w:r>
      <w:r w:rsidRPr="00C9377C">
        <w:rPr>
          <w:rFonts w:ascii="Times New Roman" w:hAnsi="Times New Roman" w:cs="Times New Roman"/>
          <w:i/>
          <w:color w:val="000000" w:themeColor="text1"/>
          <w:sz w:val="24"/>
          <w:szCs w:val="24"/>
        </w:rPr>
        <w:t>time lagged</w:t>
      </w:r>
      <w:r w:rsidRPr="00C9377C">
        <w:rPr>
          <w:rFonts w:ascii="Times New Roman" w:hAnsi="Times New Roman" w:cs="Times New Roman"/>
          <w:color w:val="000000" w:themeColor="text1"/>
          <w:sz w:val="24"/>
          <w:szCs w:val="24"/>
        </w:rPr>
        <w:t xml:space="preserve">  berikut ini..</w:t>
      </w:r>
    </w:p>
    <w:p w:rsidR="0074458A" w:rsidRPr="004E6018" w:rsidRDefault="00805FFD" w:rsidP="0074458A">
      <w:pPr>
        <w:spacing w:after="0" w:line="360" w:lineRule="auto"/>
        <w:jc w:val="both"/>
        <w:rPr>
          <w:rFonts w:ascii="Times New Roman" w:eastAsiaTheme="minorEastAsia"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 xml:space="preserve">1 </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t-1</m:t>
                </m:r>
              </m:sub>
            </m:sSub>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HKA</m:t>
            </m:r>
          </m:e>
          <m:sub>
            <m:r>
              <w:rPr>
                <w:rFonts w:ascii="Cambria Math" w:hAnsi="Cambria Math" w:cs="Times New Roman"/>
                <w:color w:val="000000" w:themeColor="text1"/>
                <w:sz w:val="24"/>
                <w:szCs w:val="24"/>
              </w:rPr>
              <m:t>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3</m:t>
            </m:r>
          </m:sub>
        </m:sSub>
        <m:r>
          <w:rPr>
            <w:rFonts w:ascii="Cambria Math" w:hAnsi="Cambria Math" w:cs="Times New Roman"/>
            <w:color w:val="000000" w:themeColor="text1"/>
            <w:sz w:val="24"/>
            <w:szCs w:val="24"/>
          </w:rPr>
          <m:t>HP</m:t>
        </m:r>
        <m:sSub>
          <m:sSubPr>
            <m:ctrlPr>
              <w:rPr>
                <w:rFonts w:ascii="Cambria Math" w:hAnsi="Cambria Math" w:cs="Times New Roman"/>
                <w:i/>
                <w:color w:val="000000" w:themeColor="text1"/>
                <w:sz w:val="24"/>
                <w:szCs w:val="24"/>
              </w:rPr>
            </m:ctrlPr>
          </m:sSubPr>
          <m:e/>
          <m:sub>
            <m:r>
              <w:rPr>
                <w:rFonts w:ascii="Cambria Math" w:hAnsi="Cambria Math" w:cs="Times New Roman"/>
                <w:color w:val="000000" w:themeColor="text1"/>
                <w:sz w:val="24"/>
                <w:szCs w:val="24"/>
              </w:rPr>
              <m:t>t-1</m:t>
            </m:r>
          </m:sub>
        </m:sSub>
      </m:oMath>
      <w:r w:rsidR="0074458A" w:rsidRPr="004E6018">
        <w:rPr>
          <w:rFonts w:ascii="Times New Roman" w:eastAsiaTheme="minorEastAsia" w:hAnsi="Times New Roman" w:cs="Times New Roman"/>
          <w:color w:val="000000" w:themeColor="text1"/>
          <w:sz w:val="24"/>
          <w:szCs w:val="24"/>
        </w:rPr>
        <w:t xml:space="preserve"> +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t</m:t>
                </m:r>
              </m:sub>
            </m:sSub>
          </m:sub>
        </m:sSub>
      </m:oMath>
      <w:r w:rsidR="0074458A" w:rsidRPr="004E6018">
        <w:rPr>
          <w:rFonts w:ascii="Times New Roman" w:eastAsiaTheme="minorEastAsia" w:hAnsi="Times New Roman" w:cs="Times New Roman"/>
          <w:color w:val="000000" w:themeColor="text1"/>
          <w:sz w:val="24"/>
          <w:szCs w:val="24"/>
        </w:rPr>
        <w:t xml:space="preserve"> .........................................(</w:t>
      </w:r>
      <w:r w:rsidR="0074458A" w:rsidRPr="004E6018">
        <w:rPr>
          <w:rFonts w:ascii="Times New Roman" w:hAnsi="Times New Roman" w:cs="Times New Roman"/>
          <w:color w:val="000000" w:themeColor="text1"/>
          <w:sz w:val="24"/>
          <w:szCs w:val="24"/>
        </w:rPr>
        <w:t>3.5.3)</w:t>
      </w:r>
    </w:p>
    <w:p w:rsidR="0074458A" w:rsidRPr="004E6018" w:rsidRDefault="0074458A" w:rsidP="0074458A">
      <w:pPr>
        <w:spacing w:after="0" w:line="360" w:lineRule="auto"/>
        <w:jc w:val="both"/>
        <w:rPr>
          <w:rFonts w:ascii="Times New Roman" w:eastAsiaTheme="minorEastAsia" w:hAnsi="Times New Roman" w:cs="Times New Roman"/>
          <w:i/>
          <w:color w:val="000000" w:themeColor="text1"/>
          <w:sz w:val="24"/>
          <w:szCs w:val="24"/>
        </w:rPr>
      </w:pPr>
      <w:r w:rsidRPr="004E6018">
        <w:rPr>
          <w:rFonts w:ascii="Times New Roman" w:hAnsi="Times New Roman" w:cs="Times New Roman"/>
          <w:color w:val="000000" w:themeColor="text1"/>
          <w:sz w:val="24"/>
          <w:szCs w:val="24"/>
        </w:rPr>
        <w:t>Kemudian ditransformasikan ke dalam model </w:t>
      </w:r>
      <w:r w:rsidRPr="004E6018">
        <w:rPr>
          <w:rFonts w:ascii="Times New Roman" w:hAnsi="Times New Roman" w:cs="Times New Roman"/>
          <w:i/>
          <w:color w:val="000000" w:themeColor="text1"/>
          <w:sz w:val="24"/>
          <w:szCs w:val="24"/>
        </w:rPr>
        <w:t>ln</w:t>
      </w:r>
      <w:r w:rsidRPr="004E6018">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lnY</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 xml:space="preserve">1 </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lnY</m:t>
                </m:r>
              </m:e>
              <m:sub>
                <m:r>
                  <w:rPr>
                    <w:rFonts w:ascii="Cambria Math" w:hAnsi="Cambria Math" w:cs="Times New Roman"/>
                    <w:color w:val="000000" w:themeColor="text1"/>
                    <w:sz w:val="24"/>
                    <w:szCs w:val="24"/>
                  </w:rPr>
                  <m:t>t-1</m:t>
                </m:r>
              </m:sub>
            </m:sSub>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lnHKA</m:t>
            </m:r>
          </m:e>
          <m:sub>
            <m:r>
              <w:rPr>
                <w:rFonts w:ascii="Cambria Math" w:hAnsi="Cambria Math" w:cs="Times New Roman"/>
                <w:color w:val="000000" w:themeColor="text1"/>
                <w:sz w:val="24"/>
                <w:szCs w:val="24"/>
              </w:rPr>
              <m:t>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3</m:t>
            </m:r>
          </m:sub>
        </m:sSub>
        <m:r>
          <w:rPr>
            <w:rFonts w:ascii="Cambria Math" w:hAnsi="Cambria Math" w:cs="Times New Roman"/>
            <w:color w:val="000000" w:themeColor="text1"/>
            <w:sz w:val="24"/>
            <w:szCs w:val="24"/>
          </w:rPr>
          <m:t>lnHP</m:t>
        </m:r>
        <m:sSub>
          <m:sSubPr>
            <m:ctrlPr>
              <w:rPr>
                <w:rFonts w:ascii="Cambria Math" w:hAnsi="Cambria Math" w:cs="Times New Roman"/>
                <w:i/>
                <w:color w:val="000000" w:themeColor="text1"/>
                <w:sz w:val="24"/>
                <w:szCs w:val="24"/>
              </w:rPr>
            </m:ctrlPr>
          </m:sSubPr>
          <m:e/>
          <m:sub>
            <m:r>
              <w:rPr>
                <w:rFonts w:ascii="Cambria Math" w:hAnsi="Cambria Math" w:cs="Times New Roman"/>
                <w:color w:val="000000" w:themeColor="text1"/>
                <w:sz w:val="24"/>
                <w:szCs w:val="24"/>
              </w:rPr>
              <m:t>t-1</m:t>
            </m:r>
          </m:sub>
        </m:sSub>
      </m:oMath>
      <w:r w:rsidRPr="004E6018">
        <w:rPr>
          <w:rFonts w:ascii="Times New Roman" w:eastAsiaTheme="minorEastAsia" w:hAnsi="Times New Roman" w:cs="Times New Roman"/>
          <w:color w:val="000000" w:themeColor="text1"/>
          <w:sz w:val="24"/>
          <w:szCs w:val="24"/>
        </w:rPr>
        <w:t xml:space="preserve"> +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t</m:t>
                </m:r>
              </m:sub>
            </m:sSub>
          </m:sub>
        </m:sSub>
      </m:oMath>
      <w:r w:rsidRPr="004E6018">
        <w:rPr>
          <w:rFonts w:ascii="Times New Roman" w:hAnsi="Times New Roman" w:cs="Times New Roman"/>
          <w:color w:val="000000" w:themeColor="text1"/>
          <w:sz w:val="24"/>
          <w:szCs w:val="24"/>
        </w:rPr>
        <w:t xml:space="preserve"> ...........................(3.5.4)</w:t>
      </w:r>
    </w:p>
    <w:p w:rsidR="0074458A" w:rsidRPr="004E6018" w:rsidRDefault="0074458A" w:rsidP="0074458A">
      <w:pPr>
        <w:spacing w:after="0" w:line="360" w:lineRule="auto"/>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dimana:</w:t>
      </w:r>
    </w:p>
    <w:p w:rsidR="0074458A" w:rsidRPr="004E6018" w:rsidRDefault="00C9377C" w:rsidP="0074458A">
      <w:pPr>
        <w:tabs>
          <w:tab w:val="left" w:pos="709"/>
          <w:tab w:val="left" w:pos="1418"/>
          <w:tab w:val="left" w:pos="5954"/>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 </w:t>
      </w:r>
      <w:r w:rsidR="0074458A" w:rsidRPr="004E6018">
        <w:rPr>
          <w:rFonts w:ascii="Times New Roman" w:hAnsi="Times New Roman" w:cs="Times New Roman"/>
          <w:color w:val="000000" w:themeColor="text1"/>
          <w:sz w:val="24"/>
          <w:szCs w:val="24"/>
        </w:rPr>
        <w:t>= produktivitas karet alam (kg/ha)</w:t>
      </w:r>
    </w:p>
    <w:p w:rsidR="0074458A" w:rsidRPr="004E6018" w:rsidRDefault="00805FFD" w:rsidP="0074458A">
      <w:pPr>
        <w:tabs>
          <w:tab w:val="left" w:pos="709"/>
          <w:tab w:val="left" w:pos="1418"/>
          <w:tab w:val="left" w:pos="5954"/>
        </w:tabs>
        <w:spacing w:after="0" w:line="360" w:lineRule="auto"/>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Y</m:t>
            </m:r>
          </m:e>
          <m:sub>
            <m:r>
              <w:rPr>
                <w:rFonts w:ascii="Cambria Math" w:eastAsiaTheme="minorEastAsia" w:hAnsi="Cambria Math" w:cs="Times New Roman"/>
                <w:color w:val="000000" w:themeColor="text1"/>
                <w:sz w:val="24"/>
                <w:szCs w:val="24"/>
              </w:rPr>
              <m:t>t-1</m:t>
            </m:r>
          </m:sub>
        </m:sSub>
      </m:oMath>
      <w:r w:rsidR="00C9377C">
        <w:rPr>
          <w:rFonts w:ascii="Times New Roman" w:eastAsiaTheme="minorEastAsia" w:hAnsi="Times New Roman" w:cs="Times New Roman"/>
          <w:color w:val="000000" w:themeColor="text1"/>
          <w:sz w:val="24"/>
          <w:szCs w:val="24"/>
        </w:rPr>
        <w:t xml:space="preserve">= </w:t>
      </w:r>
      <w:r w:rsidR="0074458A" w:rsidRPr="004E6018">
        <w:rPr>
          <w:rFonts w:ascii="Times New Roman" w:eastAsiaTheme="minorEastAsia" w:hAnsi="Times New Roman" w:cs="Times New Roman"/>
          <w:color w:val="000000" w:themeColor="text1"/>
          <w:sz w:val="24"/>
          <w:szCs w:val="24"/>
        </w:rPr>
        <w:t xml:space="preserve">produktivitas  tahun sebelumnya (ton/ha) </w:t>
      </w:r>
    </w:p>
    <w:p w:rsidR="0074458A" w:rsidRPr="004E6018" w:rsidRDefault="00805FFD" w:rsidP="0074458A">
      <w:pPr>
        <w:tabs>
          <w:tab w:val="left" w:pos="709"/>
          <w:tab w:val="left" w:pos="1418"/>
          <w:tab w:val="left" w:pos="5954"/>
        </w:tabs>
        <w:spacing w:after="0" w:line="360" w:lineRule="auto"/>
        <w:jc w:val="both"/>
        <w:rPr>
          <w:rFonts w:ascii="Times New Roman"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HKA</m:t>
            </m:r>
          </m:e>
          <m:sub>
            <m:r>
              <w:rPr>
                <w:rFonts w:ascii="Cambria Math" w:eastAsiaTheme="minorEastAsia" w:hAnsi="Cambria Math" w:cs="Times New Roman"/>
                <w:color w:val="000000" w:themeColor="text1"/>
                <w:sz w:val="24"/>
                <w:szCs w:val="24"/>
              </w:rPr>
              <m:t>t-1</m:t>
            </m:r>
          </m:sub>
        </m:sSub>
      </m:oMath>
      <w:r w:rsidR="0074458A" w:rsidRPr="004E6018">
        <w:rPr>
          <w:rFonts w:ascii="Times New Roman" w:hAnsi="Times New Roman" w:cs="Times New Roman"/>
          <w:color w:val="000000" w:themeColor="text1"/>
          <w:sz w:val="24"/>
          <w:szCs w:val="24"/>
        </w:rPr>
        <w:t xml:space="preserve"> = harga riil karet alam (Rp/kg)</w:t>
      </w:r>
    </w:p>
    <w:p w:rsidR="0074458A" w:rsidRPr="004E6018" w:rsidRDefault="00805FFD" w:rsidP="0074458A">
      <w:pPr>
        <w:spacing w:after="0" w:line="360" w:lineRule="auto"/>
        <w:jc w:val="both"/>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HP</m:t>
            </m:r>
          </m:e>
          <m:sub>
            <m:r>
              <w:rPr>
                <w:rFonts w:ascii="Cambria Math" w:hAnsi="Cambria Math" w:cs="Times New Roman"/>
                <w:color w:val="000000" w:themeColor="text1"/>
                <w:sz w:val="24"/>
                <w:szCs w:val="24"/>
              </w:rPr>
              <m:t>t-1</m:t>
            </m:r>
          </m:sub>
        </m:sSub>
      </m:oMath>
      <w:r w:rsidR="0074458A" w:rsidRPr="004E6018">
        <w:rPr>
          <w:rFonts w:ascii="Times New Roman" w:eastAsiaTheme="minorEastAsia" w:hAnsi="Times New Roman" w:cs="Times New Roman"/>
          <w:color w:val="000000" w:themeColor="text1"/>
          <w:sz w:val="24"/>
          <w:szCs w:val="24"/>
        </w:rPr>
        <w:tab/>
      </w:r>
      <w:r w:rsidR="0074458A" w:rsidRPr="004E6018">
        <w:rPr>
          <w:rFonts w:ascii="Times New Roman" w:hAnsi="Times New Roman" w:cs="Times New Roman"/>
          <w:color w:val="000000" w:themeColor="text1"/>
          <w:sz w:val="24"/>
          <w:szCs w:val="24"/>
        </w:rPr>
        <w:t>= harga riil pupuk urea (Rp/kg)</w:t>
      </w:r>
    </w:p>
    <w:p w:rsidR="00C9377C" w:rsidRDefault="0074458A" w:rsidP="00C9377C">
      <w:pPr>
        <w:pStyle w:val="ListParagraph"/>
        <w:numPr>
          <w:ilvl w:val="0"/>
          <w:numId w:val="17"/>
        </w:numPr>
        <w:spacing w:after="0" w:line="360" w:lineRule="auto"/>
        <w:ind w:left="284" w:hanging="284"/>
        <w:jc w:val="both"/>
        <w:rPr>
          <w:rFonts w:ascii="Times New Roman" w:hAnsi="Times New Roman" w:cs="Times New Roman"/>
          <w:b/>
          <w:color w:val="000000" w:themeColor="text1"/>
          <w:sz w:val="24"/>
          <w:szCs w:val="24"/>
        </w:rPr>
      </w:pPr>
      <w:r w:rsidRPr="004E6018">
        <w:rPr>
          <w:rFonts w:ascii="Times New Roman" w:hAnsi="Times New Roman" w:cs="Times New Roman"/>
          <w:b/>
          <w:color w:val="000000" w:themeColor="text1"/>
          <w:sz w:val="24"/>
          <w:szCs w:val="24"/>
        </w:rPr>
        <w:t>Model</w:t>
      </w:r>
      <w:r w:rsidR="00C9377C">
        <w:rPr>
          <w:rFonts w:ascii="Times New Roman" w:hAnsi="Times New Roman" w:cs="Times New Roman"/>
          <w:b/>
          <w:color w:val="000000" w:themeColor="text1"/>
          <w:sz w:val="24"/>
          <w:szCs w:val="24"/>
        </w:rPr>
        <w:t xml:space="preserve"> </w:t>
      </w:r>
      <w:r w:rsidRPr="004E6018">
        <w:rPr>
          <w:rFonts w:ascii="Times New Roman" w:hAnsi="Times New Roman" w:cs="Times New Roman"/>
          <w:b/>
          <w:color w:val="000000" w:themeColor="text1"/>
          <w:sz w:val="24"/>
          <w:szCs w:val="24"/>
        </w:rPr>
        <w:t>Respons Penawaran</w:t>
      </w:r>
    </w:p>
    <w:p w:rsidR="00C9377C" w:rsidRDefault="0074458A" w:rsidP="00C9377C">
      <w:pPr>
        <w:pStyle w:val="ListParagraph"/>
        <w:spacing w:after="0" w:line="360" w:lineRule="auto"/>
        <w:ind w:left="284" w:firstLine="425"/>
        <w:jc w:val="both"/>
        <w:rPr>
          <w:rFonts w:ascii="Times New Roman" w:eastAsiaTheme="minorEastAsia" w:hAnsi="Times New Roman" w:cs="Times New Roman"/>
          <w:color w:val="000000" w:themeColor="text1"/>
          <w:sz w:val="24"/>
          <w:szCs w:val="24"/>
        </w:rPr>
      </w:pPr>
      <w:r w:rsidRPr="00C9377C">
        <w:rPr>
          <w:rFonts w:ascii="Times New Roman" w:hAnsi="Times New Roman" w:cs="Times New Roman"/>
          <w:color w:val="000000" w:themeColor="text1"/>
          <w:sz w:val="24"/>
          <w:szCs w:val="24"/>
        </w:rPr>
        <w:t>Respons penawaran dapat diketahui berdasarkan hasil respons luas areal dan produktivitas karet alam. Respons tersebut dapat dilihat pada persamaan sebelumnya (2.3.5) yaitu:</w:t>
      </w:r>
      <w:r w:rsidR="00C9377C">
        <w:rPr>
          <w:rFonts w:ascii="Times New Roman" w:hAnsi="Times New Roman" w:cs="Times New Roman"/>
          <w:color w:val="000000" w:themeColor="text1"/>
          <w:sz w:val="24"/>
          <w:szCs w:val="24"/>
        </w:rPr>
        <w:t xml:space="preserve"> </w:t>
      </w:r>
      <w:r w:rsidRPr="00C9377C">
        <w:rPr>
          <w:rFonts w:ascii="Times New Roman" w:eastAsiaTheme="minorEastAsia" w:hAnsi="Times New Roman" w:cs="Times New Roman"/>
          <w:i/>
          <w:color w:val="000000" w:themeColor="text1"/>
          <w:sz w:val="24"/>
          <w:szCs w:val="24"/>
        </w:rPr>
        <w:t>e</w:t>
      </w:r>
      <w:r w:rsidRPr="00C9377C">
        <w:rPr>
          <w:rFonts w:ascii="Times New Roman" w:eastAsiaTheme="minorEastAsia" w:hAnsi="Times New Roman" w:cs="Times New Roman"/>
          <w:i/>
          <w:color w:val="000000" w:themeColor="text1"/>
          <w:sz w:val="24"/>
          <w:szCs w:val="24"/>
          <w:vertAlign w:val="subscript"/>
        </w:rPr>
        <w:t>QP</w:t>
      </w:r>
      <w:r w:rsidRPr="00C9377C">
        <w:rPr>
          <w:rFonts w:ascii="Times New Roman" w:eastAsiaTheme="minorEastAsia" w:hAnsi="Times New Roman" w:cs="Times New Roman"/>
          <w:color w:val="000000" w:themeColor="text1"/>
          <w:sz w:val="24"/>
          <w:szCs w:val="24"/>
        </w:rPr>
        <w:t xml:space="preserve">= </w:t>
      </w:r>
      <w:r w:rsidRPr="00C9377C">
        <w:rPr>
          <w:rFonts w:ascii="Times New Roman" w:eastAsiaTheme="minorEastAsia" w:hAnsi="Times New Roman" w:cs="Times New Roman"/>
          <w:i/>
          <w:color w:val="000000" w:themeColor="text1"/>
          <w:sz w:val="24"/>
          <w:szCs w:val="24"/>
        </w:rPr>
        <w:t>e</w:t>
      </w:r>
      <w:r w:rsidRPr="00C9377C">
        <w:rPr>
          <w:rFonts w:ascii="Times New Roman" w:eastAsiaTheme="minorEastAsia" w:hAnsi="Times New Roman" w:cs="Times New Roman"/>
          <w:i/>
          <w:color w:val="000000" w:themeColor="text1"/>
          <w:sz w:val="24"/>
          <w:szCs w:val="24"/>
          <w:vertAlign w:val="subscript"/>
        </w:rPr>
        <w:t xml:space="preserve">AP </w:t>
      </w:r>
      <w:r w:rsidRPr="00C9377C">
        <w:rPr>
          <w:rFonts w:ascii="Times New Roman" w:eastAsiaTheme="minorEastAsia" w:hAnsi="Times New Roman" w:cs="Times New Roman"/>
          <w:color w:val="000000" w:themeColor="text1"/>
          <w:sz w:val="24"/>
          <w:szCs w:val="24"/>
        </w:rPr>
        <w:t xml:space="preserve">+ </w:t>
      </w:r>
      <w:r w:rsidRPr="00C9377C">
        <w:rPr>
          <w:rFonts w:ascii="Times New Roman" w:eastAsiaTheme="minorEastAsia" w:hAnsi="Times New Roman" w:cs="Times New Roman"/>
          <w:i/>
          <w:color w:val="000000" w:themeColor="text1"/>
          <w:sz w:val="24"/>
          <w:szCs w:val="24"/>
        </w:rPr>
        <w:t>e</w:t>
      </w:r>
      <w:r w:rsidRPr="00C9377C">
        <w:rPr>
          <w:rFonts w:ascii="Times New Roman" w:eastAsiaTheme="minorEastAsia" w:hAnsi="Times New Roman" w:cs="Times New Roman"/>
          <w:i/>
          <w:color w:val="000000" w:themeColor="text1"/>
          <w:sz w:val="24"/>
          <w:szCs w:val="24"/>
          <w:vertAlign w:val="subscript"/>
        </w:rPr>
        <w:t>YP</w:t>
      </w:r>
      <w:r w:rsidRPr="00C9377C">
        <w:rPr>
          <w:rFonts w:ascii="Times New Roman" w:eastAsiaTheme="minorEastAsia" w:hAnsi="Times New Roman" w:cs="Times New Roman"/>
          <w:i/>
          <w:color w:val="000000" w:themeColor="text1"/>
          <w:sz w:val="24"/>
          <w:szCs w:val="24"/>
        </w:rPr>
        <w:tab/>
      </w:r>
      <w:r w:rsidRPr="004E6018">
        <w:rPr>
          <w:rFonts w:ascii="Times New Roman" w:hAnsi="Times New Roman" w:cs="Times New Roman"/>
          <w:color w:val="000000" w:themeColor="text1"/>
          <w:sz w:val="24"/>
          <w:szCs w:val="24"/>
        </w:rPr>
        <w:t>Pendugaan respons penawaran karet alam (</w:t>
      </w:r>
      <w:r w:rsidRPr="004E6018">
        <w:rPr>
          <w:rFonts w:ascii="Times New Roman" w:eastAsiaTheme="minorEastAsia" w:hAnsi="Times New Roman" w:cs="Times New Roman"/>
          <w:i/>
          <w:color w:val="000000" w:themeColor="text1"/>
          <w:sz w:val="24"/>
          <w:szCs w:val="24"/>
        </w:rPr>
        <w:t>e</w:t>
      </w:r>
      <w:r w:rsidRPr="004E6018">
        <w:rPr>
          <w:rFonts w:ascii="Times New Roman" w:eastAsiaTheme="minorEastAsia" w:hAnsi="Times New Roman" w:cs="Times New Roman"/>
          <w:i/>
          <w:color w:val="000000" w:themeColor="text1"/>
          <w:sz w:val="24"/>
          <w:szCs w:val="24"/>
          <w:vertAlign w:val="subscript"/>
        </w:rPr>
        <w:t>QP</w:t>
      </w:r>
      <w:r w:rsidRPr="004E6018">
        <w:rPr>
          <w:rFonts w:ascii="Times New Roman" w:hAnsi="Times New Roman" w:cs="Times New Roman"/>
          <w:color w:val="000000" w:themeColor="text1"/>
          <w:sz w:val="24"/>
          <w:szCs w:val="24"/>
        </w:rPr>
        <w:t>) terhadap harga sendiri dapat diketahui melalui respons penawaran luas areal (</w:t>
      </w:r>
      <w:r w:rsidRPr="004E6018">
        <w:rPr>
          <w:rFonts w:ascii="Times New Roman" w:eastAsiaTheme="minorEastAsia" w:hAnsi="Times New Roman" w:cs="Times New Roman"/>
          <w:i/>
          <w:color w:val="000000" w:themeColor="text1"/>
          <w:sz w:val="24"/>
          <w:szCs w:val="24"/>
        </w:rPr>
        <w:t>e</w:t>
      </w:r>
      <w:r w:rsidRPr="004E6018">
        <w:rPr>
          <w:rFonts w:ascii="Times New Roman" w:eastAsiaTheme="minorEastAsia" w:hAnsi="Times New Roman" w:cs="Times New Roman"/>
          <w:i/>
          <w:color w:val="000000" w:themeColor="text1"/>
          <w:sz w:val="24"/>
          <w:szCs w:val="24"/>
          <w:vertAlign w:val="subscript"/>
        </w:rPr>
        <w:t>AP</w:t>
      </w:r>
      <w:r w:rsidRPr="004E6018">
        <w:rPr>
          <w:rFonts w:ascii="Times New Roman" w:hAnsi="Times New Roman" w:cs="Times New Roman"/>
          <w:color w:val="000000" w:themeColor="text1"/>
          <w:sz w:val="24"/>
          <w:szCs w:val="24"/>
        </w:rPr>
        <w:t>) dan produktivitas (</w:t>
      </w:r>
      <w:r w:rsidRPr="004E6018">
        <w:rPr>
          <w:rFonts w:ascii="Times New Roman" w:eastAsiaTheme="minorEastAsia" w:hAnsi="Times New Roman" w:cs="Times New Roman"/>
          <w:i/>
          <w:color w:val="000000" w:themeColor="text1"/>
          <w:sz w:val="24"/>
          <w:szCs w:val="24"/>
        </w:rPr>
        <w:t>e</w:t>
      </w:r>
      <w:r w:rsidRPr="004E6018">
        <w:rPr>
          <w:rFonts w:ascii="Times New Roman" w:eastAsiaTheme="minorEastAsia" w:hAnsi="Times New Roman" w:cs="Times New Roman"/>
          <w:i/>
          <w:color w:val="000000" w:themeColor="text1"/>
          <w:sz w:val="24"/>
          <w:szCs w:val="24"/>
          <w:vertAlign w:val="subscript"/>
        </w:rPr>
        <w:t>YP</w:t>
      </w:r>
      <w:r w:rsidRPr="004E6018">
        <w:rPr>
          <w:rFonts w:ascii="Times New Roman" w:eastAsiaTheme="minorEastAsia" w:hAnsi="Times New Roman" w:cs="Times New Roman"/>
          <w:color w:val="000000" w:themeColor="text1"/>
          <w:sz w:val="24"/>
          <w:szCs w:val="24"/>
        </w:rPr>
        <w:t xml:space="preserve">) terhadap harga sendiri. Elastisitas penawaran jangka pendek dan </w:t>
      </w:r>
      <w:r w:rsidRPr="004E6018">
        <w:rPr>
          <w:rFonts w:ascii="Times New Roman" w:eastAsiaTheme="minorEastAsia" w:hAnsi="Times New Roman" w:cs="Times New Roman"/>
          <w:color w:val="000000" w:themeColor="text1"/>
          <w:sz w:val="24"/>
          <w:szCs w:val="24"/>
        </w:rPr>
        <w:lastRenderedPageBreak/>
        <w:t>jangka panjang luas areal dan produktivitas dapat dihitung sebagai berikut.</w:t>
      </w:r>
    </w:p>
    <w:p w:rsidR="0074458A" w:rsidRPr="00C9377C" w:rsidRDefault="0074458A" w:rsidP="00C9377C">
      <w:pPr>
        <w:pStyle w:val="ListParagraph"/>
        <w:numPr>
          <w:ilvl w:val="0"/>
          <w:numId w:val="20"/>
        </w:numPr>
        <w:spacing w:after="0" w:line="360" w:lineRule="auto"/>
        <w:jc w:val="both"/>
        <w:rPr>
          <w:rFonts w:ascii="Times New Roman" w:hAnsi="Times New Roman" w:cs="Times New Roman"/>
          <w:b/>
          <w:color w:val="000000" w:themeColor="text1"/>
          <w:sz w:val="24"/>
          <w:szCs w:val="24"/>
        </w:rPr>
      </w:pPr>
      <w:r w:rsidRPr="00C9377C">
        <w:rPr>
          <w:rFonts w:ascii="Times New Roman" w:eastAsiaTheme="minorEastAsia" w:hAnsi="Times New Roman" w:cs="Times New Roman"/>
          <w:color w:val="000000" w:themeColor="text1"/>
          <w:sz w:val="24"/>
          <w:szCs w:val="24"/>
        </w:rPr>
        <w:t>Elastisitas respons luas areal</w:t>
      </w:r>
    </w:p>
    <w:p w:rsidR="0074458A" w:rsidRPr="004E6018" w:rsidRDefault="00805FFD" w:rsidP="0074458A">
      <w:pPr>
        <w:spacing w:after="0" w:line="360" w:lineRule="auto"/>
        <w:ind w:left="720" w:firstLine="273"/>
        <w:jc w:val="both"/>
        <w:rPr>
          <w:rFonts w:ascii="Times New Roman" w:eastAsiaTheme="minorEastAsia" w:hAnsi="Times New Roman" w:cs="Times New Roman"/>
          <w:i/>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E</m:t>
            </m:r>
          </m:e>
          <m:sub>
            <m:r>
              <w:rPr>
                <w:rFonts w:ascii="Cambria Math" w:eastAsiaTheme="minorEastAsia" w:hAnsi="Cambria Math" w:cs="Times New Roman"/>
                <w:color w:val="000000" w:themeColor="text1"/>
                <w:sz w:val="24"/>
                <w:szCs w:val="24"/>
              </w:rPr>
              <m:t>pd</m:t>
            </m:r>
          </m:sub>
        </m:sSub>
      </m:oMath>
      <w:r w:rsidR="0074458A" w:rsidRPr="004E6018">
        <w:rPr>
          <w:rFonts w:ascii="Times New Roman" w:eastAsiaTheme="minorEastAsia" w:hAnsi="Times New Roman" w:cs="Times New Roman"/>
          <w:i/>
          <w:color w:val="000000" w:themeColor="text1"/>
          <w:sz w:val="24"/>
          <w:szCs w:val="24"/>
        </w:rPr>
        <w:t xml:space="preserve">= </w:t>
      </w:r>
      <m:oMath>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δA</m:t>
            </m:r>
          </m:num>
          <m:den>
            <m:r>
              <w:rPr>
                <w:rFonts w:ascii="Cambria Math" w:eastAsiaTheme="minorEastAsia" w:hAnsi="Cambria Math" w:cs="Times New Roman"/>
                <w:color w:val="000000" w:themeColor="text1"/>
                <w:sz w:val="24"/>
                <w:szCs w:val="24"/>
              </w:rPr>
              <m:t>Xi</m:t>
            </m:r>
          </m:den>
        </m:f>
      </m:oMath>
      <w:r w:rsidR="0074458A" w:rsidRPr="004E6018">
        <w:rPr>
          <w:rFonts w:ascii="Times New Roman" w:eastAsiaTheme="minorEastAsia" w:hAnsi="Times New Roman" w:cs="Times New Roman"/>
          <w:i/>
          <w:color w:val="000000" w:themeColor="text1"/>
          <w:sz w:val="24"/>
          <w:szCs w:val="24"/>
        </w:rPr>
        <w:t xml:space="preserve"> * </w:t>
      </w:r>
      <m:oMath>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Xi</m:t>
            </m:r>
          </m:num>
          <m:den>
            <m:r>
              <w:rPr>
                <w:rFonts w:ascii="Cambria Math" w:eastAsiaTheme="minorEastAsia" w:hAnsi="Cambria Math" w:cs="Times New Roman"/>
                <w:color w:val="000000" w:themeColor="text1"/>
                <w:sz w:val="24"/>
                <w:szCs w:val="24"/>
              </w:rPr>
              <m:t>A</m:t>
            </m:r>
          </m:den>
        </m:f>
      </m:oMath>
      <w:r w:rsidR="0074458A" w:rsidRPr="004E6018">
        <w:rPr>
          <w:rFonts w:ascii="Times New Roman" w:eastAsiaTheme="minorEastAsia" w:hAnsi="Times New Roman" w:cs="Times New Roman"/>
          <w:i/>
          <w:color w:val="000000" w:themeColor="text1"/>
          <w:sz w:val="24"/>
          <w:szCs w:val="24"/>
        </w:rPr>
        <w:t xml:space="preserve"> = </w:t>
      </w:r>
      <m:oMath>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δ</m:t>
            </m:r>
            <m:func>
              <m:funcPr>
                <m:ctrlPr>
                  <w:rPr>
                    <w:rFonts w:ascii="Cambria Math" w:eastAsiaTheme="minorEastAsia" w:hAnsi="Cambria Math" w:cs="Times New Roman"/>
                    <w:i/>
                    <w:color w:val="000000" w:themeColor="text1"/>
                    <w:sz w:val="24"/>
                    <w:szCs w:val="24"/>
                  </w:rPr>
                </m:ctrlPr>
              </m:funcPr>
              <m:fName>
                <m:r>
                  <w:rPr>
                    <w:rFonts w:ascii="Cambria Math" w:eastAsiaTheme="minorEastAsia" w:hAnsi="Cambria Math" w:cs="Times New Roman"/>
                    <w:color w:val="000000" w:themeColor="text1"/>
                    <w:sz w:val="24"/>
                    <w:szCs w:val="24"/>
                  </w:rPr>
                  <m:t>ln</m:t>
                </m:r>
              </m:fName>
              <m:e>
                <m:r>
                  <w:rPr>
                    <w:rFonts w:ascii="Cambria Math" w:eastAsiaTheme="minorEastAsia" w:hAnsi="Cambria Math" w:cs="Times New Roman"/>
                    <w:color w:val="000000" w:themeColor="text1"/>
                    <w:sz w:val="24"/>
                    <w:szCs w:val="24"/>
                  </w:rPr>
                  <m:t>A</m:t>
                </m:r>
              </m:e>
            </m:func>
          </m:num>
          <m:den>
            <m:r>
              <w:rPr>
                <w:rFonts w:ascii="Cambria Math" w:eastAsiaTheme="minorEastAsia" w:hAnsi="Cambria Math" w:cs="Times New Roman"/>
                <w:color w:val="000000" w:themeColor="text1"/>
                <w:sz w:val="24"/>
                <w:szCs w:val="24"/>
              </w:rPr>
              <m:t>δ</m:t>
            </m:r>
            <m:func>
              <m:funcPr>
                <m:ctrlPr>
                  <w:rPr>
                    <w:rFonts w:ascii="Cambria Math" w:eastAsiaTheme="minorEastAsia" w:hAnsi="Cambria Math" w:cs="Times New Roman"/>
                    <w:i/>
                    <w:color w:val="000000" w:themeColor="text1"/>
                    <w:sz w:val="24"/>
                    <w:szCs w:val="24"/>
                  </w:rPr>
                </m:ctrlPr>
              </m:funcPr>
              <m:fName>
                <m:r>
                  <w:rPr>
                    <w:rFonts w:ascii="Cambria Math" w:eastAsiaTheme="minorEastAsia" w:hAnsi="Cambria Math" w:cs="Times New Roman"/>
                    <w:color w:val="000000" w:themeColor="text1"/>
                    <w:sz w:val="24"/>
                    <w:szCs w:val="24"/>
                  </w:rPr>
                  <m:t>ln</m:t>
                </m:r>
              </m:fName>
              <m:e>
                <m:r>
                  <w:rPr>
                    <w:rFonts w:ascii="Cambria Math" w:eastAsiaTheme="minorEastAsia" w:hAnsi="Cambria Math" w:cs="Times New Roman"/>
                    <w:color w:val="000000" w:themeColor="text1"/>
                    <w:sz w:val="24"/>
                    <w:szCs w:val="24"/>
                  </w:rPr>
                  <m:t>Xi</m:t>
                </m:r>
              </m:e>
            </m:func>
          </m:den>
        </m:f>
      </m:oMath>
    </w:p>
    <w:p w:rsidR="00E766E6" w:rsidRDefault="00805FFD" w:rsidP="00C9377C">
      <w:pPr>
        <w:tabs>
          <w:tab w:val="left" w:pos="5954"/>
        </w:tabs>
        <w:spacing w:after="0" w:line="360" w:lineRule="auto"/>
        <w:ind w:left="273" w:firstLine="720"/>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E</m:t>
            </m:r>
          </m:e>
          <m:sub>
            <m:r>
              <w:rPr>
                <w:rFonts w:ascii="Cambria Math" w:eastAsiaTheme="minorEastAsia" w:hAnsi="Cambria Math" w:cs="Times New Roman"/>
                <w:color w:val="000000" w:themeColor="text1"/>
                <w:sz w:val="24"/>
                <w:szCs w:val="24"/>
              </w:rPr>
              <m:t>pj</m:t>
            </m:r>
          </m:sub>
        </m:sSub>
      </m:oMath>
      <w:r w:rsidR="0074458A" w:rsidRPr="004E6018">
        <w:rPr>
          <w:rFonts w:ascii="Times New Roman" w:eastAsiaTheme="minorEastAsia" w:hAnsi="Times New Roman" w:cs="Times New Roman"/>
          <w:i/>
          <w:color w:val="000000" w:themeColor="text1"/>
          <w:sz w:val="24"/>
          <w:szCs w:val="24"/>
        </w:rPr>
        <w:t xml:space="preserve">= </w:t>
      </w:r>
      <m:oMath>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Epd</m:t>
            </m:r>
          </m:num>
          <m:den>
            <m:r>
              <w:rPr>
                <w:rFonts w:ascii="Cambria Math" w:eastAsiaTheme="minorEastAsia" w:hAnsi="Cambria Math" w:cs="Times New Roman"/>
                <w:color w:val="000000" w:themeColor="text1"/>
                <w:sz w:val="24"/>
                <w:szCs w:val="24"/>
              </w:rPr>
              <m:t>d</m:t>
            </m:r>
          </m:den>
        </m:f>
      </m:oMath>
      <w:r w:rsidR="0074458A" w:rsidRPr="004E6018">
        <w:rPr>
          <w:rFonts w:ascii="Times New Roman" w:eastAsiaTheme="minorEastAsia" w:hAnsi="Times New Roman" w:cs="Times New Roman"/>
          <w:i/>
          <w:color w:val="000000" w:themeColor="text1"/>
          <w:sz w:val="24"/>
          <w:szCs w:val="24"/>
        </w:rPr>
        <w:t xml:space="preserve"> = </w:t>
      </w:r>
      <m:oMath>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Epd</m:t>
            </m:r>
          </m:num>
          <m:den>
            <m:r>
              <w:rPr>
                <w:rFonts w:ascii="Cambria Math" w:eastAsiaTheme="minorEastAsia" w:hAnsi="Cambria Math" w:cs="Times New Roman"/>
                <w:color w:val="000000" w:themeColor="text1"/>
                <w:sz w:val="24"/>
                <w:szCs w:val="24"/>
              </w:rPr>
              <m:t xml:space="preserve">(1-bt-1) </m:t>
            </m:r>
          </m:den>
        </m:f>
      </m:oMath>
      <w:r w:rsidR="0074458A" w:rsidRPr="004E6018">
        <w:rPr>
          <w:rFonts w:ascii="Times New Roman" w:eastAsiaTheme="minorEastAsia" w:hAnsi="Times New Roman" w:cs="Times New Roman"/>
          <w:color w:val="000000" w:themeColor="text1"/>
          <w:sz w:val="24"/>
          <w:szCs w:val="24"/>
        </w:rPr>
        <w:t xml:space="preserve"> </w:t>
      </w:r>
    </w:p>
    <w:p w:rsidR="0074458A" w:rsidRPr="00C9377C" w:rsidRDefault="00E766E6" w:rsidP="00E766E6">
      <w:pPr>
        <w:tabs>
          <w:tab w:val="left" w:pos="5954"/>
        </w:tabs>
        <w:spacing w:after="0" w:line="360" w:lineRule="auto"/>
        <w:ind w:left="273"/>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2) </w:t>
      </w:r>
      <w:r w:rsidR="0074458A" w:rsidRPr="00C9377C">
        <w:rPr>
          <w:rFonts w:ascii="Times New Roman" w:eastAsiaTheme="minorEastAsia" w:hAnsi="Times New Roman" w:cs="Times New Roman"/>
          <w:color w:val="000000" w:themeColor="text1"/>
          <w:sz w:val="24"/>
          <w:szCs w:val="24"/>
        </w:rPr>
        <w:t>Elastisitas respons produktivitas</w:t>
      </w:r>
    </w:p>
    <w:p w:rsidR="0074458A" w:rsidRPr="004E6018" w:rsidRDefault="0074458A" w:rsidP="0074458A">
      <w:pPr>
        <w:tabs>
          <w:tab w:val="left" w:pos="993"/>
        </w:tabs>
        <w:spacing w:after="0" w:line="360" w:lineRule="auto"/>
        <w:jc w:val="both"/>
        <w:rPr>
          <w:rFonts w:ascii="Times New Roman" w:eastAsiaTheme="minorEastAsia" w:hAnsi="Times New Roman" w:cs="Times New Roman"/>
          <w:i/>
          <w:color w:val="000000" w:themeColor="text1"/>
          <w:sz w:val="24"/>
          <w:szCs w:val="24"/>
        </w:rPr>
      </w:pPr>
      <w:r w:rsidRPr="004E6018">
        <w:rPr>
          <w:rFonts w:ascii="Times New Roman" w:eastAsiaTheme="minorEastAsia" w:hAnsi="Times New Roman" w:cs="Times New Roman"/>
          <w:i/>
          <w:color w:val="000000" w:themeColor="text1"/>
          <w:sz w:val="24"/>
          <w:szCs w:val="24"/>
        </w:rPr>
        <w:tab/>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E</m:t>
            </m:r>
          </m:e>
          <m:sub>
            <m:r>
              <w:rPr>
                <w:rFonts w:ascii="Cambria Math" w:eastAsiaTheme="minorEastAsia" w:hAnsi="Cambria Math" w:cs="Times New Roman"/>
                <w:color w:val="000000" w:themeColor="text1"/>
                <w:sz w:val="24"/>
                <w:szCs w:val="24"/>
              </w:rPr>
              <m:t>pd</m:t>
            </m:r>
          </m:sub>
        </m:sSub>
      </m:oMath>
      <w:r w:rsidRPr="004E6018">
        <w:rPr>
          <w:rFonts w:ascii="Times New Roman" w:eastAsiaTheme="minorEastAsia" w:hAnsi="Times New Roman" w:cs="Times New Roman"/>
          <w:i/>
          <w:color w:val="000000" w:themeColor="text1"/>
          <w:sz w:val="24"/>
          <w:szCs w:val="24"/>
        </w:rPr>
        <w:t xml:space="preserve">= </w:t>
      </w:r>
      <m:oMath>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δY</m:t>
            </m:r>
          </m:num>
          <m:den>
            <m:r>
              <w:rPr>
                <w:rFonts w:ascii="Cambria Math" w:eastAsiaTheme="minorEastAsia" w:hAnsi="Cambria Math" w:cs="Times New Roman"/>
                <w:color w:val="000000" w:themeColor="text1"/>
                <w:sz w:val="24"/>
                <w:szCs w:val="24"/>
              </w:rPr>
              <m:t>Xi</m:t>
            </m:r>
          </m:den>
        </m:f>
      </m:oMath>
      <w:r w:rsidRPr="004E6018">
        <w:rPr>
          <w:rFonts w:ascii="Times New Roman" w:eastAsiaTheme="minorEastAsia" w:hAnsi="Times New Roman" w:cs="Times New Roman"/>
          <w:i/>
          <w:color w:val="000000" w:themeColor="text1"/>
          <w:sz w:val="24"/>
          <w:szCs w:val="24"/>
        </w:rPr>
        <w:t xml:space="preserve"> * </w:t>
      </w:r>
      <m:oMath>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Xi</m:t>
            </m:r>
          </m:num>
          <m:den>
            <m:r>
              <w:rPr>
                <w:rFonts w:ascii="Cambria Math" w:eastAsiaTheme="minorEastAsia" w:hAnsi="Cambria Math" w:cs="Times New Roman"/>
                <w:color w:val="000000" w:themeColor="text1"/>
                <w:sz w:val="24"/>
                <w:szCs w:val="24"/>
              </w:rPr>
              <m:t>Y</m:t>
            </m:r>
          </m:den>
        </m:f>
      </m:oMath>
      <w:r w:rsidRPr="004E6018">
        <w:rPr>
          <w:rFonts w:ascii="Times New Roman" w:eastAsiaTheme="minorEastAsia" w:hAnsi="Times New Roman" w:cs="Times New Roman"/>
          <w:i/>
          <w:color w:val="000000" w:themeColor="text1"/>
          <w:sz w:val="24"/>
          <w:szCs w:val="24"/>
        </w:rPr>
        <w:t xml:space="preserve"> = </w:t>
      </w:r>
      <m:oMath>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δY</m:t>
            </m:r>
          </m:num>
          <m:den>
            <m:r>
              <w:rPr>
                <w:rFonts w:ascii="Cambria Math" w:eastAsiaTheme="minorEastAsia" w:hAnsi="Cambria Math" w:cs="Times New Roman"/>
                <w:color w:val="000000" w:themeColor="text1"/>
                <w:sz w:val="24"/>
                <w:szCs w:val="24"/>
              </w:rPr>
              <m:t>δ</m:t>
            </m:r>
            <m:func>
              <m:funcPr>
                <m:ctrlPr>
                  <w:rPr>
                    <w:rFonts w:ascii="Cambria Math" w:eastAsiaTheme="minorEastAsia" w:hAnsi="Cambria Math" w:cs="Times New Roman"/>
                    <w:i/>
                    <w:color w:val="000000" w:themeColor="text1"/>
                    <w:sz w:val="24"/>
                    <w:szCs w:val="24"/>
                  </w:rPr>
                </m:ctrlPr>
              </m:funcPr>
              <m:fName>
                <m:r>
                  <w:rPr>
                    <w:rFonts w:ascii="Cambria Math" w:eastAsiaTheme="minorEastAsia" w:hAnsi="Cambria Math" w:cs="Times New Roman"/>
                    <w:color w:val="000000" w:themeColor="text1"/>
                    <w:sz w:val="24"/>
                    <w:szCs w:val="24"/>
                  </w:rPr>
                  <m:t>ln</m:t>
                </m:r>
              </m:fName>
              <m:e>
                <m:r>
                  <w:rPr>
                    <w:rFonts w:ascii="Cambria Math" w:eastAsiaTheme="minorEastAsia" w:hAnsi="Cambria Math" w:cs="Times New Roman"/>
                    <w:color w:val="000000" w:themeColor="text1"/>
                    <w:sz w:val="24"/>
                    <w:szCs w:val="24"/>
                  </w:rPr>
                  <m:t>Xi</m:t>
                </m:r>
              </m:e>
            </m:func>
          </m:den>
        </m:f>
      </m:oMath>
    </w:p>
    <w:p w:rsidR="0074458A" w:rsidRPr="004E6018" w:rsidRDefault="0074458A" w:rsidP="0074458A">
      <w:pPr>
        <w:tabs>
          <w:tab w:val="left" w:pos="993"/>
          <w:tab w:val="left" w:pos="5954"/>
        </w:tabs>
        <w:spacing w:after="0" w:line="360" w:lineRule="auto"/>
        <w:jc w:val="both"/>
        <w:rPr>
          <w:rFonts w:ascii="Times New Roman" w:eastAsiaTheme="minorEastAsia" w:hAnsi="Times New Roman" w:cs="Times New Roman"/>
          <w:color w:val="000000" w:themeColor="text1"/>
          <w:sz w:val="24"/>
          <w:szCs w:val="24"/>
        </w:rPr>
      </w:pPr>
      <w:r w:rsidRPr="004E6018">
        <w:rPr>
          <w:rFonts w:ascii="Times New Roman" w:eastAsiaTheme="minorEastAsia" w:hAnsi="Times New Roman" w:cs="Times New Roman"/>
          <w:i/>
          <w:color w:val="000000" w:themeColor="text1"/>
          <w:sz w:val="24"/>
          <w:szCs w:val="24"/>
        </w:rPr>
        <w:tab/>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E</m:t>
            </m:r>
          </m:e>
          <m:sub>
            <m:r>
              <w:rPr>
                <w:rFonts w:ascii="Cambria Math" w:eastAsiaTheme="minorEastAsia" w:hAnsi="Cambria Math" w:cs="Times New Roman"/>
                <w:color w:val="000000" w:themeColor="text1"/>
                <w:sz w:val="24"/>
                <w:szCs w:val="24"/>
              </w:rPr>
              <m:t>pj</m:t>
            </m:r>
          </m:sub>
        </m:sSub>
      </m:oMath>
      <w:r w:rsidRPr="004E6018">
        <w:rPr>
          <w:rFonts w:ascii="Times New Roman" w:eastAsiaTheme="minorEastAsia" w:hAnsi="Times New Roman" w:cs="Times New Roman"/>
          <w:i/>
          <w:color w:val="000000" w:themeColor="text1"/>
          <w:sz w:val="24"/>
          <w:szCs w:val="24"/>
        </w:rPr>
        <w:t xml:space="preserve">= </w:t>
      </w:r>
      <m:oMath>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Epd</m:t>
            </m:r>
          </m:num>
          <m:den>
            <m:r>
              <w:rPr>
                <w:rFonts w:ascii="Cambria Math" w:eastAsiaTheme="minorEastAsia" w:hAnsi="Cambria Math" w:cs="Times New Roman"/>
                <w:color w:val="000000" w:themeColor="text1"/>
                <w:sz w:val="24"/>
                <w:szCs w:val="24"/>
              </w:rPr>
              <m:t>d</m:t>
            </m:r>
          </m:den>
        </m:f>
      </m:oMath>
      <w:r w:rsidRPr="004E6018">
        <w:rPr>
          <w:rFonts w:ascii="Times New Roman" w:eastAsiaTheme="minorEastAsia" w:hAnsi="Times New Roman" w:cs="Times New Roman"/>
          <w:i/>
          <w:color w:val="000000" w:themeColor="text1"/>
          <w:sz w:val="24"/>
          <w:szCs w:val="24"/>
        </w:rPr>
        <w:t xml:space="preserve"> = </w:t>
      </w:r>
      <m:oMath>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Epd</m:t>
            </m:r>
          </m:num>
          <m:den>
            <m:r>
              <w:rPr>
                <w:rFonts w:ascii="Cambria Math" w:eastAsiaTheme="minorEastAsia" w:hAnsi="Cambria Math" w:cs="Times New Roman"/>
                <w:color w:val="000000" w:themeColor="text1"/>
                <w:sz w:val="24"/>
                <w:szCs w:val="24"/>
              </w:rPr>
              <m:t xml:space="preserve">(1-bt-1) </m:t>
            </m:r>
          </m:den>
        </m:f>
      </m:oMath>
      <w:r w:rsidRPr="004E6018">
        <w:rPr>
          <w:rFonts w:ascii="Times New Roman" w:eastAsiaTheme="minorEastAsia" w:hAnsi="Times New Roman" w:cs="Times New Roman"/>
          <w:color w:val="000000" w:themeColor="text1"/>
          <w:sz w:val="24"/>
          <w:szCs w:val="24"/>
        </w:rPr>
        <w:t xml:space="preserve"> </w:t>
      </w:r>
    </w:p>
    <w:p w:rsidR="0074458A" w:rsidRPr="004E6018" w:rsidRDefault="00805FFD" w:rsidP="0074458A">
      <w:pPr>
        <w:spacing w:after="0" w:line="360" w:lineRule="auto"/>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E</m:t>
            </m:r>
          </m:e>
          <m:sub>
            <m:r>
              <w:rPr>
                <w:rFonts w:ascii="Cambria Math" w:eastAsiaTheme="minorEastAsia" w:hAnsi="Cambria Math" w:cs="Times New Roman"/>
                <w:color w:val="000000" w:themeColor="text1"/>
                <w:sz w:val="24"/>
                <w:szCs w:val="24"/>
              </w:rPr>
              <m:t>pd</m:t>
            </m:r>
          </m:sub>
        </m:sSub>
      </m:oMath>
      <w:r w:rsidR="0074458A" w:rsidRPr="004E6018">
        <w:rPr>
          <w:rFonts w:ascii="Times New Roman" w:eastAsiaTheme="minorEastAsia" w:hAnsi="Times New Roman" w:cs="Times New Roman"/>
          <w:i/>
          <w:color w:val="000000" w:themeColor="text1"/>
          <w:sz w:val="24"/>
          <w:szCs w:val="24"/>
        </w:rPr>
        <w:tab/>
      </w:r>
      <w:r w:rsidR="0074458A" w:rsidRPr="004E6018">
        <w:rPr>
          <w:rFonts w:ascii="Times New Roman" w:eastAsiaTheme="minorEastAsia" w:hAnsi="Times New Roman" w:cs="Times New Roman"/>
          <w:color w:val="000000" w:themeColor="text1"/>
          <w:sz w:val="24"/>
          <w:szCs w:val="24"/>
        </w:rPr>
        <w:t>= elastisitas jangka pendek</w:t>
      </w:r>
    </w:p>
    <w:p w:rsidR="0074458A" w:rsidRPr="004E6018" w:rsidRDefault="00805FFD" w:rsidP="0074458A">
      <w:pPr>
        <w:spacing w:after="0" w:line="360" w:lineRule="auto"/>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E</m:t>
            </m:r>
          </m:e>
          <m:sub>
            <m:r>
              <w:rPr>
                <w:rFonts w:ascii="Cambria Math" w:eastAsiaTheme="minorEastAsia" w:hAnsi="Cambria Math" w:cs="Times New Roman"/>
                <w:color w:val="000000" w:themeColor="text1"/>
                <w:sz w:val="24"/>
                <w:szCs w:val="24"/>
              </w:rPr>
              <m:t>pj</m:t>
            </m:r>
          </m:sub>
        </m:sSub>
      </m:oMath>
      <w:r w:rsidR="0074458A" w:rsidRPr="004E6018">
        <w:rPr>
          <w:rFonts w:ascii="Times New Roman" w:eastAsiaTheme="minorEastAsia" w:hAnsi="Times New Roman" w:cs="Times New Roman"/>
          <w:i/>
          <w:color w:val="000000" w:themeColor="text1"/>
          <w:sz w:val="24"/>
          <w:szCs w:val="24"/>
        </w:rPr>
        <w:tab/>
      </w:r>
      <w:r w:rsidR="0074458A" w:rsidRPr="004E6018">
        <w:rPr>
          <w:rFonts w:ascii="Times New Roman" w:eastAsiaTheme="minorEastAsia" w:hAnsi="Times New Roman" w:cs="Times New Roman"/>
          <w:color w:val="000000" w:themeColor="text1"/>
          <w:sz w:val="24"/>
          <w:szCs w:val="24"/>
        </w:rPr>
        <w:t>= elastisitas jangka panjang</w:t>
      </w:r>
    </w:p>
    <w:p w:rsidR="0074458A" w:rsidRPr="004E6018" w:rsidRDefault="0074458A" w:rsidP="0074458A">
      <w:pPr>
        <w:spacing w:after="0" w:line="360" w:lineRule="auto"/>
        <w:jc w:val="both"/>
        <w:rPr>
          <w:rFonts w:ascii="Times New Roman" w:eastAsiaTheme="minorEastAsia" w:hAnsi="Times New Roman" w:cs="Times New Roman"/>
          <w:color w:val="000000" w:themeColor="text1"/>
          <w:sz w:val="24"/>
          <w:szCs w:val="24"/>
        </w:rPr>
      </w:pPr>
      <w:r w:rsidRPr="004E6018">
        <w:rPr>
          <w:rFonts w:ascii="Times New Roman" w:eastAsiaTheme="minorEastAsia" w:hAnsi="Times New Roman" w:cs="Times New Roman"/>
          <w:color w:val="000000" w:themeColor="text1"/>
          <w:sz w:val="24"/>
          <w:szCs w:val="24"/>
        </w:rPr>
        <w:t>A</w:t>
      </w:r>
      <w:r w:rsidRPr="004E6018">
        <w:rPr>
          <w:rFonts w:ascii="Times New Roman" w:eastAsiaTheme="minorEastAsia" w:hAnsi="Times New Roman" w:cs="Times New Roman"/>
          <w:color w:val="000000" w:themeColor="text1"/>
          <w:sz w:val="24"/>
          <w:szCs w:val="24"/>
        </w:rPr>
        <w:tab/>
        <w:t>= luas areal</w:t>
      </w:r>
    </w:p>
    <w:p w:rsidR="0074458A" w:rsidRPr="004E6018" w:rsidRDefault="0074458A" w:rsidP="0074458A">
      <w:pPr>
        <w:spacing w:after="0" w:line="360" w:lineRule="auto"/>
        <w:jc w:val="both"/>
        <w:rPr>
          <w:rFonts w:ascii="Times New Roman" w:eastAsiaTheme="minorEastAsia" w:hAnsi="Times New Roman" w:cs="Times New Roman"/>
          <w:color w:val="000000" w:themeColor="text1"/>
          <w:sz w:val="24"/>
          <w:szCs w:val="24"/>
        </w:rPr>
      </w:pPr>
      <w:r w:rsidRPr="004E6018">
        <w:rPr>
          <w:rFonts w:ascii="Times New Roman" w:eastAsiaTheme="minorEastAsia" w:hAnsi="Times New Roman" w:cs="Times New Roman"/>
          <w:color w:val="000000" w:themeColor="text1"/>
          <w:sz w:val="24"/>
          <w:szCs w:val="24"/>
        </w:rPr>
        <w:t>Y</w:t>
      </w:r>
      <w:r w:rsidRPr="004E6018">
        <w:rPr>
          <w:rFonts w:ascii="Times New Roman" w:eastAsiaTheme="minorEastAsia" w:hAnsi="Times New Roman" w:cs="Times New Roman"/>
          <w:color w:val="000000" w:themeColor="text1"/>
          <w:sz w:val="24"/>
          <w:szCs w:val="24"/>
        </w:rPr>
        <w:tab/>
        <w:t>= produktivitas</w:t>
      </w:r>
    </w:p>
    <w:p w:rsidR="0074458A" w:rsidRPr="004E6018" w:rsidRDefault="0074458A" w:rsidP="0074458A">
      <w:pPr>
        <w:spacing w:after="0" w:line="360" w:lineRule="auto"/>
        <w:jc w:val="both"/>
        <w:rPr>
          <w:rFonts w:ascii="Times New Roman" w:eastAsiaTheme="minorEastAsia" w:hAnsi="Times New Roman" w:cs="Times New Roman"/>
          <w:color w:val="000000" w:themeColor="text1"/>
          <w:sz w:val="24"/>
          <w:szCs w:val="24"/>
        </w:rPr>
      </w:pPr>
      <w:r w:rsidRPr="004E6018">
        <w:rPr>
          <w:rFonts w:ascii="Times New Roman" w:eastAsiaTheme="minorEastAsia" w:hAnsi="Times New Roman" w:cs="Times New Roman"/>
          <w:color w:val="000000" w:themeColor="text1"/>
          <w:sz w:val="24"/>
          <w:szCs w:val="24"/>
        </w:rPr>
        <w:t>X</w:t>
      </w:r>
      <w:r w:rsidRPr="004E6018">
        <w:rPr>
          <w:rFonts w:ascii="Times New Roman" w:eastAsiaTheme="minorEastAsia" w:hAnsi="Times New Roman" w:cs="Times New Roman"/>
          <w:color w:val="000000" w:themeColor="text1"/>
          <w:sz w:val="24"/>
          <w:szCs w:val="24"/>
          <w:vertAlign w:val="subscript"/>
        </w:rPr>
        <w:t>i</w:t>
      </w:r>
      <w:r w:rsidRPr="004E6018">
        <w:rPr>
          <w:rFonts w:ascii="Times New Roman" w:eastAsiaTheme="minorEastAsia" w:hAnsi="Times New Roman" w:cs="Times New Roman"/>
          <w:color w:val="000000" w:themeColor="text1"/>
          <w:sz w:val="24"/>
          <w:szCs w:val="24"/>
        </w:rPr>
        <w:tab/>
        <w:t>= peubah bebas ke-i</w:t>
      </w:r>
    </w:p>
    <w:p w:rsidR="0074458A" w:rsidRPr="004E6018" w:rsidRDefault="00805FFD" w:rsidP="00C9377C">
      <w:pPr>
        <w:spacing w:after="0" w:line="360" w:lineRule="auto"/>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t-1</m:t>
            </m:r>
          </m:sub>
        </m:sSub>
      </m:oMath>
      <w:r w:rsidR="00C9377C">
        <w:rPr>
          <w:rFonts w:ascii="Times New Roman" w:eastAsiaTheme="minorEastAsia" w:hAnsi="Times New Roman" w:cs="Times New Roman"/>
          <w:color w:val="000000" w:themeColor="text1"/>
          <w:sz w:val="24"/>
          <w:szCs w:val="24"/>
        </w:rPr>
        <w:tab/>
        <w:t>=</w:t>
      </w:r>
      <w:r w:rsidR="0074458A" w:rsidRPr="004E6018">
        <w:rPr>
          <w:rFonts w:ascii="Times New Roman" w:eastAsiaTheme="minorEastAsia" w:hAnsi="Times New Roman" w:cs="Times New Roman"/>
          <w:color w:val="000000" w:themeColor="text1"/>
          <w:sz w:val="24"/>
          <w:szCs w:val="24"/>
        </w:rPr>
        <w:t>koefisien peubah</w:t>
      </w:r>
      <w:r w:rsidR="0074458A" w:rsidRPr="004E6018">
        <w:rPr>
          <w:rFonts w:ascii="Times New Roman" w:eastAsiaTheme="minorEastAsia" w:hAnsi="Times New Roman" w:cs="Times New Roman"/>
          <w:i/>
          <w:color w:val="000000" w:themeColor="text1"/>
          <w:sz w:val="24"/>
          <w:szCs w:val="24"/>
        </w:rPr>
        <w:t>lag</w:t>
      </w:r>
      <w:r w:rsidR="0074458A" w:rsidRPr="004E6018">
        <w:rPr>
          <w:rFonts w:ascii="Times New Roman" w:eastAsiaTheme="minorEastAsia" w:hAnsi="Times New Roman" w:cs="Times New Roman"/>
          <w:color w:val="000000" w:themeColor="text1"/>
          <w:sz w:val="24"/>
          <w:szCs w:val="24"/>
        </w:rPr>
        <w:t xml:space="preserve"> endogen</w:t>
      </w:r>
    </w:p>
    <w:p w:rsidR="0074458A" w:rsidRPr="004E6018" w:rsidRDefault="0074458A" w:rsidP="00E766E6">
      <w:pPr>
        <w:spacing w:after="0" w:line="360" w:lineRule="auto"/>
        <w:ind w:left="720" w:hanging="720"/>
        <w:jc w:val="both"/>
        <w:rPr>
          <w:rFonts w:ascii="Times New Roman" w:eastAsiaTheme="minorEastAsia" w:hAnsi="Times New Roman" w:cs="Times New Roman"/>
          <w:color w:val="000000" w:themeColor="text1"/>
          <w:sz w:val="24"/>
          <w:szCs w:val="24"/>
        </w:rPr>
      </w:pPr>
      <w:r w:rsidRPr="004E6018">
        <w:rPr>
          <w:rFonts w:ascii="Times New Roman" w:eastAsiaTheme="minorEastAsia" w:hAnsi="Times New Roman" w:cs="Times New Roman"/>
          <w:color w:val="000000" w:themeColor="text1"/>
          <w:sz w:val="24"/>
          <w:szCs w:val="24"/>
        </w:rPr>
        <w:t>δ</w:t>
      </w:r>
      <w:r w:rsidRPr="004E6018">
        <w:rPr>
          <w:rFonts w:ascii="Times New Roman" w:eastAsiaTheme="minorEastAsia" w:hAnsi="Times New Roman" w:cs="Times New Roman"/>
          <w:color w:val="000000" w:themeColor="text1"/>
          <w:sz w:val="24"/>
          <w:szCs w:val="24"/>
        </w:rPr>
        <w:tab/>
        <w:t xml:space="preserve">= koefisien penyesuaian (0&lt; </w:t>
      </w:r>
      <w:r w:rsidR="00E766E6">
        <w:rPr>
          <w:rFonts w:ascii="Times New Roman" w:eastAsiaTheme="minorEastAsia" w:hAnsi="Times New Roman" w:cs="Times New Roman"/>
          <w:color w:val="000000" w:themeColor="text1"/>
          <w:sz w:val="24"/>
          <w:szCs w:val="24"/>
        </w:rPr>
        <w:t xml:space="preserve">      </w:t>
      </w:r>
      <w:r w:rsidRPr="004E6018">
        <w:rPr>
          <w:rFonts w:ascii="Times New Roman" w:eastAsiaTheme="minorEastAsia" w:hAnsi="Times New Roman" w:cs="Times New Roman"/>
          <w:color w:val="000000" w:themeColor="text1"/>
          <w:sz w:val="24"/>
          <w:szCs w:val="24"/>
        </w:rPr>
        <w:t>δ&gt;1)</w:t>
      </w:r>
    </w:p>
    <w:p w:rsidR="0074458A" w:rsidRPr="004E6018" w:rsidRDefault="0074458A" w:rsidP="0074458A">
      <w:pPr>
        <w:spacing w:after="0" w:line="360" w:lineRule="auto"/>
        <w:jc w:val="both"/>
        <w:rPr>
          <w:rFonts w:ascii="Times New Roman" w:eastAsiaTheme="minorEastAsia" w:hAnsi="Times New Roman" w:cs="Times New Roman"/>
          <w:color w:val="000000" w:themeColor="text1"/>
          <w:sz w:val="24"/>
          <w:szCs w:val="24"/>
        </w:rPr>
      </w:pPr>
      <w:r w:rsidRPr="004E6018">
        <w:rPr>
          <w:rFonts w:ascii="Times New Roman" w:eastAsiaTheme="minorEastAsia" w:hAnsi="Times New Roman" w:cs="Times New Roman"/>
          <w:color w:val="000000" w:themeColor="text1"/>
          <w:sz w:val="24"/>
          <w:szCs w:val="24"/>
        </w:rPr>
        <w:t>dengan kriteria:</w:t>
      </w:r>
    </w:p>
    <w:p w:rsidR="0074458A" w:rsidRPr="004E6018" w:rsidRDefault="0074458A" w:rsidP="0074458A">
      <w:pPr>
        <w:pStyle w:val="ListParagraph"/>
        <w:numPr>
          <w:ilvl w:val="0"/>
          <w:numId w:val="11"/>
        </w:numPr>
        <w:spacing w:after="0" w:line="360" w:lineRule="auto"/>
        <w:ind w:hanging="295"/>
        <w:jc w:val="both"/>
        <w:rPr>
          <w:rFonts w:ascii="Times New Roman" w:eastAsiaTheme="minorEastAsia" w:hAnsi="Times New Roman" w:cs="Times New Roman"/>
          <w:color w:val="000000" w:themeColor="text1"/>
          <w:sz w:val="24"/>
          <w:szCs w:val="24"/>
        </w:rPr>
      </w:pPr>
      <w:r w:rsidRPr="004E6018">
        <w:rPr>
          <w:rFonts w:ascii="Times New Roman" w:eastAsiaTheme="minorEastAsia" w:hAnsi="Times New Roman" w:cs="Times New Roman"/>
          <w:color w:val="000000" w:themeColor="text1"/>
          <w:sz w:val="24"/>
          <w:szCs w:val="24"/>
        </w:rPr>
        <w:t>Es &gt; 1 (elastis), berarti setiap perubahan variabel X dalam 1 satuan yang mempengaruhi penawaran karet alam, maka perubahan penawaran karet alam lebih besar dari 1 satuan.</w:t>
      </w:r>
    </w:p>
    <w:p w:rsidR="0074458A" w:rsidRPr="004E6018" w:rsidRDefault="0074458A" w:rsidP="0074458A">
      <w:pPr>
        <w:pStyle w:val="ListParagraph"/>
        <w:numPr>
          <w:ilvl w:val="0"/>
          <w:numId w:val="11"/>
        </w:numPr>
        <w:spacing w:after="0" w:line="360" w:lineRule="auto"/>
        <w:ind w:hanging="295"/>
        <w:jc w:val="both"/>
        <w:rPr>
          <w:rFonts w:ascii="Times New Roman" w:eastAsiaTheme="minorEastAsia" w:hAnsi="Times New Roman" w:cs="Times New Roman"/>
          <w:color w:val="000000" w:themeColor="text1"/>
          <w:sz w:val="24"/>
          <w:szCs w:val="24"/>
        </w:rPr>
      </w:pPr>
      <w:r w:rsidRPr="004E6018">
        <w:rPr>
          <w:rFonts w:ascii="Times New Roman" w:eastAsiaTheme="minorEastAsia" w:hAnsi="Times New Roman" w:cs="Times New Roman"/>
          <w:color w:val="000000" w:themeColor="text1"/>
          <w:sz w:val="24"/>
          <w:szCs w:val="24"/>
        </w:rPr>
        <w:t xml:space="preserve">Es &lt; 1 (inelastis), berarti setiap perubahan variabel X dalam 1 satuan yang mempengaruhi penawaran karet alam, maka </w:t>
      </w:r>
      <w:r w:rsidRPr="004E6018">
        <w:rPr>
          <w:rFonts w:ascii="Times New Roman" w:eastAsiaTheme="minorEastAsia" w:hAnsi="Times New Roman" w:cs="Times New Roman"/>
          <w:color w:val="000000" w:themeColor="text1"/>
          <w:sz w:val="24"/>
          <w:szCs w:val="24"/>
        </w:rPr>
        <w:lastRenderedPageBreak/>
        <w:t xml:space="preserve">perubahan penawaran karet alam kurang dari 1 satuan </w:t>
      </w:r>
    </w:p>
    <w:p w:rsidR="00C9377C" w:rsidRPr="00E766E6" w:rsidRDefault="0074458A" w:rsidP="00C9377C">
      <w:pPr>
        <w:pStyle w:val="ListParagraph"/>
        <w:numPr>
          <w:ilvl w:val="0"/>
          <w:numId w:val="11"/>
        </w:numPr>
        <w:spacing w:after="0" w:line="360" w:lineRule="auto"/>
        <w:ind w:hanging="295"/>
        <w:jc w:val="both"/>
        <w:rPr>
          <w:rFonts w:ascii="Times New Roman" w:hAnsi="Times New Roman" w:cs="Times New Roman"/>
          <w:b/>
          <w:bCs/>
          <w:sz w:val="24"/>
          <w:szCs w:val="24"/>
          <w:lang w:val="en-US"/>
        </w:rPr>
      </w:pPr>
      <w:r w:rsidRPr="004E6018">
        <w:rPr>
          <w:rFonts w:ascii="Times New Roman" w:eastAsiaTheme="minorEastAsia" w:hAnsi="Times New Roman" w:cs="Times New Roman"/>
          <w:color w:val="000000" w:themeColor="text1"/>
          <w:sz w:val="24"/>
          <w:szCs w:val="24"/>
        </w:rPr>
        <w:t>Es = 1 (unitary elastis), berarti setiap perubahan variabel X dalam 1 satuan yang mempengaruhi penawaran karet alam, maka penawaran akan sama dengan 1 satuan.</w:t>
      </w:r>
    </w:p>
    <w:p w:rsidR="00685C41" w:rsidRPr="00C9377C" w:rsidRDefault="00685C41" w:rsidP="00C9377C">
      <w:pPr>
        <w:spacing w:after="0" w:line="360" w:lineRule="auto"/>
        <w:jc w:val="both"/>
        <w:rPr>
          <w:rFonts w:ascii="Times New Roman" w:hAnsi="Times New Roman" w:cs="Times New Roman"/>
          <w:b/>
          <w:bCs/>
          <w:sz w:val="24"/>
          <w:szCs w:val="24"/>
          <w:lang w:val="en-US"/>
        </w:rPr>
      </w:pPr>
      <w:r w:rsidRPr="00C9377C">
        <w:rPr>
          <w:rFonts w:ascii="Times New Roman" w:hAnsi="Times New Roman" w:cs="Times New Roman"/>
          <w:b/>
          <w:bCs/>
          <w:spacing w:val="4"/>
          <w:sz w:val="24"/>
          <w:szCs w:val="24"/>
          <w:lang w:val="en-US"/>
        </w:rPr>
        <w:t>HASIL DAN PEMBAHASAN</w:t>
      </w:r>
    </w:p>
    <w:p w:rsidR="0093128C" w:rsidRPr="004E6018" w:rsidRDefault="0093128C" w:rsidP="00C80C6E">
      <w:pPr>
        <w:spacing w:after="0" w:line="360" w:lineRule="auto"/>
        <w:ind w:firstLine="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Analisis respons penawaran karet di Sulawesi Selatan dilakukan melalui hasil dari analisis respons luas areal, dan respons produktivitas tanaman karet alam. Apabila harga karet alam tinggi maka sikap petani adalah melakukan upaya peningkatan produksi dengan cara meningkatkan intensifikasi luas areal agar produktivitas karet alam meningkat. Sebaliknya, apabila terjadi penurunan harga maka berpengaruh terhadap sikap petani dalam melakukan perubahan aktivitas produksinya. Selain itu, faktor iklim merupakan salah satu faktor yang berpengaruh terhadap pertumbuhan  karet alam sehingga berdampak pada hasil produksi.</w:t>
      </w:r>
    </w:p>
    <w:p w:rsidR="0093128C" w:rsidRPr="004E6018" w:rsidRDefault="0093128C" w:rsidP="00C80C6E">
      <w:pPr>
        <w:spacing w:line="360" w:lineRule="auto"/>
        <w:ind w:firstLine="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Adapun sistematika pembahasan dalam penelitian dimulai dengan hasil analisis dari respons luas areal, respons produktivitas, dan </w:t>
      </w:r>
      <w:r w:rsidRPr="004E6018">
        <w:rPr>
          <w:rFonts w:ascii="Times New Roman" w:hAnsi="Times New Roman" w:cs="Times New Roman"/>
          <w:color w:val="000000" w:themeColor="text1"/>
          <w:sz w:val="24"/>
          <w:szCs w:val="24"/>
        </w:rPr>
        <w:lastRenderedPageBreak/>
        <w:t>respons penawaran. Dalam mengetahui respons penawaran karet alam dalam jangka pendek dan jangka panjang dapat terlihat dari elastisitas respons luas areal dan produktivitas, karet alam Provinsi Sulawesi Selatan.</w:t>
      </w:r>
    </w:p>
    <w:p w:rsidR="009C6565" w:rsidRDefault="0093128C" w:rsidP="009C6565">
      <w:pPr>
        <w:pStyle w:val="ListParagraph"/>
        <w:numPr>
          <w:ilvl w:val="0"/>
          <w:numId w:val="21"/>
        </w:numPr>
        <w:spacing w:before="240" w:after="0" w:line="360" w:lineRule="auto"/>
        <w:ind w:left="357" w:hanging="357"/>
        <w:jc w:val="both"/>
        <w:rPr>
          <w:rFonts w:ascii="Times New Roman" w:hAnsi="Times New Roman" w:cs="Times New Roman"/>
          <w:b/>
          <w:color w:val="000000" w:themeColor="text1"/>
          <w:sz w:val="24"/>
          <w:szCs w:val="24"/>
        </w:rPr>
      </w:pPr>
      <w:r w:rsidRPr="009C6565">
        <w:rPr>
          <w:rFonts w:ascii="Times New Roman" w:hAnsi="Times New Roman" w:cs="Times New Roman"/>
          <w:b/>
          <w:color w:val="000000" w:themeColor="text1"/>
          <w:sz w:val="24"/>
          <w:szCs w:val="24"/>
        </w:rPr>
        <w:t>Respons Luas Areal Karet Alam Sulawesi Selatan</w:t>
      </w:r>
    </w:p>
    <w:p w:rsidR="0093128C" w:rsidRPr="009C6565" w:rsidRDefault="0093128C" w:rsidP="009C6565">
      <w:pPr>
        <w:pStyle w:val="ListParagraph"/>
        <w:spacing w:before="240" w:after="0" w:line="360" w:lineRule="auto"/>
        <w:ind w:left="357" w:firstLine="363"/>
        <w:jc w:val="both"/>
        <w:rPr>
          <w:rFonts w:ascii="Times New Roman" w:hAnsi="Times New Roman" w:cs="Times New Roman"/>
          <w:b/>
          <w:color w:val="000000" w:themeColor="text1"/>
          <w:sz w:val="24"/>
          <w:szCs w:val="24"/>
        </w:rPr>
      </w:pPr>
      <w:r w:rsidRPr="009C6565">
        <w:rPr>
          <w:rFonts w:ascii="Times New Roman" w:hAnsi="Times New Roman" w:cs="Times New Roman"/>
          <w:color w:val="000000" w:themeColor="text1"/>
          <w:sz w:val="24"/>
          <w:szCs w:val="24"/>
        </w:rPr>
        <w:t xml:space="preserve">Variabel-variabel yang dimasukkan pada respons luas areal tanaman karet alam adalah </w:t>
      </w:r>
      <w:r w:rsidRPr="009C6565">
        <w:rPr>
          <w:rFonts w:ascii="Times New Roman" w:hAnsi="Times New Roman" w:cs="Times New Roman"/>
          <w:color w:val="000000" w:themeColor="text1"/>
          <w:sz w:val="24"/>
          <w:szCs w:val="24"/>
        </w:rPr>
        <w:lastRenderedPageBreak/>
        <w:t>luas areal tahun sebelumnya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t-1</m:t>
            </m:r>
          </m:sub>
        </m:sSub>
        <m:r>
          <w:rPr>
            <w:rFonts w:ascii="Cambria Math" w:hAnsi="Cambria Math" w:cs="Times New Roman"/>
            <w:color w:val="000000" w:themeColor="text1"/>
            <w:sz w:val="24"/>
            <w:szCs w:val="24"/>
          </w:rPr>
          <m:t>)</m:t>
        </m:r>
      </m:oMath>
      <w:r w:rsidRPr="009C6565">
        <w:rPr>
          <w:rFonts w:ascii="Times New Roman" w:hAnsi="Times New Roman" w:cs="Times New Roman"/>
          <w:color w:val="000000" w:themeColor="text1"/>
          <w:sz w:val="24"/>
          <w:szCs w:val="24"/>
        </w:rPr>
        <w:t>,  harga karet alam tahun sebelumnya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HKA</m:t>
            </m:r>
          </m:e>
          <m:sub>
            <m:r>
              <w:rPr>
                <w:rFonts w:ascii="Cambria Math" w:hAnsi="Cambria Math" w:cs="Times New Roman"/>
                <w:color w:val="000000" w:themeColor="text1"/>
                <w:sz w:val="24"/>
                <w:szCs w:val="24"/>
              </w:rPr>
              <m:t>t-1</m:t>
            </m:r>
          </m:sub>
        </m:sSub>
        <m:r>
          <w:rPr>
            <w:rFonts w:ascii="Cambria Math" w:hAnsi="Cambria Math" w:cs="Times New Roman"/>
            <w:color w:val="000000" w:themeColor="text1"/>
            <w:sz w:val="24"/>
            <w:szCs w:val="24"/>
          </w:rPr>
          <m:t>)</m:t>
        </m:r>
      </m:oMath>
      <w:r w:rsidRPr="009C6565">
        <w:rPr>
          <w:rFonts w:ascii="Times New Roman" w:hAnsi="Times New Roman" w:cs="Times New Roman"/>
          <w:color w:val="000000" w:themeColor="text1"/>
          <w:sz w:val="24"/>
          <w:szCs w:val="24"/>
        </w:rPr>
        <w:t xml:space="preserve">, dan iklim curah hujantahun sekarang. Pada uji statistik, data hasil estimasi dianalisis menggunakan uji-f (uji simultan), uji-t (uji parsial), dan uji </w:t>
      </w:r>
      <w:r w:rsidRPr="009C6565">
        <w:rPr>
          <w:rFonts w:ascii="Times New Roman" w:hAnsi="Times New Roman" w:cs="Times New Roman"/>
          <w:i/>
          <w:color w:val="000000" w:themeColor="text1"/>
          <w:sz w:val="24"/>
          <w:szCs w:val="24"/>
        </w:rPr>
        <w:t>goodness of fit(R-Square</w:t>
      </w:r>
      <w:r w:rsidRPr="009C6565">
        <w:rPr>
          <w:rFonts w:ascii="Times New Roman" w:hAnsi="Times New Roman" w:cs="Times New Roman"/>
          <w:color w:val="000000" w:themeColor="text1"/>
          <w:sz w:val="24"/>
          <w:szCs w:val="24"/>
        </w:rPr>
        <w:t>). Hasil pendugaan parameter persamaan luas areal karet alam dapat dilihat pada tabel berikut ini.</w:t>
      </w:r>
    </w:p>
    <w:p w:rsidR="00323B5C" w:rsidRDefault="00323B5C" w:rsidP="0093128C">
      <w:pPr>
        <w:spacing w:after="0" w:line="240" w:lineRule="auto"/>
        <w:ind w:left="993" w:hanging="993"/>
        <w:jc w:val="both"/>
        <w:rPr>
          <w:rFonts w:ascii="Times New Roman" w:hAnsi="Times New Roman" w:cs="Times New Roman"/>
          <w:b/>
          <w:color w:val="000000" w:themeColor="text1"/>
          <w:sz w:val="24"/>
          <w:szCs w:val="24"/>
        </w:rPr>
        <w:sectPr w:rsidR="00323B5C" w:rsidSect="005D01F2">
          <w:type w:val="continuous"/>
          <w:pgSz w:w="11906" w:h="16838"/>
          <w:pgMar w:top="788" w:right="1736" w:bottom="1701" w:left="2250" w:header="848" w:footer="263" w:gutter="0"/>
          <w:cols w:num="2" w:space="569"/>
          <w:docGrid w:linePitch="360"/>
        </w:sectPr>
      </w:pPr>
    </w:p>
    <w:p w:rsidR="0093128C" w:rsidRPr="00323B5C" w:rsidRDefault="009C6565" w:rsidP="0093128C">
      <w:pPr>
        <w:spacing w:after="0" w:line="240" w:lineRule="auto"/>
        <w:ind w:left="993" w:hanging="993"/>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Tabel </w:t>
      </w:r>
      <w:r w:rsidR="0093128C" w:rsidRPr="00323B5C">
        <w:rPr>
          <w:rFonts w:ascii="Times New Roman" w:hAnsi="Times New Roman" w:cs="Times New Roman"/>
          <w:b/>
          <w:color w:val="000000" w:themeColor="text1"/>
          <w:sz w:val="24"/>
          <w:szCs w:val="24"/>
        </w:rPr>
        <w:t>Hasil Estimasi Parameter Luas Areal Tanaman Karet Alam di Sulawesi Selatan</w:t>
      </w:r>
    </w:p>
    <w:tbl>
      <w:tblPr>
        <w:tblW w:w="7938" w:type="dxa"/>
        <w:tblInd w:w="108" w:type="dxa"/>
        <w:tblLook w:val="04A0" w:firstRow="1" w:lastRow="0" w:firstColumn="1" w:lastColumn="0" w:noHBand="0" w:noVBand="1"/>
      </w:tblPr>
      <w:tblGrid>
        <w:gridCol w:w="1843"/>
        <w:gridCol w:w="1261"/>
        <w:gridCol w:w="1417"/>
        <w:gridCol w:w="1134"/>
        <w:gridCol w:w="2283"/>
      </w:tblGrid>
      <w:tr w:rsidR="0093128C" w:rsidRPr="004E6018" w:rsidTr="00323B5C">
        <w:trPr>
          <w:trHeight w:val="313"/>
        </w:trPr>
        <w:tc>
          <w:tcPr>
            <w:tcW w:w="1843" w:type="dxa"/>
            <w:tcBorders>
              <w:top w:val="single" w:sz="18" w:space="0" w:color="auto"/>
              <w:left w:val="nil"/>
              <w:bottom w:val="single" w:sz="18" w:space="0" w:color="auto"/>
              <w:right w:val="nil"/>
            </w:tcBorders>
            <w:vAlign w:val="center"/>
          </w:tcPr>
          <w:p w:rsidR="0093128C" w:rsidRPr="004E6018" w:rsidRDefault="0093128C" w:rsidP="00323B5C">
            <w:pPr>
              <w:spacing w:after="0" w:line="360" w:lineRule="auto"/>
              <w:rPr>
                <w:rFonts w:ascii="Times New Roman" w:eastAsia="Times New Roman" w:hAnsi="Times New Roman" w:cs="Times New Roman"/>
                <w:iCs/>
                <w:color w:val="000000" w:themeColor="text1"/>
                <w:sz w:val="24"/>
                <w:szCs w:val="24"/>
                <w:lang w:eastAsia="id-ID"/>
              </w:rPr>
            </w:pPr>
            <w:r w:rsidRPr="004E6018">
              <w:rPr>
                <w:rFonts w:ascii="Times New Roman" w:eastAsia="Times New Roman" w:hAnsi="Times New Roman" w:cs="Times New Roman"/>
                <w:iCs/>
                <w:color w:val="000000" w:themeColor="text1"/>
                <w:sz w:val="24"/>
                <w:szCs w:val="24"/>
                <w:lang w:eastAsia="id-ID"/>
              </w:rPr>
              <w:t xml:space="preserve">Variabel </w:t>
            </w:r>
          </w:p>
        </w:tc>
        <w:tc>
          <w:tcPr>
            <w:tcW w:w="1261" w:type="dxa"/>
            <w:tcBorders>
              <w:top w:val="single" w:sz="18" w:space="0" w:color="auto"/>
              <w:left w:val="nil"/>
              <w:bottom w:val="single" w:sz="18" w:space="0" w:color="auto"/>
              <w:right w:val="nil"/>
            </w:tcBorders>
            <w:shd w:val="clear" w:color="auto" w:fill="auto"/>
            <w:noWrap/>
            <w:vAlign w:val="center"/>
            <w:hideMark/>
          </w:tcPr>
          <w:p w:rsidR="0093128C" w:rsidRPr="004E6018" w:rsidRDefault="0093128C" w:rsidP="00323B5C">
            <w:pPr>
              <w:spacing w:after="0" w:line="360" w:lineRule="auto"/>
              <w:rPr>
                <w:rFonts w:ascii="Times New Roman" w:eastAsia="Times New Roman" w:hAnsi="Times New Roman" w:cs="Times New Roman"/>
                <w:iCs/>
                <w:color w:val="000000" w:themeColor="text1"/>
                <w:sz w:val="24"/>
                <w:szCs w:val="24"/>
                <w:lang w:eastAsia="id-ID"/>
              </w:rPr>
            </w:pPr>
            <w:r w:rsidRPr="004E6018">
              <w:rPr>
                <w:rFonts w:ascii="Times New Roman" w:eastAsia="Times New Roman" w:hAnsi="Times New Roman" w:cs="Times New Roman"/>
                <w:iCs/>
                <w:color w:val="000000" w:themeColor="text1"/>
                <w:sz w:val="24"/>
                <w:szCs w:val="24"/>
                <w:lang w:eastAsia="id-ID"/>
              </w:rPr>
              <w:t xml:space="preserve">Koefisien </w:t>
            </w:r>
          </w:p>
        </w:tc>
        <w:tc>
          <w:tcPr>
            <w:tcW w:w="1417" w:type="dxa"/>
            <w:tcBorders>
              <w:top w:val="single" w:sz="18" w:space="0" w:color="auto"/>
              <w:left w:val="nil"/>
              <w:bottom w:val="single" w:sz="18" w:space="0" w:color="auto"/>
              <w:right w:val="nil"/>
            </w:tcBorders>
            <w:shd w:val="clear" w:color="auto" w:fill="auto"/>
            <w:noWrap/>
            <w:vAlign w:val="center"/>
            <w:hideMark/>
          </w:tcPr>
          <w:p w:rsidR="0093128C" w:rsidRPr="004E6018" w:rsidRDefault="0093128C" w:rsidP="00323B5C">
            <w:pPr>
              <w:spacing w:after="0" w:line="360" w:lineRule="auto"/>
              <w:rPr>
                <w:rFonts w:ascii="Times New Roman" w:eastAsia="Times New Roman" w:hAnsi="Times New Roman" w:cs="Times New Roman"/>
                <w:iCs/>
                <w:color w:val="000000" w:themeColor="text1"/>
                <w:sz w:val="24"/>
                <w:szCs w:val="24"/>
                <w:lang w:eastAsia="id-ID"/>
              </w:rPr>
            </w:pPr>
            <w:r w:rsidRPr="004E6018">
              <w:rPr>
                <w:rFonts w:ascii="Times New Roman" w:eastAsia="Times New Roman" w:hAnsi="Times New Roman" w:cs="Times New Roman"/>
                <w:iCs/>
                <w:color w:val="000000" w:themeColor="text1"/>
                <w:sz w:val="24"/>
                <w:szCs w:val="24"/>
                <w:lang w:eastAsia="id-ID"/>
              </w:rPr>
              <w:t>Standard Error</w:t>
            </w:r>
          </w:p>
        </w:tc>
        <w:tc>
          <w:tcPr>
            <w:tcW w:w="1134" w:type="dxa"/>
            <w:tcBorders>
              <w:top w:val="single" w:sz="18" w:space="0" w:color="auto"/>
              <w:left w:val="nil"/>
              <w:bottom w:val="single" w:sz="18" w:space="0" w:color="auto"/>
              <w:right w:val="nil"/>
            </w:tcBorders>
            <w:shd w:val="clear" w:color="auto" w:fill="auto"/>
            <w:noWrap/>
            <w:vAlign w:val="center"/>
            <w:hideMark/>
          </w:tcPr>
          <w:p w:rsidR="0093128C" w:rsidRPr="004E6018" w:rsidRDefault="0093128C" w:rsidP="00323B5C">
            <w:pPr>
              <w:spacing w:after="0" w:line="360" w:lineRule="auto"/>
              <w:rPr>
                <w:rFonts w:ascii="Times New Roman" w:eastAsia="Times New Roman" w:hAnsi="Times New Roman" w:cs="Times New Roman"/>
                <w:iCs/>
                <w:color w:val="000000" w:themeColor="text1"/>
                <w:sz w:val="24"/>
                <w:szCs w:val="24"/>
                <w:lang w:eastAsia="id-ID"/>
              </w:rPr>
            </w:pPr>
            <w:r w:rsidRPr="004E6018">
              <w:rPr>
                <w:rFonts w:ascii="Times New Roman" w:eastAsia="Times New Roman" w:hAnsi="Times New Roman" w:cs="Times New Roman"/>
                <w:iCs/>
                <w:color w:val="000000" w:themeColor="text1"/>
                <w:sz w:val="24"/>
                <w:szCs w:val="24"/>
                <w:lang w:eastAsia="id-ID"/>
              </w:rPr>
              <w:t>t Stat</w:t>
            </w:r>
          </w:p>
        </w:tc>
        <w:tc>
          <w:tcPr>
            <w:tcW w:w="2283" w:type="dxa"/>
            <w:tcBorders>
              <w:top w:val="single" w:sz="18" w:space="0" w:color="auto"/>
              <w:left w:val="nil"/>
              <w:bottom w:val="single" w:sz="18" w:space="0" w:color="auto"/>
              <w:right w:val="nil"/>
            </w:tcBorders>
            <w:shd w:val="clear" w:color="auto" w:fill="auto"/>
            <w:noWrap/>
            <w:vAlign w:val="center"/>
            <w:hideMark/>
          </w:tcPr>
          <w:p w:rsidR="0093128C" w:rsidRPr="004E6018" w:rsidRDefault="0093128C" w:rsidP="00323B5C">
            <w:pPr>
              <w:spacing w:after="0" w:line="360" w:lineRule="auto"/>
              <w:rPr>
                <w:rFonts w:ascii="Times New Roman" w:eastAsia="Times New Roman" w:hAnsi="Times New Roman" w:cs="Times New Roman"/>
                <w:iCs/>
                <w:color w:val="000000" w:themeColor="text1"/>
                <w:sz w:val="24"/>
                <w:szCs w:val="24"/>
                <w:lang w:eastAsia="id-ID"/>
              </w:rPr>
            </w:pPr>
            <w:r w:rsidRPr="004E6018">
              <w:rPr>
                <w:rFonts w:ascii="Times New Roman" w:eastAsia="Times New Roman" w:hAnsi="Times New Roman" w:cs="Times New Roman"/>
                <w:iCs/>
                <w:color w:val="000000" w:themeColor="text1"/>
                <w:sz w:val="24"/>
                <w:szCs w:val="24"/>
                <w:lang w:eastAsia="id-ID"/>
              </w:rPr>
              <w:t>Prob.</w:t>
            </w:r>
          </w:p>
        </w:tc>
      </w:tr>
      <w:tr w:rsidR="0093128C" w:rsidRPr="004E6018" w:rsidTr="00323B5C">
        <w:trPr>
          <w:trHeight w:val="313"/>
        </w:trPr>
        <w:tc>
          <w:tcPr>
            <w:tcW w:w="1843" w:type="dxa"/>
            <w:tcBorders>
              <w:top w:val="single" w:sz="18" w:space="0" w:color="auto"/>
              <w:left w:val="nil"/>
              <w:bottom w:val="nil"/>
              <w:right w:val="nil"/>
            </w:tcBorders>
          </w:tcPr>
          <w:p w:rsidR="0093128C" w:rsidRPr="004E6018" w:rsidRDefault="0093128C" w:rsidP="00323B5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Intercept </w:t>
            </w:r>
          </w:p>
        </w:tc>
        <w:tc>
          <w:tcPr>
            <w:tcW w:w="1261" w:type="dxa"/>
            <w:tcBorders>
              <w:top w:val="single" w:sz="18" w:space="0" w:color="auto"/>
              <w:left w:val="nil"/>
              <w:bottom w:val="nil"/>
              <w:right w:val="nil"/>
            </w:tcBorders>
            <w:shd w:val="clear" w:color="auto" w:fill="auto"/>
            <w:noWrap/>
          </w:tcPr>
          <w:p w:rsidR="0093128C" w:rsidRPr="004E6018" w:rsidRDefault="0093128C" w:rsidP="00323B5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6,5767 </w:t>
            </w:r>
          </w:p>
        </w:tc>
        <w:tc>
          <w:tcPr>
            <w:tcW w:w="1417" w:type="dxa"/>
            <w:tcBorders>
              <w:top w:val="single" w:sz="18" w:space="0" w:color="auto"/>
              <w:left w:val="nil"/>
              <w:bottom w:val="nil"/>
              <w:right w:val="nil"/>
            </w:tcBorders>
            <w:shd w:val="clear" w:color="auto" w:fill="auto"/>
            <w:noWrap/>
          </w:tcPr>
          <w:p w:rsidR="0093128C" w:rsidRPr="004E6018" w:rsidRDefault="0093128C" w:rsidP="00323B5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3,1543 </w:t>
            </w:r>
          </w:p>
        </w:tc>
        <w:tc>
          <w:tcPr>
            <w:tcW w:w="1134" w:type="dxa"/>
            <w:tcBorders>
              <w:top w:val="single" w:sz="18" w:space="0" w:color="auto"/>
              <w:left w:val="nil"/>
              <w:bottom w:val="nil"/>
              <w:right w:val="nil"/>
            </w:tcBorders>
            <w:shd w:val="clear" w:color="auto" w:fill="auto"/>
            <w:noWrap/>
          </w:tcPr>
          <w:p w:rsidR="0093128C" w:rsidRPr="004E6018" w:rsidRDefault="0093128C" w:rsidP="00323B5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2,0850 </w:t>
            </w:r>
          </w:p>
        </w:tc>
        <w:tc>
          <w:tcPr>
            <w:tcW w:w="2283" w:type="dxa"/>
            <w:tcBorders>
              <w:top w:val="single" w:sz="18" w:space="0" w:color="auto"/>
              <w:left w:val="nil"/>
              <w:bottom w:val="nil"/>
              <w:right w:val="nil"/>
            </w:tcBorders>
            <w:shd w:val="clear" w:color="auto" w:fill="auto"/>
            <w:noWrap/>
          </w:tcPr>
          <w:p w:rsidR="0093128C" w:rsidRPr="004E6018" w:rsidRDefault="0093128C" w:rsidP="00323B5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0,0535 </w:t>
            </w:r>
          </w:p>
        </w:tc>
      </w:tr>
      <w:tr w:rsidR="0093128C" w:rsidRPr="004E6018" w:rsidTr="00323B5C">
        <w:trPr>
          <w:trHeight w:val="313"/>
        </w:trPr>
        <w:tc>
          <w:tcPr>
            <w:tcW w:w="1843" w:type="dxa"/>
            <w:tcBorders>
              <w:top w:val="nil"/>
              <w:left w:val="nil"/>
              <w:right w:val="nil"/>
            </w:tcBorders>
          </w:tcPr>
          <w:p w:rsidR="0093128C" w:rsidRPr="004E6018" w:rsidRDefault="0093128C" w:rsidP="00323B5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Ln</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t-1</m:t>
                  </m:r>
                </m:sub>
              </m:sSub>
            </m:oMath>
          </w:p>
        </w:tc>
        <w:tc>
          <w:tcPr>
            <w:tcW w:w="1261" w:type="dxa"/>
            <w:tcBorders>
              <w:top w:val="nil"/>
              <w:left w:val="nil"/>
              <w:bottom w:val="nil"/>
              <w:right w:val="nil"/>
            </w:tcBorders>
            <w:shd w:val="clear" w:color="auto" w:fill="auto"/>
            <w:noWrap/>
          </w:tcPr>
          <w:p w:rsidR="0093128C" w:rsidRPr="004E6018" w:rsidRDefault="0093128C" w:rsidP="00323B5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0,5747 </w:t>
            </w:r>
          </w:p>
        </w:tc>
        <w:tc>
          <w:tcPr>
            <w:tcW w:w="1417" w:type="dxa"/>
            <w:tcBorders>
              <w:top w:val="nil"/>
              <w:left w:val="nil"/>
              <w:bottom w:val="nil"/>
              <w:right w:val="nil"/>
            </w:tcBorders>
            <w:shd w:val="clear" w:color="auto" w:fill="auto"/>
            <w:noWrap/>
          </w:tcPr>
          <w:p w:rsidR="0093128C" w:rsidRPr="004E6018" w:rsidRDefault="0093128C" w:rsidP="00323B5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0,2092 </w:t>
            </w:r>
          </w:p>
        </w:tc>
        <w:tc>
          <w:tcPr>
            <w:tcW w:w="1134" w:type="dxa"/>
            <w:tcBorders>
              <w:top w:val="nil"/>
              <w:left w:val="nil"/>
              <w:bottom w:val="nil"/>
              <w:right w:val="nil"/>
            </w:tcBorders>
            <w:shd w:val="clear" w:color="auto" w:fill="auto"/>
            <w:noWrap/>
          </w:tcPr>
          <w:p w:rsidR="0093128C" w:rsidRPr="004E6018" w:rsidRDefault="0093128C" w:rsidP="00323B5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2,7471 </w:t>
            </w:r>
          </w:p>
        </w:tc>
        <w:tc>
          <w:tcPr>
            <w:tcW w:w="2283" w:type="dxa"/>
            <w:tcBorders>
              <w:top w:val="nil"/>
              <w:left w:val="nil"/>
              <w:bottom w:val="nil"/>
              <w:right w:val="nil"/>
            </w:tcBorders>
            <w:shd w:val="clear" w:color="auto" w:fill="auto"/>
            <w:noWrap/>
          </w:tcPr>
          <w:p w:rsidR="0093128C" w:rsidRPr="004E6018" w:rsidRDefault="0093128C" w:rsidP="00323B5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0,0143*</w:t>
            </w:r>
          </w:p>
        </w:tc>
      </w:tr>
      <w:tr w:rsidR="0093128C" w:rsidRPr="004E6018" w:rsidTr="00323B5C">
        <w:trPr>
          <w:trHeight w:val="329"/>
        </w:trPr>
        <w:tc>
          <w:tcPr>
            <w:tcW w:w="1843" w:type="dxa"/>
            <w:tcBorders>
              <w:right w:val="nil"/>
            </w:tcBorders>
          </w:tcPr>
          <w:p w:rsidR="0093128C" w:rsidRPr="004E6018" w:rsidRDefault="0093128C" w:rsidP="00323B5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Ln</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HKA</m:t>
                  </m:r>
                </m:e>
                <m:sub>
                  <m:r>
                    <w:rPr>
                      <w:rFonts w:ascii="Cambria Math" w:hAnsi="Cambria Math" w:cs="Times New Roman"/>
                      <w:color w:val="000000" w:themeColor="text1"/>
                      <w:sz w:val="24"/>
                      <w:szCs w:val="24"/>
                    </w:rPr>
                    <m:t>t-1</m:t>
                  </m:r>
                </m:sub>
              </m:sSub>
            </m:oMath>
          </w:p>
        </w:tc>
        <w:tc>
          <w:tcPr>
            <w:tcW w:w="1261" w:type="dxa"/>
            <w:tcBorders>
              <w:top w:val="nil"/>
              <w:left w:val="nil"/>
              <w:right w:val="nil"/>
            </w:tcBorders>
            <w:shd w:val="clear" w:color="auto" w:fill="auto"/>
            <w:noWrap/>
          </w:tcPr>
          <w:p w:rsidR="0093128C" w:rsidRPr="004E6018" w:rsidRDefault="0093128C" w:rsidP="00323B5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0,1366 </w:t>
            </w:r>
          </w:p>
        </w:tc>
        <w:tc>
          <w:tcPr>
            <w:tcW w:w="1417" w:type="dxa"/>
            <w:tcBorders>
              <w:top w:val="nil"/>
              <w:left w:val="nil"/>
              <w:right w:val="nil"/>
            </w:tcBorders>
            <w:shd w:val="clear" w:color="auto" w:fill="auto"/>
            <w:noWrap/>
          </w:tcPr>
          <w:p w:rsidR="0093128C" w:rsidRPr="004E6018" w:rsidRDefault="0093128C" w:rsidP="00323B5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0,1780 </w:t>
            </w:r>
          </w:p>
        </w:tc>
        <w:tc>
          <w:tcPr>
            <w:tcW w:w="1134" w:type="dxa"/>
            <w:tcBorders>
              <w:top w:val="nil"/>
              <w:left w:val="nil"/>
              <w:right w:val="nil"/>
            </w:tcBorders>
            <w:shd w:val="clear" w:color="auto" w:fill="auto"/>
            <w:noWrap/>
          </w:tcPr>
          <w:p w:rsidR="0093128C" w:rsidRPr="004E6018" w:rsidRDefault="0093128C" w:rsidP="00323B5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0,7674 </w:t>
            </w:r>
          </w:p>
        </w:tc>
        <w:tc>
          <w:tcPr>
            <w:tcW w:w="2283" w:type="dxa"/>
            <w:tcBorders>
              <w:top w:val="nil"/>
              <w:left w:val="nil"/>
              <w:right w:val="nil"/>
            </w:tcBorders>
            <w:shd w:val="clear" w:color="auto" w:fill="auto"/>
            <w:noWrap/>
          </w:tcPr>
          <w:p w:rsidR="0093128C" w:rsidRPr="004E6018" w:rsidRDefault="0093128C" w:rsidP="00323B5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0,4540 </w:t>
            </w:r>
          </w:p>
        </w:tc>
      </w:tr>
      <w:tr w:rsidR="0093128C" w:rsidRPr="004E6018" w:rsidTr="00323B5C">
        <w:trPr>
          <w:trHeight w:val="345"/>
        </w:trPr>
        <w:tc>
          <w:tcPr>
            <w:tcW w:w="1843" w:type="dxa"/>
            <w:tcBorders>
              <w:top w:val="nil"/>
              <w:right w:val="nil"/>
            </w:tcBorders>
          </w:tcPr>
          <w:p w:rsidR="0093128C" w:rsidRPr="004E6018" w:rsidRDefault="0093128C" w:rsidP="00323B5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Ln</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CH</m:t>
                  </m:r>
                </m:e>
                <m:sub>
                  <m:r>
                    <w:rPr>
                      <w:rFonts w:ascii="Cambria Math" w:hAnsi="Cambria Math" w:cs="Times New Roman"/>
                      <w:color w:val="000000" w:themeColor="text1"/>
                      <w:sz w:val="24"/>
                      <w:szCs w:val="24"/>
                    </w:rPr>
                    <m:t>t</m:t>
                  </m:r>
                </m:sub>
              </m:sSub>
            </m:oMath>
          </w:p>
        </w:tc>
        <w:tc>
          <w:tcPr>
            <w:tcW w:w="1261" w:type="dxa"/>
            <w:tcBorders>
              <w:top w:val="nil"/>
              <w:left w:val="nil"/>
              <w:right w:val="nil"/>
            </w:tcBorders>
            <w:shd w:val="clear" w:color="auto" w:fill="auto"/>
            <w:noWrap/>
          </w:tcPr>
          <w:p w:rsidR="0093128C" w:rsidRPr="004E6018" w:rsidRDefault="0093128C" w:rsidP="00323B5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(0,4616)</w:t>
            </w:r>
          </w:p>
        </w:tc>
        <w:tc>
          <w:tcPr>
            <w:tcW w:w="1417" w:type="dxa"/>
            <w:tcBorders>
              <w:top w:val="nil"/>
              <w:left w:val="nil"/>
              <w:right w:val="nil"/>
            </w:tcBorders>
            <w:shd w:val="clear" w:color="auto" w:fill="auto"/>
            <w:noWrap/>
          </w:tcPr>
          <w:p w:rsidR="0093128C" w:rsidRPr="004E6018" w:rsidRDefault="0093128C" w:rsidP="00323B5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0,3880 </w:t>
            </w:r>
          </w:p>
        </w:tc>
        <w:tc>
          <w:tcPr>
            <w:tcW w:w="1134" w:type="dxa"/>
            <w:tcBorders>
              <w:top w:val="nil"/>
              <w:left w:val="nil"/>
              <w:right w:val="nil"/>
            </w:tcBorders>
            <w:shd w:val="clear" w:color="auto" w:fill="auto"/>
            <w:noWrap/>
          </w:tcPr>
          <w:p w:rsidR="0093128C" w:rsidRPr="004E6018" w:rsidRDefault="0093128C" w:rsidP="00323B5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(1,1897)</w:t>
            </w:r>
          </w:p>
        </w:tc>
        <w:tc>
          <w:tcPr>
            <w:tcW w:w="2283" w:type="dxa"/>
            <w:tcBorders>
              <w:top w:val="nil"/>
              <w:left w:val="nil"/>
              <w:right w:val="nil"/>
            </w:tcBorders>
            <w:shd w:val="clear" w:color="auto" w:fill="auto"/>
            <w:noWrap/>
          </w:tcPr>
          <w:p w:rsidR="0093128C" w:rsidRPr="004E6018" w:rsidRDefault="0093128C" w:rsidP="00323B5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0,2515 </w:t>
            </w:r>
          </w:p>
        </w:tc>
      </w:tr>
      <w:tr w:rsidR="0093128C" w:rsidRPr="004E6018" w:rsidTr="00323B5C">
        <w:trPr>
          <w:trHeight w:val="345"/>
        </w:trPr>
        <w:tc>
          <w:tcPr>
            <w:tcW w:w="1843" w:type="dxa"/>
            <w:tcBorders>
              <w:top w:val="single" w:sz="18" w:space="0" w:color="auto"/>
            </w:tcBorders>
            <w:shd w:val="clear" w:color="auto" w:fill="auto"/>
            <w:noWrap/>
            <w:vAlign w:val="center"/>
          </w:tcPr>
          <w:p w:rsidR="0093128C" w:rsidRPr="004E6018" w:rsidRDefault="0093128C" w:rsidP="00323B5C">
            <w:pPr>
              <w:spacing w:after="0" w:line="360" w:lineRule="auto"/>
              <w:rPr>
                <w:rFonts w:ascii="Times New Roman" w:eastAsia="Times New Roman" w:hAnsi="Times New Roman" w:cs="Times New Roman"/>
                <w:color w:val="000000" w:themeColor="text1"/>
                <w:sz w:val="24"/>
                <w:szCs w:val="24"/>
                <w:vertAlign w:val="subscript"/>
                <w:lang w:eastAsia="id-ID"/>
              </w:rPr>
            </w:pPr>
            <w:r w:rsidRPr="004E6018">
              <w:rPr>
                <w:rFonts w:ascii="Times New Roman" w:eastAsia="Times New Roman" w:hAnsi="Times New Roman" w:cs="Times New Roman"/>
                <w:color w:val="000000" w:themeColor="text1"/>
                <w:sz w:val="24"/>
                <w:szCs w:val="24"/>
                <w:lang w:eastAsia="id-ID"/>
              </w:rPr>
              <w:t>F</w:t>
            </w:r>
            <w:r w:rsidRPr="004E6018">
              <w:rPr>
                <w:rFonts w:ascii="Times New Roman" w:eastAsia="Times New Roman" w:hAnsi="Times New Roman" w:cs="Times New Roman"/>
                <w:color w:val="000000" w:themeColor="text1"/>
                <w:sz w:val="24"/>
                <w:szCs w:val="24"/>
                <w:vertAlign w:val="subscript"/>
                <w:lang w:eastAsia="id-ID"/>
              </w:rPr>
              <w:t>hitung</w:t>
            </w:r>
          </w:p>
        </w:tc>
        <w:tc>
          <w:tcPr>
            <w:tcW w:w="6095" w:type="dxa"/>
            <w:gridSpan w:val="4"/>
            <w:tcBorders>
              <w:top w:val="single" w:sz="18" w:space="0" w:color="auto"/>
              <w:right w:val="nil"/>
            </w:tcBorders>
          </w:tcPr>
          <w:p w:rsidR="0093128C" w:rsidRPr="004E6018" w:rsidRDefault="0093128C" w:rsidP="00323B5C">
            <w:pPr>
              <w:spacing w:after="0" w:line="360" w:lineRule="auto"/>
              <w:rPr>
                <w:rFonts w:ascii="Times New Roman" w:eastAsia="Times New Roman" w:hAnsi="Times New Roman" w:cs="Times New Roman"/>
                <w:color w:val="000000" w:themeColor="text1"/>
                <w:sz w:val="24"/>
                <w:szCs w:val="24"/>
                <w:lang w:eastAsia="id-ID"/>
              </w:rPr>
            </w:pPr>
            <w:r w:rsidRPr="004E6018">
              <w:rPr>
                <w:rFonts w:ascii="Times New Roman" w:eastAsia="Times New Roman" w:hAnsi="Times New Roman" w:cs="Times New Roman"/>
                <w:color w:val="000000" w:themeColor="text1"/>
                <w:sz w:val="24"/>
                <w:szCs w:val="24"/>
                <w:lang w:eastAsia="id-ID"/>
              </w:rPr>
              <w:t>=  3,7360</w:t>
            </w:r>
          </w:p>
        </w:tc>
      </w:tr>
      <w:tr w:rsidR="0093128C" w:rsidRPr="004E6018" w:rsidTr="00323B5C">
        <w:trPr>
          <w:trHeight w:val="345"/>
        </w:trPr>
        <w:tc>
          <w:tcPr>
            <w:tcW w:w="1843" w:type="dxa"/>
            <w:shd w:val="clear" w:color="auto" w:fill="auto"/>
            <w:noWrap/>
            <w:vAlign w:val="center"/>
          </w:tcPr>
          <w:p w:rsidR="0093128C" w:rsidRPr="004E6018" w:rsidRDefault="0093128C" w:rsidP="00323B5C">
            <w:pPr>
              <w:spacing w:after="0" w:line="360" w:lineRule="auto"/>
              <w:rPr>
                <w:rFonts w:ascii="Times New Roman" w:eastAsia="Times New Roman" w:hAnsi="Times New Roman" w:cs="Times New Roman"/>
                <w:color w:val="000000" w:themeColor="text1"/>
                <w:sz w:val="24"/>
                <w:szCs w:val="24"/>
                <w:vertAlign w:val="subscript"/>
                <w:lang w:eastAsia="id-ID"/>
              </w:rPr>
            </w:pPr>
            <w:r w:rsidRPr="004E6018">
              <w:rPr>
                <w:rFonts w:ascii="Times New Roman" w:eastAsia="Times New Roman" w:hAnsi="Times New Roman" w:cs="Times New Roman"/>
                <w:i/>
                <w:color w:val="000000" w:themeColor="text1"/>
                <w:sz w:val="24"/>
                <w:szCs w:val="24"/>
                <w:lang w:eastAsia="id-ID"/>
              </w:rPr>
              <w:t>Prob.</w:t>
            </w:r>
            <w:r w:rsidRPr="004E6018">
              <w:rPr>
                <w:rFonts w:ascii="Times New Roman" w:eastAsia="Times New Roman" w:hAnsi="Times New Roman" w:cs="Times New Roman"/>
                <w:color w:val="000000" w:themeColor="text1"/>
                <w:sz w:val="24"/>
                <w:szCs w:val="24"/>
                <w:lang w:eastAsia="id-ID"/>
              </w:rPr>
              <w:t xml:space="preserve"> F</w:t>
            </w:r>
            <w:r w:rsidRPr="004E6018">
              <w:rPr>
                <w:rFonts w:ascii="Times New Roman" w:eastAsia="Times New Roman" w:hAnsi="Times New Roman" w:cs="Times New Roman"/>
                <w:color w:val="000000" w:themeColor="text1"/>
                <w:sz w:val="24"/>
                <w:szCs w:val="24"/>
                <w:vertAlign w:val="subscript"/>
                <w:lang w:eastAsia="id-ID"/>
              </w:rPr>
              <w:t>hitung</w:t>
            </w:r>
          </w:p>
        </w:tc>
        <w:tc>
          <w:tcPr>
            <w:tcW w:w="6095" w:type="dxa"/>
            <w:gridSpan w:val="4"/>
            <w:tcBorders>
              <w:right w:val="nil"/>
            </w:tcBorders>
          </w:tcPr>
          <w:p w:rsidR="0093128C" w:rsidRPr="004E6018" w:rsidRDefault="0093128C" w:rsidP="00323B5C">
            <w:pPr>
              <w:spacing w:after="0" w:line="360" w:lineRule="auto"/>
              <w:rPr>
                <w:rFonts w:ascii="Times New Roman" w:eastAsia="Times New Roman" w:hAnsi="Times New Roman" w:cs="Times New Roman"/>
                <w:color w:val="000000" w:themeColor="text1"/>
                <w:sz w:val="24"/>
                <w:szCs w:val="24"/>
                <w:lang w:eastAsia="id-ID"/>
              </w:rPr>
            </w:pPr>
            <w:r w:rsidRPr="004E6018">
              <w:rPr>
                <w:rFonts w:ascii="Times New Roman" w:eastAsia="Times New Roman" w:hAnsi="Times New Roman" w:cs="Times New Roman"/>
                <w:color w:val="000000" w:themeColor="text1"/>
                <w:sz w:val="24"/>
                <w:szCs w:val="24"/>
                <w:lang w:eastAsia="id-ID"/>
              </w:rPr>
              <w:t>=  0,0329</w:t>
            </w:r>
          </w:p>
        </w:tc>
      </w:tr>
      <w:tr w:rsidR="0093128C" w:rsidRPr="004E6018" w:rsidTr="00323B5C">
        <w:trPr>
          <w:trHeight w:val="345"/>
        </w:trPr>
        <w:tc>
          <w:tcPr>
            <w:tcW w:w="1843" w:type="dxa"/>
            <w:tcBorders>
              <w:bottom w:val="single" w:sz="18" w:space="0" w:color="auto"/>
            </w:tcBorders>
            <w:shd w:val="clear" w:color="auto" w:fill="auto"/>
            <w:noWrap/>
            <w:vAlign w:val="center"/>
          </w:tcPr>
          <w:p w:rsidR="0093128C" w:rsidRPr="004E6018" w:rsidRDefault="0093128C" w:rsidP="00323B5C">
            <w:pPr>
              <w:spacing w:after="0" w:line="360" w:lineRule="auto"/>
              <w:rPr>
                <w:rFonts w:ascii="Times New Roman" w:eastAsia="Times New Roman" w:hAnsi="Times New Roman" w:cs="Times New Roman"/>
                <w:color w:val="000000" w:themeColor="text1"/>
                <w:sz w:val="24"/>
                <w:szCs w:val="24"/>
                <w:vertAlign w:val="superscript"/>
                <w:lang w:eastAsia="id-ID"/>
              </w:rPr>
            </w:pPr>
            <w:r w:rsidRPr="004E6018">
              <w:rPr>
                <w:rFonts w:ascii="Times New Roman" w:eastAsia="Times New Roman" w:hAnsi="Times New Roman" w:cs="Times New Roman"/>
                <w:i/>
                <w:color w:val="000000" w:themeColor="text1"/>
                <w:sz w:val="24"/>
                <w:szCs w:val="24"/>
                <w:lang w:eastAsia="id-ID"/>
              </w:rPr>
              <w:t>R</w:t>
            </w:r>
            <w:r w:rsidRPr="004E6018">
              <w:rPr>
                <w:rFonts w:ascii="Times New Roman" w:eastAsia="Times New Roman" w:hAnsi="Times New Roman" w:cs="Times New Roman"/>
                <w:i/>
                <w:color w:val="000000" w:themeColor="text1"/>
                <w:sz w:val="24"/>
                <w:szCs w:val="24"/>
                <w:vertAlign w:val="superscript"/>
                <w:lang w:eastAsia="id-ID"/>
              </w:rPr>
              <w:t>2</w:t>
            </w:r>
          </w:p>
        </w:tc>
        <w:tc>
          <w:tcPr>
            <w:tcW w:w="6095" w:type="dxa"/>
            <w:gridSpan w:val="4"/>
            <w:tcBorders>
              <w:bottom w:val="single" w:sz="18" w:space="0" w:color="auto"/>
              <w:right w:val="nil"/>
            </w:tcBorders>
            <w:vAlign w:val="bottom"/>
          </w:tcPr>
          <w:p w:rsidR="0093128C" w:rsidRPr="004E6018" w:rsidRDefault="0093128C" w:rsidP="00323B5C">
            <w:pPr>
              <w:spacing w:after="0" w:line="360" w:lineRule="auto"/>
              <w:jc w:val="both"/>
              <w:rPr>
                <w:rFonts w:ascii="Times New Roman" w:eastAsia="Times New Roman" w:hAnsi="Times New Roman" w:cs="Times New Roman"/>
                <w:color w:val="000000" w:themeColor="text1"/>
                <w:sz w:val="24"/>
                <w:szCs w:val="24"/>
                <w:lang w:eastAsia="id-ID"/>
              </w:rPr>
            </w:pPr>
            <w:r w:rsidRPr="004E6018">
              <w:rPr>
                <w:rFonts w:ascii="Times New Roman" w:eastAsia="Times New Roman" w:hAnsi="Times New Roman" w:cs="Times New Roman"/>
                <w:color w:val="000000" w:themeColor="text1"/>
                <w:sz w:val="24"/>
                <w:szCs w:val="24"/>
                <w:lang w:eastAsia="id-ID"/>
              </w:rPr>
              <w:t>=  0,4119</w:t>
            </w:r>
          </w:p>
        </w:tc>
      </w:tr>
    </w:tbl>
    <w:p w:rsidR="00323B5C" w:rsidRDefault="00323B5C" w:rsidP="0093128C">
      <w:pPr>
        <w:spacing w:after="0" w:line="240" w:lineRule="auto"/>
        <w:rPr>
          <w:rFonts w:ascii="Times New Roman" w:hAnsi="Times New Roman" w:cs="Times New Roman"/>
          <w:color w:val="000000" w:themeColor="text1"/>
          <w:sz w:val="24"/>
          <w:szCs w:val="24"/>
        </w:rPr>
        <w:sectPr w:rsidR="00323B5C" w:rsidSect="00323B5C">
          <w:type w:val="continuous"/>
          <w:pgSz w:w="11906" w:h="16838"/>
          <w:pgMar w:top="788" w:right="1736" w:bottom="1701" w:left="2250" w:header="848" w:footer="263" w:gutter="0"/>
          <w:pgNumType w:start="2"/>
          <w:cols w:space="569"/>
          <w:docGrid w:linePitch="360"/>
        </w:sectPr>
      </w:pPr>
    </w:p>
    <w:p w:rsidR="0093128C" w:rsidRPr="004E6018" w:rsidRDefault="0093128C" w:rsidP="00323B5C">
      <w:pPr>
        <w:spacing w:line="24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lastRenderedPageBreak/>
        <w:t xml:space="preserve">Keterangan: </w:t>
      </w:r>
      <w:r w:rsidRPr="004E6018">
        <w:rPr>
          <w:rFonts w:ascii="Times New Roman" w:hAnsi="Times New Roman" w:cs="Times New Roman"/>
          <w:color w:val="000000" w:themeColor="text1"/>
          <w:sz w:val="24"/>
          <w:szCs w:val="24"/>
        </w:rPr>
        <w:tab/>
        <w:t>*: signifikan nyata pada taraf α = 5 %</w:t>
      </w:r>
    </w:p>
    <w:p w:rsidR="00323B5C" w:rsidRDefault="00323B5C" w:rsidP="00323B5C">
      <w:pPr>
        <w:spacing w:before="240" w:line="360" w:lineRule="auto"/>
        <w:jc w:val="both"/>
        <w:rPr>
          <w:rFonts w:ascii="Times New Roman" w:hAnsi="Times New Roman" w:cs="Times New Roman"/>
          <w:color w:val="000000" w:themeColor="text1"/>
          <w:sz w:val="24"/>
          <w:szCs w:val="24"/>
        </w:rPr>
        <w:sectPr w:rsidR="00323B5C" w:rsidSect="00323B5C">
          <w:type w:val="continuous"/>
          <w:pgSz w:w="11906" w:h="16838"/>
          <w:pgMar w:top="788" w:right="1736" w:bottom="1701" w:left="2250" w:header="848" w:footer="263" w:gutter="0"/>
          <w:pgNumType w:start="2"/>
          <w:cols w:space="569"/>
          <w:docGrid w:linePitch="360"/>
        </w:sectPr>
      </w:pPr>
    </w:p>
    <w:p w:rsidR="0093128C" w:rsidRPr="004E6018" w:rsidRDefault="0093128C" w:rsidP="009C6565">
      <w:pPr>
        <w:spacing w:after="0" w:line="360" w:lineRule="auto"/>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lastRenderedPageBreak/>
        <w:tab/>
        <w:t>Berdasarkan hasil estimasi responsluas areal karet alam pada tabel 9, dapat dilihat bahwa model tersebut mempunyai koefisien determinasi (</w:t>
      </w:r>
      <w:r w:rsidRPr="004E6018">
        <w:rPr>
          <w:rFonts w:ascii="Times New Roman" w:hAnsi="Times New Roman" w:cs="Times New Roman"/>
          <w:i/>
          <w:color w:val="000000" w:themeColor="text1"/>
          <w:sz w:val="24"/>
          <w:szCs w:val="24"/>
        </w:rPr>
        <w:t>R</w:t>
      </w:r>
      <w:r w:rsidRPr="004E6018">
        <w:rPr>
          <w:rFonts w:ascii="Times New Roman" w:hAnsi="Times New Roman" w:cs="Times New Roman"/>
          <w:i/>
          <w:color w:val="000000" w:themeColor="text1"/>
          <w:sz w:val="24"/>
          <w:szCs w:val="24"/>
          <w:vertAlign w:val="superscript"/>
        </w:rPr>
        <w:t>2</w:t>
      </w:r>
      <w:r w:rsidRPr="004E6018">
        <w:rPr>
          <w:rFonts w:ascii="Times New Roman" w:hAnsi="Times New Roman" w:cs="Times New Roman"/>
          <w:i/>
          <w:color w:val="000000" w:themeColor="text1"/>
          <w:sz w:val="24"/>
          <w:szCs w:val="24"/>
        </w:rPr>
        <w:t xml:space="preserve">) </w:t>
      </w:r>
      <w:r w:rsidRPr="004E6018">
        <w:rPr>
          <w:rFonts w:ascii="Times New Roman" w:hAnsi="Times New Roman" w:cs="Times New Roman"/>
          <w:color w:val="000000" w:themeColor="text1"/>
          <w:sz w:val="24"/>
          <w:szCs w:val="24"/>
        </w:rPr>
        <w:t xml:space="preserve">sebesar </w:t>
      </w:r>
      <w:r w:rsidRPr="004E6018">
        <w:rPr>
          <w:rFonts w:ascii="Times New Roman" w:eastAsia="Times New Roman" w:hAnsi="Times New Roman" w:cs="Times New Roman"/>
          <w:color w:val="000000" w:themeColor="text1"/>
          <w:sz w:val="24"/>
          <w:szCs w:val="24"/>
          <w:lang w:eastAsia="id-ID"/>
        </w:rPr>
        <w:t>0,4119</w:t>
      </w:r>
      <w:r w:rsidRPr="004E6018">
        <w:rPr>
          <w:rFonts w:ascii="Times New Roman" w:hAnsi="Times New Roman" w:cs="Times New Roman"/>
          <w:color w:val="000000" w:themeColor="text1"/>
          <w:sz w:val="24"/>
          <w:szCs w:val="24"/>
        </w:rPr>
        <w:t>. Hal ini menunjukkan  variabelluas areal karet alam (</w:t>
      </w:r>
      <w:r w:rsidRPr="004E6018">
        <w:rPr>
          <w:rFonts w:ascii="Times New Roman" w:hAnsi="Times New Roman" w:cs="Times New Roman"/>
          <w:i/>
          <w:color w:val="000000" w:themeColor="text1"/>
          <w:sz w:val="24"/>
          <w:szCs w:val="24"/>
        </w:rPr>
        <w:t>dependent variabel</w:t>
      </w:r>
      <w:r w:rsidRPr="004E6018">
        <w:rPr>
          <w:rFonts w:ascii="Times New Roman" w:hAnsi="Times New Roman" w:cs="Times New Roman"/>
          <w:color w:val="000000" w:themeColor="text1"/>
          <w:sz w:val="24"/>
          <w:szCs w:val="24"/>
        </w:rPr>
        <w:t>) dapat dijelaskan oleh variabel</w:t>
      </w:r>
      <w:r w:rsidR="009C6565">
        <w:rPr>
          <w:rFonts w:ascii="Times New Roman" w:hAnsi="Times New Roman" w:cs="Times New Roman"/>
          <w:color w:val="000000" w:themeColor="text1"/>
          <w:sz w:val="24"/>
          <w:szCs w:val="24"/>
        </w:rPr>
        <w:t xml:space="preserve"> </w:t>
      </w:r>
      <w:r w:rsidRPr="004E6018">
        <w:rPr>
          <w:rFonts w:ascii="Times New Roman" w:hAnsi="Times New Roman" w:cs="Times New Roman"/>
          <w:color w:val="000000" w:themeColor="text1"/>
          <w:sz w:val="24"/>
          <w:szCs w:val="24"/>
        </w:rPr>
        <w:t>independen</w:t>
      </w:r>
      <w:r w:rsidR="009C6565">
        <w:rPr>
          <w:rFonts w:ascii="Times New Roman" w:hAnsi="Times New Roman" w:cs="Times New Roman"/>
          <w:color w:val="000000" w:themeColor="text1"/>
          <w:sz w:val="24"/>
          <w:szCs w:val="24"/>
        </w:rPr>
        <w:t xml:space="preserve"> </w:t>
      </w:r>
      <w:r w:rsidRPr="004E6018">
        <w:rPr>
          <w:rFonts w:ascii="Times New Roman" w:hAnsi="Times New Roman" w:cs="Times New Roman"/>
          <w:color w:val="000000" w:themeColor="text1"/>
          <w:sz w:val="24"/>
          <w:szCs w:val="24"/>
        </w:rPr>
        <w:t>(</w:t>
      </w:r>
      <w:r w:rsidRPr="004E6018">
        <w:rPr>
          <w:rFonts w:ascii="Times New Roman" w:hAnsi="Times New Roman" w:cs="Times New Roman"/>
          <w:i/>
          <w:color w:val="000000" w:themeColor="text1"/>
          <w:sz w:val="24"/>
          <w:szCs w:val="24"/>
        </w:rPr>
        <w:t>independent variabel</w:t>
      </w:r>
      <w:r w:rsidRPr="004E6018">
        <w:rPr>
          <w:rFonts w:ascii="Times New Roman" w:hAnsi="Times New Roman" w:cs="Times New Roman"/>
          <w:color w:val="000000" w:themeColor="text1"/>
          <w:sz w:val="24"/>
          <w:szCs w:val="24"/>
        </w:rPr>
        <w:t xml:space="preserve">) sebesar </w:t>
      </w:r>
      <w:r w:rsidRPr="004E6018">
        <w:rPr>
          <w:rFonts w:ascii="Times New Roman" w:hAnsi="Times New Roman" w:cs="Times New Roman"/>
          <w:color w:val="000000" w:themeColor="text1"/>
          <w:sz w:val="24"/>
          <w:szCs w:val="24"/>
        </w:rPr>
        <w:lastRenderedPageBreak/>
        <w:t>41,19persen atau  ada 58,81</w:t>
      </w:r>
      <w:r w:rsidR="009C6565">
        <w:rPr>
          <w:rFonts w:ascii="Times New Roman" w:hAnsi="Times New Roman" w:cs="Times New Roman"/>
          <w:color w:val="000000" w:themeColor="text1"/>
          <w:sz w:val="24"/>
          <w:szCs w:val="24"/>
        </w:rPr>
        <w:t xml:space="preserve"> </w:t>
      </w:r>
      <w:r w:rsidRPr="004E6018">
        <w:rPr>
          <w:rFonts w:ascii="Times New Roman" w:hAnsi="Times New Roman" w:cs="Times New Roman"/>
          <w:color w:val="000000" w:themeColor="text1"/>
          <w:sz w:val="24"/>
          <w:szCs w:val="24"/>
        </w:rPr>
        <w:t>persen keragaman dalam responsluas areal yang tidak mampu dijelaskan oleh seluruh variabel independen yang ada.</w:t>
      </w:r>
    </w:p>
    <w:p w:rsidR="0093128C" w:rsidRPr="004E6018" w:rsidRDefault="0093128C" w:rsidP="00C80C6E">
      <w:pPr>
        <w:spacing w:after="0" w:line="360" w:lineRule="auto"/>
        <w:jc w:val="both"/>
        <w:rPr>
          <w:rFonts w:ascii="Times New Roman" w:eastAsia="Times New Roman" w:hAnsi="Times New Roman" w:cs="Times New Roman"/>
          <w:color w:val="000000" w:themeColor="text1"/>
          <w:sz w:val="24"/>
          <w:szCs w:val="24"/>
          <w:lang w:eastAsia="id-ID"/>
        </w:rPr>
      </w:pPr>
      <w:r w:rsidRPr="004E6018">
        <w:rPr>
          <w:rFonts w:ascii="Times New Roman" w:hAnsi="Times New Roman" w:cs="Times New Roman"/>
          <w:color w:val="000000" w:themeColor="text1"/>
          <w:sz w:val="24"/>
          <w:szCs w:val="24"/>
        </w:rPr>
        <w:tab/>
        <w:t xml:space="preserve">Hasil uji-f diperoleh bahwa variabel-variabel independen mampu menjelaskan variabel dependenyang ditunjukkan oleh nilai probabilitasnya </w:t>
      </w:r>
      <w:r w:rsidRPr="004E6018">
        <w:rPr>
          <w:rFonts w:ascii="Times New Roman" w:hAnsi="Times New Roman" w:cs="Times New Roman"/>
          <w:color w:val="000000" w:themeColor="text1"/>
          <w:sz w:val="24"/>
          <w:szCs w:val="24"/>
        </w:rPr>
        <w:lastRenderedPageBreak/>
        <w:t xml:space="preserve">sebesar  </w:t>
      </w:r>
      <w:r w:rsidRPr="004E6018">
        <w:rPr>
          <w:rFonts w:ascii="Times New Roman" w:eastAsia="Times New Roman" w:hAnsi="Times New Roman" w:cs="Times New Roman"/>
          <w:color w:val="000000" w:themeColor="text1"/>
          <w:sz w:val="24"/>
          <w:szCs w:val="24"/>
          <w:lang w:eastAsia="id-ID"/>
        </w:rPr>
        <w:t>0,0329 yang lebih kecil dari taraf nyata yang digunakan yaitu sebesar 5 persen (α = 5%). Nilai ini menandakan bahwa persamaan tersebut telah mendukung keabsahan model.</w:t>
      </w:r>
    </w:p>
    <w:p w:rsidR="0093128C" w:rsidRPr="004E6018" w:rsidRDefault="0093128C" w:rsidP="00C80C6E">
      <w:pPr>
        <w:spacing w:after="0" w:line="360" w:lineRule="auto"/>
        <w:ind w:firstLine="720"/>
        <w:jc w:val="both"/>
        <w:rPr>
          <w:rFonts w:ascii="Times New Roman" w:eastAsia="Times New Roman" w:hAnsi="Times New Roman" w:cs="Times New Roman"/>
          <w:color w:val="000000" w:themeColor="text1"/>
          <w:sz w:val="24"/>
          <w:szCs w:val="24"/>
          <w:lang w:eastAsia="id-ID"/>
        </w:rPr>
      </w:pPr>
      <w:r w:rsidRPr="004E6018">
        <w:rPr>
          <w:rFonts w:ascii="Times New Roman" w:eastAsia="Times New Roman" w:hAnsi="Times New Roman" w:cs="Times New Roman"/>
          <w:color w:val="000000" w:themeColor="text1"/>
          <w:sz w:val="24"/>
          <w:szCs w:val="24"/>
          <w:lang w:eastAsia="id-ID"/>
        </w:rPr>
        <w:t>Hasil uji-t dapat ditunjukkan bahwa variabel independen yang berpengaruh signifikan terhadap variabel dependen pada taraf nyata 5 persen (α = 5%) adalah variabel luas areal pada tahun sebelumnya (</w:t>
      </w:r>
      <m:oMath>
        <m:sSub>
          <m:sSubPr>
            <m:ctrlPr>
              <w:rPr>
                <w:rFonts w:ascii="Cambria Math" w:eastAsia="Times New Roman" w:hAnsi="Cambria Math" w:cs="Times New Roman"/>
                <w:i/>
                <w:color w:val="000000" w:themeColor="text1"/>
                <w:sz w:val="24"/>
                <w:szCs w:val="24"/>
                <w:lang w:eastAsia="id-ID"/>
              </w:rPr>
            </m:ctrlPr>
          </m:sSubPr>
          <m:e>
            <m:r>
              <w:rPr>
                <w:rFonts w:ascii="Cambria Math" w:eastAsia="Times New Roman" w:hAnsi="Cambria Math" w:cs="Times New Roman"/>
                <w:color w:val="000000" w:themeColor="text1"/>
                <w:sz w:val="24"/>
                <w:szCs w:val="24"/>
                <w:lang w:eastAsia="id-ID"/>
              </w:rPr>
              <m:t>A</m:t>
            </m:r>
          </m:e>
          <m:sub>
            <m:r>
              <w:rPr>
                <w:rFonts w:ascii="Cambria Math" w:eastAsia="Times New Roman" w:hAnsi="Cambria Math" w:cs="Times New Roman"/>
                <w:color w:val="000000" w:themeColor="text1"/>
                <w:sz w:val="24"/>
                <w:szCs w:val="24"/>
                <w:lang w:eastAsia="id-ID"/>
              </w:rPr>
              <m:t>t-1</m:t>
            </m:r>
          </m:sub>
        </m:sSub>
        <m:r>
          <w:rPr>
            <w:rFonts w:ascii="Cambria Math" w:eastAsia="Times New Roman" w:hAnsi="Cambria Math" w:cs="Times New Roman"/>
            <w:color w:val="000000" w:themeColor="text1"/>
            <w:sz w:val="24"/>
            <w:szCs w:val="24"/>
            <w:lang w:eastAsia="id-ID"/>
          </w:rPr>
          <m:t>)</m:t>
        </m:r>
      </m:oMath>
      <w:r w:rsidRPr="004E6018">
        <w:rPr>
          <w:rFonts w:ascii="Times New Roman" w:eastAsia="Times New Roman" w:hAnsi="Times New Roman" w:cs="Times New Roman"/>
          <w:color w:val="000000" w:themeColor="text1"/>
          <w:sz w:val="24"/>
          <w:szCs w:val="24"/>
          <w:lang w:eastAsia="id-ID"/>
        </w:rPr>
        <w:t>. Sedangkan pada variabel harga karet alam tahun sebelumnya (</w:t>
      </w:r>
      <m:oMath>
        <m:sSub>
          <m:sSubPr>
            <m:ctrlPr>
              <w:rPr>
                <w:rFonts w:ascii="Cambria Math" w:eastAsia="Times New Roman" w:hAnsi="Cambria Math" w:cs="Times New Roman"/>
                <w:i/>
                <w:color w:val="000000" w:themeColor="text1"/>
                <w:sz w:val="24"/>
                <w:szCs w:val="24"/>
                <w:lang w:eastAsia="id-ID"/>
              </w:rPr>
            </m:ctrlPr>
          </m:sSubPr>
          <m:e>
            <m:r>
              <w:rPr>
                <w:rFonts w:ascii="Cambria Math" w:eastAsia="Times New Roman" w:hAnsi="Cambria Math" w:cs="Times New Roman"/>
                <w:color w:val="000000" w:themeColor="text1"/>
                <w:sz w:val="24"/>
                <w:szCs w:val="24"/>
                <w:lang w:eastAsia="id-ID"/>
              </w:rPr>
              <m:t>HKA</m:t>
            </m:r>
          </m:e>
          <m:sub>
            <m:r>
              <w:rPr>
                <w:rFonts w:ascii="Cambria Math" w:eastAsia="Times New Roman" w:hAnsi="Cambria Math" w:cs="Times New Roman"/>
                <w:color w:val="000000" w:themeColor="text1"/>
                <w:sz w:val="24"/>
                <w:szCs w:val="24"/>
                <w:lang w:eastAsia="id-ID"/>
              </w:rPr>
              <m:t>t-1</m:t>
            </m:r>
          </m:sub>
        </m:sSub>
      </m:oMath>
      <w:r w:rsidRPr="004E6018">
        <w:rPr>
          <w:rFonts w:ascii="Times New Roman" w:eastAsia="Times New Roman" w:hAnsi="Times New Roman" w:cs="Times New Roman"/>
          <w:color w:val="000000" w:themeColor="text1"/>
          <w:sz w:val="24"/>
          <w:szCs w:val="24"/>
          <w:lang w:eastAsia="id-ID"/>
        </w:rPr>
        <w:t>) dan iklim curah hujan pada tahun sekarang (</w:t>
      </w:r>
      <m:oMath>
        <m:sSub>
          <m:sSubPr>
            <m:ctrlPr>
              <w:rPr>
                <w:rFonts w:ascii="Cambria Math" w:eastAsia="Times New Roman" w:hAnsi="Cambria Math" w:cs="Times New Roman"/>
                <w:i/>
                <w:color w:val="000000" w:themeColor="text1"/>
                <w:sz w:val="24"/>
                <w:szCs w:val="24"/>
                <w:lang w:eastAsia="id-ID"/>
              </w:rPr>
            </m:ctrlPr>
          </m:sSubPr>
          <m:e>
            <m:r>
              <w:rPr>
                <w:rFonts w:ascii="Cambria Math" w:eastAsia="Times New Roman" w:hAnsi="Cambria Math" w:cs="Times New Roman"/>
                <w:color w:val="000000" w:themeColor="text1"/>
                <w:sz w:val="24"/>
                <w:szCs w:val="24"/>
                <w:lang w:eastAsia="id-ID"/>
              </w:rPr>
              <m:t>CH</m:t>
            </m:r>
          </m:e>
          <m:sub>
            <m:r>
              <w:rPr>
                <w:rFonts w:ascii="Cambria Math" w:eastAsia="Times New Roman" w:hAnsi="Cambria Math" w:cs="Times New Roman"/>
                <w:color w:val="000000" w:themeColor="text1"/>
                <w:sz w:val="24"/>
                <w:szCs w:val="24"/>
                <w:lang w:eastAsia="id-ID"/>
              </w:rPr>
              <m:t>t</m:t>
            </m:r>
          </m:sub>
        </m:sSub>
      </m:oMath>
      <w:r w:rsidRPr="004E6018">
        <w:rPr>
          <w:rFonts w:ascii="Times New Roman" w:eastAsia="Times New Roman" w:hAnsi="Times New Roman" w:cs="Times New Roman"/>
          <w:color w:val="000000" w:themeColor="text1"/>
          <w:sz w:val="24"/>
          <w:szCs w:val="24"/>
          <w:lang w:eastAsia="id-ID"/>
        </w:rPr>
        <w:t xml:space="preserve">) tidak menunjukkan nilai yang signifikan terhadap perubahan luas areal dengan hasil nilai nilai probabilitasnya masing-masing </w:t>
      </w:r>
      <w:r w:rsidRPr="004E6018">
        <w:rPr>
          <w:rFonts w:ascii="Times New Roman" w:hAnsi="Times New Roman" w:cs="Times New Roman"/>
          <w:color w:val="000000" w:themeColor="text1"/>
          <w:sz w:val="24"/>
          <w:szCs w:val="24"/>
        </w:rPr>
        <w:t>0,4540 dan 0,2515.</w:t>
      </w:r>
    </w:p>
    <w:p w:rsidR="0093128C" w:rsidRPr="004E6018" w:rsidRDefault="0093128C" w:rsidP="00C80C6E">
      <w:pPr>
        <w:spacing w:after="0" w:line="360" w:lineRule="auto"/>
        <w:jc w:val="both"/>
        <w:rPr>
          <w:rFonts w:ascii="Times New Roman" w:hAnsi="Times New Roman" w:cs="Times New Roman"/>
          <w:color w:val="000000" w:themeColor="text1"/>
          <w:sz w:val="24"/>
          <w:szCs w:val="24"/>
        </w:rPr>
      </w:pPr>
      <w:r w:rsidRPr="004E6018">
        <w:rPr>
          <w:rFonts w:ascii="Times New Roman" w:eastAsia="Times New Roman" w:hAnsi="Times New Roman" w:cs="Times New Roman"/>
          <w:color w:val="000000" w:themeColor="text1"/>
          <w:sz w:val="24"/>
          <w:szCs w:val="24"/>
          <w:lang w:eastAsia="id-ID"/>
        </w:rPr>
        <w:tab/>
        <w:t>Tanda koefisien sebagai nilai luas areal yang ditawarkan. Pada variabel luas areal tahun sebelumnya (</w:t>
      </w:r>
      <m:oMath>
        <m:sSub>
          <m:sSubPr>
            <m:ctrlPr>
              <w:rPr>
                <w:rFonts w:ascii="Cambria Math" w:eastAsia="Times New Roman" w:hAnsi="Cambria Math" w:cs="Times New Roman"/>
                <w:i/>
                <w:color w:val="000000" w:themeColor="text1"/>
                <w:sz w:val="24"/>
                <w:szCs w:val="24"/>
                <w:lang w:eastAsia="id-ID"/>
              </w:rPr>
            </m:ctrlPr>
          </m:sSubPr>
          <m:e>
            <m:r>
              <w:rPr>
                <w:rFonts w:ascii="Cambria Math" w:eastAsia="Times New Roman" w:hAnsi="Cambria Math" w:cs="Times New Roman"/>
                <w:color w:val="000000" w:themeColor="text1"/>
                <w:sz w:val="24"/>
                <w:szCs w:val="24"/>
                <w:lang w:eastAsia="id-ID"/>
              </w:rPr>
              <m:t>A</m:t>
            </m:r>
          </m:e>
          <m:sub>
            <m:r>
              <w:rPr>
                <w:rFonts w:ascii="Cambria Math" w:eastAsia="Times New Roman" w:hAnsi="Cambria Math" w:cs="Times New Roman"/>
                <w:color w:val="000000" w:themeColor="text1"/>
                <w:sz w:val="24"/>
                <w:szCs w:val="24"/>
                <w:lang w:eastAsia="id-ID"/>
              </w:rPr>
              <m:t>t-1</m:t>
            </m:r>
          </m:sub>
        </m:sSub>
        <m:r>
          <w:rPr>
            <w:rFonts w:ascii="Cambria Math" w:eastAsia="Times New Roman" w:hAnsi="Cambria Math" w:cs="Times New Roman"/>
            <w:color w:val="000000" w:themeColor="text1"/>
            <w:sz w:val="24"/>
            <w:szCs w:val="24"/>
            <w:lang w:eastAsia="id-ID"/>
          </w:rPr>
          <m:t xml:space="preserve">)  </m:t>
        </m:r>
      </m:oMath>
      <w:r w:rsidRPr="004E6018">
        <w:rPr>
          <w:rFonts w:ascii="Times New Roman" w:eastAsia="Times New Roman" w:hAnsi="Times New Roman" w:cs="Times New Roman"/>
          <w:color w:val="000000" w:themeColor="text1"/>
          <w:sz w:val="24"/>
          <w:szCs w:val="24"/>
          <w:lang w:eastAsia="id-ID"/>
        </w:rPr>
        <w:t xml:space="preserve">memiliki nilai koefisienpositif sebesar </w:t>
      </w:r>
      <w:r w:rsidRPr="004E6018">
        <w:rPr>
          <w:rFonts w:ascii="Times New Roman" w:hAnsi="Times New Roman" w:cs="Times New Roman"/>
          <w:color w:val="000000" w:themeColor="text1"/>
          <w:sz w:val="24"/>
          <w:szCs w:val="24"/>
        </w:rPr>
        <w:t xml:space="preserve">0,5747 yang berarti apabila luas areal meningkat 1 ha/thn maka respons luas areal yang akan ditawarkan meningkat sebesar 0,5747 ha/tahun. Nilai tersebut terlihat nyata (0,0143) bahwa peningkatan luas areal pada tahun sebelumnya akan menggerakkan petani  untuk lebih meningkatkan luas areal pada tahun </w:t>
      </w:r>
      <w:r w:rsidRPr="004E6018">
        <w:rPr>
          <w:rFonts w:ascii="Times New Roman" w:hAnsi="Times New Roman" w:cs="Times New Roman"/>
          <w:color w:val="000000" w:themeColor="text1"/>
          <w:sz w:val="24"/>
          <w:szCs w:val="24"/>
        </w:rPr>
        <w:lastRenderedPageBreak/>
        <w:t>berikutnya. Hal demikian menunjukkan terjadinya peningkatan luas areal dari tahun ke tahun.</w:t>
      </w:r>
    </w:p>
    <w:p w:rsidR="0093128C" w:rsidRPr="004E6018" w:rsidRDefault="0093128C" w:rsidP="00C80C6E">
      <w:pPr>
        <w:spacing w:after="0" w:line="360" w:lineRule="auto"/>
        <w:ind w:firstLine="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Koefisien harga karet alammenunjukkan nilai yang positifsebesar 0,1366 yang menunjukkan bahwa apabila harga karet alam naik 1 Rp/Kg maka petani akan meningkatkanluas areal senilai </w:t>
      </w:r>
      <w:r w:rsidRPr="004E6018">
        <w:rPr>
          <w:rFonts w:ascii="Times New Roman" w:eastAsia="Times New Roman" w:hAnsi="Times New Roman" w:cs="Times New Roman"/>
          <w:color w:val="000000" w:themeColor="text1"/>
          <w:sz w:val="24"/>
          <w:szCs w:val="24"/>
          <w:lang w:eastAsia="id-ID"/>
        </w:rPr>
        <w:t xml:space="preserve">0,8098 </w:t>
      </w:r>
      <w:r w:rsidRPr="004E6018">
        <w:rPr>
          <w:rFonts w:ascii="Times New Roman" w:hAnsi="Times New Roman" w:cs="Times New Roman"/>
          <w:color w:val="000000" w:themeColor="text1"/>
          <w:sz w:val="24"/>
          <w:szCs w:val="24"/>
        </w:rPr>
        <w:t>ha/tahun. Namun, nilai tersebut tidak nyata (0,4540 ) karena diketahui bahwa apabila harga karet alam meningkat pada tahun sebelumnya, maka petani karet alam akan lebih semangat untuk meningkatkan luas areal. Sehingga, produksi karet alam akan diperoleh hasil yang lebih banyak ketika luas areal meningkat.</w:t>
      </w:r>
    </w:p>
    <w:p w:rsidR="0093128C" w:rsidRPr="004E6018" w:rsidRDefault="0093128C" w:rsidP="009C6565">
      <w:pPr>
        <w:spacing w:after="0" w:line="360" w:lineRule="auto"/>
        <w:ind w:firstLine="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Pada koefisien curah hujan tahun sekarang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CH</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m:t>
        </m:r>
      </m:oMath>
      <w:r w:rsidRPr="004E6018">
        <w:rPr>
          <w:rFonts w:ascii="Times New Roman" w:hAnsi="Times New Roman" w:cs="Times New Roman"/>
          <w:color w:val="000000" w:themeColor="text1"/>
          <w:sz w:val="24"/>
          <w:szCs w:val="24"/>
        </w:rPr>
        <w:t xml:space="preserve"> bernilai negatif yaitu (0,4616). Nilai tersebut menjelaskan apabila curah hujan meningkat 1 mm/thn maka respons luas areal yang ditawarkan menurun sebesar (0,4616). Namun, nilai tersebut tidak nyata (0,2515) mengingat bahwa curah hujan Curah hujan merupakan faktor alam yang berubah-ubah sehingga diperlukan penyesuaian terhadap pola tanam. Menurut Siagian (2015) bahwa daerah yang cocok untuk pertanaman </w:t>
      </w:r>
      <w:r w:rsidRPr="004E6018">
        <w:rPr>
          <w:rFonts w:ascii="Times New Roman" w:hAnsi="Times New Roman" w:cs="Times New Roman"/>
          <w:color w:val="000000" w:themeColor="text1"/>
          <w:sz w:val="24"/>
          <w:szCs w:val="24"/>
        </w:rPr>
        <w:lastRenderedPageBreak/>
        <w:t>karet adalah pada  zona antara 1500 LS dan 150 LU dan sangat sesuai ditanam pada wilayah yang memiliki curah hujan 1.600 – 2.500 mm/tahun. Curah hujan yang terlalu tinggi (&gt;3.500 mm/tahun) biasanya kinerja penyadap menurun dalam melakukan panen, dan resiko penyakit gugur daun pun mengancam. Selain itu curah hujan tahunan tinggi dan merata sepanjang tahun akan mendukung pertumbuhan  patogen  penyebab penyakit gugur daun sekunder.</w:t>
      </w:r>
    </w:p>
    <w:p w:rsidR="009C6565" w:rsidRPr="009C6565" w:rsidRDefault="0093128C" w:rsidP="009C6565">
      <w:pPr>
        <w:pStyle w:val="ListParagraph"/>
        <w:numPr>
          <w:ilvl w:val="0"/>
          <w:numId w:val="21"/>
        </w:numPr>
        <w:spacing w:after="0" w:line="360" w:lineRule="auto"/>
        <w:ind w:left="357" w:hanging="357"/>
        <w:jc w:val="both"/>
        <w:rPr>
          <w:rFonts w:ascii="Times New Roman" w:hAnsi="Times New Roman" w:cs="Times New Roman"/>
          <w:color w:val="000000" w:themeColor="text1"/>
          <w:sz w:val="24"/>
          <w:szCs w:val="24"/>
        </w:rPr>
      </w:pPr>
      <w:r w:rsidRPr="009C6565">
        <w:rPr>
          <w:rFonts w:ascii="Times New Roman" w:hAnsi="Times New Roman" w:cs="Times New Roman"/>
          <w:b/>
          <w:color w:val="000000" w:themeColor="text1"/>
          <w:sz w:val="24"/>
          <w:szCs w:val="24"/>
        </w:rPr>
        <w:t>Respons Produktivitas Karet Alam Sulawesi Selatan</w:t>
      </w:r>
    </w:p>
    <w:p w:rsidR="0093128C" w:rsidRPr="009C6565" w:rsidRDefault="0093128C" w:rsidP="009C6565">
      <w:pPr>
        <w:pStyle w:val="ListParagraph"/>
        <w:spacing w:after="0" w:line="360" w:lineRule="auto"/>
        <w:ind w:left="357" w:firstLine="567"/>
        <w:jc w:val="both"/>
        <w:rPr>
          <w:rFonts w:ascii="Times New Roman" w:hAnsi="Times New Roman" w:cs="Times New Roman"/>
          <w:color w:val="000000" w:themeColor="text1"/>
          <w:sz w:val="24"/>
          <w:szCs w:val="24"/>
        </w:rPr>
      </w:pPr>
      <w:r w:rsidRPr="009C6565">
        <w:rPr>
          <w:rFonts w:ascii="Times New Roman" w:hAnsi="Times New Roman" w:cs="Times New Roman"/>
          <w:color w:val="000000" w:themeColor="text1"/>
          <w:sz w:val="24"/>
          <w:szCs w:val="24"/>
        </w:rPr>
        <w:lastRenderedPageBreak/>
        <w:t>Adapun variabel-variabel independen yang dimasukkan dalam respons produktivitas yakni produktivitas tahun sebelumnya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t-1</m:t>
            </m:r>
          </m:sub>
        </m:sSub>
        <m:r>
          <w:rPr>
            <w:rFonts w:ascii="Cambria Math" w:hAnsi="Cambria Math" w:cs="Times New Roman"/>
            <w:color w:val="000000" w:themeColor="text1"/>
            <w:sz w:val="24"/>
            <w:szCs w:val="24"/>
          </w:rPr>
          <m:t>)</m:t>
        </m:r>
      </m:oMath>
      <w:r w:rsidRPr="009C6565">
        <w:rPr>
          <w:rFonts w:ascii="Times New Roman" w:hAnsi="Times New Roman" w:cs="Times New Roman"/>
          <w:color w:val="000000" w:themeColor="text1"/>
          <w:sz w:val="24"/>
          <w:szCs w:val="24"/>
        </w:rPr>
        <w:t>, harga karet alam tahun sebelumnya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HKA</m:t>
            </m:r>
          </m:e>
          <m:sub>
            <m:r>
              <w:rPr>
                <w:rFonts w:ascii="Cambria Math" w:hAnsi="Cambria Math" w:cs="Times New Roman"/>
                <w:color w:val="000000" w:themeColor="text1"/>
                <w:sz w:val="24"/>
                <w:szCs w:val="24"/>
              </w:rPr>
              <m:t>t-1</m:t>
            </m:r>
          </m:sub>
        </m:sSub>
        <m:r>
          <w:rPr>
            <w:rFonts w:ascii="Cambria Math" w:hAnsi="Cambria Math" w:cs="Times New Roman"/>
            <w:color w:val="000000" w:themeColor="text1"/>
            <w:sz w:val="24"/>
            <w:szCs w:val="24"/>
          </w:rPr>
          <m:t>)</m:t>
        </m:r>
      </m:oMath>
      <w:r w:rsidRPr="009C6565">
        <w:rPr>
          <w:rFonts w:ascii="Times New Roman" w:hAnsi="Times New Roman" w:cs="Times New Roman"/>
          <w:color w:val="000000" w:themeColor="text1"/>
          <w:sz w:val="24"/>
          <w:szCs w:val="24"/>
        </w:rPr>
        <w:t>, dan harga pupuk urea tahun sebelumnya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HP</m:t>
            </m:r>
          </m:e>
          <m:sub>
            <m:r>
              <w:rPr>
                <w:rFonts w:ascii="Cambria Math" w:hAnsi="Cambria Math" w:cs="Times New Roman"/>
                <w:color w:val="000000" w:themeColor="text1"/>
                <w:sz w:val="24"/>
                <w:szCs w:val="24"/>
              </w:rPr>
              <m:t>t-1</m:t>
            </m:r>
          </m:sub>
        </m:sSub>
        <m:r>
          <w:rPr>
            <w:rFonts w:ascii="Cambria Math" w:hAnsi="Cambria Math" w:cs="Times New Roman"/>
            <w:color w:val="000000" w:themeColor="text1"/>
            <w:sz w:val="24"/>
            <w:szCs w:val="24"/>
          </w:rPr>
          <m:t>)</m:t>
        </m:r>
      </m:oMath>
      <w:r w:rsidRPr="009C6565">
        <w:rPr>
          <w:rFonts w:ascii="Times New Roman" w:hAnsi="Times New Roman" w:cs="Times New Roman"/>
          <w:color w:val="000000" w:themeColor="text1"/>
          <w:sz w:val="24"/>
          <w:szCs w:val="24"/>
        </w:rPr>
        <w:t xml:space="preserve">. Pada uji statistik, data hasil estimasi dianalisis menggunakan uji-f (uji simultan), uji-t (uji parsial), dan uji </w:t>
      </w:r>
      <w:r w:rsidRPr="009C6565">
        <w:rPr>
          <w:rFonts w:ascii="Times New Roman" w:hAnsi="Times New Roman" w:cs="Times New Roman"/>
          <w:i/>
          <w:color w:val="000000" w:themeColor="text1"/>
          <w:sz w:val="24"/>
          <w:szCs w:val="24"/>
        </w:rPr>
        <w:t>goodness of fit</w:t>
      </w:r>
      <w:r w:rsidRPr="009C6565">
        <w:rPr>
          <w:rFonts w:ascii="Times New Roman" w:hAnsi="Times New Roman" w:cs="Times New Roman"/>
          <w:color w:val="000000" w:themeColor="text1"/>
          <w:sz w:val="24"/>
          <w:szCs w:val="24"/>
        </w:rPr>
        <w:t xml:space="preserve"> (</w:t>
      </w:r>
      <w:r w:rsidRPr="009C6565">
        <w:rPr>
          <w:rFonts w:ascii="Times New Roman" w:hAnsi="Times New Roman" w:cs="Times New Roman"/>
          <w:i/>
          <w:color w:val="000000" w:themeColor="text1"/>
          <w:sz w:val="24"/>
          <w:szCs w:val="24"/>
        </w:rPr>
        <w:t>R-Square)</w:t>
      </w:r>
      <w:r w:rsidRPr="009C6565">
        <w:rPr>
          <w:rFonts w:ascii="Times New Roman" w:hAnsi="Times New Roman" w:cs="Times New Roman"/>
          <w:color w:val="000000" w:themeColor="text1"/>
          <w:sz w:val="24"/>
          <w:szCs w:val="24"/>
        </w:rPr>
        <w:t>. Hasil pendugaan parameter produktivitas karet alam di Sulawesi Selatan dapat dilihat pada tabel berikut ini.</w:t>
      </w:r>
      <w:r w:rsidR="00194187" w:rsidRPr="004E6018">
        <w:rPr>
          <w:rFonts w:ascii="Times New Roman" w:hAnsi="Times New Roman" w:cs="Times New Roman"/>
          <w:color w:val="000000" w:themeColor="text1"/>
          <w:sz w:val="24"/>
          <w:szCs w:val="24"/>
        </w:rPr>
        <w:fldChar w:fldCharType="begin"/>
      </w:r>
      <w:r w:rsidRPr="009C6565">
        <w:rPr>
          <w:rFonts w:ascii="Times New Roman" w:hAnsi="Times New Roman" w:cs="Times New Roman"/>
          <w:color w:val="000000" w:themeColor="text1"/>
          <w:sz w:val="24"/>
          <w:szCs w:val="24"/>
        </w:rPr>
        <w:instrText xml:space="preserve"> LINK Excel.Sheet.12 "D:\\DOKUMEN\\PROPOSALL\\tabulasi BARU.xlsx" "Sheet3!R16C1:R22C5" \a \f 4 \h  \* MERGEFORMAT </w:instrText>
      </w:r>
      <w:r w:rsidR="00194187" w:rsidRPr="004E6018">
        <w:rPr>
          <w:rFonts w:ascii="Times New Roman" w:hAnsi="Times New Roman" w:cs="Times New Roman"/>
          <w:color w:val="000000" w:themeColor="text1"/>
          <w:sz w:val="24"/>
          <w:szCs w:val="24"/>
        </w:rPr>
        <w:fldChar w:fldCharType="separate"/>
      </w:r>
    </w:p>
    <w:p w:rsidR="00DD0895" w:rsidRDefault="00194187" w:rsidP="00C80C6E">
      <w:pPr>
        <w:spacing w:line="360" w:lineRule="auto"/>
        <w:ind w:left="1134" w:hanging="1134"/>
        <w:jc w:val="both"/>
        <w:rPr>
          <w:rFonts w:ascii="Times New Roman" w:hAnsi="Times New Roman" w:cs="Times New Roman"/>
          <w:color w:val="000000" w:themeColor="text1"/>
          <w:sz w:val="24"/>
          <w:szCs w:val="24"/>
        </w:rPr>
        <w:sectPr w:rsidR="00DD0895" w:rsidSect="00B63327">
          <w:type w:val="continuous"/>
          <w:pgSz w:w="11906" w:h="16838"/>
          <w:pgMar w:top="788" w:right="1736" w:bottom="1701" w:left="2250" w:header="848" w:footer="263" w:gutter="0"/>
          <w:pgNumType w:start="9"/>
          <w:cols w:num="2" w:space="569"/>
          <w:docGrid w:linePitch="360"/>
        </w:sectPr>
      </w:pPr>
      <w:r w:rsidRPr="004E6018">
        <w:rPr>
          <w:rFonts w:ascii="Times New Roman" w:hAnsi="Times New Roman" w:cs="Times New Roman"/>
          <w:color w:val="000000" w:themeColor="text1"/>
          <w:sz w:val="24"/>
          <w:szCs w:val="24"/>
        </w:rPr>
        <w:fldChar w:fldCharType="end"/>
      </w:r>
    </w:p>
    <w:p w:rsidR="0093128C" w:rsidRPr="00DD0895" w:rsidRDefault="0093128C" w:rsidP="00DD0895">
      <w:pPr>
        <w:spacing w:after="0" w:line="360" w:lineRule="auto"/>
        <w:ind w:left="1134" w:hanging="1134"/>
        <w:jc w:val="both"/>
        <w:rPr>
          <w:rFonts w:ascii="Times New Roman" w:hAnsi="Times New Roman" w:cs="Times New Roman"/>
          <w:b/>
          <w:color w:val="000000" w:themeColor="text1"/>
          <w:sz w:val="24"/>
          <w:szCs w:val="24"/>
        </w:rPr>
      </w:pPr>
      <w:r w:rsidRPr="00DD0895">
        <w:rPr>
          <w:rFonts w:ascii="Times New Roman" w:hAnsi="Times New Roman" w:cs="Times New Roman"/>
          <w:b/>
          <w:color w:val="000000" w:themeColor="text1"/>
          <w:sz w:val="24"/>
          <w:szCs w:val="24"/>
        </w:rPr>
        <w:lastRenderedPageBreak/>
        <w:t>Tabel 10. Hasil Estimasi Parameter Produktivitas Tanaman Karet Alam di Sulawesi Selatan</w:t>
      </w:r>
    </w:p>
    <w:tbl>
      <w:tblPr>
        <w:tblW w:w="7938" w:type="dxa"/>
        <w:tblInd w:w="108" w:type="dxa"/>
        <w:tblLayout w:type="fixed"/>
        <w:tblLook w:val="04A0" w:firstRow="1" w:lastRow="0" w:firstColumn="1" w:lastColumn="0" w:noHBand="0" w:noVBand="1"/>
      </w:tblPr>
      <w:tblGrid>
        <w:gridCol w:w="1698"/>
        <w:gridCol w:w="285"/>
        <w:gridCol w:w="1559"/>
        <w:gridCol w:w="1839"/>
        <w:gridCol w:w="1279"/>
        <w:gridCol w:w="1278"/>
      </w:tblGrid>
      <w:tr w:rsidR="0093128C" w:rsidRPr="004E6018" w:rsidTr="00C9377C">
        <w:trPr>
          <w:trHeight w:val="306"/>
        </w:trPr>
        <w:tc>
          <w:tcPr>
            <w:tcW w:w="1698" w:type="dxa"/>
            <w:tcBorders>
              <w:top w:val="single" w:sz="18" w:space="0" w:color="auto"/>
              <w:left w:val="nil"/>
              <w:bottom w:val="single" w:sz="18" w:space="0" w:color="auto"/>
              <w:right w:val="nil"/>
            </w:tcBorders>
          </w:tcPr>
          <w:p w:rsidR="0093128C" w:rsidRPr="004E6018" w:rsidRDefault="0093128C" w:rsidP="00DD0895">
            <w:pPr>
              <w:spacing w:after="0" w:line="360" w:lineRule="auto"/>
              <w:rPr>
                <w:rFonts w:ascii="Times New Roman" w:hAnsi="Times New Roman" w:cs="Times New Roman"/>
                <w:color w:val="000000" w:themeColor="text1"/>
                <w:sz w:val="24"/>
              </w:rPr>
            </w:pPr>
            <w:r w:rsidRPr="004E6018">
              <w:rPr>
                <w:rFonts w:ascii="Times New Roman" w:hAnsi="Times New Roman" w:cs="Times New Roman"/>
                <w:color w:val="000000" w:themeColor="text1"/>
                <w:sz w:val="24"/>
              </w:rPr>
              <w:t xml:space="preserve">Variabel </w:t>
            </w:r>
          </w:p>
        </w:tc>
        <w:tc>
          <w:tcPr>
            <w:tcW w:w="1844" w:type="dxa"/>
            <w:gridSpan w:val="2"/>
            <w:tcBorders>
              <w:top w:val="single" w:sz="18" w:space="0" w:color="auto"/>
              <w:left w:val="nil"/>
              <w:bottom w:val="single" w:sz="18" w:space="0" w:color="auto"/>
              <w:right w:val="nil"/>
            </w:tcBorders>
            <w:shd w:val="clear" w:color="auto" w:fill="auto"/>
            <w:noWrap/>
            <w:hideMark/>
          </w:tcPr>
          <w:p w:rsidR="0093128C" w:rsidRPr="004E6018" w:rsidRDefault="0093128C" w:rsidP="00C9377C">
            <w:pPr>
              <w:spacing w:after="0" w:line="360" w:lineRule="auto"/>
              <w:rPr>
                <w:rFonts w:ascii="Times New Roman" w:hAnsi="Times New Roman" w:cs="Times New Roman"/>
                <w:color w:val="000000" w:themeColor="text1"/>
                <w:sz w:val="24"/>
              </w:rPr>
            </w:pPr>
            <w:r w:rsidRPr="004E6018">
              <w:rPr>
                <w:rFonts w:ascii="Times New Roman" w:hAnsi="Times New Roman" w:cs="Times New Roman"/>
                <w:color w:val="000000" w:themeColor="text1"/>
                <w:sz w:val="24"/>
              </w:rPr>
              <w:t xml:space="preserve">Koefisien </w:t>
            </w:r>
          </w:p>
        </w:tc>
        <w:tc>
          <w:tcPr>
            <w:tcW w:w="1839" w:type="dxa"/>
            <w:tcBorders>
              <w:top w:val="single" w:sz="18" w:space="0" w:color="auto"/>
              <w:left w:val="nil"/>
              <w:bottom w:val="single" w:sz="18" w:space="0" w:color="auto"/>
              <w:right w:val="nil"/>
            </w:tcBorders>
            <w:shd w:val="clear" w:color="auto" w:fill="auto"/>
            <w:noWrap/>
            <w:hideMark/>
          </w:tcPr>
          <w:p w:rsidR="0093128C" w:rsidRPr="004E6018" w:rsidRDefault="0093128C" w:rsidP="00C9377C">
            <w:pPr>
              <w:spacing w:after="0" w:line="360" w:lineRule="auto"/>
              <w:rPr>
                <w:rFonts w:ascii="Times New Roman" w:hAnsi="Times New Roman" w:cs="Times New Roman"/>
                <w:color w:val="000000" w:themeColor="text1"/>
                <w:sz w:val="24"/>
              </w:rPr>
            </w:pPr>
            <w:r w:rsidRPr="004E6018">
              <w:rPr>
                <w:rFonts w:ascii="Times New Roman" w:hAnsi="Times New Roman" w:cs="Times New Roman"/>
                <w:color w:val="000000" w:themeColor="text1"/>
                <w:sz w:val="24"/>
              </w:rPr>
              <w:t>Standard Error</w:t>
            </w:r>
          </w:p>
        </w:tc>
        <w:tc>
          <w:tcPr>
            <w:tcW w:w="1279" w:type="dxa"/>
            <w:tcBorders>
              <w:top w:val="single" w:sz="18" w:space="0" w:color="auto"/>
              <w:left w:val="nil"/>
              <w:bottom w:val="single" w:sz="18" w:space="0" w:color="auto"/>
              <w:right w:val="nil"/>
            </w:tcBorders>
            <w:shd w:val="clear" w:color="auto" w:fill="auto"/>
            <w:noWrap/>
            <w:hideMark/>
          </w:tcPr>
          <w:p w:rsidR="0093128C" w:rsidRPr="004E6018" w:rsidRDefault="0093128C" w:rsidP="00C9377C">
            <w:pPr>
              <w:spacing w:after="0" w:line="360" w:lineRule="auto"/>
              <w:rPr>
                <w:rFonts w:ascii="Times New Roman" w:hAnsi="Times New Roman" w:cs="Times New Roman"/>
                <w:color w:val="000000" w:themeColor="text1"/>
                <w:sz w:val="24"/>
              </w:rPr>
            </w:pPr>
            <w:r w:rsidRPr="004E6018">
              <w:rPr>
                <w:rFonts w:ascii="Times New Roman" w:hAnsi="Times New Roman" w:cs="Times New Roman"/>
                <w:color w:val="000000" w:themeColor="text1"/>
                <w:sz w:val="24"/>
              </w:rPr>
              <w:t>t Stat</w:t>
            </w:r>
          </w:p>
        </w:tc>
        <w:tc>
          <w:tcPr>
            <w:tcW w:w="1278" w:type="dxa"/>
            <w:tcBorders>
              <w:top w:val="single" w:sz="18" w:space="0" w:color="auto"/>
              <w:left w:val="nil"/>
              <w:bottom w:val="single" w:sz="18" w:space="0" w:color="auto"/>
              <w:right w:val="nil"/>
            </w:tcBorders>
            <w:shd w:val="clear" w:color="auto" w:fill="auto"/>
            <w:noWrap/>
            <w:hideMark/>
          </w:tcPr>
          <w:p w:rsidR="0093128C" w:rsidRPr="004E6018" w:rsidRDefault="0093128C" w:rsidP="00C9377C">
            <w:pPr>
              <w:spacing w:after="0" w:line="360" w:lineRule="auto"/>
              <w:rPr>
                <w:rFonts w:ascii="Times New Roman" w:hAnsi="Times New Roman" w:cs="Times New Roman"/>
                <w:color w:val="000000" w:themeColor="text1"/>
                <w:sz w:val="24"/>
              </w:rPr>
            </w:pPr>
            <w:r w:rsidRPr="004E6018">
              <w:rPr>
                <w:rFonts w:ascii="Times New Roman" w:hAnsi="Times New Roman" w:cs="Times New Roman"/>
                <w:color w:val="000000" w:themeColor="text1"/>
                <w:sz w:val="24"/>
              </w:rPr>
              <w:t>Prob.</w:t>
            </w:r>
          </w:p>
        </w:tc>
      </w:tr>
      <w:tr w:rsidR="0093128C" w:rsidRPr="004E6018" w:rsidTr="00C9377C">
        <w:trPr>
          <w:trHeight w:val="306"/>
        </w:trPr>
        <w:tc>
          <w:tcPr>
            <w:tcW w:w="1698" w:type="dxa"/>
            <w:tcBorders>
              <w:top w:val="single" w:sz="18" w:space="0" w:color="auto"/>
              <w:left w:val="nil"/>
              <w:bottom w:val="nil"/>
              <w:right w:val="nil"/>
            </w:tcBorders>
          </w:tcPr>
          <w:p w:rsidR="0093128C" w:rsidRPr="004E6018" w:rsidRDefault="0093128C" w:rsidP="00C9377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Intercept</w:t>
            </w:r>
          </w:p>
        </w:tc>
        <w:tc>
          <w:tcPr>
            <w:tcW w:w="1844" w:type="dxa"/>
            <w:gridSpan w:val="2"/>
            <w:tcBorders>
              <w:top w:val="single" w:sz="18" w:space="0" w:color="auto"/>
              <w:left w:val="nil"/>
              <w:bottom w:val="nil"/>
              <w:right w:val="nil"/>
            </w:tcBorders>
            <w:shd w:val="clear" w:color="auto" w:fill="auto"/>
            <w:noWrap/>
            <w:hideMark/>
          </w:tcPr>
          <w:p w:rsidR="0093128C" w:rsidRPr="004E6018" w:rsidRDefault="0093128C" w:rsidP="00C9377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6,5236 </w:t>
            </w:r>
          </w:p>
        </w:tc>
        <w:tc>
          <w:tcPr>
            <w:tcW w:w="1839" w:type="dxa"/>
            <w:tcBorders>
              <w:top w:val="single" w:sz="18" w:space="0" w:color="auto"/>
              <w:left w:val="nil"/>
              <w:bottom w:val="nil"/>
              <w:right w:val="nil"/>
            </w:tcBorders>
            <w:shd w:val="clear" w:color="auto" w:fill="auto"/>
            <w:noWrap/>
            <w:hideMark/>
          </w:tcPr>
          <w:p w:rsidR="0093128C" w:rsidRPr="004E6018" w:rsidRDefault="0093128C" w:rsidP="00C9377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2,5636 </w:t>
            </w:r>
          </w:p>
        </w:tc>
        <w:tc>
          <w:tcPr>
            <w:tcW w:w="1279" w:type="dxa"/>
            <w:tcBorders>
              <w:top w:val="single" w:sz="18" w:space="0" w:color="auto"/>
              <w:left w:val="nil"/>
              <w:bottom w:val="nil"/>
              <w:right w:val="nil"/>
            </w:tcBorders>
            <w:shd w:val="clear" w:color="auto" w:fill="auto"/>
            <w:noWrap/>
            <w:hideMark/>
          </w:tcPr>
          <w:p w:rsidR="0093128C" w:rsidRPr="004E6018" w:rsidRDefault="0093128C" w:rsidP="00C9377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2,5447 </w:t>
            </w:r>
          </w:p>
        </w:tc>
        <w:tc>
          <w:tcPr>
            <w:tcW w:w="1278" w:type="dxa"/>
            <w:tcBorders>
              <w:top w:val="single" w:sz="18" w:space="0" w:color="auto"/>
              <w:left w:val="nil"/>
              <w:bottom w:val="nil"/>
              <w:right w:val="nil"/>
            </w:tcBorders>
            <w:shd w:val="clear" w:color="auto" w:fill="auto"/>
            <w:noWrap/>
            <w:hideMark/>
          </w:tcPr>
          <w:p w:rsidR="0093128C" w:rsidRPr="004E6018" w:rsidRDefault="0093128C" w:rsidP="00C9377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0,0216 </w:t>
            </w:r>
          </w:p>
        </w:tc>
      </w:tr>
      <w:tr w:rsidR="0093128C" w:rsidRPr="004E6018" w:rsidTr="00C9377C">
        <w:trPr>
          <w:trHeight w:val="306"/>
        </w:trPr>
        <w:tc>
          <w:tcPr>
            <w:tcW w:w="1698" w:type="dxa"/>
            <w:tcBorders>
              <w:top w:val="nil"/>
              <w:left w:val="nil"/>
              <w:bottom w:val="nil"/>
              <w:right w:val="nil"/>
            </w:tcBorders>
          </w:tcPr>
          <w:p w:rsidR="0093128C" w:rsidRPr="004E6018" w:rsidRDefault="0093128C" w:rsidP="00C9377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Ln</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t-1</m:t>
                  </m:r>
                </m:sub>
              </m:sSub>
            </m:oMath>
          </w:p>
        </w:tc>
        <w:tc>
          <w:tcPr>
            <w:tcW w:w="1844" w:type="dxa"/>
            <w:gridSpan w:val="2"/>
            <w:tcBorders>
              <w:top w:val="nil"/>
              <w:left w:val="nil"/>
              <w:bottom w:val="nil"/>
              <w:right w:val="nil"/>
            </w:tcBorders>
            <w:shd w:val="clear" w:color="auto" w:fill="auto"/>
            <w:noWrap/>
            <w:hideMark/>
          </w:tcPr>
          <w:p w:rsidR="0093128C" w:rsidRPr="004E6018" w:rsidRDefault="0093128C" w:rsidP="00C9377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0,1538 </w:t>
            </w:r>
          </w:p>
        </w:tc>
        <w:tc>
          <w:tcPr>
            <w:tcW w:w="1839" w:type="dxa"/>
            <w:tcBorders>
              <w:top w:val="nil"/>
              <w:left w:val="nil"/>
              <w:bottom w:val="nil"/>
              <w:right w:val="nil"/>
            </w:tcBorders>
            <w:shd w:val="clear" w:color="auto" w:fill="auto"/>
            <w:noWrap/>
            <w:hideMark/>
          </w:tcPr>
          <w:p w:rsidR="0093128C" w:rsidRPr="004E6018" w:rsidRDefault="0093128C" w:rsidP="00C9377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0,2617 </w:t>
            </w:r>
          </w:p>
        </w:tc>
        <w:tc>
          <w:tcPr>
            <w:tcW w:w="1279" w:type="dxa"/>
            <w:tcBorders>
              <w:top w:val="nil"/>
              <w:left w:val="nil"/>
              <w:bottom w:val="nil"/>
              <w:right w:val="nil"/>
            </w:tcBorders>
            <w:shd w:val="clear" w:color="auto" w:fill="auto"/>
            <w:noWrap/>
            <w:hideMark/>
          </w:tcPr>
          <w:p w:rsidR="0093128C" w:rsidRPr="004E6018" w:rsidRDefault="0093128C" w:rsidP="00C9377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0,5877 </w:t>
            </w:r>
          </w:p>
        </w:tc>
        <w:tc>
          <w:tcPr>
            <w:tcW w:w="1278" w:type="dxa"/>
            <w:tcBorders>
              <w:top w:val="nil"/>
              <w:left w:val="nil"/>
              <w:bottom w:val="nil"/>
              <w:right w:val="nil"/>
            </w:tcBorders>
            <w:shd w:val="clear" w:color="auto" w:fill="auto"/>
            <w:noWrap/>
            <w:hideMark/>
          </w:tcPr>
          <w:p w:rsidR="0093128C" w:rsidRPr="004E6018" w:rsidRDefault="0093128C" w:rsidP="00C9377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0,5649 </w:t>
            </w:r>
          </w:p>
        </w:tc>
      </w:tr>
      <w:tr w:rsidR="0093128C" w:rsidRPr="004E6018" w:rsidTr="00C9377C">
        <w:trPr>
          <w:trHeight w:val="306"/>
        </w:trPr>
        <w:tc>
          <w:tcPr>
            <w:tcW w:w="1698" w:type="dxa"/>
            <w:tcBorders>
              <w:top w:val="nil"/>
              <w:left w:val="nil"/>
              <w:bottom w:val="nil"/>
              <w:right w:val="nil"/>
            </w:tcBorders>
          </w:tcPr>
          <w:p w:rsidR="0093128C" w:rsidRPr="004E6018" w:rsidRDefault="0093128C" w:rsidP="00C9377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Ln</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HKA</m:t>
                  </m:r>
                </m:e>
                <m:sub>
                  <m:r>
                    <w:rPr>
                      <w:rFonts w:ascii="Cambria Math" w:hAnsi="Cambria Math" w:cs="Times New Roman"/>
                      <w:color w:val="000000" w:themeColor="text1"/>
                      <w:sz w:val="24"/>
                      <w:szCs w:val="24"/>
                    </w:rPr>
                    <m:t>t-1</m:t>
                  </m:r>
                </m:sub>
              </m:sSub>
            </m:oMath>
          </w:p>
        </w:tc>
        <w:tc>
          <w:tcPr>
            <w:tcW w:w="1844" w:type="dxa"/>
            <w:gridSpan w:val="2"/>
            <w:tcBorders>
              <w:top w:val="nil"/>
              <w:left w:val="nil"/>
              <w:bottom w:val="nil"/>
              <w:right w:val="nil"/>
            </w:tcBorders>
            <w:shd w:val="clear" w:color="auto" w:fill="auto"/>
            <w:noWrap/>
            <w:hideMark/>
          </w:tcPr>
          <w:p w:rsidR="0093128C" w:rsidRPr="004E6018" w:rsidRDefault="0093128C" w:rsidP="00C9377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0,1476 </w:t>
            </w:r>
          </w:p>
        </w:tc>
        <w:tc>
          <w:tcPr>
            <w:tcW w:w="1839" w:type="dxa"/>
            <w:tcBorders>
              <w:top w:val="nil"/>
              <w:left w:val="nil"/>
              <w:bottom w:val="nil"/>
              <w:right w:val="nil"/>
            </w:tcBorders>
            <w:shd w:val="clear" w:color="auto" w:fill="auto"/>
            <w:noWrap/>
            <w:hideMark/>
          </w:tcPr>
          <w:p w:rsidR="0093128C" w:rsidRPr="004E6018" w:rsidRDefault="0093128C" w:rsidP="00C9377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0,1504 </w:t>
            </w:r>
          </w:p>
        </w:tc>
        <w:tc>
          <w:tcPr>
            <w:tcW w:w="1279" w:type="dxa"/>
            <w:tcBorders>
              <w:top w:val="nil"/>
              <w:left w:val="nil"/>
              <w:bottom w:val="nil"/>
              <w:right w:val="nil"/>
            </w:tcBorders>
            <w:shd w:val="clear" w:color="auto" w:fill="auto"/>
            <w:noWrap/>
            <w:hideMark/>
          </w:tcPr>
          <w:p w:rsidR="0093128C" w:rsidRPr="004E6018" w:rsidRDefault="0093128C" w:rsidP="00C9377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0,9811 </w:t>
            </w:r>
          </w:p>
        </w:tc>
        <w:tc>
          <w:tcPr>
            <w:tcW w:w="1278" w:type="dxa"/>
            <w:tcBorders>
              <w:top w:val="nil"/>
              <w:left w:val="nil"/>
              <w:bottom w:val="nil"/>
              <w:right w:val="nil"/>
            </w:tcBorders>
            <w:shd w:val="clear" w:color="auto" w:fill="auto"/>
            <w:noWrap/>
            <w:hideMark/>
          </w:tcPr>
          <w:p w:rsidR="0093128C" w:rsidRPr="004E6018" w:rsidRDefault="0093128C" w:rsidP="00C9377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0,3411 </w:t>
            </w:r>
          </w:p>
        </w:tc>
      </w:tr>
      <w:tr w:rsidR="0093128C" w:rsidRPr="004E6018" w:rsidTr="00C9377C">
        <w:trPr>
          <w:trHeight w:val="306"/>
        </w:trPr>
        <w:tc>
          <w:tcPr>
            <w:tcW w:w="1698" w:type="dxa"/>
            <w:tcBorders>
              <w:top w:val="nil"/>
              <w:left w:val="nil"/>
              <w:bottom w:val="nil"/>
              <w:right w:val="nil"/>
            </w:tcBorders>
          </w:tcPr>
          <w:p w:rsidR="0093128C" w:rsidRPr="004E6018" w:rsidRDefault="0093128C" w:rsidP="00C9377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Ln</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HP</m:t>
                  </m:r>
                </m:e>
                <m:sub>
                  <m:r>
                    <w:rPr>
                      <w:rFonts w:ascii="Cambria Math" w:hAnsi="Cambria Math" w:cs="Times New Roman"/>
                      <w:color w:val="000000" w:themeColor="text1"/>
                      <w:sz w:val="24"/>
                      <w:szCs w:val="24"/>
                    </w:rPr>
                    <m:t>t-1</m:t>
                  </m:r>
                </m:sub>
              </m:sSub>
            </m:oMath>
          </w:p>
        </w:tc>
        <w:tc>
          <w:tcPr>
            <w:tcW w:w="1844" w:type="dxa"/>
            <w:gridSpan w:val="2"/>
            <w:tcBorders>
              <w:top w:val="nil"/>
              <w:left w:val="nil"/>
              <w:bottom w:val="nil"/>
              <w:right w:val="nil"/>
            </w:tcBorders>
            <w:shd w:val="clear" w:color="auto" w:fill="auto"/>
            <w:noWrap/>
            <w:hideMark/>
          </w:tcPr>
          <w:p w:rsidR="0093128C" w:rsidRPr="004E6018" w:rsidRDefault="0093128C" w:rsidP="00C9377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(0,2496)</w:t>
            </w:r>
          </w:p>
        </w:tc>
        <w:tc>
          <w:tcPr>
            <w:tcW w:w="1839" w:type="dxa"/>
            <w:tcBorders>
              <w:top w:val="nil"/>
              <w:left w:val="nil"/>
              <w:bottom w:val="nil"/>
              <w:right w:val="nil"/>
            </w:tcBorders>
            <w:shd w:val="clear" w:color="auto" w:fill="auto"/>
            <w:noWrap/>
            <w:hideMark/>
          </w:tcPr>
          <w:p w:rsidR="0093128C" w:rsidRPr="004E6018" w:rsidRDefault="0093128C" w:rsidP="00C9377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0,2302 </w:t>
            </w:r>
          </w:p>
        </w:tc>
        <w:tc>
          <w:tcPr>
            <w:tcW w:w="1279" w:type="dxa"/>
            <w:tcBorders>
              <w:top w:val="nil"/>
              <w:left w:val="nil"/>
              <w:bottom w:val="nil"/>
              <w:right w:val="nil"/>
            </w:tcBorders>
            <w:shd w:val="clear" w:color="auto" w:fill="auto"/>
            <w:noWrap/>
            <w:hideMark/>
          </w:tcPr>
          <w:p w:rsidR="0093128C" w:rsidRPr="004E6018" w:rsidRDefault="0093128C" w:rsidP="00C9377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(1,0842)</w:t>
            </w:r>
          </w:p>
        </w:tc>
        <w:tc>
          <w:tcPr>
            <w:tcW w:w="1278" w:type="dxa"/>
            <w:tcBorders>
              <w:top w:val="nil"/>
              <w:left w:val="nil"/>
              <w:bottom w:val="nil"/>
              <w:right w:val="nil"/>
            </w:tcBorders>
            <w:shd w:val="clear" w:color="auto" w:fill="auto"/>
            <w:noWrap/>
            <w:hideMark/>
          </w:tcPr>
          <w:p w:rsidR="0093128C" w:rsidRPr="004E6018" w:rsidRDefault="0093128C" w:rsidP="00C9377C">
            <w:pPr>
              <w:spacing w:after="0"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 0,2943 </w:t>
            </w:r>
          </w:p>
        </w:tc>
      </w:tr>
      <w:tr w:rsidR="0093128C" w:rsidRPr="004E6018" w:rsidTr="00C9377C">
        <w:trPr>
          <w:trHeight w:val="345"/>
        </w:trPr>
        <w:tc>
          <w:tcPr>
            <w:tcW w:w="1698" w:type="dxa"/>
            <w:tcBorders>
              <w:top w:val="single" w:sz="18" w:space="0" w:color="auto"/>
            </w:tcBorders>
            <w:shd w:val="clear" w:color="auto" w:fill="auto"/>
            <w:noWrap/>
            <w:vAlign w:val="center"/>
          </w:tcPr>
          <w:p w:rsidR="0093128C" w:rsidRPr="004E6018" w:rsidRDefault="0093128C" w:rsidP="00C9377C">
            <w:pPr>
              <w:spacing w:after="0" w:line="360" w:lineRule="auto"/>
              <w:rPr>
                <w:rFonts w:ascii="Times New Roman" w:eastAsia="Times New Roman" w:hAnsi="Times New Roman" w:cs="Times New Roman"/>
                <w:color w:val="000000" w:themeColor="text1"/>
                <w:sz w:val="24"/>
                <w:szCs w:val="24"/>
                <w:vertAlign w:val="subscript"/>
                <w:lang w:eastAsia="id-ID"/>
              </w:rPr>
            </w:pPr>
            <w:r w:rsidRPr="004E6018">
              <w:rPr>
                <w:rFonts w:ascii="Times New Roman" w:eastAsia="Times New Roman" w:hAnsi="Times New Roman" w:cs="Times New Roman"/>
                <w:color w:val="000000" w:themeColor="text1"/>
                <w:sz w:val="24"/>
                <w:szCs w:val="24"/>
                <w:lang w:eastAsia="id-ID"/>
              </w:rPr>
              <w:t>F</w:t>
            </w:r>
            <w:r w:rsidRPr="004E6018">
              <w:rPr>
                <w:rFonts w:ascii="Times New Roman" w:eastAsia="Times New Roman" w:hAnsi="Times New Roman" w:cs="Times New Roman"/>
                <w:color w:val="000000" w:themeColor="text1"/>
                <w:sz w:val="24"/>
                <w:szCs w:val="24"/>
                <w:vertAlign w:val="subscript"/>
                <w:lang w:eastAsia="id-ID"/>
              </w:rPr>
              <w:t>hitung</w:t>
            </w:r>
          </w:p>
        </w:tc>
        <w:tc>
          <w:tcPr>
            <w:tcW w:w="285" w:type="dxa"/>
            <w:tcBorders>
              <w:top w:val="single" w:sz="18" w:space="0" w:color="auto"/>
            </w:tcBorders>
          </w:tcPr>
          <w:p w:rsidR="0093128C" w:rsidRPr="004E6018" w:rsidRDefault="0093128C" w:rsidP="00C9377C">
            <w:pPr>
              <w:spacing w:after="0" w:line="360" w:lineRule="auto"/>
              <w:rPr>
                <w:rFonts w:ascii="Times New Roman" w:eastAsia="Times New Roman" w:hAnsi="Times New Roman" w:cs="Times New Roman"/>
                <w:color w:val="000000" w:themeColor="text1"/>
                <w:sz w:val="24"/>
                <w:szCs w:val="24"/>
                <w:lang w:eastAsia="id-ID"/>
              </w:rPr>
            </w:pPr>
          </w:p>
        </w:tc>
        <w:tc>
          <w:tcPr>
            <w:tcW w:w="5955" w:type="dxa"/>
            <w:gridSpan w:val="4"/>
            <w:tcBorders>
              <w:top w:val="single" w:sz="18" w:space="0" w:color="auto"/>
              <w:right w:val="nil"/>
            </w:tcBorders>
            <w:vAlign w:val="center"/>
          </w:tcPr>
          <w:p w:rsidR="0093128C" w:rsidRPr="004E6018" w:rsidRDefault="0093128C" w:rsidP="00C9377C">
            <w:pPr>
              <w:spacing w:after="0" w:line="360" w:lineRule="auto"/>
              <w:rPr>
                <w:rFonts w:ascii="Times New Roman" w:eastAsia="Times New Roman" w:hAnsi="Times New Roman" w:cs="Times New Roman"/>
                <w:color w:val="000000" w:themeColor="text1"/>
                <w:sz w:val="24"/>
                <w:szCs w:val="24"/>
                <w:lang w:eastAsia="id-ID"/>
              </w:rPr>
            </w:pPr>
            <w:r w:rsidRPr="004E6018">
              <w:rPr>
                <w:rFonts w:ascii="Times New Roman" w:eastAsia="Times New Roman" w:hAnsi="Times New Roman" w:cs="Times New Roman"/>
                <w:color w:val="000000" w:themeColor="text1"/>
                <w:sz w:val="24"/>
                <w:szCs w:val="24"/>
                <w:lang w:eastAsia="id-ID"/>
              </w:rPr>
              <w:t>=  0,9051</w:t>
            </w:r>
          </w:p>
        </w:tc>
      </w:tr>
      <w:tr w:rsidR="0093128C" w:rsidRPr="004E6018" w:rsidTr="00C9377C">
        <w:trPr>
          <w:trHeight w:val="345"/>
        </w:trPr>
        <w:tc>
          <w:tcPr>
            <w:tcW w:w="1698" w:type="dxa"/>
            <w:shd w:val="clear" w:color="auto" w:fill="auto"/>
            <w:noWrap/>
            <w:vAlign w:val="center"/>
          </w:tcPr>
          <w:p w:rsidR="0093128C" w:rsidRPr="004E6018" w:rsidRDefault="0093128C" w:rsidP="00C9377C">
            <w:pPr>
              <w:spacing w:after="0" w:line="360" w:lineRule="auto"/>
              <w:rPr>
                <w:rFonts w:ascii="Times New Roman" w:eastAsia="Times New Roman" w:hAnsi="Times New Roman" w:cs="Times New Roman"/>
                <w:color w:val="000000" w:themeColor="text1"/>
                <w:sz w:val="24"/>
                <w:szCs w:val="24"/>
                <w:vertAlign w:val="subscript"/>
                <w:lang w:eastAsia="id-ID"/>
              </w:rPr>
            </w:pPr>
            <w:r w:rsidRPr="004E6018">
              <w:rPr>
                <w:rFonts w:ascii="Times New Roman" w:eastAsia="Times New Roman" w:hAnsi="Times New Roman" w:cs="Times New Roman"/>
                <w:i/>
                <w:color w:val="000000" w:themeColor="text1"/>
                <w:sz w:val="24"/>
                <w:szCs w:val="24"/>
                <w:lang w:eastAsia="id-ID"/>
              </w:rPr>
              <w:t>Prob.</w:t>
            </w:r>
            <w:r w:rsidRPr="004E6018">
              <w:rPr>
                <w:rFonts w:ascii="Times New Roman" w:eastAsia="Times New Roman" w:hAnsi="Times New Roman" w:cs="Times New Roman"/>
                <w:color w:val="000000" w:themeColor="text1"/>
                <w:sz w:val="24"/>
                <w:szCs w:val="24"/>
                <w:lang w:eastAsia="id-ID"/>
              </w:rPr>
              <w:t xml:space="preserve"> F</w:t>
            </w:r>
            <w:r w:rsidRPr="004E6018">
              <w:rPr>
                <w:rFonts w:ascii="Times New Roman" w:eastAsia="Times New Roman" w:hAnsi="Times New Roman" w:cs="Times New Roman"/>
                <w:color w:val="000000" w:themeColor="text1"/>
                <w:sz w:val="24"/>
                <w:szCs w:val="24"/>
                <w:vertAlign w:val="subscript"/>
                <w:lang w:eastAsia="id-ID"/>
              </w:rPr>
              <w:t>hitung</w:t>
            </w:r>
          </w:p>
        </w:tc>
        <w:tc>
          <w:tcPr>
            <w:tcW w:w="285" w:type="dxa"/>
          </w:tcPr>
          <w:p w:rsidR="0093128C" w:rsidRPr="004E6018" w:rsidRDefault="0093128C" w:rsidP="00C9377C">
            <w:pPr>
              <w:spacing w:after="0" w:line="360" w:lineRule="auto"/>
              <w:rPr>
                <w:rFonts w:ascii="Times New Roman" w:eastAsia="Times New Roman" w:hAnsi="Times New Roman" w:cs="Times New Roman"/>
                <w:color w:val="000000" w:themeColor="text1"/>
                <w:sz w:val="24"/>
                <w:szCs w:val="24"/>
                <w:lang w:eastAsia="id-ID"/>
              </w:rPr>
            </w:pPr>
          </w:p>
        </w:tc>
        <w:tc>
          <w:tcPr>
            <w:tcW w:w="5955" w:type="dxa"/>
            <w:gridSpan w:val="4"/>
            <w:tcBorders>
              <w:right w:val="nil"/>
            </w:tcBorders>
            <w:vAlign w:val="center"/>
          </w:tcPr>
          <w:p w:rsidR="0093128C" w:rsidRPr="004E6018" w:rsidRDefault="0093128C" w:rsidP="00C9377C">
            <w:pPr>
              <w:spacing w:after="0" w:line="360" w:lineRule="auto"/>
              <w:rPr>
                <w:rFonts w:ascii="Times New Roman" w:eastAsia="Times New Roman" w:hAnsi="Times New Roman" w:cs="Times New Roman"/>
                <w:color w:val="000000" w:themeColor="text1"/>
                <w:sz w:val="24"/>
                <w:szCs w:val="24"/>
                <w:lang w:eastAsia="id-ID"/>
              </w:rPr>
            </w:pPr>
            <w:r w:rsidRPr="004E6018">
              <w:rPr>
                <w:rFonts w:ascii="Times New Roman" w:eastAsia="Times New Roman" w:hAnsi="Times New Roman" w:cs="Times New Roman"/>
                <w:color w:val="000000" w:themeColor="text1"/>
                <w:sz w:val="24"/>
                <w:szCs w:val="24"/>
                <w:lang w:eastAsia="id-ID"/>
              </w:rPr>
              <w:t>=  0,4604</w:t>
            </w:r>
          </w:p>
        </w:tc>
      </w:tr>
      <w:tr w:rsidR="0093128C" w:rsidRPr="004E6018" w:rsidTr="00C9377C">
        <w:trPr>
          <w:trHeight w:val="345"/>
        </w:trPr>
        <w:tc>
          <w:tcPr>
            <w:tcW w:w="1698" w:type="dxa"/>
            <w:tcBorders>
              <w:bottom w:val="single" w:sz="18" w:space="0" w:color="auto"/>
            </w:tcBorders>
            <w:shd w:val="clear" w:color="auto" w:fill="auto"/>
            <w:noWrap/>
            <w:vAlign w:val="center"/>
          </w:tcPr>
          <w:p w:rsidR="0093128C" w:rsidRPr="004E6018" w:rsidRDefault="0093128C" w:rsidP="00C9377C">
            <w:pPr>
              <w:spacing w:after="0" w:line="360" w:lineRule="auto"/>
              <w:rPr>
                <w:rFonts w:ascii="Times New Roman" w:eastAsia="Times New Roman" w:hAnsi="Times New Roman" w:cs="Times New Roman"/>
                <w:color w:val="000000" w:themeColor="text1"/>
                <w:sz w:val="24"/>
                <w:szCs w:val="24"/>
                <w:lang w:eastAsia="id-ID"/>
              </w:rPr>
            </w:pPr>
            <w:r w:rsidRPr="004E6018">
              <w:rPr>
                <w:rFonts w:ascii="Times New Roman" w:eastAsia="Times New Roman" w:hAnsi="Times New Roman" w:cs="Times New Roman"/>
                <w:i/>
                <w:color w:val="000000" w:themeColor="text1"/>
                <w:sz w:val="24"/>
                <w:szCs w:val="24"/>
                <w:lang w:eastAsia="id-ID"/>
              </w:rPr>
              <w:t>R</w:t>
            </w:r>
            <w:r w:rsidRPr="004E6018">
              <w:rPr>
                <w:rFonts w:ascii="Times New Roman" w:eastAsia="Times New Roman" w:hAnsi="Times New Roman" w:cs="Times New Roman"/>
                <w:i/>
                <w:color w:val="000000" w:themeColor="text1"/>
                <w:sz w:val="24"/>
                <w:szCs w:val="24"/>
                <w:vertAlign w:val="superscript"/>
                <w:lang w:eastAsia="id-ID"/>
              </w:rPr>
              <w:t>2</w:t>
            </w:r>
          </w:p>
        </w:tc>
        <w:tc>
          <w:tcPr>
            <w:tcW w:w="285" w:type="dxa"/>
            <w:tcBorders>
              <w:bottom w:val="single" w:sz="18" w:space="0" w:color="auto"/>
            </w:tcBorders>
          </w:tcPr>
          <w:p w:rsidR="0093128C" w:rsidRPr="004E6018" w:rsidRDefault="0093128C" w:rsidP="00C9377C">
            <w:pPr>
              <w:spacing w:after="0" w:line="360" w:lineRule="auto"/>
              <w:rPr>
                <w:rFonts w:ascii="Times New Roman" w:eastAsia="Times New Roman" w:hAnsi="Times New Roman" w:cs="Times New Roman"/>
                <w:color w:val="000000" w:themeColor="text1"/>
                <w:sz w:val="24"/>
                <w:szCs w:val="24"/>
                <w:lang w:eastAsia="id-ID"/>
              </w:rPr>
            </w:pPr>
          </w:p>
        </w:tc>
        <w:tc>
          <w:tcPr>
            <w:tcW w:w="5955" w:type="dxa"/>
            <w:gridSpan w:val="4"/>
            <w:tcBorders>
              <w:bottom w:val="single" w:sz="18" w:space="0" w:color="auto"/>
              <w:right w:val="nil"/>
            </w:tcBorders>
            <w:vAlign w:val="bottom"/>
          </w:tcPr>
          <w:p w:rsidR="0093128C" w:rsidRPr="004E6018" w:rsidRDefault="0093128C" w:rsidP="00C9377C">
            <w:pPr>
              <w:spacing w:after="0" w:line="360" w:lineRule="auto"/>
              <w:jc w:val="both"/>
              <w:rPr>
                <w:rFonts w:ascii="Times New Roman" w:eastAsia="Times New Roman" w:hAnsi="Times New Roman" w:cs="Times New Roman"/>
                <w:color w:val="000000" w:themeColor="text1"/>
                <w:sz w:val="24"/>
                <w:szCs w:val="24"/>
                <w:lang w:eastAsia="id-ID"/>
              </w:rPr>
            </w:pPr>
            <w:r w:rsidRPr="004E6018">
              <w:rPr>
                <w:rFonts w:ascii="Times New Roman" w:eastAsia="Times New Roman" w:hAnsi="Times New Roman" w:cs="Times New Roman"/>
                <w:color w:val="000000" w:themeColor="text1"/>
                <w:sz w:val="24"/>
                <w:szCs w:val="24"/>
                <w:lang w:eastAsia="id-ID"/>
              </w:rPr>
              <w:t>=  0,1451</w:t>
            </w:r>
          </w:p>
        </w:tc>
      </w:tr>
    </w:tbl>
    <w:p w:rsidR="0093128C" w:rsidRPr="004E6018" w:rsidRDefault="0093128C" w:rsidP="00C80C6E">
      <w:pPr>
        <w:spacing w:after="0" w:line="360" w:lineRule="auto"/>
        <w:rPr>
          <w:rFonts w:ascii="Times New Roman" w:hAnsi="Times New Roman" w:cs="Times New Roman"/>
          <w:color w:val="000000" w:themeColor="text1"/>
          <w:sz w:val="24"/>
          <w:szCs w:val="24"/>
        </w:rPr>
      </w:pPr>
    </w:p>
    <w:p w:rsidR="00DD0895" w:rsidRDefault="00DD0895" w:rsidP="00C80C6E">
      <w:pPr>
        <w:spacing w:after="0" w:line="360" w:lineRule="auto"/>
        <w:jc w:val="both"/>
        <w:rPr>
          <w:rFonts w:ascii="Times New Roman" w:hAnsi="Times New Roman" w:cs="Times New Roman"/>
          <w:color w:val="000000" w:themeColor="text1"/>
          <w:sz w:val="24"/>
          <w:szCs w:val="24"/>
        </w:rPr>
        <w:sectPr w:rsidR="00DD0895" w:rsidSect="00DD0895">
          <w:type w:val="continuous"/>
          <w:pgSz w:w="11906" w:h="16838"/>
          <w:pgMar w:top="788" w:right="1736" w:bottom="1701" w:left="2250" w:header="848" w:footer="263" w:gutter="0"/>
          <w:pgNumType w:start="2"/>
          <w:cols w:space="569"/>
          <w:docGrid w:linePitch="360"/>
        </w:sectPr>
      </w:pPr>
    </w:p>
    <w:p w:rsidR="0093128C" w:rsidRPr="004E6018" w:rsidRDefault="0093128C" w:rsidP="00C80C6E">
      <w:pPr>
        <w:spacing w:after="0" w:line="360" w:lineRule="auto"/>
        <w:jc w:val="both"/>
        <w:rPr>
          <w:rFonts w:ascii="Times New Roman" w:eastAsia="Times New Roman" w:hAnsi="Times New Roman" w:cs="Times New Roman"/>
          <w:color w:val="000000" w:themeColor="text1"/>
          <w:sz w:val="24"/>
          <w:szCs w:val="24"/>
          <w:lang w:eastAsia="id-ID"/>
        </w:rPr>
      </w:pPr>
      <w:r w:rsidRPr="004E6018">
        <w:rPr>
          <w:rFonts w:ascii="Times New Roman" w:hAnsi="Times New Roman" w:cs="Times New Roman"/>
          <w:color w:val="000000" w:themeColor="text1"/>
          <w:sz w:val="24"/>
          <w:szCs w:val="24"/>
        </w:rPr>
        <w:lastRenderedPageBreak/>
        <w:tab/>
        <w:t>Berdasarkan pada respons produktivitas, hasil menunjukkan tidak satu pun nilai yang signifikan terhadap produktivitas karet alam. Diketahui koefisien determinasi (</w:t>
      </w:r>
      <w:r w:rsidRPr="004E6018">
        <w:rPr>
          <w:rFonts w:ascii="Times New Roman" w:hAnsi="Times New Roman" w:cs="Times New Roman"/>
          <w:i/>
          <w:color w:val="000000" w:themeColor="text1"/>
          <w:sz w:val="24"/>
          <w:szCs w:val="24"/>
        </w:rPr>
        <w:t>R</w:t>
      </w:r>
      <w:r w:rsidRPr="004E6018">
        <w:rPr>
          <w:rFonts w:ascii="Times New Roman" w:hAnsi="Times New Roman" w:cs="Times New Roman"/>
          <w:i/>
          <w:color w:val="000000" w:themeColor="text1"/>
          <w:sz w:val="24"/>
          <w:szCs w:val="24"/>
          <w:vertAlign w:val="superscript"/>
        </w:rPr>
        <w:t>2</w:t>
      </w:r>
      <w:r w:rsidRPr="004E6018">
        <w:rPr>
          <w:rFonts w:ascii="Times New Roman" w:hAnsi="Times New Roman" w:cs="Times New Roman"/>
          <w:i/>
          <w:color w:val="000000" w:themeColor="text1"/>
          <w:sz w:val="24"/>
          <w:szCs w:val="24"/>
        </w:rPr>
        <w:t xml:space="preserve">) </w:t>
      </w:r>
      <w:r w:rsidRPr="004E6018">
        <w:rPr>
          <w:rFonts w:ascii="Times New Roman" w:hAnsi="Times New Roman" w:cs="Times New Roman"/>
          <w:color w:val="000000" w:themeColor="text1"/>
          <w:sz w:val="24"/>
          <w:szCs w:val="24"/>
        </w:rPr>
        <w:t>senilai</w:t>
      </w:r>
      <w:r w:rsidR="00C80C6E">
        <w:rPr>
          <w:rFonts w:ascii="Times New Roman" w:hAnsi="Times New Roman" w:cs="Times New Roman"/>
          <w:color w:val="000000" w:themeColor="text1"/>
          <w:sz w:val="24"/>
          <w:szCs w:val="24"/>
        </w:rPr>
        <w:t xml:space="preserve"> </w:t>
      </w:r>
      <w:r w:rsidRPr="004E6018">
        <w:rPr>
          <w:rFonts w:ascii="Times New Roman" w:eastAsia="Times New Roman" w:hAnsi="Times New Roman" w:cs="Times New Roman"/>
          <w:color w:val="000000" w:themeColor="text1"/>
          <w:sz w:val="24"/>
          <w:szCs w:val="24"/>
          <w:lang w:eastAsia="id-ID"/>
        </w:rPr>
        <w:t xml:space="preserve">0,1451 yang sangat rendah. </w:t>
      </w:r>
      <w:r w:rsidRPr="004E6018">
        <w:rPr>
          <w:rFonts w:ascii="Times New Roman" w:eastAsia="Times New Roman" w:hAnsi="Times New Roman" w:cs="Times New Roman"/>
          <w:color w:val="000000" w:themeColor="text1"/>
          <w:sz w:val="24"/>
          <w:szCs w:val="24"/>
          <w:lang w:eastAsia="id-ID"/>
        </w:rPr>
        <w:lastRenderedPageBreak/>
        <w:t xml:space="preserve">Kondisi tersebut berarti variabel independen sangat lemah untuk menjelaskan variabel dependen pada persamaan sebesar 14,51persen dan selebihnya sebesar 85,49persen yang </w:t>
      </w:r>
      <w:r w:rsidRPr="004E6018">
        <w:rPr>
          <w:rFonts w:ascii="Times New Roman" w:eastAsia="Times New Roman" w:hAnsi="Times New Roman" w:cs="Times New Roman"/>
          <w:color w:val="000000" w:themeColor="text1"/>
          <w:sz w:val="24"/>
          <w:szCs w:val="24"/>
          <w:lang w:eastAsia="id-ID"/>
        </w:rPr>
        <w:lastRenderedPageBreak/>
        <w:t>dijelaskan oleh faktor-faktor lainnya di luar model persamaan.</w:t>
      </w:r>
    </w:p>
    <w:p w:rsidR="0093128C" w:rsidRPr="004E6018" w:rsidRDefault="0093128C" w:rsidP="00C80C6E">
      <w:pPr>
        <w:spacing w:after="0" w:line="360" w:lineRule="auto"/>
        <w:jc w:val="both"/>
        <w:rPr>
          <w:rFonts w:ascii="Times New Roman" w:hAnsi="Times New Roman" w:cs="Times New Roman"/>
          <w:color w:val="000000" w:themeColor="text1"/>
          <w:sz w:val="24"/>
          <w:szCs w:val="24"/>
        </w:rPr>
      </w:pPr>
      <w:r w:rsidRPr="004E6018">
        <w:rPr>
          <w:rFonts w:ascii="Times New Roman" w:eastAsia="Times New Roman" w:hAnsi="Times New Roman" w:cs="Times New Roman"/>
          <w:color w:val="000000" w:themeColor="text1"/>
          <w:sz w:val="24"/>
          <w:szCs w:val="24"/>
          <w:lang w:eastAsia="id-ID"/>
        </w:rPr>
        <w:tab/>
        <w:t>Hasil uji-f diperoleh nilai probabilitas sebesar 0,4604 yang tidak signifikan artinya bahwa variabel independen tidak memiliki pengaruh nyata terhadap variabel dependen (produktivitas)</w:t>
      </w:r>
      <w:r w:rsidRPr="004E6018">
        <w:rPr>
          <w:rFonts w:ascii="Times New Roman" w:hAnsi="Times New Roman" w:cs="Times New Roman"/>
          <w:color w:val="000000" w:themeColor="text1"/>
          <w:sz w:val="24"/>
          <w:szCs w:val="24"/>
        </w:rPr>
        <w:t xml:space="preserve">. Begitu pun  pada hasil uji-t menunjukkan nilai yang tidak signifikan.Pada uji-t, variabel produktivitas menunjukkan hasil yang tidak signifikan sehingga dalam memberikan penjelasan pada variabel tidak bisa dilakukan secara tegas artinya bahwa tidak ada pengaruh yang nyata antara produktivitas karet alam pada tahun sebelumnya dan tahun berikutnya. Hal demikian mengindikasikan bahwa grafik produktivitas setiap tahun cenderung konstan dan menurun. </w:t>
      </w:r>
    </w:p>
    <w:p w:rsidR="0093128C" w:rsidRPr="004E6018" w:rsidRDefault="0093128C" w:rsidP="00C80C6E">
      <w:pPr>
        <w:spacing w:line="360" w:lineRule="auto"/>
        <w:ind w:firstLine="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Harga karet alam dan harga pupuk pun menunjukkan hasil yang tidak berpengaruh signifikan. </w:t>
      </w:r>
      <w:r w:rsidRPr="004E6018">
        <w:rPr>
          <w:rFonts w:ascii="Times New Roman" w:hAnsi="Times New Roman" w:cs="Times New Roman"/>
          <w:color w:val="000000" w:themeColor="text1"/>
          <w:sz w:val="24"/>
          <w:szCs w:val="24"/>
        </w:rPr>
        <w:lastRenderedPageBreak/>
        <w:t xml:space="preserve">Sebagian besar perkebunan rakyat  relatif jarang menggunakan pupuk urea untuk memupuk tanamannya. Keadaan tersebut disebabkan oleh  harga pupuk urea untuk perkebunan lebih mahal dibandingkan dengan pupuk urea untuk tanaman pertanian lainnya. </w:t>
      </w:r>
    </w:p>
    <w:p w:rsidR="000B4459" w:rsidRDefault="0093128C" w:rsidP="000B4459">
      <w:pPr>
        <w:pStyle w:val="ListParagraph"/>
        <w:numPr>
          <w:ilvl w:val="0"/>
          <w:numId w:val="21"/>
        </w:numPr>
        <w:spacing w:after="0" w:line="360" w:lineRule="auto"/>
        <w:ind w:left="357" w:hanging="357"/>
        <w:rPr>
          <w:rFonts w:ascii="Times New Roman" w:hAnsi="Times New Roman" w:cs="Times New Roman"/>
          <w:b/>
          <w:color w:val="000000" w:themeColor="text1"/>
          <w:sz w:val="24"/>
          <w:szCs w:val="24"/>
        </w:rPr>
      </w:pPr>
      <w:r w:rsidRPr="000B4459">
        <w:rPr>
          <w:rFonts w:ascii="Times New Roman" w:hAnsi="Times New Roman" w:cs="Times New Roman"/>
          <w:b/>
          <w:color w:val="000000" w:themeColor="text1"/>
          <w:sz w:val="24"/>
          <w:szCs w:val="24"/>
        </w:rPr>
        <w:t>Respons Penawaran Karet Alam Sulawesi Selatan</w:t>
      </w:r>
    </w:p>
    <w:p w:rsidR="0093128C" w:rsidRPr="000B4459" w:rsidRDefault="0093128C" w:rsidP="000B4459">
      <w:pPr>
        <w:pStyle w:val="ListParagraph"/>
        <w:spacing w:after="0" w:line="360" w:lineRule="auto"/>
        <w:ind w:left="357" w:firstLine="363"/>
        <w:jc w:val="both"/>
        <w:rPr>
          <w:rFonts w:ascii="Times New Roman" w:hAnsi="Times New Roman" w:cs="Times New Roman"/>
          <w:b/>
          <w:color w:val="000000" w:themeColor="text1"/>
          <w:sz w:val="24"/>
          <w:szCs w:val="24"/>
        </w:rPr>
      </w:pPr>
      <w:r w:rsidRPr="000B4459">
        <w:rPr>
          <w:rFonts w:ascii="Times New Roman" w:hAnsi="Times New Roman" w:cs="Times New Roman"/>
          <w:color w:val="000000" w:themeColor="text1"/>
          <w:sz w:val="24"/>
          <w:szCs w:val="24"/>
        </w:rPr>
        <w:t>Konsep respons penawaran dapat dilihat berdasarkan elastisitas penawaran karet alam di Sulawesi Selatan baik dalam jangka pendek maupun jangka panjang. Oleh karena itu, dilakukan analisis nilai elastisitas dari luas areal, produktivitas, dan respons penawaran terhadap harga karet alam. Hasil perhitungan masing-masing nilai elastisitas terse</w:t>
      </w:r>
      <w:r w:rsidR="000B4459">
        <w:rPr>
          <w:rFonts w:ascii="Times New Roman" w:hAnsi="Times New Roman" w:cs="Times New Roman"/>
          <w:color w:val="000000" w:themeColor="text1"/>
          <w:sz w:val="24"/>
          <w:szCs w:val="24"/>
        </w:rPr>
        <w:t xml:space="preserve">but dapat dilihat pada tabel </w:t>
      </w:r>
      <w:r w:rsidRPr="000B4459">
        <w:rPr>
          <w:rFonts w:ascii="Times New Roman" w:hAnsi="Times New Roman" w:cs="Times New Roman"/>
          <w:color w:val="000000" w:themeColor="text1"/>
          <w:sz w:val="24"/>
          <w:szCs w:val="24"/>
        </w:rPr>
        <w:t>berikut ini.</w:t>
      </w:r>
    </w:p>
    <w:p w:rsidR="005A2D6F" w:rsidRDefault="005A2D6F" w:rsidP="00C80C6E">
      <w:pPr>
        <w:spacing w:line="360" w:lineRule="auto"/>
        <w:jc w:val="both"/>
        <w:rPr>
          <w:rFonts w:ascii="Times New Roman" w:hAnsi="Times New Roman" w:cs="Times New Roman"/>
          <w:color w:val="000000" w:themeColor="text1"/>
          <w:sz w:val="24"/>
          <w:szCs w:val="24"/>
        </w:rPr>
        <w:sectPr w:rsidR="005A2D6F" w:rsidSect="00B63327">
          <w:type w:val="continuous"/>
          <w:pgSz w:w="11906" w:h="16838"/>
          <w:pgMar w:top="788" w:right="1736" w:bottom="1701" w:left="2250" w:header="848" w:footer="263" w:gutter="0"/>
          <w:pgNumType w:start="11"/>
          <w:cols w:num="2" w:space="569"/>
          <w:docGrid w:linePitch="360"/>
        </w:sectPr>
      </w:pPr>
    </w:p>
    <w:p w:rsidR="0093128C" w:rsidRPr="005A2D6F" w:rsidRDefault="000B4459" w:rsidP="00C80C6E">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Tabel </w:t>
      </w:r>
      <w:r w:rsidR="0093128C" w:rsidRPr="005A2D6F">
        <w:rPr>
          <w:rFonts w:ascii="Times New Roman" w:hAnsi="Times New Roman" w:cs="Times New Roman"/>
          <w:b/>
          <w:color w:val="000000" w:themeColor="text1"/>
          <w:sz w:val="24"/>
          <w:szCs w:val="24"/>
        </w:rPr>
        <w:t>Respons Penawaran Karet Alam di Sulawesi Selatan</w:t>
      </w:r>
    </w:p>
    <w:tbl>
      <w:tblPr>
        <w:tblStyle w:val="TableGrid"/>
        <w:tblW w:w="0" w:type="auto"/>
        <w:tblInd w:w="108" w:type="dxa"/>
        <w:tblLook w:val="04A0" w:firstRow="1" w:lastRow="0" w:firstColumn="1" w:lastColumn="0" w:noHBand="0" w:noVBand="1"/>
      </w:tblPr>
      <w:tblGrid>
        <w:gridCol w:w="1701"/>
        <w:gridCol w:w="2127"/>
        <w:gridCol w:w="2099"/>
        <w:gridCol w:w="2012"/>
      </w:tblGrid>
      <w:tr w:rsidR="0093128C" w:rsidRPr="004E6018" w:rsidTr="000B4459">
        <w:trPr>
          <w:trHeight w:val="538"/>
        </w:trPr>
        <w:tc>
          <w:tcPr>
            <w:tcW w:w="1701" w:type="dxa"/>
            <w:tcBorders>
              <w:top w:val="single" w:sz="4" w:space="0" w:color="auto"/>
              <w:left w:val="nil"/>
            </w:tcBorders>
          </w:tcPr>
          <w:p w:rsidR="0093128C" w:rsidRPr="004E6018" w:rsidRDefault="0093128C" w:rsidP="00C80C6E">
            <w:pPr>
              <w:spacing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Keterangan </w:t>
            </w:r>
          </w:p>
        </w:tc>
        <w:tc>
          <w:tcPr>
            <w:tcW w:w="2127" w:type="dxa"/>
            <w:tcBorders>
              <w:top w:val="single" w:sz="4" w:space="0" w:color="auto"/>
            </w:tcBorders>
          </w:tcPr>
          <w:p w:rsidR="0093128C" w:rsidRPr="004E6018" w:rsidRDefault="0093128C" w:rsidP="00C80C6E">
            <w:pPr>
              <w:spacing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Respons luas areal panen karet alam terhadap harga karet alam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AP</m:t>
                  </m:r>
                </m:sub>
              </m:sSub>
            </m:oMath>
          </w:p>
        </w:tc>
        <w:tc>
          <w:tcPr>
            <w:tcW w:w="2099" w:type="dxa"/>
            <w:tcBorders>
              <w:top w:val="single" w:sz="4" w:space="0" w:color="auto"/>
            </w:tcBorders>
          </w:tcPr>
          <w:p w:rsidR="0093128C" w:rsidRPr="004E6018" w:rsidRDefault="0093128C" w:rsidP="00C80C6E">
            <w:pPr>
              <w:spacing w:line="360" w:lineRule="auto"/>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Respons produktivitas karet alam terhadap harga karet alam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YP</m:t>
                  </m:r>
                </m:sub>
              </m:sSub>
            </m:oMath>
          </w:p>
        </w:tc>
        <w:tc>
          <w:tcPr>
            <w:tcW w:w="2012" w:type="dxa"/>
            <w:tcBorders>
              <w:top w:val="single" w:sz="4" w:space="0" w:color="auto"/>
              <w:right w:val="nil"/>
            </w:tcBorders>
          </w:tcPr>
          <w:p w:rsidR="0093128C" w:rsidRPr="004E6018" w:rsidRDefault="0093128C" w:rsidP="00C80C6E">
            <w:pPr>
              <w:spacing w:line="360" w:lineRule="auto"/>
              <w:rPr>
                <w:rFonts w:ascii="Times New Roman" w:hAnsi="Times New Roman" w:cs="Times New Roman"/>
                <w:b/>
                <w:color w:val="000000" w:themeColor="text1"/>
                <w:sz w:val="24"/>
                <w:szCs w:val="24"/>
              </w:rPr>
            </w:pPr>
            <w:r w:rsidRPr="004E6018">
              <w:rPr>
                <w:rFonts w:ascii="Times New Roman" w:hAnsi="Times New Roman" w:cs="Times New Roman"/>
                <w:color w:val="000000" w:themeColor="text1"/>
                <w:sz w:val="24"/>
                <w:szCs w:val="24"/>
              </w:rPr>
              <w:t xml:space="preserve">Respons penawaran  karet alam terhadap harga karet alam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QP</m:t>
                  </m:r>
                </m:sub>
              </m:sSub>
            </m:oMath>
          </w:p>
        </w:tc>
      </w:tr>
      <w:tr w:rsidR="0093128C" w:rsidRPr="004E6018" w:rsidTr="005A2D6F">
        <w:trPr>
          <w:trHeight w:val="538"/>
        </w:trPr>
        <w:tc>
          <w:tcPr>
            <w:tcW w:w="1701" w:type="dxa"/>
            <w:tcBorders>
              <w:left w:val="nil"/>
            </w:tcBorders>
          </w:tcPr>
          <w:p w:rsidR="0093128C" w:rsidRPr="004E6018" w:rsidRDefault="0093128C"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Koefisien </w:t>
            </w:r>
            <w:r w:rsidRPr="004E6018">
              <w:rPr>
                <w:rFonts w:ascii="Times New Roman" w:hAnsi="Times New Roman" w:cs="Times New Roman"/>
                <w:i/>
                <w:color w:val="000000" w:themeColor="text1"/>
                <w:sz w:val="24"/>
                <w:szCs w:val="24"/>
              </w:rPr>
              <w:t>adjustment</w:t>
            </w:r>
          </w:p>
        </w:tc>
        <w:tc>
          <w:tcPr>
            <w:tcW w:w="2127" w:type="dxa"/>
            <w:vAlign w:val="center"/>
          </w:tcPr>
          <w:p w:rsidR="0093128C" w:rsidRPr="004E6018" w:rsidRDefault="0093128C" w:rsidP="00C9377C">
            <w:pPr>
              <w:rPr>
                <w:rFonts w:ascii="Times New Roman" w:hAnsi="Times New Roman" w:cs="Times New Roman"/>
                <w:color w:val="000000" w:themeColor="text1"/>
                <w:sz w:val="24"/>
              </w:rPr>
            </w:pPr>
            <w:r w:rsidRPr="004E6018">
              <w:rPr>
                <w:rFonts w:ascii="Times New Roman" w:hAnsi="Times New Roman" w:cs="Times New Roman"/>
                <w:color w:val="000000" w:themeColor="text1"/>
                <w:sz w:val="24"/>
              </w:rPr>
              <w:t xml:space="preserve"> 0,43 </w:t>
            </w:r>
          </w:p>
        </w:tc>
        <w:tc>
          <w:tcPr>
            <w:tcW w:w="2099" w:type="dxa"/>
            <w:vAlign w:val="center"/>
          </w:tcPr>
          <w:p w:rsidR="0093128C" w:rsidRPr="004E6018" w:rsidRDefault="0093128C" w:rsidP="00C9377C">
            <w:pPr>
              <w:rPr>
                <w:rFonts w:ascii="Times New Roman" w:hAnsi="Times New Roman" w:cs="Times New Roman"/>
                <w:color w:val="000000" w:themeColor="text1"/>
                <w:sz w:val="24"/>
              </w:rPr>
            </w:pPr>
            <w:r w:rsidRPr="004E6018">
              <w:rPr>
                <w:rFonts w:ascii="Times New Roman" w:hAnsi="Times New Roman" w:cs="Times New Roman"/>
                <w:color w:val="000000" w:themeColor="text1"/>
                <w:sz w:val="24"/>
              </w:rPr>
              <w:t xml:space="preserve"> 0,85 </w:t>
            </w:r>
          </w:p>
        </w:tc>
        <w:tc>
          <w:tcPr>
            <w:tcW w:w="2012" w:type="dxa"/>
            <w:tcBorders>
              <w:right w:val="nil"/>
            </w:tcBorders>
            <w:vAlign w:val="center"/>
          </w:tcPr>
          <w:p w:rsidR="0093128C" w:rsidRPr="004E6018" w:rsidRDefault="005A2D6F" w:rsidP="005A2D6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93128C" w:rsidRPr="004E6018" w:rsidTr="005A2D6F">
        <w:trPr>
          <w:trHeight w:val="64"/>
        </w:trPr>
        <w:tc>
          <w:tcPr>
            <w:tcW w:w="1701" w:type="dxa"/>
            <w:tcBorders>
              <w:left w:val="nil"/>
            </w:tcBorders>
            <w:vAlign w:val="center"/>
          </w:tcPr>
          <w:p w:rsidR="0093128C" w:rsidRPr="004E6018" w:rsidRDefault="0093128C"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lastRenderedPageBreak/>
              <w:t>Elastisitas jangka pendek</w:t>
            </w:r>
          </w:p>
        </w:tc>
        <w:tc>
          <w:tcPr>
            <w:tcW w:w="2127" w:type="dxa"/>
            <w:vAlign w:val="center"/>
          </w:tcPr>
          <w:p w:rsidR="0093128C" w:rsidRPr="004E6018" w:rsidRDefault="0093128C" w:rsidP="00C9377C">
            <w:pPr>
              <w:rPr>
                <w:rFonts w:ascii="Times New Roman" w:hAnsi="Times New Roman" w:cs="Times New Roman"/>
                <w:color w:val="000000" w:themeColor="text1"/>
                <w:sz w:val="24"/>
              </w:rPr>
            </w:pPr>
            <w:r w:rsidRPr="004E6018">
              <w:rPr>
                <w:rFonts w:ascii="Times New Roman" w:hAnsi="Times New Roman" w:cs="Times New Roman"/>
                <w:color w:val="000000" w:themeColor="text1"/>
                <w:sz w:val="24"/>
              </w:rPr>
              <w:t xml:space="preserve"> 0,14 </w:t>
            </w:r>
          </w:p>
        </w:tc>
        <w:tc>
          <w:tcPr>
            <w:tcW w:w="2099" w:type="dxa"/>
            <w:vAlign w:val="center"/>
          </w:tcPr>
          <w:p w:rsidR="0093128C" w:rsidRPr="004E6018" w:rsidRDefault="0093128C" w:rsidP="00C9377C">
            <w:pPr>
              <w:rPr>
                <w:rFonts w:ascii="Times New Roman" w:hAnsi="Times New Roman" w:cs="Times New Roman"/>
                <w:color w:val="000000" w:themeColor="text1"/>
                <w:sz w:val="24"/>
              </w:rPr>
            </w:pPr>
            <w:r w:rsidRPr="004E6018">
              <w:rPr>
                <w:rFonts w:ascii="Times New Roman" w:hAnsi="Times New Roman" w:cs="Times New Roman"/>
                <w:color w:val="000000" w:themeColor="text1"/>
                <w:sz w:val="24"/>
              </w:rPr>
              <w:t xml:space="preserve"> 0,15 </w:t>
            </w:r>
          </w:p>
        </w:tc>
        <w:tc>
          <w:tcPr>
            <w:tcW w:w="2012" w:type="dxa"/>
            <w:tcBorders>
              <w:right w:val="nil"/>
            </w:tcBorders>
            <w:vAlign w:val="center"/>
          </w:tcPr>
          <w:p w:rsidR="0093128C" w:rsidRPr="004E6018" w:rsidRDefault="0093128C"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0,29</w:t>
            </w:r>
          </w:p>
        </w:tc>
      </w:tr>
      <w:tr w:rsidR="0093128C" w:rsidRPr="004E6018" w:rsidTr="005A2D6F">
        <w:trPr>
          <w:trHeight w:val="64"/>
        </w:trPr>
        <w:tc>
          <w:tcPr>
            <w:tcW w:w="1701" w:type="dxa"/>
            <w:tcBorders>
              <w:left w:val="nil"/>
            </w:tcBorders>
            <w:vAlign w:val="center"/>
          </w:tcPr>
          <w:p w:rsidR="0093128C" w:rsidRPr="004E6018" w:rsidRDefault="0093128C"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Elastisitas jangka panjang</w:t>
            </w:r>
          </w:p>
        </w:tc>
        <w:tc>
          <w:tcPr>
            <w:tcW w:w="2127" w:type="dxa"/>
            <w:vAlign w:val="center"/>
          </w:tcPr>
          <w:p w:rsidR="0093128C" w:rsidRPr="004E6018" w:rsidRDefault="0093128C" w:rsidP="00C9377C">
            <w:pPr>
              <w:rPr>
                <w:rFonts w:ascii="Times New Roman" w:hAnsi="Times New Roman" w:cs="Times New Roman"/>
                <w:color w:val="000000" w:themeColor="text1"/>
                <w:sz w:val="24"/>
              </w:rPr>
            </w:pPr>
            <w:r w:rsidRPr="004E6018">
              <w:rPr>
                <w:rFonts w:ascii="Times New Roman" w:hAnsi="Times New Roman" w:cs="Times New Roman"/>
                <w:color w:val="000000" w:themeColor="text1"/>
                <w:sz w:val="24"/>
              </w:rPr>
              <w:t xml:space="preserve"> 0,32 </w:t>
            </w:r>
          </w:p>
        </w:tc>
        <w:tc>
          <w:tcPr>
            <w:tcW w:w="2099" w:type="dxa"/>
            <w:vAlign w:val="center"/>
          </w:tcPr>
          <w:p w:rsidR="0093128C" w:rsidRPr="004E6018" w:rsidRDefault="0093128C" w:rsidP="00C9377C">
            <w:pPr>
              <w:rPr>
                <w:rFonts w:ascii="Times New Roman" w:hAnsi="Times New Roman" w:cs="Times New Roman"/>
                <w:color w:val="000000" w:themeColor="text1"/>
                <w:sz w:val="24"/>
              </w:rPr>
            </w:pPr>
            <w:r w:rsidRPr="004E6018">
              <w:rPr>
                <w:rFonts w:ascii="Times New Roman" w:hAnsi="Times New Roman" w:cs="Times New Roman"/>
                <w:color w:val="000000" w:themeColor="text1"/>
                <w:sz w:val="24"/>
              </w:rPr>
              <w:t xml:space="preserve"> 0,17 </w:t>
            </w:r>
          </w:p>
        </w:tc>
        <w:tc>
          <w:tcPr>
            <w:tcW w:w="2012" w:type="dxa"/>
            <w:tcBorders>
              <w:right w:val="nil"/>
            </w:tcBorders>
            <w:vAlign w:val="center"/>
          </w:tcPr>
          <w:p w:rsidR="0093128C" w:rsidRPr="004E6018" w:rsidRDefault="0093128C" w:rsidP="00C9377C">
            <w:pPr>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0,49</w:t>
            </w:r>
          </w:p>
        </w:tc>
      </w:tr>
    </w:tbl>
    <w:p w:rsidR="0093128C" w:rsidRPr="004E6018" w:rsidRDefault="0093128C" w:rsidP="005A2D6F">
      <w:pPr>
        <w:spacing w:after="0" w:line="360" w:lineRule="auto"/>
        <w:rPr>
          <w:rFonts w:ascii="Times New Roman" w:eastAsiaTheme="minorEastAsia"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Keterangan: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QP</m:t>
            </m:r>
          </m:sub>
        </m:sSub>
      </m:oMath>
      <w:r w:rsidRPr="004E6018">
        <w:rPr>
          <w:rFonts w:ascii="Times New Roman" w:hAnsi="Times New Roman" w:cs="Times New Roman"/>
          <w:color w:val="000000" w:themeColor="text1"/>
          <w:sz w:val="24"/>
          <w:szCs w:val="24"/>
        </w:rPr>
        <w:t xml:space="preserve"> =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AP</m:t>
            </m:r>
          </m:sub>
        </m:sSub>
      </m:oMath>
      <w:r w:rsidRPr="004E6018">
        <w:rPr>
          <w:rFonts w:ascii="Times New Roman" w:eastAsiaTheme="minorEastAsia" w:hAnsi="Times New Roman" w:cs="Times New Roman"/>
          <w:color w:val="000000" w:themeColor="text1"/>
          <w:sz w:val="24"/>
          <w:szCs w:val="24"/>
        </w:rPr>
        <w:t xml:space="preserve"> +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YP</m:t>
            </m:r>
          </m:sub>
        </m:sSub>
      </m:oMath>
    </w:p>
    <w:p w:rsidR="005A2D6F" w:rsidRDefault="005A2D6F" w:rsidP="005A2D6F">
      <w:pPr>
        <w:spacing w:after="0" w:line="360" w:lineRule="auto"/>
        <w:jc w:val="both"/>
        <w:rPr>
          <w:rFonts w:ascii="Times New Roman" w:eastAsiaTheme="minorEastAsia" w:hAnsi="Times New Roman" w:cs="Times New Roman"/>
          <w:color w:val="000000" w:themeColor="text1"/>
          <w:sz w:val="24"/>
          <w:szCs w:val="24"/>
        </w:rPr>
        <w:sectPr w:rsidR="005A2D6F" w:rsidSect="00B63327">
          <w:type w:val="continuous"/>
          <w:pgSz w:w="11906" w:h="16838"/>
          <w:pgMar w:top="788" w:right="1736" w:bottom="1701" w:left="2250" w:header="848" w:footer="263" w:gutter="0"/>
          <w:pgNumType w:start="12"/>
          <w:cols w:space="569"/>
          <w:docGrid w:linePitch="360"/>
        </w:sectPr>
      </w:pPr>
    </w:p>
    <w:p w:rsidR="0093128C" w:rsidRPr="004E6018" w:rsidRDefault="0093128C" w:rsidP="005A2D6F">
      <w:pPr>
        <w:spacing w:before="240" w:after="0" w:line="360" w:lineRule="auto"/>
        <w:jc w:val="both"/>
        <w:rPr>
          <w:rFonts w:ascii="Times New Roman" w:eastAsiaTheme="minorEastAsia" w:hAnsi="Times New Roman" w:cs="Times New Roman"/>
          <w:color w:val="000000" w:themeColor="text1"/>
          <w:sz w:val="24"/>
          <w:szCs w:val="24"/>
        </w:rPr>
      </w:pPr>
      <w:r w:rsidRPr="004E6018">
        <w:rPr>
          <w:rFonts w:ascii="Times New Roman" w:eastAsiaTheme="minorEastAsia" w:hAnsi="Times New Roman" w:cs="Times New Roman"/>
          <w:color w:val="000000" w:themeColor="text1"/>
          <w:sz w:val="24"/>
          <w:szCs w:val="24"/>
        </w:rPr>
        <w:lastRenderedPageBreak/>
        <w:tab/>
        <w:t>Berdasarkan pada tabel 11 diketahui bahwa respons dari produktivitas terhadap harga karet alam dalam jangka pendek  lebih besar dibandingkan pada respons luas areal. Sehingga, apabila terjadi kenaikan harga karet alam maka keputusan yang baik untuk meningkatkan respons penawaran karet alam dalam jangka pendek yang diambil adalah meningkatkan produktivitas karet alam. Upaya peningkatan produktivitas bisa dilakukan dengan pemberian pupuk pada tanaman karet secara teratur, pemberantasan hama dan penyakit, dan reboisasi tanaman karet yang sudah tua agar tanaman bisa lebih produktif.</w:t>
      </w:r>
      <w:r w:rsidRPr="004E6018">
        <w:rPr>
          <w:rFonts w:ascii="Times New Roman" w:eastAsiaTheme="minorEastAsia" w:hAnsi="Times New Roman" w:cs="Times New Roman"/>
          <w:color w:val="000000" w:themeColor="text1"/>
          <w:sz w:val="24"/>
          <w:szCs w:val="24"/>
        </w:rPr>
        <w:tab/>
      </w:r>
    </w:p>
    <w:p w:rsidR="0093128C" w:rsidRPr="004E6018" w:rsidRDefault="0093128C" w:rsidP="00C80C6E">
      <w:pPr>
        <w:spacing w:after="0" w:line="360" w:lineRule="auto"/>
        <w:ind w:firstLine="720"/>
        <w:jc w:val="both"/>
        <w:rPr>
          <w:rFonts w:ascii="Times New Roman" w:eastAsiaTheme="minorEastAsia" w:hAnsi="Times New Roman" w:cs="Times New Roman"/>
          <w:color w:val="000000" w:themeColor="text1"/>
          <w:sz w:val="24"/>
          <w:szCs w:val="24"/>
        </w:rPr>
      </w:pPr>
      <w:r w:rsidRPr="004E6018">
        <w:rPr>
          <w:rFonts w:ascii="Times New Roman" w:eastAsiaTheme="minorEastAsia" w:hAnsi="Times New Roman" w:cs="Times New Roman"/>
          <w:color w:val="000000" w:themeColor="text1"/>
          <w:sz w:val="24"/>
          <w:szCs w:val="24"/>
        </w:rPr>
        <w:t xml:space="preserve">Pada respons penawaran produktivitas dan luas areal dalam jangka panjang menunjukkan bahwa respons luas areal lebih besar dibandingkan pada respons produktivitas terhadap harga karet alam. Oleh karet itu, keputusan untuk meningkatkan respons penawaran tanaman karet alam yang baik adalah dengan meningkatkan luas areal </w:t>
      </w:r>
      <w:r w:rsidRPr="004E6018">
        <w:rPr>
          <w:rFonts w:ascii="Times New Roman" w:eastAsiaTheme="minorEastAsia" w:hAnsi="Times New Roman" w:cs="Times New Roman"/>
          <w:color w:val="000000" w:themeColor="text1"/>
          <w:sz w:val="24"/>
          <w:szCs w:val="24"/>
        </w:rPr>
        <w:lastRenderedPageBreak/>
        <w:t xml:space="preserve">panen yang berarti jika terjadi kenaikan harga karet alam maka keputusan yang tepat untuk meningkatkan respons penawaran karet alam dalam jangka panjang adalah dengan meningkatkan luas areal panen.  </w:t>
      </w:r>
    </w:p>
    <w:p w:rsidR="0093128C" w:rsidRPr="004E6018" w:rsidRDefault="0093128C" w:rsidP="00C80C6E">
      <w:pPr>
        <w:spacing w:after="0" w:line="360" w:lineRule="auto"/>
        <w:ind w:firstLine="720"/>
        <w:jc w:val="both"/>
        <w:rPr>
          <w:rFonts w:ascii="Times New Roman" w:eastAsiaTheme="minorEastAsia" w:hAnsi="Times New Roman" w:cs="Times New Roman"/>
          <w:color w:val="000000" w:themeColor="text1"/>
          <w:sz w:val="24"/>
          <w:szCs w:val="24"/>
        </w:rPr>
      </w:pPr>
      <w:r w:rsidRPr="004E6018">
        <w:rPr>
          <w:rFonts w:ascii="Times New Roman" w:eastAsiaTheme="minorEastAsia" w:hAnsi="Times New Roman" w:cs="Times New Roman"/>
          <w:color w:val="000000" w:themeColor="text1"/>
          <w:sz w:val="24"/>
          <w:szCs w:val="24"/>
        </w:rPr>
        <w:t xml:space="preserve">Nilai elastisitas dari respons luas areal tanaman karet alam, respons produktivitas karet alam, dan respons penawaran karet alam dalam jangka pendek dan jangka panjang berada pada nilai antara nol dan satu yang berarti respons penawaran bersifat inelastis (E &lt;1). Nilai tersebut diuraikan bahwa  setiap perubahan sau persen variabel independen dari masing-masing model respons akan terjadi perubahan pada variabel dependen berkurang satu persen.  kondisi ini menunjukkan bahwa petani kurang memberi respons atas perubahan harga. </w:t>
      </w:r>
    </w:p>
    <w:p w:rsidR="0093128C" w:rsidRPr="004E6018" w:rsidRDefault="0093128C" w:rsidP="00C80C6E">
      <w:pPr>
        <w:spacing w:after="0" w:line="360" w:lineRule="auto"/>
        <w:ind w:firstLine="720"/>
        <w:jc w:val="both"/>
        <w:rPr>
          <w:rFonts w:ascii="Times New Roman" w:hAnsi="Times New Roman" w:cs="Times New Roman"/>
          <w:color w:val="000000" w:themeColor="text1"/>
          <w:sz w:val="24"/>
          <w:szCs w:val="24"/>
        </w:rPr>
      </w:pPr>
      <w:r w:rsidRPr="004E6018">
        <w:rPr>
          <w:rFonts w:ascii="Times New Roman" w:eastAsiaTheme="minorEastAsia" w:hAnsi="Times New Roman" w:cs="Times New Roman"/>
          <w:color w:val="000000" w:themeColor="text1"/>
          <w:sz w:val="24"/>
          <w:szCs w:val="24"/>
        </w:rPr>
        <w:t xml:space="preserve">Respons penawaran karet alam terhadap harga karet alam dalam jangka pendek sebesar  </w:t>
      </w:r>
      <w:r w:rsidRPr="004E6018">
        <w:rPr>
          <w:rFonts w:ascii="Times New Roman" w:hAnsi="Times New Roman" w:cs="Times New Roman"/>
          <w:color w:val="000000" w:themeColor="text1"/>
          <w:sz w:val="24"/>
          <w:szCs w:val="24"/>
        </w:rPr>
        <w:t xml:space="preserve">0,29 menunjukkan nilai yang inelastis (E&lt;1). Sedangkan, respons penawaran karet alam terhadap harga </w:t>
      </w:r>
      <w:r w:rsidRPr="004E6018">
        <w:rPr>
          <w:rFonts w:ascii="Times New Roman" w:hAnsi="Times New Roman" w:cs="Times New Roman"/>
          <w:color w:val="000000" w:themeColor="text1"/>
          <w:sz w:val="24"/>
          <w:szCs w:val="24"/>
        </w:rPr>
        <w:lastRenderedPageBreak/>
        <w:t xml:space="preserve">karet alam  dalam jangka panjang sebesar 0,49 yang juga menunjukkan nilai inelastis (E &lt;1). Menurut Pracoyo (2006) bahwa penawaran yang bersifat tidak elastis terjadi ketika faktor produksi yang dibutuhkan sangat sulit diperoleh. Sebaliknya, bila biaya yang dikeluarkan tidak terlalu besar maka penambahan penawaran menyebabkan kurva penawaran  menjadi elastis. </w:t>
      </w:r>
    </w:p>
    <w:p w:rsidR="00930860" w:rsidRPr="004E6018" w:rsidRDefault="0093128C" w:rsidP="005A2D6F">
      <w:pPr>
        <w:spacing w:line="360" w:lineRule="auto"/>
        <w:ind w:firstLine="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Terlihat bahwa respons penawaran karet alam dalam jangka panjang lebih besar dibandingkan dengan respons penawaran jangka pendek. Hal tersebut berpeluang untuk peningkatan luas areal dan produktivitas dalam jangka panjang lebih baik daripada peluang pada jangka pendek.Hasil ini sejalan dengan pendapat Hariyati (2007) bahwa melakukan produksi dan jumlah penawaran lebih mudah ditingkatkan dalam jangka panjang sehingga penawaran lebih elastis dengan memiliki konsekuensi bahwa faktor produksi tetap dapat berubah menjadi variabel produksi yang variabel artinya variabel tetap dapat berubah dengan perubahan jumlah produk.        </w:t>
      </w:r>
    </w:p>
    <w:p w:rsidR="003D40D0" w:rsidRPr="003D40D0" w:rsidRDefault="003D40D0" w:rsidP="003D40D0">
      <w:pPr>
        <w:spacing w:after="0" w:line="360" w:lineRule="auto"/>
        <w:ind w:right="80"/>
        <w:jc w:val="both"/>
        <w:rPr>
          <w:rFonts w:ascii="Times New Roman" w:hAnsi="Times New Roman" w:cs="Times New Roman"/>
          <w:b/>
          <w:bCs/>
          <w:sz w:val="24"/>
          <w:szCs w:val="24"/>
          <w:lang w:val="en-US"/>
        </w:rPr>
      </w:pPr>
      <w:r w:rsidRPr="003D40D0">
        <w:rPr>
          <w:rFonts w:ascii="Times New Roman" w:hAnsi="Times New Roman" w:cs="Times New Roman"/>
          <w:b/>
          <w:bCs/>
          <w:sz w:val="24"/>
          <w:szCs w:val="24"/>
          <w:lang w:val="en-US"/>
        </w:rPr>
        <w:t xml:space="preserve">KESIMPULAN </w:t>
      </w:r>
    </w:p>
    <w:p w:rsidR="00930860" w:rsidRPr="004E6018" w:rsidRDefault="00930860" w:rsidP="00930860">
      <w:pPr>
        <w:pStyle w:val="ListParagraph"/>
        <w:tabs>
          <w:tab w:val="left" w:pos="709"/>
        </w:tabs>
        <w:spacing w:after="0" w:line="360" w:lineRule="auto"/>
        <w:ind w:left="0"/>
        <w:jc w:val="both"/>
        <w:rPr>
          <w:rFonts w:ascii="Times New Roman" w:eastAsiaTheme="minorEastAsia" w:hAnsi="Times New Roman" w:cs="Times New Roman"/>
          <w:color w:val="000000" w:themeColor="text1"/>
          <w:sz w:val="24"/>
          <w:szCs w:val="24"/>
        </w:rPr>
      </w:pPr>
      <w:r w:rsidRPr="004E6018">
        <w:rPr>
          <w:rFonts w:ascii="Times New Roman" w:eastAsiaTheme="minorEastAsia" w:hAnsi="Times New Roman" w:cs="Times New Roman"/>
          <w:color w:val="000000" w:themeColor="text1"/>
          <w:sz w:val="24"/>
          <w:szCs w:val="24"/>
        </w:rPr>
        <w:lastRenderedPageBreak/>
        <w:tab/>
        <w:t>Berdasarkan hasil dan pembahasan penelitian  mengenai analisis respons penawaran karet alam di Sulawesi Selatan selama periode 1997-2017, maka dapat disimpulkan sebagai berikut:</w:t>
      </w:r>
    </w:p>
    <w:p w:rsidR="00930860" w:rsidRPr="004E6018" w:rsidRDefault="00930860" w:rsidP="00930860">
      <w:pPr>
        <w:pStyle w:val="ListParagraph"/>
        <w:numPr>
          <w:ilvl w:val="0"/>
          <w:numId w:val="19"/>
        </w:numPr>
        <w:tabs>
          <w:tab w:val="left" w:pos="284"/>
        </w:tabs>
        <w:spacing w:after="0" w:line="360" w:lineRule="auto"/>
        <w:ind w:left="284" w:hanging="284"/>
        <w:jc w:val="both"/>
        <w:rPr>
          <w:rFonts w:ascii="Times New Roman" w:eastAsiaTheme="minorEastAsia" w:hAnsi="Times New Roman" w:cs="Times New Roman"/>
          <w:color w:val="000000" w:themeColor="text1"/>
          <w:sz w:val="24"/>
          <w:szCs w:val="24"/>
        </w:rPr>
      </w:pPr>
      <w:r w:rsidRPr="004E6018">
        <w:rPr>
          <w:rFonts w:ascii="Times New Roman" w:eastAsiaTheme="minorEastAsia" w:hAnsi="Times New Roman" w:cs="Times New Roman"/>
          <w:color w:val="000000" w:themeColor="text1"/>
          <w:sz w:val="24"/>
          <w:szCs w:val="24"/>
        </w:rPr>
        <w:t>Variabel yang signifikan mempengaruhi respons luas areal karet alam di Sulawesi Selatan adalah produktivitas tahun sebelumnya. Sedangkan, pada respons produktivitas karet alam di Sulawesi Selatan tidak ada satu pun variabel yang signifikan.</w:t>
      </w:r>
    </w:p>
    <w:p w:rsidR="00930860" w:rsidRPr="00930860" w:rsidRDefault="00930860" w:rsidP="00930860">
      <w:pPr>
        <w:pStyle w:val="ListParagraph"/>
        <w:numPr>
          <w:ilvl w:val="0"/>
          <w:numId w:val="19"/>
        </w:numPr>
        <w:tabs>
          <w:tab w:val="left" w:pos="284"/>
        </w:tabs>
        <w:spacing w:after="0" w:line="360" w:lineRule="auto"/>
        <w:ind w:left="284" w:hanging="284"/>
        <w:jc w:val="both"/>
        <w:rPr>
          <w:rFonts w:ascii="Times New Roman" w:eastAsiaTheme="minorEastAsia" w:hAnsi="Times New Roman" w:cs="Times New Roman"/>
          <w:color w:val="000000" w:themeColor="text1"/>
          <w:sz w:val="24"/>
          <w:szCs w:val="24"/>
        </w:rPr>
      </w:pPr>
      <w:r w:rsidRPr="004E6018">
        <w:rPr>
          <w:rFonts w:ascii="Times New Roman" w:eastAsiaTheme="minorEastAsia" w:hAnsi="Times New Roman" w:cs="Times New Roman"/>
          <w:color w:val="000000" w:themeColor="text1"/>
          <w:sz w:val="24"/>
          <w:szCs w:val="24"/>
        </w:rPr>
        <w:t xml:space="preserve">Respons penawaran karet alam terhadap harga karet alam dalam jangka pendek dan panjang bernilai yaitu </w:t>
      </w:r>
      <w:r w:rsidRPr="004E6018">
        <w:rPr>
          <w:rFonts w:ascii="Times New Roman" w:hAnsi="Times New Roman" w:cs="Times New Roman"/>
          <w:color w:val="000000" w:themeColor="text1"/>
          <w:sz w:val="24"/>
          <w:szCs w:val="24"/>
        </w:rPr>
        <w:t>0,29 dan 0,49  menunjukkan nilai yang inelastis ( E &lt; 1 )</w:t>
      </w:r>
      <w:r>
        <w:rPr>
          <w:rFonts w:ascii="Times New Roman" w:hAnsi="Times New Roman" w:cs="Times New Roman"/>
          <w:color w:val="000000" w:themeColor="text1"/>
          <w:sz w:val="24"/>
          <w:szCs w:val="24"/>
        </w:rPr>
        <w:t xml:space="preserve">. </w:t>
      </w:r>
      <w:r w:rsidRPr="004E6018">
        <w:rPr>
          <w:rFonts w:ascii="Times New Roman" w:hAnsi="Times New Roman" w:cs="Times New Roman"/>
          <w:color w:val="000000" w:themeColor="text1"/>
          <w:sz w:val="24"/>
          <w:szCs w:val="24"/>
        </w:rPr>
        <w:t xml:space="preserve">Respons penawaran karet alam dalam jangka panjang lebih besar dibandingkan dengan  respons penawaran jangka pendek. </w:t>
      </w:r>
      <w:r>
        <w:rPr>
          <w:rFonts w:ascii="Times New Roman" w:hAnsi="Times New Roman" w:cs="Times New Roman"/>
          <w:color w:val="000000" w:themeColor="text1"/>
          <w:sz w:val="24"/>
          <w:szCs w:val="24"/>
        </w:rPr>
        <w:t xml:space="preserve">Sehingga, </w:t>
      </w:r>
      <w:r w:rsidRPr="004E6018">
        <w:rPr>
          <w:rFonts w:ascii="Times New Roman" w:hAnsi="Times New Roman" w:cs="Times New Roman"/>
          <w:color w:val="000000" w:themeColor="text1"/>
          <w:sz w:val="24"/>
          <w:szCs w:val="24"/>
        </w:rPr>
        <w:t>peluang untuk peningkatan luas areal dan produktivitas dalam jangka panjang lebih baik daripada peluang pada jangka pendek</w:t>
      </w:r>
      <w:r w:rsidRPr="004E6018">
        <w:rPr>
          <w:rFonts w:ascii="Times New Roman" w:eastAsiaTheme="minorEastAsia" w:hAnsi="Times New Roman" w:cs="Times New Roman"/>
          <w:color w:val="000000" w:themeColor="text1"/>
          <w:sz w:val="24"/>
          <w:szCs w:val="24"/>
        </w:rPr>
        <w:t xml:space="preserve">. </w:t>
      </w:r>
    </w:p>
    <w:p w:rsidR="00930860" w:rsidRDefault="007C6E10" w:rsidP="00930860">
      <w:pPr>
        <w:pStyle w:val="ListParagraph"/>
        <w:spacing w:after="0" w:line="360" w:lineRule="auto"/>
        <w:ind w:left="0" w:right="80"/>
        <w:jc w:val="both"/>
        <w:rPr>
          <w:rFonts w:ascii="Times New Roman" w:hAnsi="Times New Roman" w:cs="Times New Roman"/>
          <w:b/>
          <w:bCs/>
          <w:sz w:val="24"/>
          <w:szCs w:val="24"/>
        </w:rPr>
      </w:pPr>
      <w:r w:rsidRPr="007C6E10">
        <w:rPr>
          <w:rFonts w:ascii="Times New Roman" w:hAnsi="Times New Roman" w:cs="Times New Roman"/>
          <w:b/>
          <w:bCs/>
          <w:sz w:val="24"/>
          <w:szCs w:val="24"/>
          <w:lang w:val="en-US"/>
        </w:rPr>
        <w:t>SARAN</w:t>
      </w:r>
    </w:p>
    <w:p w:rsidR="00930860" w:rsidRPr="00930860" w:rsidRDefault="00930860" w:rsidP="00930860">
      <w:pPr>
        <w:pStyle w:val="ListParagraph"/>
        <w:spacing w:after="0" w:line="360" w:lineRule="auto"/>
        <w:ind w:left="0" w:right="80" w:firstLine="720"/>
        <w:jc w:val="both"/>
        <w:rPr>
          <w:rFonts w:ascii="Times New Roman" w:hAnsi="Times New Roman" w:cs="Times New Roman"/>
          <w:b/>
          <w:bCs/>
          <w:sz w:val="24"/>
          <w:szCs w:val="24"/>
          <w:lang w:val="en-US"/>
        </w:rPr>
      </w:pPr>
      <w:r w:rsidRPr="004E6018">
        <w:rPr>
          <w:rFonts w:ascii="Times New Roman" w:eastAsiaTheme="minorEastAsia" w:hAnsi="Times New Roman" w:cs="Times New Roman"/>
          <w:color w:val="000000" w:themeColor="text1"/>
          <w:sz w:val="24"/>
          <w:szCs w:val="24"/>
        </w:rPr>
        <w:t xml:space="preserve">Berdasarkan penelitian yang telah dilakukan, maka saran peneliti kepada para peneliti selanjutnya terkait fokus penelitian respons </w:t>
      </w:r>
      <w:r w:rsidRPr="004E6018">
        <w:rPr>
          <w:rFonts w:ascii="Times New Roman" w:eastAsiaTheme="minorEastAsia" w:hAnsi="Times New Roman" w:cs="Times New Roman"/>
          <w:color w:val="000000" w:themeColor="text1"/>
          <w:sz w:val="24"/>
          <w:szCs w:val="24"/>
        </w:rPr>
        <w:lastRenderedPageBreak/>
        <w:t>penawaran karet alam adalah dengan memasukkan variabel-variabel yang belum terinput dalam penelitian ini sehingga dapat mencakup pembahasan yang lebih bersifat khusus dan jelas. Adapun variabel-variabel yang dimaksud adalah harga tanaman komplementer karet alam, harga pestisida, harga SP-36 dan upah tenaga kerja.</w:t>
      </w:r>
    </w:p>
    <w:p w:rsidR="00EB0DAF" w:rsidRPr="00406AFC" w:rsidRDefault="00EB0DAF" w:rsidP="00406AFC">
      <w:pPr>
        <w:spacing w:after="0" w:line="360" w:lineRule="auto"/>
        <w:ind w:left="900" w:right="445" w:hanging="900"/>
        <w:jc w:val="both"/>
        <w:rPr>
          <w:rFonts w:ascii="Times New Roman" w:hAnsi="Times New Roman" w:cs="Times New Roman"/>
          <w:b/>
          <w:bCs/>
          <w:sz w:val="24"/>
          <w:szCs w:val="24"/>
          <w:lang w:val="en-US"/>
        </w:rPr>
      </w:pPr>
      <w:r w:rsidRPr="00526135">
        <w:rPr>
          <w:rFonts w:ascii="Times New Roman" w:hAnsi="Times New Roman" w:cs="Times New Roman"/>
          <w:b/>
          <w:bCs/>
          <w:sz w:val="24"/>
          <w:szCs w:val="24"/>
          <w:lang w:val="en-US"/>
        </w:rPr>
        <w:t>DAFTAR PUSTAKA</w:t>
      </w:r>
      <w:r w:rsidRPr="00F52745">
        <w:rPr>
          <w:rFonts w:ascii="Times New Roman" w:hAnsi="Times New Roman" w:cs="Times New Roman"/>
          <w:sz w:val="24"/>
          <w:szCs w:val="24"/>
        </w:rPr>
        <w:t>.</w:t>
      </w:r>
    </w:p>
    <w:p w:rsidR="008B07CC" w:rsidRPr="004E6018" w:rsidRDefault="008B07CC" w:rsidP="008B07CC">
      <w:pPr>
        <w:spacing w:line="240" w:lineRule="auto"/>
        <w:ind w:left="720" w:hanging="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Atika, S., dan Afifuddin, S. 2015. Analisis Prospek Ekspor Karet  Indonesia ke Jepang. </w:t>
      </w:r>
      <w:r w:rsidRPr="004E6018">
        <w:rPr>
          <w:rFonts w:ascii="Times New Roman" w:hAnsi="Times New Roman" w:cs="Times New Roman"/>
          <w:i/>
          <w:color w:val="000000" w:themeColor="text1"/>
          <w:sz w:val="24"/>
          <w:szCs w:val="24"/>
        </w:rPr>
        <w:t>Jurnal Ekonomi dan Keuangan</w:t>
      </w:r>
      <w:r w:rsidRPr="004E6018">
        <w:rPr>
          <w:rFonts w:ascii="Times New Roman" w:hAnsi="Times New Roman" w:cs="Times New Roman"/>
          <w:color w:val="000000" w:themeColor="text1"/>
          <w:sz w:val="24"/>
          <w:szCs w:val="24"/>
        </w:rPr>
        <w:t xml:space="preserve">, </w:t>
      </w:r>
      <w:r w:rsidRPr="004E6018">
        <w:rPr>
          <w:rFonts w:ascii="Times New Roman" w:hAnsi="Times New Roman" w:cs="Times New Roman"/>
          <w:i/>
          <w:color w:val="000000" w:themeColor="text1"/>
          <w:sz w:val="24"/>
          <w:szCs w:val="24"/>
        </w:rPr>
        <w:t>3</w:t>
      </w:r>
      <w:r w:rsidRPr="004E6018">
        <w:rPr>
          <w:rFonts w:ascii="Times New Roman" w:hAnsi="Times New Roman" w:cs="Times New Roman"/>
          <w:color w:val="000000" w:themeColor="text1"/>
          <w:sz w:val="24"/>
          <w:szCs w:val="24"/>
        </w:rPr>
        <w:t>(1).</w:t>
      </w:r>
    </w:p>
    <w:p w:rsidR="008B07CC" w:rsidRPr="004E6018" w:rsidRDefault="008B07CC" w:rsidP="008B07CC">
      <w:pPr>
        <w:spacing w:line="240" w:lineRule="auto"/>
        <w:ind w:left="720" w:hanging="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Badan Pusat Statistik Provinsi Sulawesi Selatan. 2019. Statistik Pendidikan Provinsi Sulawesi Selatan.</w:t>
      </w:r>
    </w:p>
    <w:p w:rsidR="008B07CC" w:rsidRPr="004E6018" w:rsidRDefault="008B07CC" w:rsidP="008B07CC">
      <w:pPr>
        <w:spacing w:line="240" w:lineRule="auto"/>
        <w:ind w:left="720" w:hanging="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Badan Pusat Statistik. 2019. Analisis Komoditas Ekspor 2012-2018, Sektor Pertanian, Industri, dan Pertambangan, Jakarta.</w:t>
      </w:r>
    </w:p>
    <w:p w:rsidR="008B07CC" w:rsidRPr="004E6018" w:rsidRDefault="008B07CC" w:rsidP="008B07CC">
      <w:pPr>
        <w:spacing w:line="240" w:lineRule="auto"/>
        <w:ind w:left="720" w:hanging="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Badan Pusat Statistik. 2019. Statistik Karet Indonesia 2018, Jakarta.</w:t>
      </w:r>
    </w:p>
    <w:p w:rsidR="008B07CC" w:rsidRPr="004E6018" w:rsidRDefault="008B07CC" w:rsidP="008B07CC">
      <w:pPr>
        <w:spacing w:before="240" w:line="240" w:lineRule="auto"/>
        <w:ind w:left="720" w:hanging="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Boerhendhy, I., dan Amypalupy, K. 2016. Optimalisasi Produktivitas Karet Melalui Penggunaan Bahan Tanam, Pemeliharaan, Sistem Eksploitasi dan Peremajaan Tanaman. </w:t>
      </w:r>
      <w:r w:rsidRPr="004E6018">
        <w:rPr>
          <w:rFonts w:ascii="Times New Roman" w:hAnsi="Times New Roman" w:cs="Times New Roman"/>
          <w:i/>
          <w:color w:val="000000" w:themeColor="text1"/>
          <w:sz w:val="24"/>
          <w:szCs w:val="24"/>
        </w:rPr>
        <w:t>Jurnal Penelitian dan Pengembangan Pertanian, 30</w:t>
      </w:r>
      <w:r w:rsidRPr="004E6018">
        <w:rPr>
          <w:rFonts w:ascii="Times New Roman" w:hAnsi="Times New Roman" w:cs="Times New Roman"/>
          <w:color w:val="000000" w:themeColor="text1"/>
          <w:sz w:val="24"/>
          <w:szCs w:val="24"/>
        </w:rPr>
        <w:t>(1), 23-30.</w:t>
      </w:r>
    </w:p>
    <w:p w:rsidR="008B07CC" w:rsidRPr="004E6018" w:rsidRDefault="008B07CC" w:rsidP="008B07CC">
      <w:pPr>
        <w:spacing w:line="240" w:lineRule="auto"/>
        <w:ind w:left="720" w:hanging="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lastRenderedPageBreak/>
        <w:t xml:space="preserve">Claudia, G., Yulianto, E., dan Mawardi, M. K. 2016. Pengaruh Produksi Karet Alam Domestik, Harga Karet Alam Internasional, dan Nilai Tukar Terhadap Volume Ekspor Karet Alam (Studi pada Komoditi Karet Alam Indonesia Tahun 2010-2012). </w:t>
      </w:r>
      <w:r w:rsidRPr="004E6018">
        <w:rPr>
          <w:rFonts w:ascii="Times New Roman" w:hAnsi="Times New Roman" w:cs="Times New Roman"/>
          <w:i/>
          <w:color w:val="000000" w:themeColor="text1"/>
          <w:sz w:val="24"/>
          <w:szCs w:val="24"/>
        </w:rPr>
        <w:t>Jurnal Administrasi Bisnis, 35</w:t>
      </w:r>
      <w:r w:rsidRPr="004E6018">
        <w:rPr>
          <w:rFonts w:ascii="Times New Roman" w:hAnsi="Times New Roman" w:cs="Times New Roman"/>
          <w:color w:val="000000" w:themeColor="text1"/>
          <w:sz w:val="24"/>
          <w:szCs w:val="24"/>
        </w:rPr>
        <w:t>(1), 165-171.</w:t>
      </w:r>
    </w:p>
    <w:p w:rsidR="008B07CC" w:rsidRDefault="008B07CC" w:rsidP="008B07CC">
      <w:pPr>
        <w:spacing w:line="240" w:lineRule="auto"/>
        <w:ind w:left="720" w:hanging="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Direktorat Jenderal Perkebunan Kementerian Pertanian RI. 2020. </w:t>
      </w:r>
      <w:r w:rsidRPr="004E6018">
        <w:rPr>
          <w:rFonts w:ascii="Times New Roman" w:hAnsi="Times New Roman" w:cs="Times New Roman"/>
          <w:i/>
          <w:color w:val="000000" w:themeColor="text1"/>
          <w:sz w:val="24"/>
          <w:szCs w:val="24"/>
        </w:rPr>
        <w:t>Pembangunan Perkebunan 2019</w:t>
      </w:r>
      <w:r w:rsidRPr="004E6018">
        <w:rPr>
          <w:rFonts w:ascii="Times New Roman" w:hAnsi="Times New Roman" w:cs="Times New Roman"/>
          <w:color w:val="000000" w:themeColor="text1"/>
          <w:sz w:val="24"/>
          <w:szCs w:val="24"/>
        </w:rPr>
        <w:t>. Jakarta</w:t>
      </w:r>
    </w:p>
    <w:p w:rsidR="00583487" w:rsidRPr="004E6018" w:rsidRDefault="00583487" w:rsidP="00583487">
      <w:pPr>
        <w:spacing w:line="240" w:lineRule="auto"/>
        <w:ind w:left="720" w:hanging="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Kementerian Pertanian RI. </w:t>
      </w:r>
      <w:r w:rsidRPr="004E6018">
        <w:rPr>
          <w:rFonts w:ascii="Times New Roman" w:hAnsi="Times New Roman" w:cs="Times New Roman"/>
          <w:i/>
          <w:color w:val="000000" w:themeColor="text1"/>
          <w:sz w:val="24"/>
          <w:szCs w:val="24"/>
        </w:rPr>
        <w:t>Indikator</w:t>
      </w:r>
      <w:r>
        <w:rPr>
          <w:rFonts w:ascii="Times New Roman" w:hAnsi="Times New Roman" w:cs="Times New Roman"/>
          <w:i/>
          <w:color w:val="000000" w:themeColor="text1"/>
          <w:sz w:val="24"/>
          <w:szCs w:val="24"/>
        </w:rPr>
        <w:t xml:space="preserve"> </w:t>
      </w:r>
      <w:r w:rsidRPr="004E6018">
        <w:rPr>
          <w:rFonts w:ascii="Times New Roman" w:hAnsi="Times New Roman" w:cs="Times New Roman"/>
          <w:i/>
          <w:color w:val="000000" w:themeColor="text1"/>
          <w:sz w:val="24"/>
          <w:szCs w:val="24"/>
        </w:rPr>
        <w:t>Luas Area dan Produksi Perkebunan Karet Nasional 2015-2018</w:t>
      </w:r>
      <w:r w:rsidRPr="004E6018">
        <w:rPr>
          <w:rFonts w:ascii="Times New Roman" w:hAnsi="Times New Roman" w:cs="Times New Roman"/>
          <w:color w:val="000000" w:themeColor="text1"/>
          <w:sz w:val="24"/>
          <w:szCs w:val="24"/>
        </w:rPr>
        <w:t>, Jakarta.</w:t>
      </w:r>
    </w:p>
    <w:p w:rsidR="00583487" w:rsidRPr="004E6018" w:rsidRDefault="00583487" w:rsidP="008B07CC">
      <w:pPr>
        <w:spacing w:line="240" w:lineRule="auto"/>
        <w:ind w:left="720" w:hanging="720"/>
        <w:jc w:val="both"/>
        <w:rPr>
          <w:rFonts w:ascii="Times New Roman" w:hAnsi="Times New Roman" w:cs="Times New Roman"/>
          <w:color w:val="000000" w:themeColor="text1"/>
          <w:sz w:val="24"/>
          <w:szCs w:val="24"/>
        </w:rPr>
      </w:pPr>
    </w:p>
    <w:p w:rsidR="008A7813" w:rsidRDefault="008B07CC" w:rsidP="008A7813">
      <w:pPr>
        <w:spacing w:line="240" w:lineRule="auto"/>
        <w:ind w:left="709" w:hanging="709"/>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Setiawan, H. D dan Andoko, A. 2008. </w:t>
      </w:r>
      <w:r w:rsidRPr="004E6018">
        <w:rPr>
          <w:rFonts w:ascii="Times New Roman" w:hAnsi="Times New Roman" w:cs="Times New Roman"/>
          <w:i/>
          <w:color w:val="000000" w:themeColor="text1"/>
          <w:sz w:val="24"/>
          <w:szCs w:val="24"/>
        </w:rPr>
        <w:t>Petunjuk Lengkap Budidaya Karet</w:t>
      </w:r>
      <w:r w:rsidRPr="004E6018">
        <w:rPr>
          <w:rFonts w:ascii="Times New Roman" w:hAnsi="Times New Roman" w:cs="Times New Roman"/>
          <w:color w:val="000000" w:themeColor="text1"/>
          <w:sz w:val="24"/>
          <w:szCs w:val="24"/>
        </w:rPr>
        <w:t xml:space="preserve">. PT AgroMedia Pustaka, Jakarta. </w:t>
      </w:r>
    </w:p>
    <w:p w:rsidR="008B07CC" w:rsidRPr="004E6018" w:rsidRDefault="008B07CC" w:rsidP="008B07CC">
      <w:pPr>
        <w:spacing w:line="240" w:lineRule="auto"/>
        <w:ind w:left="720" w:hanging="720"/>
        <w:jc w:val="both"/>
        <w:rPr>
          <w:rFonts w:ascii="Times New Roman" w:hAnsi="Times New Roman" w:cs="Times New Roman"/>
          <w:color w:val="000000" w:themeColor="text1"/>
          <w:sz w:val="24"/>
          <w:szCs w:val="24"/>
        </w:rPr>
      </w:pPr>
      <w:r w:rsidRPr="004E6018">
        <w:rPr>
          <w:rFonts w:ascii="Times New Roman" w:hAnsi="Times New Roman" w:cs="Times New Roman"/>
          <w:color w:val="000000" w:themeColor="text1"/>
          <w:sz w:val="24"/>
          <w:szCs w:val="24"/>
        </w:rPr>
        <w:t xml:space="preserve">Sinclair, A. S., dan Bakce, D. 2015. Analisis Respon Penawaran dan Permintaan Karet Alam Indonesia. </w:t>
      </w:r>
      <w:r w:rsidRPr="004E6018">
        <w:rPr>
          <w:rFonts w:ascii="Times New Roman" w:hAnsi="Times New Roman" w:cs="Times New Roman"/>
          <w:i/>
          <w:color w:val="000000" w:themeColor="text1"/>
          <w:sz w:val="24"/>
          <w:szCs w:val="24"/>
        </w:rPr>
        <w:t>IJEA (Jurnal Ilmu Ekonomi Pertanian Indonesia), 6</w:t>
      </w:r>
      <w:r w:rsidRPr="004E6018">
        <w:rPr>
          <w:rFonts w:ascii="Times New Roman" w:hAnsi="Times New Roman" w:cs="Times New Roman"/>
          <w:color w:val="000000" w:themeColor="text1"/>
          <w:sz w:val="24"/>
          <w:szCs w:val="24"/>
        </w:rPr>
        <w:t>(1), 29-38.</w:t>
      </w:r>
    </w:p>
    <w:p w:rsidR="00406AFC" w:rsidRPr="00406AFC" w:rsidRDefault="00406AFC" w:rsidP="00EB0DAF">
      <w:pPr>
        <w:spacing w:line="240" w:lineRule="auto"/>
        <w:ind w:left="630" w:hanging="630"/>
        <w:jc w:val="both"/>
        <w:rPr>
          <w:rFonts w:ascii="Times New Roman" w:hAnsi="Times New Roman" w:cs="Times New Roman"/>
          <w:sz w:val="24"/>
          <w:szCs w:val="24"/>
        </w:rPr>
      </w:pPr>
    </w:p>
    <w:p w:rsidR="003D40D0" w:rsidRPr="003D40D0" w:rsidRDefault="003D40D0" w:rsidP="003D40D0">
      <w:pPr>
        <w:pStyle w:val="Default"/>
        <w:spacing w:line="360" w:lineRule="auto"/>
        <w:jc w:val="both"/>
      </w:pPr>
    </w:p>
    <w:p w:rsidR="00685C41" w:rsidRPr="003D40D0" w:rsidRDefault="00685C41" w:rsidP="003D40D0">
      <w:pPr>
        <w:spacing w:after="0" w:line="360" w:lineRule="auto"/>
        <w:ind w:left="1390" w:right="496"/>
        <w:jc w:val="center"/>
        <w:rPr>
          <w:rFonts w:ascii="Times New Roman" w:hAnsi="Times New Roman" w:cs="Times New Roman"/>
          <w:bCs/>
          <w:sz w:val="24"/>
          <w:szCs w:val="24"/>
        </w:rPr>
      </w:pPr>
    </w:p>
    <w:p w:rsidR="00685C41" w:rsidRPr="003D40D0" w:rsidRDefault="00685C41" w:rsidP="003D40D0">
      <w:pPr>
        <w:spacing w:after="0" w:line="360" w:lineRule="auto"/>
        <w:ind w:left="1390" w:right="496"/>
        <w:jc w:val="center"/>
        <w:rPr>
          <w:rFonts w:ascii="Times New Roman" w:hAnsi="Times New Roman" w:cs="Times New Roman"/>
          <w:bCs/>
          <w:sz w:val="24"/>
          <w:szCs w:val="24"/>
        </w:rPr>
      </w:pPr>
    </w:p>
    <w:p w:rsidR="00685C41" w:rsidRPr="003D40D0" w:rsidRDefault="00685C41" w:rsidP="003D40D0">
      <w:pPr>
        <w:spacing w:after="0" w:line="360" w:lineRule="auto"/>
        <w:ind w:left="1390" w:right="496"/>
        <w:jc w:val="center"/>
        <w:rPr>
          <w:rFonts w:ascii="Times New Roman" w:hAnsi="Times New Roman" w:cs="Times New Roman"/>
          <w:bCs/>
          <w:sz w:val="24"/>
          <w:szCs w:val="24"/>
        </w:rPr>
        <w:sectPr w:rsidR="00685C41" w:rsidRPr="003D40D0" w:rsidSect="00B63327">
          <w:type w:val="continuous"/>
          <w:pgSz w:w="11906" w:h="16838"/>
          <w:pgMar w:top="788" w:right="1736" w:bottom="1701" w:left="2250" w:header="848" w:footer="263" w:gutter="0"/>
          <w:pgNumType w:start="13"/>
          <w:cols w:num="2" w:space="569"/>
          <w:docGrid w:linePitch="360"/>
        </w:sectPr>
      </w:pPr>
    </w:p>
    <w:p w:rsidR="00A826D4" w:rsidRPr="003D40D0" w:rsidRDefault="00A826D4" w:rsidP="003D40D0">
      <w:pPr>
        <w:tabs>
          <w:tab w:val="left" w:pos="3105"/>
        </w:tabs>
        <w:spacing w:after="0" w:line="360" w:lineRule="auto"/>
        <w:rPr>
          <w:rFonts w:ascii="Times New Roman" w:hAnsi="Times New Roman" w:cs="Times New Roman"/>
          <w:sz w:val="24"/>
          <w:szCs w:val="24"/>
        </w:rPr>
        <w:sectPr w:rsidR="00A826D4" w:rsidRPr="003D40D0" w:rsidSect="00A826D4">
          <w:type w:val="continuous"/>
          <w:pgSz w:w="11906" w:h="16838"/>
          <w:pgMar w:top="788" w:right="1736" w:bottom="1701" w:left="2268" w:header="848" w:footer="263" w:gutter="0"/>
          <w:pgNumType w:start="2"/>
          <w:cols w:space="569"/>
          <w:docGrid w:linePitch="360"/>
        </w:sectPr>
      </w:pPr>
    </w:p>
    <w:p w:rsidR="00C224DF" w:rsidRDefault="00C224DF" w:rsidP="003D40D0">
      <w:pPr>
        <w:spacing w:after="0" w:line="360" w:lineRule="auto"/>
        <w:jc w:val="both"/>
        <w:rPr>
          <w:rFonts w:ascii="Times New Roman" w:eastAsia="Times New Roman" w:hAnsi="Times New Roman"/>
          <w:sz w:val="24"/>
        </w:rPr>
      </w:pPr>
    </w:p>
    <w:p w:rsidR="00685C41" w:rsidRDefault="00685C41" w:rsidP="00A826D4">
      <w:pPr>
        <w:spacing w:after="0" w:line="360" w:lineRule="auto"/>
        <w:jc w:val="both"/>
        <w:rPr>
          <w:rFonts w:ascii="Times New Roman" w:eastAsia="Times New Roman" w:hAnsi="Times New Roman"/>
          <w:sz w:val="24"/>
        </w:rPr>
      </w:pPr>
    </w:p>
    <w:p w:rsidR="00685C41" w:rsidRDefault="00685C41" w:rsidP="00A826D4">
      <w:pPr>
        <w:spacing w:after="0" w:line="360" w:lineRule="auto"/>
        <w:jc w:val="both"/>
        <w:rPr>
          <w:rFonts w:ascii="Times New Roman" w:eastAsia="Times New Roman" w:hAnsi="Times New Roman"/>
          <w:sz w:val="24"/>
        </w:rPr>
      </w:pPr>
    </w:p>
    <w:p w:rsidR="00685C41" w:rsidRDefault="00685C41" w:rsidP="00A826D4">
      <w:pPr>
        <w:spacing w:after="0" w:line="360" w:lineRule="auto"/>
        <w:jc w:val="both"/>
        <w:rPr>
          <w:rFonts w:ascii="Times New Roman" w:eastAsia="Times New Roman" w:hAnsi="Times New Roman"/>
          <w:sz w:val="24"/>
        </w:rPr>
      </w:pPr>
    </w:p>
    <w:p w:rsidR="00685C41" w:rsidRDefault="00685C41" w:rsidP="00A826D4">
      <w:pPr>
        <w:spacing w:after="0" w:line="360" w:lineRule="auto"/>
        <w:jc w:val="both"/>
        <w:rPr>
          <w:rFonts w:ascii="Times New Roman" w:eastAsia="Times New Roman" w:hAnsi="Times New Roman"/>
          <w:sz w:val="24"/>
        </w:rPr>
      </w:pPr>
    </w:p>
    <w:p w:rsidR="00685C41" w:rsidRPr="00526135" w:rsidRDefault="00685C41" w:rsidP="00A826D4">
      <w:pPr>
        <w:spacing w:after="0" w:line="360" w:lineRule="auto"/>
        <w:jc w:val="both"/>
        <w:rPr>
          <w:rFonts w:ascii="Times New Roman" w:eastAsia="Times New Roman" w:hAnsi="Times New Roman"/>
          <w:sz w:val="24"/>
        </w:rPr>
      </w:pPr>
    </w:p>
    <w:sectPr w:rsidR="00685C41" w:rsidRPr="00526135" w:rsidSect="00B63327">
      <w:headerReference w:type="default" r:id="rId15"/>
      <w:type w:val="continuous"/>
      <w:pgSz w:w="11906" w:h="16838"/>
      <w:pgMar w:top="1701" w:right="1701" w:bottom="1701" w:left="2268" w:header="708" w:footer="708" w:gutter="0"/>
      <w:pgNumType w:start="15"/>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FFD" w:rsidRDefault="00805FFD" w:rsidP="00FE0A08">
      <w:pPr>
        <w:spacing w:after="0" w:line="240" w:lineRule="auto"/>
      </w:pPr>
      <w:r>
        <w:separator/>
      </w:r>
    </w:p>
  </w:endnote>
  <w:endnote w:type="continuationSeparator" w:id="0">
    <w:p w:rsidR="00805FFD" w:rsidRDefault="00805FFD"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altName w:val="Times New Roman"/>
    <w:panose1 w:val="00000000000000000000"/>
    <w:charset w:val="00"/>
    <w:family w:val="auto"/>
    <w:pitch w:val="variable"/>
    <w:sig w:usb0="A000002F" w:usb1="50000002" w:usb2="00000000" w:usb3="00000000" w:csb0="0000001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534" w:rsidRDefault="000C2534" w:rsidP="009A38B7">
    <w:pPr>
      <w:pStyle w:val="Footer"/>
      <w:jc w:val="right"/>
    </w:pPr>
    <w:r>
      <w:tab/>
      <w:t>v</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978760946"/>
      <w:docPartObj>
        <w:docPartGallery w:val="Page Numbers (Bottom of Page)"/>
        <w:docPartUnique/>
      </w:docPartObj>
    </w:sdtPr>
    <w:sdtEndPr>
      <w:rPr>
        <w:noProof/>
      </w:rPr>
    </w:sdtEndPr>
    <w:sdtContent>
      <w:p w:rsidR="000C2534" w:rsidRPr="002D1E15" w:rsidRDefault="000C2534"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2021</w:t>
        </w:r>
        <w:r w:rsidRPr="00AD2BEE">
          <w:rPr>
            <w:rFonts w:ascii="Cambria" w:hAnsi="Cambria"/>
            <w:sz w:val="20"/>
          </w:rPr>
          <w:t xml:space="preserve"> LKIM-PENA</w:t>
        </w:r>
      </w:p>
      <w:p w:rsidR="000C2534" w:rsidRPr="006043E6" w:rsidRDefault="000C2534"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0C2534" w:rsidRPr="00642190" w:rsidRDefault="00805FFD">
        <w:pPr>
          <w:pStyle w:val="Footer"/>
          <w:jc w:val="right"/>
          <w:rPr>
            <w:rFonts w:ascii="Times New Roman" w:hAnsi="Times New Roman" w:cs="Times New Roman"/>
            <w:sz w:val="24"/>
          </w:rPr>
        </w:pPr>
      </w:p>
    </w:sdtContent>
  </w:sdt>
  <w:p w:rsidR="000C2534" w:rsidRDefault="000C253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389278"/>
      <w:docPartObj>
        <w:docPartGallery w:val="Page Numbers (Bottom of Page)"/>
        <w:docPartUnique/>
      </w:docPartObj>
    </w:sdtPr>
    <w:sdtEndPr>
      <w:rPr>
        <w:noProof/>
      </w:rPr>
    </w:sdtEndPr>
    <w:sdtContent>
      <w:p w:rsidR="000C2534" w:rsidRDefault="000C2534">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rsidR="000C2534" w:rsidRPr="00314357" w:rsidRDefault="000C2534" w:rsidP="003143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FFD" w:rsidRDefault="00805FFD" w:rsidP="00FE0A08">
      <w:pPr>
        <w:spacing w:after="0" w:line="240" w:lineRule="auto"/>
      </w:pPr>
      <w:r>
        <w:separator/>
      </w:r>
    </w:p>
  </w:footnote>
  <w:footnote w:type="continuationSeparator" w:id="0">
    <w:p w:rsidR="00805FFD" w:rsidRDefault="00805FFD"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534" w:rsidRDefault="000C253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534" w:rsidRDefault="000C2534"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t>Jurnal PENA</w:t>
    </w:r>
  </w:p>
  <w:p w:rsidR="000C2534" w:rsidRPr="005D01F2" w:rsidRDefault="000C2534" w:rsidP="00B63327">
    <w:pPr>
      <w:pStyle w:val="Header"/>
      <w:pBdr>
        <w:bottom w:val="single" w:sz="4" w:space="1" w:color="auto"/>
      </w:pBdr>
      <w:tabs>
        <w:tab w:val="clear" w:pos="9026"/>
        <w:tab w:val="left" w:pos="5670"/>
        <w:tab w:val="right" w:pos="7938"/>
      </w:tabs>
      <w:jc w:val="both"/>
      <w:rPr>
        <w:rFonts w:ascii="Cambria" w:hAnsi="Cambria"/>
        <w:szCs w:val="24"/>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Pr>
        <w:rFonts w:ascii="Cambria" w:hAnsi="Cambria"/>
        <w:szCs w:val="24"/>
      </w:rPr>
      <w:tab/>
      <w:t>Volume 8|Nomor 1|</w:t>
    </w:r>
    <w:r w:rsidRPr="005D01F2">
      <w:rPr>
        <w:rFonts w:ascii="Cambria" w:hAnsi="Cambria"/>
        <w:szCs w:val="24"/>
      </w:rPr>
      <w:fldChar w:fldCharType="begin"/>
    </w:r>
    <w:r w:rsidRPr="005D01F2">
      <w:rPr>
        <w:rFonts w:ascii="Cambria" w:hAnsi="Cambria"/>
        <w:szCs w:val="24"/>
      </w:rPr>
      <w:instrText xml:space="preserve"> PAGE   \* MERGEFORMAT </w:instrText>
    </w:r>
    <w:r w:rsidRPr="005D01F2">
      <w:rPr>
        <w:rFonts w:ascii="Cambria" w:hAnsi="Cambria"/>
        <w:szCs w:val="24"/>
      </w:rPr>
      <w:fldChar w:fldCharType="separate"/>
    </w:r>
    <w:r w:rsidR="004E5640" w:rsidRPr="004E5640">
      <w:rPr>
        <w:rFonts w:ascii="Cambria" w:hAnsi="Cambria"/>
        <w:bCs/>
        <w:noProof/>
        <w:szCs w:val="24"/>
      </w:rPr>
      <w:t>1</w:t>
    </w:r>
    <w:r w:rsidRPr="005D01F2">
      <w:rPr>
        <w:rFonts w:ascii="Cambria" w:hAnsi="Cambria"/>
        <w:bCs/>
        <w:noProof/>
        <w:szCs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534" w:rsidRDefault="000C253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534" w:rsidRDefault="000C2534"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0C2534" w:rsidRPr="00790BC8" w:rsidRDefault="000C2534" w:rsidP="00CF399A">
    <w:pPr>
      <w:pStyle w:val="Header"/>
      <w:pBdr>
        <w:bottom w:val="single" w:sz="4" w:space="1" w:color="auto"/>
      </w:pBdr>
      <w:tabs>
        <w:tab w:val="clear" w:pos="9026"/>
        <w:tab w:val="right" w:pos="7937"/>
      </w:tabs>
    </w:pPr>
    <w:r w:rsidRPr="00FA5780">
      <w:rPr>
        <w:rFonts w:ascii="Cambria" w:hAnsi="Cambria"/>
        <w:szCs w:val="24"/>
      </w:rPr>
      <w:t>ISSN 2355-3766</w:t>
    </w:r>
    <w:r>
      <w:rPr>
        <w:rFonts w:ascii="Cambria" w:hAnsi="Cambria"/>
        <w:szCs w:val="24"/>
      </w:rPr>
      <w:tab/>
    </w:r>
    <w:r>
      <w:rPr>
        <w:rFonts w:ascii="Cambria" w:hAnsi="Cambria"/>
        <w:szCs w:val="24"/>
      </w:rPr>
      <w:tab/>
      <w:t xml:space="preserve">  Volume 7|Nomor 1| </w:t>
    </w:r>
    <w:r w:rsidRPr="00CF399A">
      <w:rPr>
        <w:rFonts w:ascii="Cambria" w:hAnsi="Cambria"/>
        <w:szCs w:val="24"/>
      </w:rPr>
      <w:fldChar w:fldCharType="begin"/>
    </w:r>
    <w:r w:rsidRPr="00CF399A">
      <w:rPr>
        <w:rFonts w:ascii="Cambria" w:hAnsi="Cambria"/>
        <w:szCs w:val="24"/>
      </w:rPr>
      <w:instrText xml:space="preserve"> PAGE   \* MERGEFORMAT </w:instrText>
    </w:r>
    <w:r w:rsidRPr="00CF399A">
      <w:rPr>
        <w:rFonts w:ascii="Cambria" w:hAnsi="Cambria"/>
        <w:szCs w:val="24"/>
      </w:rPr>
      <w:fldChar w:fldCharType="separate"/>
    </w:r>
    <w:r>
      <w:rPr>
        <w:rFonts w:ascii="Cambria" w:hAnsi="Cambria"/>
        <w:noProof/>
        <w:szCs w:val="24"/>
      </w:rPr>
      <w:t>16</w:t>
    </w:r>
    <w:r w:rsidRPr="00CF399A">
      <w:rPr>
        <w:rFonts w:ascii="Cambria" w:hAnsi="Cambria"/>
        <w:noProof/>
        <w:szCs w:val="24"/>
      </w:rPr>
      <w:fldChar w:fldCharType="end"/>
    </w:r>
  </w:p>
  <w:p w:rsidR="000C2534" w:rsidRDefault="000C25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740C0D"/>
    <w:multiLevelType w:val="hybridMultilevel"/>
    <w:tmpl w:val="8902375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318DE"/>
    <w:multiLevelType w:val="hybridMultilevel"/>
    <w:tmpl w:val="CD222582"/>
    <w:lvl w:ilvl="0" w:tplc="6220CF20">
      <w:start w:val="1"/>
      <w:numFmt w:val="decimal"/>
      <w:lvlText w:val="%1."/>
      <w:lvlJc w:val="left"/>
      <w:pPr>
        <w:ind w:left="1004" w:hanging="360"/>
      </w:pPr>
      <w:rPr>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15:restartNumberingAfterBreak="0">
    <w:nsid w:val="0D9E1409"/>
    <w:multiLevelType w:val="hybridMultilevel"/>
    <w:tmpl w:val="D00C0A52"/>
    <w:lvl w:ilvl="0" w:tplc="0421000F">
      <w:start w:val="1"/>
      <w:numFmt w:val="decimal"/>
      <w:lvlText w:val="%1."/>
      <w:lvlJc w:val="left"/>
      <w:pPr>
        <w:ind w:left="2398" w:hanging="360"/>
      </w:pPr>
      <w:rPr>
        <w:rFonts w:hint="default"/>
      </w:rPr>
    </w:lvl>
    <w:lvl w:ilvl="1" w:tplc="04210019" w:tentative="1">
      <w:start w:val="1"/>
      <w:numFmt w:val="lowerLetter"/>
      <w:lvlText w:val="%2."/>
      <w:lvlJc w:val="left"/>
      <w:pPr>
        <w:ind w:left="3118" w:hanging="360"/>
      </w:pPr>
    </w:lvl>
    <w:lvl w:ilvl="2" w:tplc="0421001B" w:tentative="1">
      <w:start w:val="1"/>
      <w:numFmt w:val="lowerRoman"/>
      <w:lvlText w:val="%3."/>
      <w:lvlJc w:val="right"/>
      <w:pPr>
        <w:ind w:left="3838" w:hanging="180"/>
      </w:pPr>
    </w:lvl>
    <w:lvl w:ilvl="3" w:tplc="0421000F" w:tentative="1">
      <w:start w:val="1"/>
      <w:numFmt w:val="decimal"/>
      <w:lvlText w:val="%4."/>
      <w:lvlJc w:val="left"/>
      <w:pPr>
        <w:ind w:left="4558" w:hanging="360"/>
      </w:pPr>
    </w:lvl>
    <w:lvl w:ilvl="4" w:tplc="04210019" w:tentative="1">
      <w:start w:val="1"/>
      <w:numFmt w:val="lowerLetter"/>
      <w:lvlText w:val="%5."/>
      <w:lvlJc w:val="left"/>
      <w:pPr>
        <w:ind w:left="5278" w:hanging="360"/>
      </w:pPr>
    </w:lvl>
    <w:lvl w:ilvl="5" w:tplc="0421001B" w:tentative="1">
      <w:start w:val="1"/>
      <w:numFmt w:val="lowerRoman"/>
      <w:lvlText w:val="%6."/>
      <w:lvlJc w:val="right"/>
      <w:pPr>
        <w:ind w:left="5998" w:hanging="180"/>
      </w:pPr>
    </w:lvl>
    <w:lvl w:ilvl="6" w:tplc="0421000F" w:tentative="1">
      <w:start w:val="1"/>
      <w:numFmt w:val="decimal"/>
      <w:lvlText w:val="%7."/>
      <w:lvlJc w:val="left"/>
      <w:pPr>
        <w:ind w:left="6718" w:hanging="360"/>
      </w:pPr>
    </w:lvl>
    <w:lvl w:ilvl="7" w:tplc="04210019" w:tentative="1">
      <w:start w:val="1"/>
      <w:numFmt w:val="lowerLetter"/>
      <w:lvlText w:val="%8."/>
      <w:lvlJc w:val="left"/>
      <w:pPr>
        <w:ind w:left="7438" w:hanging="360"/>
      </w:pPr>
    </w:lvl>
    <w:lvl w:ilvl="8" w:tplc="0421001B" w:tentative="1">
      <w:start w:val="1"/>
      <w:numFmt w:val="lowerRoman"/>
      <w:lvlText w:val="%9."/>
      <w:lvlJc w:val="right"/>
      <w:pPr>
        <w:ind w:left="8158" w:hanging="180"/>
      </w:pPr>
    </w:lvl>
  </w:abstractNum>
  <w:abstractNum w:abstractNumId="3" w15:restartNumberingAfterBreak="0">
    <w:nsid w:val="11F46F1D"/>
    <w:multiLevelType w:val="hybridMultilevel"/>
    <w:tmpl w:val="366091A2"/>
    <w:lvl w:ilvl="0" w:tplc="8B584FE0">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21E33710"/>
    <w:multiLevelType w:val="hybridMultilevel"/>
    <w:tmpl w:val="48B4B19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2570E6C"/>
    <w:multiLevelType w:val="hybridMultilevel"/>
    <w:tmpl w:val="FD8C65FA"/>
    <w:lvl w:ilvl="0" w:tplc="B7082156">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97F2654"/>
    <w:multiLevelType w:val="hybridMultilevel"/>
    <w:tmpl w:val="0BB8E3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8EE4A03"/>
    <w:multiLevelType w:val="hybridMultilevel"/>
    <w:tmpl w:val="2996D2F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885596"/>
    <w:multiLevelType w:val="hybridMultilevel"/>
    <w:tmpl w:val="97B813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25A33BE"/>
    <w:multiLevelType w:val="hybridMultilevel"/>
    <w:tmpl w:val="9CAA9CFA"/>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15:restartNumberingAfterBreak="0">
    <w:nsid w:val="42C7089E"/>
    <w:multiLevelType w:val="hybridMultilevel"/>
    <w:tmpl w:val="AFCE1C7C"/>
    <w:lvl w:ilvl="0" w:tplc="57CA3CB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7F41205"/>
    <w:multiLevelType w:val="hybridMultilevel"/>
    <w:tmpl w:val="71BE1B02"/>
    <w:lvl w:ilvl="0" w:tplc="0D06EA56">
      <w:start w:val="1"/>
      <w:numFmt w:val="decimal"/>
      <w:lvlText w:val="%1)"/>
      <w:lvlJc w:val="left"/>
      <w:pPr>
        <w:ind w:left="720" w:hanging="360"/>
      </w:pPr>
      <w:rPr>
        <w:rFonts w:eastAsiaTheme="minorEastAsia"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E5549C9"/>
    <w:multiLevelType w:val="hybridMultilevel"/>
    <w:tmpl w:val="B882FAA6"/>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15:restartNumberingAfterBreak="0">
    <w:nsid w:val="54807279"/>
    <w:multiLevelType w:val="multilevel"/>
    <w:tmpl w:val="824C1EB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0450C9"/>
    <w:multiLevelType w:val="hybridMultilevel"/>
    <w:tmpl w:val="D592D3AC"/>
    <w:lvl w:ilvl="0" w:tplc="BF86F7F8">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813132E"/>
    <w:multiLevelType w:val="hybridMultilevel"/>
    <w:tmpl w:val="639609B2"/>
    <w:lvl w:ilvl="0" w:tplc="BC405668">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8B40E10"/>
    <w:multiLevelType w:val="hybridMultilevel"/>
    <w:tmpl w:val="3844DFF6"/>
    <w:lvl w:ilvl="0" w:tplc="0421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C0665B0"/>
    <w:multiLevelType w:val="multilevel"/>
    <w:tmpl w:val="8508E532"/>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4647BAB"/>
    <w:multiLevelType w:val="hybridMultilevel"/>
    <w:tmpl w:val="2D14C9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8CC73FA"/>
    <w:multiLevelType w:val="multilevel"/>
    <w:tmpl w:val="B838B7D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D629CF"/>
    <w:multiLevelType w:val="hybridMultilevel"/>
    <w:tmpl w:val="250A3B1C"/>
    <w:lvl w:ilvl="0" w:tplc="04210011">
      <w:start w:val="1"/>
      <w:numFmt w:val="decimal"/>
      <w:lvlText w:val="%1)"/>
      <w:lvlJc w:val="left"/>
      <w:pPr>
        <w:ind w:left="36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15"/>
  </w:num>
  <w:num w:numId="3">
    <w:abstractNumId w:val="8"/>
  </w:num>
  <w:num w:numId="4">
    <w:abstractNumId w:val="14"/>
  </w:num>
  <w:num w:numId="5">
    <w:abstractNumId w:val="16"/>
  </w:num>
  <w:num w:numId="6">
    <w:abstractNumId w:val="7"/>
  </w:num>
  <w:num w:numId="7">
    <w:abstractNumId w:val="2"/>
  </w:num>
  <w:num w:numId="8">
    <w:abstractNumId w:val="13"/>
  </w:num>
  <w:num w:numId="9">
    <w:abstractNumId w:val="9"/>
  </w:num>
  <w:num w:numId="10">
    <w:abstractNumId w:val="20"/>
  </w:num>
  <w:num w:numId="11">
    <w:abstractNumId w:val="1"/>
  </w:num>
  <w:num w:numId="12">
    <w:abstractNumId w:val="3"/>
  </w:num>
  <w:num w:numId="13">
    <w:abstractNumId w:val="12"/>
  </w:num>
  <w:num w:numId="14">
    <w:abstractNumId w:val="10"/>
  </w:num>
  <w:num w:numId="15">
    <w:abstractNumId w:val="17"/>
  </w:num>
  <w:num w:numId="16">
    <w:abstractNumId w:val="18"/>
  </w:num>
  <w:num w:numId="17">
    <w:abstractNumId w:val="4"/>
  </w:num>
  <w:num w:numId="18">
    <w:abstractNumId w:val="19"/>
  </w:num>
  <w:num w:numId="19">
    <w:abstractNumId w:val="6"/>
  </w:num>
  <w:num w:numId="20">
    <w:abstractNumId w:val="11"/>
  </w:num>
  <w:num w:numId="2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4772"/>
    <w:rsid w:val="00023145"/>
    <w:rsid w:val="00023D1C"/>
    <w:rsid w:val="00025A58"/>
    <w:rsid w:val="0003065B"/>
    <w:rsid w:val="00061FEA"/>
    <w:rsid w:val="00062D27"/>
    <w:rsid w:val="000717FE"/>
    <w:rsid w:val="0007671C"/>
    <w:rsid w:val="000816FA"/>
    <w:rsid w:val="00097FED"/>
    <w:rsid w:val="000B0B6A"/>
    <w:rsid w:val="000B4459"/>
    <w:rsid w:val="000B7EB4"/>
    <w:rsid w:val="000C2534"/>
    <w:rsid w:val="000C3ED8"/>
    <w:rsid w:val="00102308"/>
    <w:rsid w:val="00105B3E"/>
    <w:rsid w:val="001166FD"/>
    <w:rsid w:val="00120AF6"/>
    <w:rsid w:val="00123731"/>
    <w:rsid w:val="00131412"/>
    <w:rsid w:val="00134611"/>
    <w:rsid w:val="00144500"/>
    <w:rsid w:val="00144CC8"/>
    <w:rsid w:val="00145F82"/>
    <w:rsid w:val="0015278E"/>
    <w:rsid w:val="00161B1C"/>
    <w:rsid w:val="00166D66"/>
    <w:rsid w:val="00174673"/>
    <w:rsid w:val="001757B7"/>
    <w:rsid w:val="00176AA1"/>
    <w:rsid w:val="00191B30"/>
    <w:rsid w:val="00191F09"/>
    <w:rsid w:val="00194187"/>
    <w:rsid w:val="001D0702"/>
    <w:rsid w:val="001D32B4"/>
    <w:rsid w:val="001D55A7"/>
    <w:rsid w:val="001D5881"/>
    <w:rsid w:val="001D7386"/>
    <w:rsid w:val="001E585D"/>
    <w:rsid w:val="001E79B2"/>
    <w:rsid w:val="001F33E6"/>
    <w:rsid w:val="00204652"/>
    <w:rsid w:val="00204CFA"/>
    <w:rsid w:val="00222206"/>
    <w:rsid w:val="002370C1"/>
    <w:rsid w:val="00250B59"/>
    <w:rsid w:val="0025391B"/>
    <w:rsid w:val="0025791C"/>
    <w:rsid w:val="002807AD"/>
    <w:rsid w:val="002A41E5"/>
    <w:rsid w:val="002C077B"/>
    <w:rsid w:val="002D1E15"/>
    <w:rsid w:val="002D44B4"/>
    <w:rsid w:val="002D5FA5"/>
    <w:rsid w:val="002E462B"/>
    <w:rsid w:val="002F1F3B"/>
    <w:rsid w:val="00301CE7"/>
    <w:rsid w:val="00314357"/>
    <w:rsid w:val="00323B5C"/>
    <w:rsid w:val="00332DA5"/>
    <w:rsid w:val="00343442"/>
    <w:rsid w:val="003577DF"/>
    <w:rsid w:val="00357F8D"/>
    <w:rsid w:val="00387727"/>
    <w:rsid w:val="00396314"/>
    <w:rsid w:val="003B038D"/>
    <w:rsid w:val="003B10C8"/>
    <w:rsid w:val="003B3162"/>
    <w:rsid w:val="003C3DFB"/>
    <w:rsid w:val="003C73A2"/>
    <w:rsid w:val="003D40D0"/>
    <w:rsid w:val="003E20AC"/>
    <w:rsid w:val="003E5E58"/>
    <w:rsid w:val="003F4980"/>
    <w:rsid w:val="003F6414"/>
    <w:rsid w:val="004026C7"/>
    <w:rsid w:val="00403ECA"/>
    <w:rsid w:val="004068B7"/>
    <w:rsid w:val="00406AFC"/>
    <w:rsid w:val="00411D48"/>
    <w:rsid w:val="00425ED0"/>
    <w:rsid w:val="00430655"/>
    <w:rsid w:val="0045057C"/>
    <w:rsid w:val="004547FB"/>
    <w:rsid w:val="00456841"/>
    <w:rsid w:val="00457878"/>
    <w:rsid w:val="00461340"/>
    <w:rsid w:val="00465547"/>
    <w:rsid w:val="004679ED"/>
    <w:rsid w:val="004802B7"/>
    <w:rsid w:val="00494DAE"/>
    <w:rsid w:val="004A34E6"/>
    <w:rsid w:val="004A36E3"/>
    <w:rsid w:val="004C277E"/>
    <w:rsid w:val="004D4E34"/>
    <w:rsid w:val="004E3FA8"/>
    <w:rsid w:val="004E5640"/>
    <w:rsid w:val="004E5872"/>
    <w:rsid w:val="004E5A89"/>
    <w:rsid w:val="00500517"/>
    <w:rsid w:val="00502A3B"/>
    <w:rsid w:val="0051286C"/>
    <w:rsid w:val="00514B47"/>
    <w:rsid w:val="00526135"/>
    <w:rsid w:val="00541DAF"/>
    <w:rsid w:val="00550055"/>
    <w:rsid w:val="0055008B"/>
    <w:rsid w:val="00572ABC"/>
    <w:rsid w:val="00583487"/>
    <w:rsid w:val="005863D1"/>
    <w:rsid w:val="005A0BFA"/>
    <w:rsid w:val="005A1000"/>
    <w:rsid w:val="005A2D6F"/>
    <w:rsid w:val="005B220D"/>
    <w:rsid w:val="005B3624"/>
    <w:rsid w:val="005C1864"/>
    <w:rsid w:val="005C684F"/>
    <w:rsid w:val="005C7A09"/>
    <w:rsid w:val="005D01F2"/>
    <w:rsid w:val="005D32FB"/>
    <w:rsid w:val="005D494E"/>
    <w:rsid w:val="005E4927"/>
    <w:rsid w:val="005E591C"/>
    <w:rsid w:val="005E6F15"/>
    <w:rsid w:val="005F0E1D"/>
    <w:rsid w:val="005F4DC6"/>
    <w:rsid w:val="005F596D"/>
    <w:rsid w:val="005F7302"/>
    <w:rsid w:val="0060243A"/>
    <w:rsid w:val="0060517C"/>
    <w:rsid w:val="0061287A"/>
    <w:rsid w:val="00636E3A"/>
    <w:rsid w:val="00642190"/>
    <w:rsid w:val="0064370E"/>
    <w:rsid w:val="00653948"/>
    <w:rsid w:val="006605A3"/>
    <w:rsid w:val="00667249"/>
    <w:rsid w:val="006734BE"/>
    <w:rsid w:val="00681975"/>
    <w:rsid w:val="00685C41"/>
    <w:rsid w:val="006B27D9"/>
    <w:rsid w:val="006D1F78"/>
    <w:rsid w:val="006E0DF4"/>
    <w:rsid w:val="006E5D15"/>
    <w:rsid w:val="006E6894"/>
    <w:rsid w:val="006F558A"/>
    <w:rsid w:val="00710369"/>
    <w:rsid w:val="00713109"/>
    <w:rsid w:val="00721318"/>
    <w:rsid w:val="00724450"/>
    <w:rsid w:val="007260D9"/>
    <w:rsid w:val="007373FD"/>
    <w:rsid w:val="0074458A"/>
    <w:rsid w:val="00766E81"/>
    <w:rsid w:val="00773B02"/>
    <w:rsid w:val="0077775B"/>
    <w:rsid w:val="00785ED3"/>
    <w:rsid w:val="007937F2"/>
    <w:rsid w:val="0079449F"/>
    <w:rsid w:val="007A0248"/>
    <w:rsid w:val="007A3FF2"/>
    <w:rsid w:val="007B2697"/>
    <w:rsid w:val="007B6D7F"/>
    <w:rsid w:val="007C6E10"/>
    <w:rsid w:val="007D1DC0"/>
    <w:rsid w:val="007E55C0"/>
    <w:rsid w:val="007F5800"/>
    <w:rsid w:val="00805FFD"/>
    <w:rsid w:val="0080647E"/>
    <w:rsid w:val="00810B32"/>
    <w:rsid w:val="008137D4"/>
    <w:rsid w:val="008261BF"/>
    <w:rsid w:val="00842938"/>
    <w:rsid w:val="00853926"/>
    <w:rsid w:val="00863CE6"/>
    <w:rsid w:val="008671F7"/>
    <w:rsid w:val="008704CD"/>
    <w:rsid w:val="0087773B"/>
    <w:rsid w:val="00883096"/>
    <w:rsid w:val="008837C4"/>
    <w:rsid w:val="00883B3E"/>
    <w:rsid w:val="00885BA5"/>
    <w:rsid w:val="00892694"/>
    <w:rsid w:val="008A1629"/>
    <w:rsid w:val="008A7813"/>
    <w:rsid w:val="008B07CC"/>
    <w:rsid w:val="008B6EF8"/>
    <w:rsid w:val="008B74CF"/>
    <w:rsid w:val="008B75F3"/>
    <w:rsid w:val="008C3A0B"/>
    <w:rsid w:val="008C60BC"/>
    <w:rsid w:val="008D2D9C"/>
    <w:rsid w:val="008D70A7"/>
    <w:rsid w:val="008D744A"/>
    <w:rsid w:val="008D79C0"/>
    <w:rsid w:val="008E0B0F"/>
    <w:rsid w:val="008E492A"/>
    <w:rsid w:val="008E4B5C"/>
    <w:rsid w:val="008F3781"/>
    <w:rsid w:val="00904A7C"/>
    <w:rsid w:val="0091071C"/>
    <w:rsid w:val="00930860"/>
    <w:rsid w:val="0093128C"/>
    <w:rsid w:val="00935862"/>
    <w:rsid w:val="00942C27"/>
    <w:rsid w:val="009628BE"/>
    <w:rsid w:val="009639C6"/>
    <w:rsid w:val="009647D8"/>
    <w:rsid w:val="00982671"/>
    <w:rsid w:val="00983EBC"/>
    <w:rsid w:val="00987569"/>
    <w:rsid w:val="009944D0"/>
    <w:rsid w:val="009A2A73"/>
    <w:rsid w:val="009A38B7"/>
    <w:rsid w:val="009A616A"/>
    <w:rsid w:val="009B0CCB"/>
    <w:rsid w:val="009B75B5"/>
    <w:rsid w:val="009C1F29"/>
    <w:rsid w:val="009C40A5"/>
    <w:rsid w:val="009C5578"/>
    <w:rsid w:val="009C6565"/>
    <w:rsid w:val="009D1F0B"/>
    <w:rsid w:val="009D3DBD"/>
    <w:rsid w:val="009F2FB6"/>
    <w:rsid w:val="009F34B8"/>
    <w:rsid w:val="00A04117"/>
    <w:rsid w:val="00A21331"/>
    <w:rsid w:val="00A238C5"/>
    <w:rsid w:val="00A27589"/>
    <w:rsid w:val="00A2758A"/>
    <w:rsid w:val="00A34FE5"/>
    <w:rsid w:val="00A351FF"/>
    <w:rsid w:val="00A355F3"/>
    <w:rsid w:val="00A45AB1"/>
    <w:rsid w:val="00A51B5A"/>
    <w:rsid w:val="00A5391E"/>
    <w:rsid w:val="00A53B4A"/>
    <w:rsid w:val="00A55D7B"/>
    <w:rsid w:val="00A62E44"/>
    <w:rsid w:val="00A6541E"/>
    <w:rsid w:val="00A80C2F"/>
    <w:rsid w:val="00A826D4"/>
    <w:rsid w:val="00A84471"/>
    <w:rsid w:val="00A86091"/>
    <w:rsid w:val="00AA4C85"/>
    <w:rsid w:val="00AA5B23"/>
    <w:rsid w:val="00AB0555"/>
    <w:rsid w:val="00AB1282"/>
    <w:rsid w:val="00AB175B"/>
    <w:rsid w:val="00AC0A19"/>
    <w:rsid w:val="00AC31B0"/>
    <w:rsid w:val="00AD603C"/>
    <w:rsid w:val="00AD7557"/>
    <w:rsid w:val="00AE007E"/>
    <w:rsid w:val="00AF722B"/>
    <w:rsid w:val="00B07357"/>
    <w:rsid w:val="00B23464"/>
    <w:rsid w:val="00B25E6C"/>
    <w:rsid w:val="00B27E3A"/>
    <w:rsid w:val="00B463DC"/>
    <w:rsid w:val="00B63327"/>
    <w:rsid w:val="00B63CB9"/>
    <w:rsid w:val="00B63F44"/>
    <w:rsid w:val="00B67215"/>
    <w:rsid w:val="00B7422E"/>
    <w:rsid w:val="00B97118"/>
    <w:rsid w:val="00BA1D2C"/>
    <w:rsid w:val="00BA4B15"/>
    <w:rsid w:val="00BB4B09"/>
    <w:rsid w:val="00BB530C"/>
    <w:rsid w:val="00BB7D2D"/>
    <w:rsid w:val="00BC4048"/>
    <w:rsid w:val="00BD31DF"/>
    <w:rsid w:val="00BE77D9"/>
    <w:rsid w:val="00BE7A00"/>
    <w:rsid w:val="00BF0DAE"/>
    <w:rsid w:val="00BF29D0"/>
    <w:rsid w:val="00C03FEA"/>
    <w:rsid w:val="00C12F7B"/>
    <w:rsid w:val="00C224DF"/>
    <w:rsid w:val="00C27412"/>
    <w:rsid w:val="00C34772"/>
    <w:rsid w:val="00C34EB8"/>
    <w:rsid w:val="00C44F0E"/>
    <w:rsid w:val="00C47600"/>
    <w:rsid w:val="00C55F6F"/>
    <w:rsid w:val="00C6118D"/>
    <w:rsid w:val="00C74471"/>
    <w:rsid w:val="00C80C6E"/>
    <w:rsid w:val="00C9377C"/>
    <w:rsid w:val="00CA5746"/>
    <w:rsid w:val="00CA675B"/>
    <w:rsid w:val="00CB3554"/>
    <w:rsid w:val="00CB4971"/>
    <w:rsid w:val="00CC0A19"/>
    <w:rsid w:val="00CC792A"/>
    <w:rsid w:val="00CD30F4"/>
    <w:rsid w:val="00CE27F3"/>
    <w:rsid w:val="00CE4D1A"/>
    <w:rsid w:val="00CE6FB8"/>
    <w:rsid w:val="00CF18F8"/>
    <w:rsid w:val="00CF190A"/>
    <w:rsid w:val="00CF399A"/>
    <w:rsid w:val="00CF3E26"/>
    <w:rsid w:val="00D010E2"/>
    <w:rsid w:val="00D10EBA"/>
    <w:rsid w:val="00D20AD4"/>
    <w:rsid w:val="00D20DE7"/>
    <w:rsid w:val="00D31846"/>
    <w:rsid w:val="00D43546"/>
    <w:rsid w:val="00D457FE"/>
    <w:rsid w:val="00D45EC7"/>
    <w:rsid w:val="00D51B72"/>
    <w:rsid w:val="00D6142B"/>
    <w:rsid w:val="00D6632D"/>
    <w:rsid w:val="00D66C85"/>
    <w:rsid w:val="00D76320"/>
    <w:rsid w:val="00D843D5"/>
    <w:rsid w:val="00D90961"/>
    <w:rsid w:val="00DA08EB"/>
    <w:rsid w:val="00DA4425"/>
    <w:rsid w:val="00DC0299"/>
    <w:rsid w:val="00DC0E93"/>
    <w:rsid w:val="00DC60D6"/>
    <w:rsid w:val="00DC65CE"/>
    <w:rsid w:val="00DD0895"/>
    <w:rsid w:val="00DD7E0D"/>
    <w:rsid w:val="00DF1904"/>
    <w:rsid w:val="00DF37B6"/>
    <w:rsid w:val="00E03917"/>
    <w:rsid w:val="00E14122"/>
    <w:rsid w:val="00E23F3E"/>
    <w:rsid w:val="00E3736E"/>
    <w:rsid w:val="00E57B48"/>
    <w:rsid w:val="00E71701"/>
    <w:rsid w:val="00E766E6"/>
    <w:rsid w:val="00E81D07"/>
    <w:rsid w:val="00E8398C"/>
    <w:rsid w:val="00E93205"/>
    <w:rsid w:val="00EA1B87"/>
    <w:rsid w:val="00EB01C8"/>
    <w:rsid w:val="00EB0DAF"/>
    <w:rsid w:val="00EB3813"/>
    <w:rsid w:val="00EB4D27"/>
    <w:rsid w:val="00EB59A8"/>
    <w:rsid w:val="00ED4B79"/>
    <w:rsid w:val="00EE21B9"/>
    <w:rsid w:val="00EF060B"/>
    <w:rsid w:val="00EF1A34"/>
    <w:rsid w:val="00EF29D4"/>
    <w:rsid w:val="00EF5B0D"/>
    <w:rsid w:val="00F2655B"/>
    <w:rsid w:val="00F329E0"/>
    <w:rsid w:val="00F358C2"/>
    <w:rsid w:val="00F45A55"/>
    <w:rsid w:val="00F45D17"/>
    <w:rsid w:val="00F51DB7"/>
    <w:rsid w:val="00F57AAE"/>
    <w:rsid w:val="00F60B2C"/>
    <w:rsid w:val="00F65CBB"/>
    <w:rsid w:val="00F66BE4"/>
    <w:rsid w:val="00F66EC5"/>
    <w:rsid w:val="00F6724B"/>
    <w:rsid w:val="00F7188F"/>
    <w:rsid w:val="00F75EF3"/>
    <w:rsid w:val="00F774D4"/>
    <w:rsid w:val="00F77667"/>
    <w:rsid w:val="00F92BDD"/>
    <w:rsid w:val="00FA729C"/>
    <w:rsid w:val="00FD11F2"/>
    <w:rsid w:val="00FD4117"/>
    <w:rsid w:val="00FE0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4E305A-6E93-4232-AB5E-E5A7ADBF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customStyle="1" w:styleId="Default">
    <w:name w:val="Default"/>
    <w:rsid w:val="007B6D7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DC7B2-C002-41F5-A927-B49161220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4585</Words>
  <Characters>26140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RIKA NURALYA</dc:creator>
  <cp:lastModifiedBy>HP</cp:lastModifiedBy>
  <cp:revision>8</cp:revision>
  <cp:lastPrinted>2021-04-21T14:10:00Z</cp:lastPrinted>
  <dcterms:created xsi:type="dcterms:W3CDTF">2021-04-11T05:24:00Z</dcterms:created>
  <dcterms:modified xsi:type="dcterms:W3CDTF">2021-04-21T14:19:00Z</dcterms:modified>
</cp:coreProperties>
</file>