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E225F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333221" w:rsidRPr="009F6F8B" w:rsidRDefault="00333221" w:rsidP="00E225F1">
      <w:pPr>
        <w:pBdr>
          <w:bottom w:val="double" w:sz="4" w:space="1" w:color="auto"/>
        </w:pBdr>
        <w:tabs>
          <w:tab w:val="left" w:pos="1418"/>
        </w:tabs>
        <w:spacing w:after="0" w:line="360" w:lineRule="auto"/>
        <w:jc w:val="center"/>
        <w:rPr>
          <w:rFonts w:ascii="38" w:hAnsi="38"/>
          <w:b/>
          <w:sz w:val="40"/>
        </w:rPr>
      </w:pPr>
      <w:r w:rsidRPr="00D1233E">
        <w:rPr>
          <w:rFonts w:ascii="38" w:hAnsi="38"/>
          <w:b/>
          <w:sz w:val="40"/>
        </w:rPr>
        <w:t>J</w:t>
      </w:r>
      <w:r w:rsidRPr="009F6F8B">
        <w:rPr>
          <w:rFonts w:ascii="38" w:hAnsi="38"/>
          <w:b/>
          <w:sz w:val="40"/>
        </w:rPr>
        <w:t>urnal Penelitian dan Penalaran</w:t>
      </w:r>
    </w:p>
    <w:p w:rsidR="00333221" w:rsidRPr="005F3085" w:rsidRDefault="008A70C4" w:rsidP="00F04D73">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F04D73">
        <w:rPr>
          <w:rFonts w:ascii="Times New Roman" w:hAnsi="Times New Roman" w:cs="Times New Roman"/>
          <w:sz w:val="18"/>
        </w:rPr>
        <w:t xml:space="preserve">: </w:t>
      </w:r>
      <w:r w:rsidR="00F04D73">
        <w:rPr>
          <w:rFonts w:ascii="Times New Roman" w:hAnsi="Times New Roman" w:cs="Times New Roman"/>
          <w:sz w:val="18"/>
          <w:lang w:val="id-ID"/>
        </w:rPr>
        <w:t>Mei</w:t>
      </w:r>
      <w:r w:rsidR="005629EF">
        <w:rPr>
          <w:rFonts w:ascii="Times New Roman" w:hAnsi="Times New Roman" w:cs="Times New Roman"/>
          <w:sz w:val="18"/>
        </w:rPr>
        <w:t xml:space="preserve"> 201</w:t>
      </w:r>
      <w:r w:rsidR="005629EF">
        <w:rPr>
          <w:rFonts w:ascii="Times New Roman" w:hAnsi="Times New Roman" w:cs="Times New Roman"/>
          <w:sz w:val="18"/>
          <w:lang w:val="id-ID"/>
        </w:rPr>
        <w:t>8</w:t>
      </w:r>
      <w:r w:rsidRPr="005F3085">
        <w:rPr>
          <w:rFonts w:ascii="Times New Roman" w:hAnsi="Times New Roman" w:cs="Times New Roman"/>
          <w:sz w:val="18"/>
        </w:rPr>
        <w:t>,</w:t>
      </w:r>
      <w:r w:rsidR="000A1433">
        <w:rPr>
          <w:rFonts w:ascii="Times New Roman" w:hAnsi="Times New Roman" w:cs="Times New Roman"/>
          <w:sz w:val="18"/>
        </w:rPr>
        <w:t xml:space="preserve"> </w:t>
      </w:r>
      <w:r w:rsidRPr="005F3085">
        <w:rPr>
          <w:rFonts w:ascii="Times New Roman" w:hAnsi="Times New Roman" w:cs="Times New Roman"/>
          <w:i/>
          <w:sz w:val="18"/>
        </w:rPr>
        <w:t>Accepted</w:t>
      </w:r>
      <w:r w:rsidR="00F04D73">
        <w:rPr>
          <w:rFonts w:ascii="Times New Roman" w:hAnsi="Times New Roman" w:cs="Times New Roman"/>
          <w:sz w:val="18"/>
        </w:rPr>
        <w:t>: J</w:t>
      </w:r>
      <w:r w:rsidR="00F04D73">
        <w:rPr>
          <w:rFonts w:ascii="Times New Roman" w:hAnsi="Times New Roman" w:cs="Times New Roman"/>
          <w:sz w:val="18"/>
          <w:lang w:val="id-ID"/>
        </w:rPr>
        <w:t>uni</w:t>
      </w:r>
      <w:r w:rsidR="00246EE1">
        <w:rPr>
          <w:rFonts w:ascii="Times New Roman" w:hAnsi="Times New Roman" w:cs="Times New Roman"/>
          <w:sz w:val="18"/>
        </w:rPr>
        <w:t xml:space="preserve"> 2018</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043C97">
        <w:rPr>
          <w:rFonts w:ascii="Times New Roman" w:hAnsi="Times New Roman" w:cs="Times New Roman"/>
          <w:sz w:val="18"/>
        </w:rPr>
        <w:t xml:space="preserve">: </w:t>
      </w:r>
      <w:r w:rsidR="00F04D73">
        <w:rPr>
          <w:rFonts w:ascii="Times New Roman" w:hAnsi="Times New Roman" w:cs="Times New Roman"/>
          <w:sz w:val="18"/>
          <w:lang w:val="id-ID"/>
        </w:rPr>
        <w:t>Agustus</w:t>
      </w:r>
      <w:r w:rsidR="00043C97">
        <w:rPr>
          <w:rFonts w:ascii="Times New Roman" w:hAnsi="Times New Roman" w:cs="Times New Roman"/>
          <w:sz w:val="18"/>
        </w:rPr>
        <w:t xml:space="preserve"> 201</w:t>
      </w:r>
      <w:r w:rsidR="00246EE1">
        <w:rPr>
          <w:rFonts w:ascii="Times New Roman" w:hAnsi="Times New Roman" w:cs="Times New Roman"/>
          <w:sz w:val="18"/>
        </w:rPr>
        <w:t>8</w:t>
      </w:r>
    </w:p>
    <w:p w:rsidR="000A1433" w:rsidRDefault="000A1433" w:rsidP="000A1433">
      <w:pPr>
        <w:spacing w:after="0" w:line="240" w:lineRule="auto"/>
        <w:jc w:val="center"/>
        <w:rPr>
          <w:rFonts w:ascii="Times New Roman" w:hAnsi="Times New Roman" w:cs="Times New Roman"/>
          <w:b/>
          <w:color w:val="000000" w:themeColor="text1"/>
          <w:sz w:val="28"/>
          <w:szCs w:val="28"/>
        </w:rPr>
      </w:pPr>
    </w:p>
    <w:p w:rsidR="000A1433" w:rsidRPr="000A1433" w:rsidRDefault="000A1433" w:rsidP="000A1433">
      <w:pPr>
        <w:spacing w:after="0" w:line="240" w:lineRule="auto"/>
        <w:jc w:val="center"/>
        <w:rPr>
          <w:rFonts w:ascii="Times New Roman" w:hAnsi="Times New Roman" w:cs="Times New Roman"/>
          <w:b/>
          <w:color w:val="000000" w:themeColor="text1"/>
          <w:sz w:val="28"/>
          <w:szCs w:val="28"/>
        </w:rPr>
      </w:pPr>
      <w:r w:rsidRPr="000A1433">
        <w:rPr>
          <w:rFonts w:ascii="Times New Roman" w:hAnsi="Times New Roman" w:cs="Times New Roman"/>
          <w:b/>
          <w:color w:val="000000" w:themeColor="text1"/>
          <w:sz w:val="28"/>
          <w:szCs w:val="28"/>
        </w:rPr>
        <w:t>ANALISIS IMPLEMENTASI D</w:t>
      </w:r>
      <w:bookmarkStart w:id="0" w:name="_GoBack"/>
      <w:bookmarkEnd w:id="0"/>
      <w:r w:rsidRPr="000A1433">
        <w:rPr>
          <w:rFonts w:ascii="Times New Roman" w:hAnsi="Times New Roman" w:cs="Times New Roman"/>
          <w:b/>
          <w:color w:val="000000" w:themeColor="text1"/>
          <w:sz w:val="28"/>
          <w:szCs w:val="28"/>
        </w:rPr>
        <w:t xml:space="preserve">ANA DESA TERHADAP PEMBERDAYAAN MASYARAKAT </w:t>
      </w:r>
    </w:p>
    <w:p w:rsidR="000A1433" w:rsidRPr="00BB634A" w:rsidRDefault="000A1433" w:rsidP="000A1433">
      <w:pPr>
        <w:spacing w:after="480" w:line="240" w:lineRule="auto"/>
        <w:jc w:val="center"/>
        <w:rPr>
          <w:rFonts w:ascii="Times New Roman" w:hAnsi="Times New Roman" w:cs="Times New Roman"/>
          <w:b/>
          <w:color w:val="000000" w:themeColor="text1"/>
          <w:sz w:val="24"/>
        </w:rPr>
      </w:pPr>
      <w:r w:rsidRPr="000A1433">
        <w:rPr>
          <w:rFonts w:ascii="Times New Roman" w:hAnsi="Times New Roman" w:cs="Times New Roman"/>
          <w:b/>
          <w:color w:val="000000" w:themeColor="text1"/>
          <w:sz w:val="28"/>
          <w:szCs w:val="28"/>
          <w:lang w:val="id-ID"/>
        </w:rPr>
        <w:t xml:space="preserve">DI </w:t>
      </w:r>
      <w:r w:rsidRPr="000A1433">
        <w:rPr>
          <w:rFonts w:ascii="Times New Roman" w:hAnsi="Times New Roman" w:cs="Times New Roman"/>
          <w:b/>
          <w:color w:val="000000" w:themeColor="text1"/>
          <w:sz w:val="28"/>
          <w:szCs w:val="28"/>
        </w:rPr>
        <w:t xml:space="preserve"> SULAWESI SELATAN</w:t>
      </w:r>
    </w:p>
    <w:p w:rsidR="006A239B" w:rsidRDefault="00BF2CFA" w:rsidP="00670CA6">
      <w:pPr>
        <w:spacing w:after="0" w:line="240" w:lineRule="auto"/>
        <w:jc w:val="center"/>
        <w:rPr>
          <w:rFonts w:asciiTheme="majorBidi" w:hAnsiTheme="majorBidi" w:cstheme="majorBidi"/>
          <w:b/>
          <w:sz w:val="24"/>
          <w:szCs w:val="24"/>
          <w:u w:val="single"/>
        </w:rPr>
      </w:pPr>
      <w:r>
        <w:rPr>
          <w:rFonts w:asciiTheme="majorBidi" w:hAnsiTheme="majorBidi" w:cstheme="majorBidi"/>
          <w:b/>
          <w:sz w:val="24"/>
          <w:szCs w:val="24"/>
          <w:u w:val="single"/>
        </w:rPr>
        <w:t>Muhammad Yusin</w:t>
      </w:r>
      <w:r w:rsidRPr="00BF2CFA">
        <w:rPr>
          <w:rFonts w:asciiTheme="majorBidi" w:hAnsiTheme="majorBidi" w:cstheme="majorBidi"/>
          <w:b/>
          <w:sz w:val="24"/>
          <w:szCs w:val="24"/>
          <w:u w:val="single"/>
          <w:vertAlign w:val="superscript"/>
        </w:rPr>
        <w:t>1</w:t>
      </w:r>
      <w:r w:rsidR="00670CA6">
        <w:rPr>
          <w:rFonts w:asciiTheme="majorBidi" w:hAnsiTheme="majorBidi" w:cstheme="majorBidi"/>
          <w:b/>
          <w:sz w:val="24"/>
          <w:szCs w:val="24"/>
          <w:u w:val="single"/>
        </w:rPr>
        <w:t xml:space="preserve">, </w:t>
      </w:r>
      <w:r w:rsidR="000A1433">
        <w:rPr>
          <w:rFonts w:asciiTheme="majorBidi" w:hAnsiTheme="majorBidi" w:cstheme="majorBidi"/>
          <w:b/>
          <w:sz w:val="24"/>
          <w:szCs w:val="24"/>
          <w:u w:val="single"/>
        </w:rPr>
        <w:t>Isna Jumardi</w:t>
      </w:r>
      <w:r w:rsidR="000A1433" w:rsidRPr="000A1433">
        <w:rPr>
          <w:rFonts w:asciiTheme="majorBidi" w:hAnsiTheme="majorBidi" w:cstheme="majorBidi"/>
          <w:b/>
          <w:sz w:val="24"/>
          <w:szCs w:val="24"/>
          <w:u w:val="single"/>
          <w:vertAlign w:val="superscript"/>
        </w:rPr>
        <w:t>2</w:t>
      </w:r>
      <w:r w:rsidR="00670CA6">
        <w:rPr>
          <w:rFonts w:asciiTheme="majorBidi" w:hAnsiTheme="majorBidi" w:cstheme="majorBidi"/>
          <w:b/>
          <w:sz w:val="24"/>
          <w:szCs w:val="24"/>
          <w:u w:val="single"/>
        </w:rPr>
        <w:t xml:space="preserve">, </w:t>
      </w:r>
      <w:r w:rsidR="000A1433">
        <w:rPr>
          <w:rFonts w:asciiTheme="majorBidi" w:hAnsiTheme="majorBidi" w:cstheme="majorBidi"/>
          <w:b/>
          <w:sz w:val="24"/>
          <w:szCs w:val="24"/>
          <w:u w:val="single"/>
        </w:rPr>
        <w:t>Indra Satriani</w:t>
      </w:r>
      <w:r w:rsidR="00FD5109">
        <w:rPr>
          <w:rFonts w:asciiTheme="majorBidi" w:hAnsiTheme="majorBidi" w:cstheme="majorBidi"/>
          <w:b/>
          <w:sz w:val="24"/>
          <w:szCs w:val="24"/>
          <w:u w:val="single"/>
          <w:vertAlign w:val="superscript"/>
        </w:rPr>
        <w:t>2</w:t>
      </w:r>
    </w:p>
    <w:p w:rsidR="006A239B" w:rsidRDefault="000A1433" w:rsidP="006A239B">
      <w:pPr>
        <w:spacing w:after="0" w:line="240" w:lineRule="auto"/>
        <w:jc w:val="center"/>
        <w:rPr>
          <w:rFonts w:asciiTheme="majorBidi" w:hAnsiTheme="majorBidi" w:cstheme="majorBidi"/>
          <w:bCs/>
          <w:i/>
          <w:iCs/>
          <w:sz w:val="24"/>
          <w:szCs w:val="24"/>
        </w:rPr>
      </w:pPr>
      <w:r>
        <w:rPr>
          <w:rFonts w:asciiTheme="majorBidi" w:hAnsiTheme="majorBidi" w:cstheme="majorBidi"/>
          <w:bCs/>
          <w:i/>
          <w:iCs/>
          <w:sz w:val="24"/>
          <w:szCs w:val="24"/>
        </w:rPr>
        <w:t>Akuntansi</w:t>
      </w:r>
      <w:r w:rsidR="00FD5109">
        <w:rPr>
          <w:rFonts w:asciiTheme="majorBidi" w:hAnsiTheme="majorBidi" w:cstheme="majorBidi"/>
          <w:bCs/>
          <w:i/>
          <w:iCs/>
          <w:sz w:val="24"/>
          <w:szCs w:val="24"/>
        </w:rPr>
        <w:t xml:space="preserve">, </w:t>
      </w:r>
      <w:r w:rsidR="00C37B75" w:rsidRPr="004E33B1">
        <w:rPr>
          <w:rFonts w:asciiTheme="majorBidi" w:hAnsiTheme="majorBidi" w:cstheme="majorBidi"/>
          <w:bCs/>
          <w:i/>
          <w:iCs/>
          <w:sz w:val="24"/>
          <w:szCs w:val="24"/>
        </w:rPr>
        <w:t>Universitas Muhammadiyah Makassar</w:t>
      </w:r>
      <w:r w:rsidR="004E33B1" w:rsidRPr="004E33B1">
        <w:rPr>
          <w:rFonts w:asciiTheme="majorBidi" w:hAnsiTheme="majorBidi" w:cstheme="majorBidi"/>
          <w:bCs/>
          <w:i/>
          <w:iCs/>
          <w:sz w:val="24"/>
          <w:szCs w:val="24"/>
          <w:vertAlign w:val="superscript"/>
        </w:rPr>
        <w:t>1</w:t>
      </w:r>
    </w:p>
    <w:p w:rsidR="000A1433" w:rsidRPr="000A1433" w:rsidRDefault="000A1433" w:rsidP="000A1433">
      <w:pPr>
        <w:spacing w:after="0" w:line="240" w:lineRule="auto"/>
        <w:jc w:val="center"/>
        <w:rPr>
          <w:rFonts w:asciiTheme="majorBidi" w:hAnsiTheme="majorBidi" w:cstheme="majorBidi"/>
          <w:bCs/>
          <w:i/>
          <w:iCs/>
          <w:sz w:val="24"/>
          <w:szCs w:val="24"/>
          <w:vertAlign w:val="superscript"/>
        </w:rPr>
      </w:pPr>
      <w:r>
        <w:rPr>
          <w:rFonts w:asciiTheme="majorBidi" w:hAnsiTheme="majorBidi" w:cstheme="majorBidi"/>
          <w:bCs/>
          <w:i/>
          <w:iCs/>
          <w:sz w:val="24"/>
          <w:szCs w:val="24"/>
        </w:rPr>
        <w:t>IESP</w:t>
      </w:r>
      <w:r w:rsidR="004E33B1">
        <w:rPr>
          <w:rFonts w:asciiTheme="majorBidi" w:hAnsiTheme="majorBidi" w:cstheme="majorBidi"/>
          <w:bCs/>
          <w:i/>
          <w:iCs/>
          <w:sz w:val="24"/>
          <w:szCs w:val="24"/>
        </w:rPr>
        <w:t>, Universitas Muhammadiyah Makassar</w:t>
      </w:r>
      <w:r w:rsidR="004E33B1" w:rsidRPr="004E33B1">
        <w:rPr>
          <w:rFonts w:asciiTheme="majorBidi" w:hAnsiTheme="majorBidi" w:cstheme="majorBidi"/>
          <w:bCs/>
          <w:i/>
          <w:iCs/>
          <w:sz w:val="24"/>
          <w:szCs w:val="24"/>
          <w:vertAlign w:val="superscript"/>
        </w:rPr>
        <w:t>2</w:t>
      </w:r>
    </w:p>
    <w:p w:rsidR="006A239B" w:rsidRPr="000A1433" w:rsidRDefault="003B7896" w:rsidP="00BF630B">
      <w:pPr>
        <w:spacing w:after="480" w:line="240" w:lineRule="auto"/>
        <w:jc w:val="center"/>
        <w:rPr>
          <w:rFonts w:asciiTheme="majorBidi" w:hAnsiTheme="majorBidi" w:cstheme="majorBidi"/>
          <w:bCs/>
          <w:color w:val="000000" w:themeColor="text1"/>
          <w:sz w:val="24"/>
          <w:szCs w:val="24"/>
        </w:rPr>
      </w:pPr>
      <w:hyperlink r:id="rId8" w:history="1">
        <w:r w:rsidR="000A1433" w:rsidRPr="000A1433">
          <w:rPr>
            <w:rStyle w:val="Hyperlink"/>
            <w:rFonts w:asciiTheme="majorBidi" w:hAnsiTheme="majorBidi" w:cstheme="majorBidi"/>
            <w:bCs/>
            <w:color w:val="000000" w:themeColor="text1"/>
            <w:sz w:val="24"/>
            <w:szCs w:val="24"/>
            <w:u w:val="none"/>
          </w:rPr>
          <w:t>Muhammadyusin@gmail.com</w:t>
        </w:r>
      </w:hyperlink>
      <w:r w:rsidR="000A1433" w:rsidRPr="000A1433">
        <w:rPr>
          <w:rFonts w:asciiTheme="majorBidi" w:hAnsiTheme="majorBidi" w:cstheme="majorBidi"/>
          <w:bCs/>
          <w:color w:val="000000" w:themeColor="text1"/>
          <w:sz w:val="24"/>
          <w:szCs w:val="24"/>
        </w:rPr>
        <w:t xml:space="preserve"> </w:t>
      </w:r>
    </w:p>
    <w:p w:rsidR="00652474" w:rsidRDefault="00652474" w:rsidP="00C316CF">
      <w:pPr>
        <w:spacing w:after="0" w:line="240" w:lineRule="auto"/>
        <w:jc w:val="center"/>
        <w:rPr>
          <w:rFonts w:ascii="Times New Roman" w:hAnsi="Times New Roman" w:cs="Times New Roman"/>
          <w:b/>
          <w:bCs/>
          <w:iCs/>
          <w:sz w:val="20"/>
          <w:szCs w:val="20"/>
        </w:rPr>
      </w:pPr>
      <w:r w:rsidRPr="00652474">
        <w:rPr>
          <w:rFonts w:ascii="Times New Roman" w:hAnsi="Times New Roman" w:cs="Times New Roman"/>
          <w:b/>
          <w:bCs/>
          <w:iCs/>
          <w:sz w:val="20"/>
          <w:szCs w:val="20"/>
        </w:rPr>
        <w:t>ABSTRAK</w:t>
      </w:r>
    </w:p>
    <w:p w:rsidR="00BF2CFA" w:rsidRDefault="00BF2CFA" w:rsidP="00CD71CB">
      <w:pPr>
        <w:pStyle w:val="ListParagraph"/>
        <w:spacing w:line="240" w:lineRule="auto"/>
        <w:ind w:left="0"/>
        <w:jc w:val="both"/>
        <w:rPr>
          <w:rFonts w:ascii="Times New Roman" w:hAnsi="Times New Roman" w:cs="Times New Roman"/>
          <w:sz w:val="20"/>
          <w:szCs w:val="20"/>
        </w:rPr>
      </w:pPr>
      <w:r w:rsidRPr="00BF2CFA">
        <w:rPr>
          <w:rFonts w:ascii="Times New Roman" w:eastAsia="Times New Roman" w:hAnsi="Times New Roman" w:cs="Times New Roman"/>
          <w:sz w:val="20"/>
          <w:szCs w:val="20"/>
        </w:rPr>
        <w:t>Alokasi Dana Desa sangat berperan penting dalam meningkatkan perekonomian masyarakat serta meningkatkan perekonomian untuk segala kebutuh kinerja pemerintah dalam mengaplikasikan Dana Desa sebagai penunjang dalam meningkatkan perekonomian serta pemberdayaan masyarakat. penelitian ini bertujuan untuk mengetahui bagaimanakah imlementasi dana desa terhadap pemberdayaan masyarakat desa Sulawesi selatan.</w:t>
      </w:r>
      <w:r w:rsidRPr="00BF2CFA">
        <w:rPr>
          <w:rFonts w:ascii="Times New Roman" w:hAnsi="Times New Roman" w:cs="Times New Roman"/>
          <w:sz w:val="20"/>
          <w:szCs w:val="20"/>
        </w:rPr>
        <w:t xml:space="preserve"> Pemberdayaan masyarakat adalah proses pembagunan sumber daya manusia/masyarakat dalam bentuk </w:t>
      </w:r>
      <w:r w:rsidRPr="00BF2CFA">
        <w:rPr>
          <w:rFonts w:ascii="Times New Roman" w:eastAsia="Times New Roman" w:hAnsi="Times New Roman" w:cs="Times New Roman"/>
          <w:sz w:val="20"/>
          <w:szCs w:val="20"/>
        </w:rPr>
        <w:t xml:space="preserve">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Metode  analisis  yang digunakan adalah </w:t>
      </w:r>
      <w:r w:rsidRPr="00BF2CFA">
        <w:rPr>
          <w:rFonts w:ascii="Times New Roman" w:hAnsi="Times New Roman" w:cs="Times New Roman"/>
          <w:sz w:val="20"/>
          <w:szCs w:val="20"/>
        </w:rPr>
        <w:t>metodologi penelitian dengan menggunakan pendekatan kualitatif. Hasil penelitian program pemerintah dalam pemberdayaan masyarakat seperti BUMDes, Kelompok Tani, Pasar, Industri Rumah Tangga, Peningkatan Sarana Prasarana Kesehatan, Meningkatkan Pendidikan Masyarakat. Bentuk programnya berupa pelatihan, pemodalan/permodalan, bantuan alat produksi, peningkatan sarana dan prasarana kesehatan, promosi,dan penyuluhan program kesehatan dan masih banyak lagi. Manfaatnya masyarakat lebih baik dalam perekonomianya, kesehatan. Dari program pemerintah mengenai trasparansi dalam pengelolaan dananya masih perlu di benahi.</w:t>
      </w:r>
    </w:p>
    <w:p w:rsidR="00BF630B" w:rsidRDefault="00BF2CFA" w:rsidP="00CD71CB">
      <w:pPr>
        <w:spacing w:after="0" w:line="240" w:lineRule="auto"/>
        <w:jc w:val="both"/>
        <w:rPr>
          <w:rFonts w:ascii="Times New Roman" w:hAnsi="Times New Roman" w:cs="Times New Roman"/>
          <w:b/>
          <w:sz w:val="20"/>
          <w:szCs w:val="20"/>
        </w:rPr>
      </w:pPr>
      <w:r w:rsidRPr="00BF2CFA">
        <w:rPr>
          <w:rFonts w:ascii="Times New Roman" w:hAnsi="Times New Roman" w:cs="Times New Roman"/>
          <w:b/>
          <w:sz w:val="20"/>
          <w:szCs w:val="20"/>
        </w:rPr>
        <w:t>Kata kunci:</w:t>
      </w:r>
      <w:r w:rsidRPr="00BF2CFA">
        <w:rPr>
          <w:rFonts w:ascii="Times New Roman" w:hAnsi="Times New Roman" w:cs="Times New Roman"/>
          <w:sz w:val="20"/>
          <w:szCs w:val="20"/>
        </w:rPr>
        <w:t xml:space="preserve"> </w:t>
      </w:r>
      <w:r w:rsidRPr="00BF2CFA">
        <w:rPr>
          <w:rFonts w:ascii="Times New Roman" w:hAnsi="Times New Roman" w:cs="Times New Roman"/>
          <w:b/>
          <w:sz w:val="20"/>
          <w:szCs w:val="20"/>
        </w:rPr>
        <w:t>Implementasi Dana Desa, Pemberdayaan Masyarakat, Sulawesi Selatan</w:t>
      </w:r>
    </w:p>
    <w:p w:rsidR="00CD71CB" w:rsidRDefault="00CD71CB" w:rsidP="00CD71CB">
      <w:pPr>
        <w:spacing w:after="0" w:line="240" w:lineRule="auto"/>
        <w:jc w:val="both"/>
        <w:rPr>
          <w:rFonts w:ascii="Times New Roman" w:hAnsi="Times New Roman" w:cs="Times New Roman"/>
          <w:b/>
          <w:sz w:val="20"/>
          <w:szCs w:val="20"/>
        </w:rPr>
      </w:pPr>
    </w:p>
    <w:p w:rsidR="00CD71CB" w:rsidRPr="00CD71CB" w:rsidRDefault="00CD71CB" w:rsidP="00CD71CB">
      <w:pPr>
        <w:spacing w:after="0" w:line="240" w:lineRule="auto"/>
        <w:jc w:val="both"/>
        <w:rPr>
          <w:rFonts w:ascii="Times New Roman" w:hAnsi="Times New Roman" w:cs="Times New Roman"/>
          <w:sz w:val="20"/>
          <w:szCs w:val="20"/>
        </w:rPr>
      </w:pPr>
    </w:p>
    <w:p w:rsidR="00652474" w:rsidRPr="00D41D6D" w:rsidRDefault="00652474" w:rsidP="00CD71CB">
      <w:pPr>
        <w:tabs>
          <w:tab w:val="left" w:pos="360"/>
        </w:tabs>
        <w:spacing w:after="0" w:line="240" w:lineRule="auto"/>
        <w:jc w:val="center"/>
        <w:rPr>
          <w:rFonts w:ascii="Times New Roman" w:hAnsi="Times New Roman" w:cs="Times New Roman"/>
          <w:bCs/>
          <w:i/>
          <w:iCs/>
          <w:sz w:val="20"/>
          <w:szCs w:val="20"/>
        </w:rPr>
      </w:pPr>
      <w:r w:rsidRPr="00D41D6D">
        <w:rPr>
          <w:rFonts w:ascii="Times New Roman" w:hAnsi="Times New Roman" w:cs="Times New Roman"/>
          <w:bCs/>
          <w:i/>
          <w:iCs/>
          <w:sz w:val="20"/>
          <w:szCs w:val="20"/>
        </w:rPr>
        <w:t>ABSTRACT</w:t>
      </w:r>
    </w:p>
    <w:p w:rsidR="006A6283" w:rsidRDefault="00D41D6D" w:rsidP="00D41D6D">
      <w:pPr>
        <w:tabs>
          <w:tab w:val="left" w:pos="360"/>
        </w:tabs>
        <w:spacing w:after="0" w:line="240" w:lineRule="auto"/>
        <w:jc w:val="both"/>
        <w:rPr>
          <w:rFonts w:ascii="Times New Roman" w:eastAsia="Times New Roman" w:hAnsi="Times New Roman"/>
          <w:i/>
          <w:sz w:val="20"/>
          <w:szCs w:val="20"/>
          <w:lang w:val="id-ID"/>
        </w:rPr>
        <w:sectPr w:rsidR="006A6283" w:rsidSect="00A60567">
          <w:headerReference w:type="default" r:id="rId9"/>
          <w:footerReference w:type="default" r:id="rId10"/>
          <w:pgSz w:w="11906" w:h="16838" w:code="9"/>
          <w:pgMar w:top="1701" w:right="1701" w:bottom="1701" w:left="2268" w:header="1134" w:footer="1134" w:gutter="0"/>
          <w:cols w:space="720"/>
          <w:docGrid w:linePitch="360"/>
        </w:sectPr>
      </w:pPr>
      <w:r w:rsidRPr="00D41D6D">
        <w:rPr>
          <w:rFonts w:ascii="Times New Roman" w:eastAsia="Times New Roman" w:hAnsi="Times New Roman"/>
          <w:i/>
          <w:sz w:val="20"/>
          <w:szCs w:val="20"/>
          <w:lang w:val="id-ID"/>
        </w:rPr>
        <w:t>The Village Fund allocation is very important in improving the economy of the community and improving the economy for all the needs of the government in applying the Village Fund as a support in improving the economy and empowering the community. This study aims to find out how to implement village funds to empower South Sulawesi village communities. Community empowerment is the process of developing human / community resources in the form of efforts to develop the independence and welfare of the community by increasing knowledge, attitudes, skills, behaviors, abilities, awareness and utilizing resources through the determination of program policies, activities and assistance in accordance with the essence of problems and priorities community needs. The analytical method used is a research methodology using a qualitative approach. Results of research on government programs in community empowerment such as BUMDes, Farmers' Groups, Markets, Home Industries, Improved Health Infrastructure, Enhancing Community Education. The form of the program is in the form of training, capital / capital, assistance with production equipment, improvement of health facilities and infrastructure,</w:t>
      </w:r>
    </w:p>
    <w:p w:rsidR="00D41D6D" w:rsidRPr="00D41D6D" w:rsidRDefault="00D41D6D" w:rsidP="00D41D6D">
      <w:pPr>
        <w:tabs>
          <w:tab w:val="left" w:pos="360"/>
        </w:tabs>
        <w:spacing w:after="0" w:line="240" w:lineRule="auto"/>
        <w:jc w:val="both"/>
        <w:rPr>
          <w:rFonts w:ascii="Times New Roman" w:eastAsia="Times New Roman" w:hAnsi="Times New Roman"/>
          <w:i/>
          <w:sz w:val="20"/>
          <w:szCs w:val="20"/>
          <w:lang w:val="id-ID"/>
        </w:rPr>
      </w:pPr>
      <w:r w:rsidRPr="00D41D6D">
        <w:rPr>
          <w:rFonts w:ascii="Times New Roman" w:eastAsia="Times New Roman" w:hAnsi="Times New Roman"/>
          <w:i/>
          <w:sz w:val="20"/>
          <w:szCs w:val="20"/>
          <w:lang w:val="id-ID"/>
        </w:rPr>
        <w:lastRenderedPageBreak/>
        <w:t xml:space="preserve"> promotion and counseling of health programs and much more. The benefits of society are better in their economy, health. From the government's program regarding transparency in the management of funds, it still needs to be addressed.</w:t>
      </w:r>
    </w:p>
    <w:p w:rsidR="00D41D6D" w:rsidRPr="00D41D6D" w:rsidRDefault="00D41D6D" w:rsidP="00D41D6D">
      <w:pPr>
        <w:tabs>
          <w:tab w:val="left" w:pos="360"/>
        </w:tabs>
        <w:spacing w:after="0" w:line="240" w:lineRule="auto"/>
        <w:jc w:val="both"/>
        <w:rPr>
          <w:rFonts w:ascii="Times New Roman" w:eastAsia="Times New Roman" w:hAnsi="Times New Roman"/>
          <w:i/>
          <w:sz w:val="20"/>
          <w:szCs w:val="20"/>
          <w:lang w:val="id-ID"/>
        </w:rPr>
      </w:pPr>
    </w:p>
    <w:p w:rsidR="00C37B75" w:rsidRPr="00CD71CB" w:rsidRDefault="00D41D6D" w:rsidP="00D41D6D">
      <w:pPr>
        <w:tabs>
          <w:tab w:val="left" w:pos="360"/>
        </w:tabs>
        <w:spacing w:after="0" w:line="240" w:lineRule="auto"/>
        <w:jc w:val="both"/>
        <w:rPr>
          <w:rFonts w:ascii="Times New Roman" w:eastAsia="Times New Roman" w:hAnsi="Times New Roman"/>
          <w:b/>
          <w:bCs/>
          <w:i/>
          <w:sz w:val="20"/>
          <w:szCs w:val="20"/>
        </w:rPr>
        <w:sectPr w:rsidR="00C37B75" w:rsidRPr="00CD71CB" w:rsidSect="00A60567">
          <w:headerReference w:type="default" r:id="rId11"/>
          <w:pgSz w:w="11906" w:h="16838" w:code="9"/>
          <w:pgMar w:top="1701" w:right="1701" w:bottom="1701" w:left="2268" w:header="1134" w:footer="1134" w:gutter="0"/>
          <w:cols w:space="720"/>
          <w:docGrid w:linePitch="360"/>
        </w:sectPr>
      </w:pPr>
      <w:r w:rsidRPr="00CD71CB">
        <w:rPr>
          <w:rFonts w:ascii="Times New Roman" w:eastAsia="Times New Roman" w:hAnsi="Times New Roman"/>
          <w:b/>
          <w:bCs/>
          <w:i/>
          <w:sz w:val="20"/>
          <w:szCs w:val="20"/>
          <w:lang w:val="id-ID"/>
        </w:rPr>
        <w:t>Keywords: Implementation of Village Funds, Community Empowerment, South Sulawesi</w:t>
      </w:r>
    </w:p>
    <w:p w:rsidR="00C37B75" w:rsidRPr="00CD71CB" w:rsidRDefault="00C37B75" w:rsidP="003F40CD">
      <w:pPr>
        <w:tabs>
          <w:tab w:val="left" w:pos="360"/>
        </w:tabs>
        <w:spacing w:after="0" w:line="240" w:lineRule="auto"/>
        <w:jc w:val="both"/>
        <w:rPr>
          <w:rFonts w:ascii="Times New Roman" w:eastAsia="Times New Roman" w:hAnsi="Times New Roman"/>
          <w:b/>
          <w:i/>
          <w:color w:val="FF0000"/>
          <w:sz w:val="20"/>
          <w:szCs w:val="20"/>
        </w:rPr>
        <w:sectPr w:rsidR="00C37B75" w:rsidRPr="00CD71CB" w:rsidSect="00C37B75">
          <w:type w:val="continuous"/>
          <w:pgSz w:w="11906" w:h="16838" w:code="9"/>
          <w:pgMar w:top="1701" w:right="1701" w:bottom="1701" w:left="2268" w:header="1134" w:footer="1134" w:gutter="0"/>
          <w:cols w:num="2" w:space="720"/>
          <w:docGrid w:linePitch="360"/>
        </w:sectPr>
      </w:pPr>
    </w:p>
    <w:p w:rsidR="00CD71CB" w:rsidRDefault="00CD71CB" w:rsidP="00CD71CB">
      <w:pPr>
        <w:spacing w:after="0" w:line="240" w:lineRule="auto"/>
        <w:jc w:val="both"/>
        <w:rPr>
          <w:rFonts w:ascii="Times New Roman" w:hAnsi="Times New Roman" w:cs="Times New Roman"/>
          <w:b/>
          <w:bCs/>
          <w:sz w:val="24"/>
          <w:szCs w:val="24"/>
        </w:rPr>
      </w:pPr>
    </w:p>
    <w:p w:rsidR="008E71FB" w:rsidRDefault="00C37B75" w:rsidP="008E71FB">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t>PENDAHULUAN</w:t>
      </w:r>
    </w:p>
    <w:p w:rsidR="00CD71CB" w:rsidRDefault="008E71FB" w:rsidP="004F7A9F">
      <w:pPr>
        <w:spacing w:after="0" w:line="360" w:lineRule="auto"/>
        <w:ind w:firstLine="720"/>
        <w:jc w:val="both"/>
        <w:rPr>
          <w:rFonts w:ascii="Times New Roman" w:eastAsia="Times New Roman" w:hAnsi="Times New Roman" w:cs="Times New Roman"/>
          <w:sz w:val="24"/>
          <w:szCs w:val="24"/>
        </w:rPr>
      </w:pPr>
      <w:r w:rsidRPr="008E71FB">
        <w:rPr>
          <w:rFonts w:ascii="Times New Roman" w:hAnsi="Times New Roman" w:cs="Times New Roman"/>
          <w:sz w:val="24"/>
          <w:szCs w:val="24"/>
        </w:rPr>
        <w:t xml:space="preserve">Tingkat perkembangan perekonomian di Indonesia berpengaruh terhadap Modal fisik dan sumber daya manusia yang berperan penting dalam pertumbuhan ekonomi. Ketersediaan modal fisik sangat terkait dengan ketersediaan </w:t>
      </w:r>
      <w:proofErr w:type="gramStart"/>
      <w:r w:rsidRPr="008E71FB">
        <w:rPr>
          <w:rFonts w:ascii="Times New Roman" w:hAnsi="Times New Roman" w:cs="Times New Roman"/>
          <w:sz w:val="24"/>
          <w:szCs w:val="24"/>
        </w:rPr>
        <w:t>dana</w:t>
      </w:r>
      <w:proofErr w:type="gramEnd"/>
      <w:r w:rsidRPr="008E71FB">
        <w:rPr>
          <w:rFonts w:ascii="Times New Roman" w:hAnsi="Times New Roman" w:cs="Times New Roman"/>
          <w:sz w:val="24"/>
          <w:szCs w:val="24"/>
        </w:rPr>
        <w:t xml:space="preserve"> investasi. Kasus perekonomian Indonesia, meski kinerja pertumbuhan belum mencapai rata-rata pra</w:t>
      </w:r>
      <w:r w:rsidR="00CD71CB">
        <w:rPr>
          <w:rFonts w:ascii="Times New Roman" w:hAnsi="Times New Roman" w:cs="Times New Roman"/>
          <w:sz w:val="24"/>
          <w:szCs w:val="24"/>
          <w:lang w:val="id-ID"/>
        </w:rPr>
        <w:t xml:space="preserve"> </w:t>
      </w:r>
      <w:r w:rsidRPr="008E71FB">
        <w:rPr>
          <w:rFonts w:ascii="Times New Roman" w:hAnsi="Times New Roman" w:cs="Times New Roman"/>
          <w:sz w:val="24"/>
          <w:szCs w:val="24"/>
        </w:rPr>
        <w:t>krisis Asia, namun fundamental perekonomian yang cukup kuat, disertai dengan perbaikan resiko makro dan mikro perekonomian, telah mendorong berbagai lembaga internasional untuk memberikan penilaian positif terhadap prospek perekonomian Indonesia. Hasilnya, Indonesia kembali dikategorikan pada peringkat layak investasi (</w:t>
      </w:r>
      <w:r w:rsidRPr="008E71FB">
        <w:rPr>
          <w:rFonts w:ascii="Times New Roman" w:hAnsi="Times New Roman" w:cs="Times New Roman"/>
          <w:i/>
          <w:iCs/>
          <w:sz w:val="24"/>
          <w:szCs w:val="24"/>
        </w:rPr>
        <w:t>investment grade</w:t>
      </w:r>
      <w:r w:rsidRPr="008E71FB">
        <w:rPr>
          <w:rFonts w:ascii="Times New Roman" w:hAnsi="Times New Roman" w:cs="Times New Roman"/>
          <w:sz w:val="24"/>
          <w:szCs w:val="24"/>
        </w:rPr>
        <w:t xml:space="preserve">) oleh beberapa lembaga internasional. </w:t>
      </w:r>
      <w:r w:rsidRPr="008E71FB">
        <w:rPr>
          <w:rFonts w:ascii="Times New Roman" w:eastAsia="Times New Roman" w:hAnsi="Times New Roman" w:cs="Times New Roman"/>
          <w:sz w:val="24"/>
          <w:szCs w:val="24"/>
        </w:rPr>
        <w:t xml:space="preserve">Pertumbuhan ekonomi merupakan masalah perekonomian suatu Negara dalam jangka panjang menuju keadaan yang lebih baik </w:t>
      </w:r>
    </w:p>
    <w:p w:rsidR="00CD71CB" w:rsidRDefault="00CD71CB" w:rsidP="004F7A9F">
      <w:pPr>
        <w:spacing w:after="0" w:line="360" w:lineRule="auto"/>
        <w:ind w:firstLine="720"/>
        <w:jc w:val="both"/>
        <w:rPr>
          <w:rFonts w:ascii="Times New Roman" w:eastAsia="Times New Roman" w:hAnsi="Times New Roman" w:cs="Times New Roman"/>
          <w:sz w:val="24"/>
          <w:szCs w:val="24"/>
        </w:rPr>
      </w:pPr>
    </w:p>
    <w:p w:rsidR="00CD71CB" w:rsidRDefault="00CD71CB" w:rsidP="00CD71CB">
      <w:pPr>
        <w:spacing w:after="0" w:line="240" w:lineRule="auto"/>
        <w:jc w:val="both"/>
        <w:rPr>
          <w:rFonts w:ascii="Times New Roman" w:eastAsia="Times New Roman" w:hAnsi="Times New Roman" w:cs="Times New Roman"/>
          <w:sz w:val="24"/>
          <w:szCs w:val="24"/>
        </w:rPr>
      </w:pPr>
    </w:p>
    <w:p w:rsidR="008E71FB" w:rsidRDefault="008E71FB" w:rsidP="00CD71CB">
      <w:pPr>
        <w:spacing w:after="0" w:line="360" w:lineRule="auto"/>
        <w:jc w:val="both"/>
        <w:rPr>
          <w:rFonts w:ascii="Times New Roman" w:eastAsia="Times New Roman" w:hAnsi="Times New Roman" w:cs="Times New Roman"/>
          <w:sz w:val="24"/>
          <w:szCs w:val="24"/>
        </w:rPr>
      </w:pPr>
      <w:proofErr w:type="gramStart"/>
      <w:r w:rsidRPr="008E71FB">
        <w:rPr>
          <w:rFonts w:ascii="Times New Roman" w:eastAsia="Times New Roman" w:hAnsi="Times New Roman" w:cs="Times New Roman"/>
          <w:sz w:val="24"/>
          <w:szCs w:val="24"/>
        </w:rPr>
        <w:t>selama</w:t>
      </w:r>
      <w:proofErr w:type="gramEnd"/>
      <w:r w:rsidRPr="008E71FB">
        <w:rPr>
          <w:rFonts w:ascii="Times New Roman" w:eastAsia="Times New Roman" w:hAnsi="Times New Roman" w:cs="Times New Roman"/>
          <w:sz w:val="24"/>
          <w:szCs w:val="24"/>
        </w:rPr>
        <w:t xml:space="preserve"> periode tertentu dan dapat dikaitkan juga sebagai keadaan kenaikan kapasitas produksi suatu perekonomian yang diwujudkan dalam bentuk kenaikan pendapatan nasional.</w:t>
      </w:r>
    </w:p>
    <w:p w:rsidR="008E71FB" w:rsidRDefault="008E71FB" w:rsidP="00CD71CB">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E71FB">
        <w:rPr>
          <w:rFonts w:ascii="Times New Roman" w:eastAsia="Times New Roman" w:hAnsi="Times New Roman" w:cs="Times New Roman"/>
          <w:sz w:val="24"/>
          <w:szCs w:val="24"/>
        </w:rPr>
        <w:t>Pembangunan sering diartikan sebagai suatu usaha untuk meningkatkan kehidupan ma</w:t>
      </w:r>
      <w:r w:rsidR="00743E01">
        <w:rPr>
          <w:rFonts w:ascii="Times New Roman" w:eastAsia="Times New Roman" w:hAnsi="Times New Roman" w:cs="Times New Roman"/>
          <w:sz w:val="24"/>
          <w:szCs w:val="24"/>
        </w:rPr>
        <w:t>syarakat kearah yang lebih baik.</w:t>
      </w:r>
      <w:r w:rsidRPr="008E71FB">
        <w:rPr>
          <w:rFonts w:ascii="Times New Roman" w:eastAsia="Times New Roman" w:hAnsi="Times New Roman" w:cs="Times New Roman"/>
          <w:sz w:val="24"/>
          <w:szCs w:val="24"/>
        </w:rPr>
        <w:t xml:space="preserve"> Pembangunan sebagai rangkaian usaha mewujudkan pertumbuhan dan perubahan secara terencana dan sadar yang ditempuh oleh suatu Negara menuju modernitas dalam rangka pembinaan bangsa. Ada </w:t>
      </w:r>
      <w:proofErr w:type="gramStart"/>
      <w:r w:rsidRPr="008E71FB">
        <w:rPr>
          <w:rFonts w:ascii="Times New Roman" w:eastAsia="Times New Roman" w:hAnsi="Times New Roman" w:cs="Times New Roman"/>
          <w:sz w:val="24"/>
          <w:szCs w:val="24"/>
        </w:rPr>
        <w:t>lima</w:t>
      </w:r>
      <w:proofErr w:type="gramEnd"/>
      <w:r w:rsidRPr="008E71FB">
        <w:rPr>
          <w:rFonts w:ascii="Times New Roman" w:eastAsia="Times New Roman" w:hAnsi="Times New Roman" w:cs="Times New Roman"/>
          <w:sz w:val="24"/>
          <w:szCs w:val="24"/>
        </w:rPr>
        <w:t xml:space="preserve"> implikasi utama dari pembangunan.</w:t>
      </w:r>
    </w:p>
    <w:p w:rsidR="00743E01" w:rsidRPr="008546BA" w:rsidRDefault="00743E01" w:rsidP="00CD71CB">
      <w:pPr>
        <w:pStyle w:val="ListParagraph"/>
        <w:numPr>
          <w:ilvl w:val="0"/>
          <w:numId w:val="6"/>
        </w:numPr>
        <w:autoSpaceDE w:val="0"/>
        <w:autoSpaceDN w:val="0"/>
        <w:adjustRightInd w:val="0"/>
        <w:spacing w:after="0" w:line="360" w:lineRule="auto"/>
        <w:ind w:left="284" w:hanging="284"/>
        <w:jc w:val="both"/>
        <w:rPr>
          <w:rFonts w:ascii="Times New Roman" w:eastAsia="Times New Roman" w:hAnsi="Times New Roman" w:cs="Times New Roman"/>
          <w:sz w:val="24"/>
          <w:szCs w:val="24"/>
        </w:rPr>
      </w:pPr>
      <w:r w:rsidRPr="008546BA">
        <w:rPr>
          <w:rFonts w:ascii="Times New Roman" w:eastAsia="Times New Roman" w:hAnsi="Times New Roman" w:cs="Times New Roman"/>
          <w:sz w:val="24"/>
          <w:szCs w:val="24"/>
        </w:rPr>
        <w:t>Pembangunan berarti membangkitkan kemampuan optimal manusia baik individu maupun kelompok.</w:t>
      </w:r>
    </w:p>
    <w:p w:rsidR="00743E01" w:rsidRPr="008546BA" w:rsidRDefault="00743E01" w:rsidP="00CD71CB">
      <w:pPr>
        <w:pStyle w:val="ListParagraph"/>
        <w:numPr>
          <w:ilvl w:val="0"/>
          <w:numId w:val="6"/>
        </w:numPr>
        <w:autoSpaceDE w:val="0"/>
        <w:autoSpaceDN w:val="0"/>
        <w:adjustRightInd w:val="0"/>
        <w:spacing w:after="0" w:line="360" w:lineRule="auto"/>
        <w:ind w:left="284" w:hanging="284"/>
        <w:jc w:val="both"/>
        <w:rPr>
          <w:rFonts w:ascii="Times New Roman" w:eastAsia="Times New Roman" w:hAnsi="Times New Roman" w:cs="Times New Roman"/>
          <w:sz w:val="24"/>
          <w:szCs w:val="24"/>
        </w:rPr>
      </w:pPr>
      <w:r w:rsidRPr="008546BA">
        <w:rPr>
          <w:rFonts w:ascii="Times New Roman" w:eastAsia="Times New Roman" w:hAnsi="Times New Roman" w:cs="Times New Roman"/>
          <w:sz w:val="24"/>
          <w:szCs w:val="24"/>
        </w:rPr>
        <w:t>Pembangunan berarti mendorong tumbuhnya kebersamaan dan kemelorotan nilai dan kesejahteraan.</w:t>
      </w:r>
    </w:p>
    <w:p w:rsidR="00F939CE" w:rsidRDefault="00743E01" w:rsidP="00CD71CB">
      <w:pPr>
        <w:pStyle w:val="ListParagraph"/>
        <w:numPr>
          <w:ilvl w:val="0"/>
          <w:numId w:val="6"/>
        </w:numPr>
        <w:autoSpaceDE w:val="0"/>
        <w:autoSpaceDN w:val="0"/>
        <w:adjustRightInd w:val="0"/>
        <w:spacing w:after="0" w:line="360" w:lineRule="auto"/>
        <w:ind w:left="284" w:hanging="284"/>
        <w:jc w:val="both"/>
        <w:rPr>
          <w:rFonts w:ascii="Times New Roman" w:eastAsia="Times New Roman" w:hAnsi="Times New Roman" w:cs="Times New Roman"/>
          <w:sz w:val="24"/>
          <w:szCs w:val="24"/>
        </w:rPr>
        <w:sectPr w:rsidR="00F939CE" w:rsidSect="00175CB1">
          <w:headerReference w:type="first" r:id="rId12"/>
          <w:type w:val="continuous"/>
          <w:pgSz w:w="11906" w:h="16838"/>
          <w:pgMar w:top="1276" w:right="1701" w:bottom="1701" w:left="2268" w:header="1134" w:footer="1134" w:gutter="0"/>
          <w:cols w:num="2" w:space="708"/>
          <w:docGrid w:linePitch="360"/>
        </w:sectPr>
      </w:pPr>
      <w:r w:rsidRPr="008546BA">
        <w:rPr>
          <w:rFonts w:ascii="Times New Roman" w:eastAsia="Times New Roman" w:hAnsi="Times New Roman" w:cs="Times New Roman"/>
          <w:sz w:val="24"/>
          <w:szCs w:val="24"/>
        </w:rPr>
        <w:t>Pembangunan berarti menaruh kepercayaan kepada masyarakat untuk</w:t>
      </w:r>
      <w:r w:rsidR="00CD71CB">
        <w:rPr>
          <w:rFonts w:ascii="Times New Roman" w:eastAsia="Times New Roman" w:hAnsi="Times New Roman" w:cs="Times New Roman"/>
          <w:sz w:val="24"/>
          <w:szCs w:val="24"/>
        </w:rPr>
        <w:t xml:space="preserve"> </w:t>
      </w:r>
      <w:r w:rsidR="00CD71CB" w:rsidRPr="008546BA">
        <w:rPr>
          <w:rFonts w:ascii="Times New Roman" w:eastAsia="Times New Roman" w:hAnsi="Times New Roman" w:cs="Times New Roman"/>
          <w:sz w:val="24"/>
          <w:szCs w:val="24"/>
        </w:rPr>
        <w:t>membangun dirinya sendiri</w:t>
      </w:r>
    </w:p>
    <w:p w:rsidR="00743E01" w:rsidRPr="008546BA" w:rsidRDefault="00743E01" w:rsidP="00CD71CB">
      <w:pPr>
        <w:pStyle w:val="ListParagraph"/>
        <w:autoSpaceDE w:val="0"/>
        <w:autoSpaceDN w:val="0"/>
        <w:adjustRightInd w:val="0"/>
        <w:spacing w:after="0" w:line="360" w:lineRule="auto"/>
        <w:ind w:left="284"/>
        <w:jc w:val="both"/>
        <w:rPr>
          <w:rFonts w:ascii="Times New Roman" w:eastAsia="Times New Roman" w:hAnsi="Times New Roman" w:cs="Times New Roman"/>
          <w:sz w:val="24"/>
          <w:szCs w:val="24"/>
        </w:rPr>
      </w:pPr>
      <w:r w:rsidRPr="008546BA">
        <w:rPr>
          <w:rFonts w:ascii="Times New Roman" w:eastAsia="Times New Roman" w:hAnsi="Times New Roman" w:cs="Times New Roman"/>
          <w:sz w:val="24"/>
          <w:szCs w:val="24"/>
        </w:rPr>
        <w:lastRenderedPageBreak/>
        <w:t>sesuai dengan kemampuan yang ada padanya.</w:t>
      </w:r>
    </w:p>
    <w:p w:rsidR="00743E01" w:rsidRPr="008546BA" w:rsidRDefault="00743E01" w:rsidP="00CD71CB">
      <w:pPr>
        <w:pStyle w:val="ListParagraph"/>
        <w:numPr>
          <w:ilvl w:val="0"/>
          <w:numId w:val="6"/>
        </w:numPr>
        <w:autoSpaceDE w:val="0"/>
        <w:autoSpaceDN w:val="0"/>
        <w:adjustRightInd w:val="0"/>
        <w:spacing w:after="0" w:line="360" w:lineRule="auto"/>
        <w:ind w:left="284" w:hanging="284"/>
        <w:jc w:val="both"/>
        <w:rPr>
          <w:rFonts w:ascii="Times New Roman" w:eastAsia="Times New Roman" w:hAnsi="Times New Roman" w:cs="Times New Roman"/>
          <w:sz w:val="24"/>
          <w:szCs w:val="24"/>
        </w:rPr>
      </w:pPr>
      <w:r w:rsidRPr="008546BA">
        <w:rPr>
          <w:rFonts w:ascii="Times New Roman" w:eastAsia="Times New Roman" w:hAnsi="Times New Roman" w:cs="Times New Roman"/>
          <w:sz w:val="24"/>
          <w:szCs w:val="24"/>
        </w:rPr>
        <w:t>Pembangunan berarti membangkitkan kemampuan untuk membangun secara mandiri.</w:t>
      </w:r>
    </w:p>
    <w:p w:rsidR="00743E01" w:rsidRPr="00743E01" w:rsidRDefault="00743E01" w:rsidP="00CD71CB">
      <w:pPr>
        <w:pStyle w:val="ListParagraph"/>
        <w:numPr>
          <w:ilvl w:val="0"/>
          <w:numId w:val="6"/>
        </w:numPr>
        <w:autoSpaceDE w:val="0"/>
        <w:autoSpaceDN w:val="0"/>
        <w:adjustRightInd w:val="0"/>
        <w:spacing w:after="0" w:line="360" w:lineRule="auto"/>
        <w:ind w:left="284" w:hanging="284"/>
        <w:jc w:val="both"/>
        <w:rPr>
          <w:rFonts w:ascii="Times New Roman" w:eastAsia="Times New Roman" w:hAnsi="Times New Roman" w:cs="Times New Roman"/>
          <w:sz w:val="24"/>
          <w:szCs w:val="24"/>
        </w:rPr>
      </w:pPr>
      <w:r w:rsidRPr="008546BA">
        <w:rPr>
          <w:rFonts w:ascii="Times New Roman" w:eastAsia="Times New Roman" w:hAnsi="Times New Roman" w:cs="Times New Roman"/>
          <w:sz w:val="24"/>
          <w:szCs w:val="24"/>
        </w:rPr>
        <w:t>Pembangunan berarti mengurangi ketergantungan Negara satu dengan negara yang lain yang menciptakan hubungan saling mengun</w:t>
      </w:r>
      <w:r w:rsidR="00CD71CB">
        <w:rPr>
          <w:rFonts w:ascii="Times New Roman" w:eastAsia="Times New Roman" w:hAnsi="Times New Roman" w:cs="Times New Roman"/>
          <w:sz w:val="24"/>
          <w:szCs w:val="24"/>
        </w:rPr>
        <w:t xml:space="preserve">tungkan dan saling menghormati </w:t>
      </w:r>
      <w:r w:rsidRPr="008546BA">
        <w:rPr>
          <w:rFonts w:ascii="Times New Roman" w:eastAsia="Times New Roman" w:hAnsi="Times New Roman" w:cs="Times New Roman"/>
          <w:sz w:val="24"/>
          <w:szCs w:val="24"/>
        </w:rPr>
        <w:t>(Hikmah, 2014).</w:t>
      </w:r>
    </w:p>
    <w:p w:rsidR="00743E01" w:rsidRPr="00734264" w:rsidRDefault="00743E01" w:rsidP="004F7A9F">
      <w:pPr>
        <w:pStyle w:val="ListParagraph"/>
        <w:autoSpaceDE w:val="0"/>
        <w:autoSpaceDN w:val="0"/>
        <w:adjustRightInd w:val="0"/>
        <w:spacing w:after="0" w:line="360" w:lineRule="auto"/>
        <w:ind w:left="0" w:firstLine="851"/>
        <w:jc w:val="both"/>
        <w:rPr>
          <w:rFonts w:ascii="Times New Roman" w:eastAsia="Times New Roman" w:hAnsi="Times New Roman" w:cs="Times New Roman"/>
          <w:sz w:val="24"/>
          <w:szCs w:val="24"/>
        </w:rPr>
      </w:pPr>
      <w:r w:rsidRPr="008546BA">
        <w:rPr>
          <w:rFonts w:ascii="Times New Roman" w:eastAsia="Times New Roman" w:hAnsi="Times New Roman" w:cs="Times New Roman"/>
          <w:sz w:val="24"/>
          <w:szCs w:val="24"/>
        </w:rPr>
        <w:t>Menurut UU No. 06 Tahun 2014 tentang Desa, menyatakan bahwa Desa merupakan kesatuan masyarakat hukum yang memiliki batas-batas wilayah dan memiliki kewenangan untuk mengatur serta mengurus kepentingan masyarakat setempat yang diakui dan dihormati dalam sistem Negara Kesatuan Republik Indonesia. Pembangunan desa merupakan seluruh kegiatan pembangunan yang berlangsung di Desa dan meliputi seluruh aspek kehidupan masyarakat serta dilaksanakan secara terpadu dengan mengembangkan swadaya gotong</w:t>
      </w:r>
      <w:r w:rsidRPr="00734264">
        <w:rPr>
          <w:rFonts w:ascii="Times New Roman" w:eastAsia="Times New Roman" w:hAnsi="Times New Roman" w:cs="Times New Roman"/>
          <w:sz w:val="24"/>
          <w:szCs w:val="24"/>
        </w:rPr>
        <w:t>-</w:t>
      </w:r>
      <w:r w:rsidRPr="008546BA">
        <w:rPr>
          <w:rFonts w:ascii="Times New Roman" w:eastAsia="Times New Roman" w:hAnsi="Times New Roman" w:cs="Times New Roman"/>
          <w:sz w:val="24"/>
          <w:szCs w:val="24"/>
        </w:rPr>
        <w:t xml:space="preserve">royong. Desa tertinggal identik dengan kondisi Desa yang miskin dan terbelakang serta merupakan kawasan pedesaan yang ketersediaan sarana dan prasarana dasar </w:t>
      </w:r>
      <w:r w:rsidRPr="008546BA">
        <w:rPr>
          <w:rFonts w:ascii="Times New Roman" w:eastAsia="Times New Roman" w:hAnsi="Times New Roman" w:cs="Times New Roman"/>
          <w:sz w:val="24"/>
          <w:szCs w:val="24"/>
        </w:rPr>
        <w:lastRenderedPageBreak/>
        <w:t>wilayahnya kurang/tidak ada (tertinggal) sehingga menghambat pertumbuhan dan perkembangan kehidupan masyarakatnya dalam bidang ekonomi (kemiskinan) dan bidang pendidikan (keterbelakangan) (Hikmah, 2014).</w:t>
      </w:r>
    </w:p>
    <w:p w:rsidR="00CD71CB" w:rsidRPr="00734264" w:rsidRDefault="00CD71CB" w:rsidP="00CD71CB">
      <w:pPr>
        <w:pStyle w:val="ListParagraph"/>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43E01" w:rsidRPr="00743E01">
        <w:rPr>
          <w:rFonts w:ascii="Times New Roman" w:eastAsia="Times New Roman" w:hAnsi="Times New Roman" w:cs="Times New Roman"/>
          <w:sz w:val="24"/>
          <w:szCs w:val="24"/>
        </w:rPr>
        <w:t xml:space="preserve">Pemberdayaan ekonomi kerakyatan mengandung maksud pembangunan ekonomi sebagian besar masyarakat Indonesia sebagai agenda utama pembangunan nasional sehingga langkah-langkah yang nyata harus diupayakan agar pertumbuhan ekonomi rakyat berlangsung dengan cepat. Dengan adanya pemberdayaan ekonomi masyarakat maka diharapkan dapat meningkatkan kehidupan masyarakat kearah kehidupan yang lebih baik. Kehidupan yang lebih baik pada dasarnya meliputi: kebutuhan hidup, kebutuhan harga diri, kebutuhan kebebasan. Oleh karena itu, ahli ekonomi mengemukakan bahwa sasaran pemberdayaan ekonomi masyarakat yang minimal dan harus mengutamakan apa yang disebut </w:t>
      </w:r>
      <w:r>
        <w:rPr>
          <w:rFonts w:ascii="Times New Roman" w:eastAsia="Times New Roman" w:hAnsi="Times New Roman" w:cs="Times New Roman"/>
          <w:sz w:val="24"/>
          <w:szCs w:val="24"/>
        </w:rPr>
        <w:t xml:space="preserve"> </w:t>
      </w:r>
      <w:r w:rsidRPr="00743E01">
        <w:rPr>
          <w:rFonts w:ascii="Times New Roman" w:eastAsia="Times New Roman" w:hAnsi="Times New Roman" w:cs="Times New Roman"/>
          <w:sz w:val="24"/>
          <w:szCs w:val="24"/>
        </w:rPr>
        <w:t xml:space="preserve">keperluan mutlak, syarat minimum untuk memenuhi kebutuhan pokok serta kebutuhan dasar. (Hikmah, 2014). </w:t>
      </w:r>
    </w:p>
    <w:p w:rsidR="006F43E5" w:rsidRDefault="006F43E5" w:rsidP="004F7A9F">
      <w:pPr>
        <w:pStyle w:val="ListParagraph"/>
        <w:autoSpaceDE w:val="0"/>
        <w:autoSpaceDN w:val="0"/>
        <w:adjustRightInd w:val="0"/>
        <w:spacing w:after="0" w:line="360" w:lineRule="auto"/>
        <w:ind w:left="0" w:firstLine="851"/>
        <w:jc w:val="both"/>
        <w:rPr>
          <w:rFonts w:ascii="Times New Roman" w:eastAsia="Times New Roman" w:hAnsi="Times New Roman" w:cs="Times New Roman"/>
          <w:sz w:val="24"/>
          <w:szCs w:val="24"/>
        </w:rPr>
        <w:sectPr w:rsidR="006F43E5" w:rsidSect="00F939CE">
          <w:headerReference w:type="default" r:id="rId13"/>
          <w:pgSz w:w="11906" w:h="16838"/>
          <w:pgMar w:top="1276" w:right="1701" w:bottom="1701" w:left="2268" w:header="1134" w:footer="1134" w:gutter="0"/>
          <w:cols w:num="2" w:space="708"/>
          <w:docGrid w:linePitch="360"/>
        </w:sectPr>
      </w:pPr>
    </w:p>
    <w:p w:rsidR="00743E01" w:rsidRPr="00743E01" w:rsidRDefault="00743E01" w:rsidP="004F7A9F">
      <w:pPr>
        <w:pStyle w:val="ListParagraph"/>
        <w:autoSpaceDE w:val="0"/>
        <w:autoSpaceDN w:val="0"/>
        <w:adjustRightInd w:val="0"/>
        <w:spacing w:after="0" w:line="360" w:lineRule="auto"/>
        <w:ind w:left="0" w:firstLine="851"/>
        <w:jc w:val="both"/>
        <w:rPr>
          <w:rFonts w:ascii="Times New Roman" w:eastAsia="Times New Roman" w:hAnsi="Times New Roman" w:cs="Times New Roman"/>
          <w:sz w:val="24"/>
          <w:szCs w:val="24"/>
          <w:lang w:val="en-US"/>
        </w:rPr>
      </w:pPr>
      <w:r w:rsidRPr="00743E01">
        <w:rPr>
          <w:rFonts w:ascii="Times New Roman" w:eastAsia="Times New Roman" w:hAnsi="Times New Roman" w:cs="Times New Roman"/>
          <w:sz w:val="24"/>
          <w:szCs w:val="24"/>
        </w:rPr>
        <w:lastRenderedPageBreak/>
        <w:t>Berdasarkan pernyataan diatas, maka dapat ditarik kesimpulan bahwa kondisi Desa yang seperti tertinggal, Desa yang dapat dijadikan sebagai modal pembangunan ekonomi menjadi terhambat. Salah satu cara untuk meningkatkan atau menggali potensi ekonomi Desa agar tidak tertinggal adalah dengan melakukan pembangunan Desa . Dengan adanya pembangunan Desa, peningkatan ekonomi penduduk Desa khususnya di Desa tertinggal akan dapat dilakukan sehingga menjadi Desa yang tidak tertinggal. Kondisi seperti ini memunculkan sebuah cara atau metode baru dalam hal membangun ekonomi Desa yaitu melalui pemberdayaan masyarakat.</w:t>
      </w:r>
    </w:p>
    <w:p w:rsidR="00743E01" w:rsidRDefault="00743E01" w:rsidP="004F7A9F">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743E01">
        <w:rPr>
          <w:rFonts w:ascii="Times New Roman" w:eastAsia="Times New Roman" w:hAnsi="Times New Roman" w:cs="Times New Roman"/>
          <w:sz w:val="24"/>
          <w:szCs w:val="24"/>
        </w:rPr>
        <w:t xml:space="preserve">Alokasi Dana Desa sangat dibutuhkan dalam meningkatkan dan memberdayakan perekonomian masyarakat. Hal ini menunjukan bahwa Alokasi Dana Desa tersebut sangat berperan penting dalam meningkatkan perekonomian masyarakat serta meningkatkan perekonomian untuk segala kebutuhan kinerja pemerintah dalam mengaplikasikan Dana Desa sebagai penunjang dalam meningkatkan </w:t>
      </w:r>
      <w:r w:rsidRPr="00743E01">
        <w:rPr>
          <w:rFonts w:ascii="Times New Roman" w:eastAsia="Times New Roman" w:hAnsi="Times New Roman" w:cs="Times New Roman"/>
          <w:sz w:val="24"/>
          <w:szCs w:val="24"/>
        </w:rPr>
        <w:lastRenderedPageBreak/>
        <w:t xml:space="preserve">perekonomian serta pemberdayaan masyarakat Desa. Adanya pertumbuhan ekonomi merupakan indikasi keberhasilan pembangunan ekonomi. Dalam analisis makro pertumbuhan ekonomi yang dicapai oleh satu Negara diukur dari perimbangan pendapatan nasional rill yang dicapai satu Negara. </w:t>
      </w:r>
    </w:p>
    <w:p w:rsidR="004F7A9F" w:rsidRPr="00743E01" w:rsidRDefault="004F7A9F" w:rsidP="004F7A9F">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5A70DD" w:rsidRDefault="005A70DD" w:rsidP="004F7A9F">
      <w:pPr>
        <w:spacing w:after="0" w:line="360" w:lineRule="auto"/>
        <w:rPr>
          <w:rFonts w:ascii="Times New Roman" w:hAnsi="Times New Roman" w:cs="Times New Roman"/>
          <w:b/>
          <w:sz w:val="24"/>
          <w:szCs w:val="24"/>
        </w:rPr>
      </w:pPr>
      <w:r w:rsidRPr="008546BA">
        <w:rPr>
          <w:rFonts w:ascii="Times New Roman" w:hAnsi="Times New Roman" w:cs="Times New Roman"/>
          <w:b/>
          <w:sz w:val="24"/>
          <w:szCs w:val="24"/>
        </w:rPr>
        <w:t>METODE PENELITIAN</w:t>
      </w:r>
    </w:p>
    <w:p w:rsidR="00FD40AB" w:rsidRPr="00CD71CB" w:rsidRDefault="005A70DD" w:rsidP="004F7A9F">
      <w:pPr>
        <w:spacing w:after="0" w:line="360" w:lineRule="auto"/>
        <w:ind w:firstLine="720"/>
        <w:jc w:val="both"/>
        <w:rPr>
          <w:rFonts w:ascii="Times New Roman" w:hAnsi="Times New Roman" w:cs="Times New Roman"/>
          <w:sz w:val="24"/>
          <w:szCs w:val="24"/>
          <w:lang w:val="id-ID"/>
        </w:rPr>
        <w:sectPr w:rsidR="00FD40AB" w:rsidRPr="00CD71CB" w:rsidSect="00F939CE">
          <w:headerReference w:type="default" r:id="rId14"/>
          <w:pgSz w:w="11906" w:h="16838"/>
          <w:pgMar w:top="1276" w:right="1701" w:bottom="1701" w:left="2268" w:header="1134" w:footer="1134" w:gutter="0"/>
          <w:cols w:num="2" w:space="708"/>
          <w:docGrid w:linePitch="360"/>
        </w:sectPr>
      </w:pPr>
      <w:r w:rsidRPr="005A70DD">
        <w:rPr>
          <w:rFonts w:ascii="Times New Roman" w:hAnsi="Times New Roman" w:cs="Times New Roman"/>
          <w:sz w:val="24"/>
          <w:szCs w:val="24"/>
        </w:rPr>
        <w:t xml:space="preserve">Dalam penelitian ini, digunakan metodologi penelitian dengan menggunakan pendekatan kualitatif.  Prof. Dr. Sugiyono, dalam bukunya yang berjudul “Metode Penelitian Pendidikan” menyatakan bahwa metode penelitian kualitatif adalah metode penelitian yang berlandaskan pada filsafat postpositivisme, digunakan untuk meneliti pada kondisi objek yang alamiah (sebagai lawannya adalah eksperimen) dimana peneliti adalah sebagai instrumen kunci, pengambilan sampel sumber data dilakukan secara </w:t>
      </w:r>
      <w:r w:rsidRPr="005A70DD">
        <w:rPr>
          <w:rFonts w:ascii="Times New Roman" w:hAnsi="Times New Roman" w:cs="Times New Roman"/>
          <w:i/>
          <w:sz w:val="24"/>
          <w:szCs w:val="24"/>
        </w:rPr>
        <w:t>purposive</w:t>
      </w:r>
      <w:r w:rsidRPr="005A70DD">
        <w:rPr>
          <w:rFonts w:ascii="Times New Roman" w:hAnsi="Times New Roman" w:cs="Times New Roman"/>
          <w:sz w:val="24"/>
          <w:szCs w:val="24"/>
        </w:rPr>
        <w:t xml:space="preserve"> dan </w:t>
      </w:r>
      <w:r w:rsidRPr="005A70DD">
        <w:rPr>
          <w:rFonts w:ascii="Times New Roman" w:hAnsi="Times New Roman" w:cs="Times New Roman"/>
          <w:i/>
          <w:sz w:val="24"/>
          <w:szCs w:val="24"/>
        </w:rPr>
        <w:t>snowball</w:t>
      </w:r>
      <w:r w:rsidRPr="005A70DD">
        <w:rPr>
          <w:rFonts w:ascii="Times New Roman" w:hAnsi="Times New Roman" w:cs="Times New Roman"/>
          <w:sz w:val="24"/>
          <w:szCs w:val="24"/>
        </w:rPr>
        <w:t>, teknik pengumpulan</w:t>
      </w:r>
      <w:r w:rsidR="00CD71CB">
        <w:rPr>
          <w:rFonts w:ascii="Times New Roman" w:hAnsi="Times New Roman" w:cs="Times New Roman"/>
          <w:sz w:val="24"/>
          <w:szCs w:val="24"/>
          <w:lang w:val="id-ID"/>
        </w:rPr>
        <w:t xml:space="preserve"> </w:t>
      </w:r>
      <w:r w:rsidR="00CD71CB" w:rsidRPr="005A70DD">
        <w:rPr>
          <w:rFonts w:ascii="Times New Roman" w:hAnsi="Times New Roman" w:cs="Times New Roman"/>
          <w:sz w:val="24"/>
          <w:szCs w:val="24"/>
        </w:rPr>
        <w:t xml:space="preserve">dengan trianggulasi (gabungan), </w:t>
      </w:r>
      <w:r w:rsidR="00CD71CB">
        <w:rPr>
          <w:rFonts w:ascii="Times New Roman" w:hAnsi="Times New Roman" w:cs="Times New Roman"/>
          <w:sz w:val="24"/>
          <w:szCs w:val="24"/>
        </w:rPr>
        <w:t>analisis data bersifat induktif atau</w:t>
      </w:r>
      <w:r w:rsidR="00CD71CB">
        <w:rPr>
          <w:rFonts w:ascii="Times New Roman" w:hAnsi="Times New Roman" w:cs="Times New Roman"/>
          <w:sz w:val="24"/>
          <w:szCs w:val="24"/>
          <w:lang w:val="id-ID"/>
        </w:rPr>
        <w:t xml:space="preserve"> </w:t>
      </w:r>
      <w:r w:rsidR="00CD71CB" w:rsidRPr="005A70DD">
        <w:rPr>
          <w:rFonts w:ascii="Times New Roman" w:hAnsi="Times New Roman" w:cs="Times New Roman"/>
          <w:sz w:val="24"/>
          <w:szCs w:val="24"/>
        </w:rPr>
        <w:t>kualitatif, dan hasil penelitian</w:t>
      </w:r>
    </w:p>
    <w:p w:rsidR="004F7A9F" w:rsidRDefault="005A70DD" w:rsidP="00FD40AB">
      <w:pPr>
        <w:spacing w:after="0" w:line="360" w:lineRule="auto"/>
        <w:jc w:val="both"/>
        <w:rPr>
          <w:rFonts w:ascii="Times New Roman" w:hAnsi="Times New Roman" w:cs="Times New Roman"/>
          <w:sz w:val="24"/>
          <w:szCs w:val="24"/>
        </w:rPr>
      </w:pPr>
      <w:proofErr w:type="gramStart"/>
      <w:r w:rsidRPr="005A70DD">
        <w:rPr>
          <w:rFonts w:ascii="Times New Roman" w:hAnsi="Times New Roman" w:cs="Times New Roman"/>
          <w:sz w:val="24"/>
          <w:szCs w:val="24"/>
        </w:rPr>
        <w:lastRenderedPageBreak/>
        <w:t>kualitatif</w:t>
      </w:r>
      <w:proofErr w:type="gramEnd"/>
      <w:r w:rsidRPr="005A70DD">
        <w:rPr>
          <w:rFonts w:ascii="Times New Roman" w:hAnsi="Times New Roman" w:cs="Times New Roman"/>
          <w:sz w:val="24"/>
          <w:szCs w:val="24"/>
        </w:rPr>
        <w:t xml:space="preserve"> lebih menekankan makna dari pada generalisisasi.  Adapun metode penelitian dengan pendekatan kualitatif, dibedakan menjadi dua macam, kualitatif interaktif dan non interaktif.  </w:t>
      </w:r>
    </w:p>
    <w:p w:rsidR="004F7A9F" w:rsidRDefault="004F7A9F" w:rsidP="004F7A9F">
      <w:pPr>
        <w:spacing w:after="0" w:line="360" w:lineRule="auto"/>
        <w:ind w:firstLine="720"/>
        <w:jc w:val="both"/>
        <w:rPr>
          <w:rFonts w:ascii="Times New Roman" w:hAnsi="Times New Roman" w:cs="Times New Roman"/>
          <w:sz w:val="24"/>
          <w:szCs w:val="24"/>
        </w:rPr>
      </w:pPr>
      <w:r w:rsidRPr="004F7A9F">
        <w:rPr>
          <w:rFonts w:ascii="Times New Roman" w:hAnsi="Times New Roman" w:cs="Times New Roman"/>
          <w:sz w:val="24"/>
          <w:szCs w:val="24"/>
        </w:rPr>
        <w:t xml:space="preserve">Dalam hal ini peneliti menggunakan metode kualitatif interaktif. Terdapat </w:t>
      </w:r>
      <w:proofErr w:type="gramStart"/>
      <w:r w:rsidRPr="004F7A9F">
        <w:rPr>
          <w:rFonts w:ascii="Times New Roman" w:hAnsi="Times New Roman" w:cs="Times New Roman"/>
          <w:sz w:val="24"/>
          <w:szCs w:val="24"/>
        </w:rPr>
        <w:t>lima</w:t>
      </w:r>
      <w:proofErr w:type="gramEnd"/>
      <w:r w:rsidRPr="004F7A9F">
        <w:rPr>
          <w:rFonts w:ascii="Times New Roman" w:hAnsi="Times New Roman" w:cs="Times New Roman"/>
          <w:sz w:val="24"/>
          <w:szCs w:val="24"/>
        </w:rPr>
        <w:t xml:space="preserve"> macam metode kualitatif interaktif yaitu metode etnegrafik, metode fenomenologis, studi kasus, teori dasar (</w:t>
      </w:r>
      <w:r w:rsidRPr="004F7A9F">
        <w:rPr>
          <w:rFonts w:ascii="Times New Roman" w:hAnsi="Times New Roman" w:cs="Times New Roman"/>
          <w:i/>
          <w:sz w:val="24"/>
          <w:szCs w:val="24"/>
        </w:rPr>
        <w:t>grounded theory</w:t>
      </w:r>
      <w:r w:rsidRPr="004F7A9F">
        <w:rPr>
          <w:rFonts w:ascii="Times New Roman" w:hAnsi="Times New Roman" w:cs="Times New Roman"/>
          <w:sz w:val="24"/>
          <w:szCs w:val="24"/>
        </w:rPr>
        <w:t xml:space="preserve">), dan studi kritikal. Dalam hal ini, jenis penelitian yang </w:t>
      </w:r>
      <w:proofErr w:type="gramStart"/>
      <w:r w:rsidRPr="004F7A9F">
        <w:rPr>
          <w:rFonts w:ascii="Times New Roman" w:hAnsi="Times New Roman" w:cs="Times New Roman"/>
          <w:sz w:val="24"/>
          <w:szCs w:val="24"/>
        </w:rPr>
        <w:t>digunakan  peneliti</w:t>
      </w:r>
      <w:proofErr w:type="gramEnd"/>
      <w:r w:rsidRPr="004F7A9F">
        <w:rPr>
          <w:rFonts w:ascii="Times New Roman" w:hAnsi="Times New Roman" w:cs="Times New Roman"/>
          <w:sz w:val="24"/>
          <w:szCs w:val="24"/>
        </w:rPr>
        <w:t xml:space="preserve"> dalam penelitian kualitatif interaktif ini adalah studi kasus. Ahmadi dalam Mimin Yatminiwati (2018: 50) mengemukakan penelitian studi kasus adalah suatu kajian yang rinci tentang satu latar atau subjek tunggal atau tempat penyimpanan dokumen atau suatu peristiwa tertentu. Surachmnad dalam Saheb, dkk (2013: 24) telah membatasi pendekatan studi kasus sebagai suatu pendekatan dengan memusatkan perhatian terhadap suatu kasus secara intensif serta rinci.</w:t>
      </w:r>
    </w:p>
    <w:p w:rsidR="006B5122" w:rsidRDefault="004F7A9F" w:rsidP="006B5122">
      <w:pPr>
        <w:spacing w:after="0" w:line="360" w:lineRule="auto"/>
        <w:ind w:firstLine="720"/>
        <w:jc w:val="both"/>
        <w:rPr>
          <w:rFonts w:ascii="Times New Roman" w:hAnsi="Times New Roman" w:cs="Times New Roman"/>
          <w:sz w:val="24"/>
          <w:szCs w:val="24"/>
        </w:rPr>
      </w:pPr>
      <w:r w:rsidRPr="004F7A9F">
        <w:rPr>
          <w:rFonts w:ascii="Times New Roman" w:hAnsi="Times New Roman" w:cs="Times New Roman"/>
          <w:sz w:val="24"/>
          <w:szCs w:val="24"/>
        </w:rPr>
        <w:t xml:space="preserve">Lokasi penelitian adalah suatu tempat atau wilayah dimana penelitian tersebut </w:t>
      </w:r>
      <w:proofErr w:type="gramStart"/>
      <w:r w:rsidRPr="004F7A9F">
        <w:rPr>
          <w:rFonts w:ascii="Times New Roman" w:hAnsi="Times New Roman" w:cs="Times New Roman"/>
          <w:sz w:val="24"/>
          <w:szCs w:val="24"/>
        </w:rPr>
        <w:t>akan</w:t>
      </w:r>
      <w:proofErr w:type="gramEnd"/>
      <w:r w:rsidRPr="004F7A9F">
        <w:rPr>
          <w:rFonts w:ascii="Times New Roman" w:hAnsi="Times New Roman" w:cs="Times New Roman"/>
          <w:sz w:val="24"/>
          <w:szCs w:val="24"/>
        </w:rPr>
        <w:t xml:space="preserve"> dilakukan. </w:t>
      </w:r>
      <w:r w:rsidRPr="004F7A9F">
        <w:rPr>
          <w:rFonts w:ascii="Times New Roman" w:hAnsi="Times New Roman" w:cs="Times New Roman"/>
          <w:sz w:val="24"/>
          <w:szCs w:val="24"/>
        </w:rPr>
        <w:lastRenderedPageBreak/>
        <w:t xml:space="preserve">Dalam penelitian kali ini, peneliti mengambil lokasi di setiap Kabupaten yang ada di Sulawesi Selatan seperti, Bulukumba, Barru, Bone, Gowa, Takalar, Bantaeng, dan Pangkep. </w:t>
      </w:r>
    </w:p>
    <w:p w:rsidR="006B5122" w:rsidRDefault="004F7A9F" w:rsidP="006B5122">
      <w:pPr>
        <w:spacing w:after="0" w:line="360" w:lineRule="auto"/>
        <w:ind w:firstLine="720"/>
        <w:jc w:val="both"/>
        <w:rPr>
          <w:rFonts w:ascii="Times New Roman" w:hAnsi="Times New Roman" w:cs="Times New Roman"/>
          <w:sz w:val="24"/>
          <w:szCs w:val="24"/>
        </w:rPr>
      </w:pPr>
      <w:r w:rsidRPr="006B5122">
        <w:rPr>
          <w:rFonts w:ascii="Times New Roman" w:hAnsi="Times New Roman" w:cs="Times New Roman"/>
          <w:sz w:val="24"/>
          <w:szCs w:val="24"/>
        </w:rPr>
        <w:t xml:space="preserve">Menurut Sugiyono (2017: 137) Sumber primer adalah data yang langsung memberikan data kepada pengumpul data atau dapat diperoleh langsung dari lapangan atau tempat penelitian. Sedangkan menurut lofland dalam (Julia, 2018: 48) bahwa sumber data utama dalam penelitian kualitatif ialah kata-kata atau tindakan. Kata-kata dan tindakan merupakan sumber data yang diperoleh dari lapangan dengan mengamati dan mewawancarai. Peneliti menggunakan data ini untuk mendapatkan informasi langsung tentang implementasi </w:t>
      </w:r>
      <w:proofErr w:type="gramStart"/>
      <w:r w:rsidRPr="006B5122">
        <w:rPr>
          <w:rFonts w:ascii="Times New Roman" w:hAnsi="Times New Roman" w:cs="Times New Roman"/>
          <w:sz w:val="24"/>
          <w:szCs w:val="24"/>
        </w:rPr>
        <w:t>dana</w:t>
      </w:r>
      <w:proofErr w:type="gramEnd"/>
      <w:r w:rsidRPr="006B5122">
        <w:rPr>
          <w:rFonts w:ascii="Times New Roman" w:hAnsi="Times New Roman" w:cs="Times New Roman"/>
          <w:sz w:val="24"/>
          <w:szCs w:val="24"/>
        </w:rPr>
        <w:t xml:space="preserve"> desa terhadap pemberdayaan masyarakat desa di Sulawesi Selatan yaitu dengan cara wawancara langsung kepada aparat pemerintahan desa dan masyarakat.</w:t>
      </w:r>
    </w:p>
    <w:p w:rsidR="00581203" w:rsidRDefault="006B5122" w:rsidP="00553310">
      <w:pPr>
        <w:spacing w:after="0" w:line="360" w:lineRule="auto"/>
        <w:ind w:firstLine="720"/>
        <w:jc w:val="both"/>
        <w:rPr>
          <w:rFonts w:ascii="Times New Roman" w:hAnsi="Times New Roman" w:cs="Times New Roman"/>
          <w:sz w:val="24"/>
          <w:szCs w:val="24"/>
        </w:rPr>
        <w:sectPr w:rsidR="00581203" w:rsidSect="00F939CE">
          <w:headerReference w:type="default" r:id="rId15"/>
          <w:pgSz w:w="11906" w:h="16838"/>
          <w:pgMar w:top="1276" w:right="1701" w:bottom="1701" w:left="2268" w:header="1134" w:footer="1134" w:gutter="0"/>
          <w:cols w:num="2" w:space="708"/>
          <w:docGrid w:linePitch="360"/>
        </w:sectPr>
      </w:pPr>
      <w:r w:rsidRPr="006B5122">
        <w:rPr>
          <w:rFonts w:ascii="Times New Roman" w:hAnsi="Times New Roman" w:cs="Times New Roman"/>
          <w:sz w:val="24"/>
          <w:szCs w:val="24"/>
        </w:rPr>
        <w:t>Data sekunder dalah data-data yang diperoleh dari sumber</w:t>
      </w:r>
      <w:r w:rsidR="00CD71CB">
        <w:rPr>
          <w:rFonts w:ascii="Times New Roman" w:hAnsi="Times New Roman" w:cs="Times New Roman"/>
          <w:sz w:val="24"/>
          <w:szCs w:val="24"/>
          <w:lang w:val="id-ID"/>
        </w:rPr>
        <w:t xml:space="preserve"> </w:t>
      </w:r>
      <w:r w:rsidR="00CD71CB" w:rsidRPr="006B5122">
        <w:rPr>
          <w:rFonts w:ascii="Times New Roman" w:hAnsi="Times New Roman" w:cs="Times New Roman"/>
          <w:sz w:val="24"/>
          <w:szCs w:val="24"/>
        </w:rPr>
        <w:t xml:space="preserve">bacaan dan berbagai macam sumber lainnya seperti buku, skripsi, jurnal, berita online dan situs terpercaya. </w:t>
      </w:r>
      <w:r w:rsidRPr="006B5122">
        <w:rPr>
          <w:rFonts w:ascii="Times New Roman" w:hAnsi="Times New Roman" w:cs="Times New Roman"/>
          <w:sz w:val="24"/>
          <w:szCs w:val="24"/>
        </w:rPr>
        <w:t xml:space="preserve"> </w:t>
      </w:r>
    </w:p>
    <w:p w:rsidR="00553310" w:rsidRDefault="006B5122" w:rsidP="00581203">
      <w:pPr>
        <w:spacing w:after="0" w:line="360" w:lineRule="auto"/>
        <w:jc w:val="both"/>
        <w:rPr>
          <w:rFonts w:ascii="Times New Roman" w:hAnsi="Times New Roman" w:cs="Times New Roman"/>
          <w:sz w:val="24"/>
          <w:szCs w:val="24"/>
        </w:rPr>
      </w:pPr>
      <w:r w:rsidRPr="006B5122">
        <w:rPr>
          <w:rFonts w:ascii="Times New Roman" w:hAnsi="Times New Roman" w:cs="Times New Roman"/>
          <w:sz w:val="24"/>
          <w:szCs w:val="24"/>
        </w:rPr>
        <w:lastRenderedPageBreak/>
        <w:t>Peneliti menggunakan data sekunder ini untuk memperkuat penemuan dan melengkapi informasi yang telah dikumpulkan melalui wawancara langsung dengan aparat pemerintah desa dan masyarakat.</w:t>
      </w:r>
    </w:p>
    <w:p w:rsidR="00553310" w:rsidRDefault="00553310" w:rsidP="00553310">
      <w:pPr>
        <w:spacing w:after="0" w:line="360" w:lineRule="auto"/>
        <w:ind w:firstLine="720"/>
        <w:jc w:val="both"/>
        <w:rPr>
          <w:rFonts w:ascii="Times New Roman" w:hAnsi="Times New Roman" w:cs="Times New Roman"/>
          <w:sz w:val="24"/>
          <w:szCs w:val="24"/>
        </w:rPr>
      </w:pPr>
      <w:r w:rsidRPr="00553310">
        <w:rPr>
          <w:rFonts w:ascii="Times New Roman" w:hAnsi="Times New Roman" w:cs="Times New Roman"/>
          <w:sz w:val="24"/>
          <w:szCs w:val="24"/>
        </w:rPr>
        <w:t>Dalam suatu penelitian, ada dua hal yang mempengaruhi hasil penelitian, yaitu kualitas instrumen penelitian, dan kualitas pengumpulan data. Dalam penelitian kualitatif, yang menjadi instrumen atau alat penelitian adalah peneliti itu sendiri, walaupun ada beberaapa instrumen pelengkap yang digunakan dalam proses penelitian. Oleh karena itu, peneliti sebagai instrumen juga harus ‘divalidasi’ mengenai seberapa jauh peneliti kualitatif siap melakukan penelitian yang selanjutnya terjun ke lapangan. Validasi dilakukan oleh peneliti itu sendiri, melalui evaluasi diri, penguasaan teori dan wawasan terhadap bidang yang diteliti, serta kesiapan dan bekal memasuki lapangan.</w:t>
      </w:r>
    </w:p>
    <w:p w:rsidR="00192238" w:rsidRDefault="00553310" w:rsidP="00241FE7">
      <w:pPr>
        <w:spacing w:after="0" w:line="360" w:lineRule="auto"/>
        <w:ind w:firstLine="720"/>
        <w:jc w:val="both"/>
        <w:rPr>
          <w:rFonts w:ascii="Times New Roman" w:hAnsi="Times New Roman" w:cs="Times New Roman"/>
          <w:sz w:val="24"/>
          <w:szCs w:val="24"/>
        </w:rPr>
      </w:pPr>
      <w:r w:rsidRPr="00553310">
        <w:rPr>
          <w:rFonts w:ascii="Times New Roman" w:hAnsi="Times New Roman" w:cs="Times New Roman"/>
          <w:sz w:val="24"/>
          <w:szCs w:val="24"/>
        </w:rPr>
        <w:t xml:space="preserve">Dalam penelitian ini, peneliti juga bertindak sebagai </w:t>
      </w:r>
      <w:r w:rsidRPr="00553310">
        <w:rPr>
          <w:rFonts w:ascii="Times New Roman" w:hAnsi="Times New Roman" w:cs="Times New Roman"/>
          <w:i/>
          <w:sz w:val="24"/>
          <w:szCs w:val="24"/>
        </w:rPr>
        <w:t>human instrument</w:t>
      </w:r>
      <w:r w:rsidRPr="00553310">
        <w:rPr>
          <w:rFonts w:ascii="Times New Roman" w:hAnsi="Times New Roman" w:cs="Times New Roman"/>
          <w:sz w:val="24"/>
          <w:szCs w:val="24"/>
        </w:rPr>
        <w:t xml:space="preserve">, yaitu berfungsi dalam menatapkan fokus penelitian, memilih informan sebagai sumber data, melakukan pengumpulan data, </w:t>
      </w:r>
      <w:r w:rsidRPr="00553310">
        <w:rPr>
          <w:rFonts w:ascii="Times New Roman" w:hAnsi="Times New Roman" w:cs="Times New Roman"/>
          <w:sz w:val="24"/>
          <w:szCs w:val="24"/>
        </w:rPr>
        <w:lastRenderedPageBreak/>
        <w:t>menilai kualitas data, menganalisis data, menafsirkan data dan membuat kesimpulan. Adapun instrumen lainnya yang digunakan peneliti dalam melakukan penelitiannya yaitu wawancara dan dokumentasi.</w:t>
      </w:r>
    </w:p>
    <w:p w:rsidR="00CD71CB" w:rsidRPr="00241FE7" w:rsidRDefault="00192238" w:rsidP="00CD71CB">
      <w:pPr>
        <w:spacing w:after="0" w:line="360" w:lineRule="auto"/>
        <w:ind w:firstLine="720"/>
        <w:jc w:val="both"/>
        <w:rPr>
          <w:rFonts w:ascii="Times New Roman" w:hAnsi="Times New Roman" w:cs="Times New Roman"/>
          <w:sz w:val="24"/>
          <w:szCs w:val="24"/>
        </w:rPr>
      </w:pPr>
      <w:r w:rsidRPr="00192238">
        <w:rPr>
          <w:rFonts w:ascii="Times New Roman" w:hAnsi="Times New Roman" w:cs="Times New Roman"/>
          <w:sz w:val="24"/>
          <w:szCs w:val="24"/>
        </w:rPr>
        <w:t>Analisis data adalah proses mencari dan menyusun data secara sistematis, kemudian mengorganisasikan data ke dalam kategori, menjabarkan ke dalam unit-unit, melakukan sintesa, menyusun ke dalam pola, dan menarik kesimpulan.Dalam penelitian kualitatif data diperoleh dari berbagai sumber, dengan menggunakan teknik pengumpulan data yang bermacam-macam (triangulasi), dan dilakukan secara terus-menerus sampai datanya jenuh. Dengan melakukan pengamatan yang terus-menerus, maka mengakibatkan variasi data tinggi sekali. Data yang diperoleh pada umumnya adalah data kualitatif (walaupun tidak menolak data kuantitatif), sehingga teknik analisis data yang digunaka</w:t>
      </w:r>
      <w:r w:rsidR="00581203">
        <w:rPr>
          <w:rFonts w:ascii="Times New Roman" w:hAnsi="Times New Roman" w:cs="Times New Roman"/>
          <w:sz w:val="24"/>
          <w:szCs w:val="24"/>
        </w:rPr>
        <w:t>n belum ada polanya yang jelas.</w:t>
      </w:r>
      <w:r w:rsidR="00CD71CB">
        <w:rPr>
          <w:rFonts w:ascii="Times New Roman" w:hAnsi="Times New Roman" w:cs="Times New Roman"/>
          <w:sz w:val="24"/>
          <w:szCs w:val="24"/>
          <w:lang w:val="id-ID"/>
        </w:rPr>
        <w:t xml:space="preserve">  </w:t>
      </w:r>
      <w:r w:rsidR="00CD71CB" w:rsidRPr="00241FE7">
        <w:rPr>
          <w:rFonts w:ascii="Times New Roman" w:hAnsi="Times New Roman" w:cs="Times New Roman"/>
          <w:sz w:val="24"/>
          <w:szCs w:val="24"/>
        </w:rPr>
        <w:t>Dalam hal ini, berikut proses analisis data yang dilakukan peneliti, sebagai berikut:</w:t>
      </w:r>
    </w:p>
    <w:p w:rsidR="00873589" w:rsidRPr="00241FE7" w:rsidRDefault="00873589" w:rsidP="00873589">
      <w:pPr>
        <w:pStyle w:val="ListParagraph"/>
        <w:numPr>
          <w:ilvl w:val="0"/>
          <w:numId w:val="9"/>
        </w:numPr>
        <w:spacing w:after="0" w:line="360" w:lineRule="auto"/>
        <w:ind w:left="284" w:hanging="284"/>
        <w:jc w:val="both"/>
        <w:rPr>
          <w:rFonts w:ascii="Times New Roman" w:hAnsi="Times New Roman" w:cs="Times New Roman"/>
          <w:sz w:val="24"/>
          <w:szCs w:val="24"/>
        </w:rPr>
      </w:pPr>
      <w:r w:rsidRPr="008546BA">
        <w:rPr>
          <w:rFonts w:ascii="Times New Roman" w:hAnsi="Times New Roman" w:cs="Times New Roman"/>
          <w:sz w:val="24"/>
          <w:szCs w:val="24"/>
        </w:rPr>
        <w:t xml:space="preserve">Analisis Sebelum di Lapangan </w:t>
      </w:r>
    </w:p>
    <w:p w:rsidR="00873589" w:rsidRPr="00CD71CB" w:rsidRDefault="00873589" w:rsidP="00873589">
      <w:pPr>
        <w:spacing w:after="0" w:line="360" w:lineRule="auto"/>
        <w:ind w:firstLine="720"/>
        <w:jc w:val="both"/>
        <w:rPr>
          <w:rFonts w:ascii="Times New Roman" w:hAnsi="Times New Roman" w:cs="Times New Roman"/>
          <w:sz w:val="24"/>
          <w:szCs w:val="24"/>
        </w:rPr>
        <w:sectPr w:rsidR="00873589" w:rsidRPr="00CD71CB" w:rsidSect="00F939CE">
          <w:headerReference w:type="default" r:id="rId16"/>
          <w:pgSz w:w="11906" w:h="16838"/>
          <w:pgMar w:top="1276" w:right="1701" w:bottom="1701" w:left="2268" w:header="1134" w:footer="1134" w:gutter="0"/>
          <w:cols w:num="2" w:space="708"/>
          <w:docGrid w:linePitch="360"/>
        </w:sectPr>
      </w:pPr>
      <w:r w:rsidRPr="00241FE7">
        <w:rPr>
          <w:rFonts w:ascii="Times New Roman" w:hAnsi="Times New Roman" w:cs="Times New Roman"/>
          <w:sz w:val="24"/>
          <w:szCs w:val="24"/>
        </w:rPr>
        <w:t>Peneliti melakukan</w:t>
      </w:r>
    </w:p>
    <w:p w:rsidR="00241FE7" w:rsidRDefault="00241FE7" w:rsidP="00873589">
      <w:pPr>
        <w:pStyle w:val="ListParagraph"/>
        <w:spacing w:after="0" w:line="360" w:lineRule="auto"/>
        <w:ind w:left="284"/>
        <w:jc w:val="both"/>
        <w:rPr>
          <w:rFonts w:ascii="Times New Roman" w:hAnsi="Times New Roman" w:cs="Times New Roman"/>
          <w:sz w:val="24"/>
          <w:szCs w:val="24"/>
          <w:lang w:val="en-US"/>
        </w:rPr>
      </w:pPr>
      <w:r w:rsidRPr="00241FE7">
        <w:rPr>
          <w:rFonts w:ascii="Times New Roman" w:hAnsi="Times New Roman" w:cs="Times New Roman"/>
          <w:sz w:val="24"/>
          <w:szCs w:val="24"/>
        </w:rPr>
        <w:lastRenderedPageBreak/>
        <w:t xml:space="preserve">analisis terhadap data hasil studi pendahuluan atau data sekunder yang digunakan untuk menentukan fokus penelitian. </w:t>
      </w:r>
      <w:r w:rsidR="006266A1">
        <w:rPr>
          <w:rFonts w:ascii="Times New Roman" w:hAnsi="Times New Roman" w:cs="Times New Roman"/>
          <w:sz w:val="24"/>
          <w:szCs w:val="24"/>
          <w:lang w:val="en-US"/>
        </w:rPr>
        <w:t xml:space="preserve">Namun, </w:t>
      </w:r>
      <w:r w:rsidRPr="00241FE7">
        <w:rPr>
          <w:rFonts w:ascii="Times New Roman" w:hAnsi="Times New Roman" w:cs="Times New Roman"/>
          <w:sz w:val="24"/>
          <w:szCs w:val="24"/>
        </w:rPr>
        <w:t xml:space="preserve">fokus penelitian ini masih bersifat </w:t>
      </w:r>
      <w:proofErr w:type="gramStart"/>
      <w:r w:rsidRPr="00241FE7">
        <w:rPr>
          <w:rFonts w:ascii="Times New Roman" w:hAnsi="Times New Roman" w:cs="Times New Roman"/>
          <w:sz w:val="24"/>
          <w:szCs w:val="24"/>
        </w:rPr>
        <w:t>sementara  dan</w:t>
      </w:r>
      <w:proofErr w:type="gramEnd"/>
      <w:r w:rsidRPr="00241FE7">
        <w:rPr>
          <w:rFonts w:ascii="Times New Roman" w:hAnsi="Times New Roman" w:cs="Times New Roman"/>
          <w:sz w:val="24"/>
          <w:szCs w:val="24"/>
        </w:rPr>
        <w:t xml:space="preserve"> akan berkembang setelah peneliti masuk dan selama di lapangan. </w:t>
      </w:r>
    </w:p>
    <w:p w:rsidR="00241FE7" w:rsidRPr="00241FE7" w:rsidRDefault="00241FE7" w:rsidP="00873589">
      <w:pPr>
        <w:pStyle w:val="ListParagraph"/>
        <w:numPr>
          <w:ilvl w:val="0"/>
          <w:numId w:val="9"/>
        </w:numPr>
        <w:spacing w:after="0" w:line="360" w:lineRule="auto"/>
        <w:ind w:left="284" w:hanging="284"/>
        <w:jc w:val="both"/>
        <w:rPr>
          <w:rFonts w:ascii="Times New Roman" w:hAnsi="Times New Roman" w:cs="Times New Roman"/>
          <w:sz w:val="24"/>
          <w:szCs w:val="24"/>
        </w:rPr>
      </w:pPr>
      <w:r w:rsidRPr="00241FE7">
        <w:rPr>
          <w:rFonts w:ascii="Times New Roman" w:hAnsi="Times New Roman" w:cs="Times New Roman"/>
          <w:sz w:val="24"/>
          <w:szCs w:val="24"/>
        </w:rPr>
        <w:t>Analisis Selama di Lapangan (Model Miles and Huberman)</w:t>
      </w:r>
    </w:p>
    <w:p w:rsidR="00241FE7" w:rsidRDefault="00241FE7" w:rsidP="00873589">
      <w:pPr>
        <w:pStyle w:val="ListParagraph"/>
        <w:spacing w:after="0" w:line="360" w:lineRule="auto"/>
        <w:ind w:left="284" w:firstLine="708"/>
        <w:jc w:val="both"/>
        <w:rPr>
          <w:rFonts w:ascii="Times New Roman" w:hAnsi="Times New Roman" w:cs="Times New Roman"/>
          <w:sz w:val="24"/>
          <w:szCs w:val="24"/>
          <w:lang w:val="en-US"/>
        </w:rPr>
      </w:pPr>
      <w:r w:rsidRPr="00241FE7">
        <w:rPr>
          <w:rFonts w:ascii="Times New Roman" w:hAnsi="Times New Roman" w:cs="Times New Roman"/>
          <w:sz w:val="24"/>
          <w:szCs w:val="24"/>
        </w:rPr>
        <w:t xml:space="preserve">Menurut Miles dan Huberman dalam Sugiyono (2017: 243), mengemukakan bahwa aktivitas dalam analisis data kualitatif dilakukan secara interaktif dan berlangsung secara terus-menerus sampai tuntas, sehingga datanya sudah jenuh. Aktivitas dalam analisis data, yaitu </w:t>
      </w:r>
      <w:r w:rsidRPr="00241FE7">
        <w:rPr>
          <w:rFonts w:ascii="Times New Roman" w:hAnsi="Times New Roman" w:cs="Times New Roman"/>
          <w:i/>
          <w:sz w:val="24"/>
          <w:szCs w:val="24"/>
        </w:rPr>
        <w:t>data reduction</w:t>
      </w:r>
      <w:r w:rsidRPr="00241FE7">
        <w:rPr>
          <w:rFonts w:ascii="Times New Roman" w:hAnsi="Times New Roman" w:cs="Times New Roman"/>
          <w:sz w:val="24"/>
          <w:szCs w:val="24"/>
        </w:rPr>
        <w:t xml:space="preserve">, </w:t>
      </w:r>
      <w:r w:rsidRPr="00241FE7">
        <w:rPr>
          <w:rFonts w:ascii="Times New Roman" w:hAnsi="Times New Roman" w:cs="Times New Roman"/>
          <w:i/>
          <w:sz w:val="24"/>
          <w:szCs w:val="24"/>
        </w:rPr>
        <w:t>data display</w:t>
      </w:r>
      <w:r w:rsidRPr="00241FE7">
        <w:rPr>
          <w:rFonts w:ascii="Times New Roman" w:hAnsi="Times New Roman" w:cs="Times New Roman"/>
          <w:sz w:val="24"/>
          <w:szCs w:val="24"/>
        </w:rPr>
        <w:t xml:space="preserve">, dan </w:t>
      </w:r>
      <w:r w:rsidRPr="00241FE7">
        <w:rPr>
          <w:rFonts w:ascii="Times New Roman" w:hAnsi="Times New Roman" w:cs="Times New Roman"/>
          <w:i/>
          <w:sz w:val="24"/>
          <w:szCs w:val="24"/>
        </w:rPr>
        <w:t>conclusion drawing/verification</w:t>
      </w:r>
      <w:r w:rsidRPr="00241FE7">
        <w:rPr>
          <w:rFonts w:ascii="Times New Roman" w:hAnsi="Times New Roman" w:cs="Times New Roman"/>
          <w:sz w:val="24"/>
          <w:szCs w:val="24"/>
        </w:rPr>
        <w:t>.</w:t>
      </w:r>
    </w:p>
    <w:p w:rsidR="006266A1" w:rsidRPr="006266A1" w:rsidRDefault="006266A1" w:rsidP="006266A1">
      <w:pPr>
        <w:pStyle w:val="ListParagraph"/>
        <w:spacing w:after="0" w:line="240" w:lineRule="auto"/>
        <w:ind w:left="426" w:firstLine="708"/>
        <w:jc w:val="both"/>
        <w:rPr>
          <w:rFonts w:ascii="Times New Roman" w:hAnsi="Times New Roman" w:cs="Times New Roman"/>
          <w:sz w:val="24"/>
          <w:szCs w:val="24"/>
          <w:lang w:val="en-US"/>
        </w:rPr>
      </w:pPr>
    </w:p>
    <w:p w:rsidR="006266A1" w:rsidRPr="006266A1" w:rsidRDefault="0096331D" w:rsidP="006266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HASIL DAN </w:t>
      </w:r>
      <w:r w:rsidR="006266A1" w:rsidRPr="006266A1">
        <w:rPr>
          <w:rFonts w:ascii="Times New Roman" w:hAnsi="Times New Roman" w:cs="Times New Roman"/>
          <w:b/>
          <w:sz w:val="24"/>
          <w:szCs w:val="24"/>
        </w:rPr>
        <w:t>PEMBAHASAN</w:t>
      </w:r>
    </w:p>
    <w:p w:rsidR="006266A1" w:rsidRDefault="006266A1" w:rsidP="006266A1">
      <w:pPr>
        <w:spacing w:after="0" w:line="360" w:lineRule="auto"/>
        <w:ind w:firstLine="709"/>
        <w:jc w:val="both"/>
        <w:rPr>
          <w:rFonts w:ascii="Times New Roman" w:hAnsi="Times New Roman" w:cs="Times New Roman"/>
          <w:b/>
          <w:sz w:val="24"/>
          <w:szCs w:val="24"/>
        </w:rPr>
      </w:pPr>
      <w:r w:rsidRPr="008546BA">
        <w:rPr>
          <w:rFonts w:ascii="Times New Roman" w:hAnsi="Times New Roman" w:cs="Times New Roman"/>
          <w:sz w:val="24"/>
          <w:szCs w:val="24"/>
        </w:rPr>
        <w:t xml:space="preserve">Provinsi Sulawesi Selatan memiliki Luas Wilayah sebesar 46.717,48 km2 dengan jumlah penduduk sebanyak 9.458.380 jiwa. Suku Bangsa Provinsi Sulawesi Selatan adalah Suku Makasar, Suku Bugis, Suku Toraja dan Suku Mandai. Ibukota Provinsi Sulawasi </w:t>
      </w:r>
      <w:r w:rsidRPr="008546BA">
        <w:rPr>
          <w:rFonts w:ascii="Times New Roman" w:hAnsi="Times New Roman" w:cs="Times New Roman"/>
          <w:sz w:val="24"/>
          <w:szCs w:val="24"/>
        </w:rPr>
        <w:lastRenderedPageBreak/>
        <w:t>Selatan adalah Kota Makassar. Kota Makassar juga merupakan salah satu Kota Terbesar di Indonesia dengan jumlah penduduk sebanyak 1.652.305 jiwa.</w:t>
      </w:r>
    </w:p>
    <w:p w:rsidR="006266A1" w:rsidRDefault="006266A1" w:rsidP="006266A1">
      <w:pPr>
        <w:spacing w:after="0" w:line="360" w:lineRule="auto"/>
        <w:ind w:firstLine="709"/>
        <w:jc w:val="both"/>
        <w:rPr>
          <w:rFonts w:ascii="Times New Roman" w:eastAsia="Times New Roman" w:hAnsi="Times New Roman" w:cs="Times New Roman"/>
          <w:color w:val="000000"/>
          <w:sz w:val="24"/>
          <w:szCs w:val="24"/>
        </w:rPr>
      </w:pPr>
      <w:r w:rsidRPr="008546BA">
        <w:rPr>
          <w:rFonts w:ascii="Times New Roman" w:eastAsia="Times New Roman" w:hAnsi="Times New Roman" w:cs="Times New Roman"/>
          <w:color w:val="000000"/>
          <w:sz w:val="24"/>
          <w:szCs w:val="24"/>
        </w:rPr>
        <w:t xml:space="preserve">Secara Administratif, Provinsi Sulawesi Selatan terdiri dari 21 Kabupaten dan 3 Kota. Berikut ini adalah daftar 11 Kabupaten dan 4 Kota di Provinsi Sulawesi Selatan beserta Ibukota dan luas wilayahnya. </w:t>
      </w:r>
    </w:p>
    <w:p w:rsidR="00873589" w:rsidRDefault="006266A1" w:rsidP="0087358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Berdasarkan data diatas</w:t>
      </w:r>
      <w:r>
        <w:rPr>
          <w:rFonts w:ascii="Times New Roman" w:hAnsi="Times New Roman" w:cs="Times New Roman"/>
          <w:sz w:val="24"/>
          <w:szCs w:val="24"/>
        </w:rPr>
        <w:t>, d</w:t>
      </w:r>
      <w:r w:rsidRPr="008546BA">
        <w:rPr>
          <w:rFonts w:ascii="Times New Roman" w:hAnsi="Times New Roman" w:cs="Times New Roman"/>
          <w:sz w:val="24"/>
          <w:szCs w:val="24"/>
          <w:lang w:val="id-ID"/>
        </w:rPr>
        <w:t xml:space="preserve">aerah penelitian berada diwilayah sulawesi selatan tepatnya di Kabupaten Bulukumba, Gowa, Bone, Barru, Takalar Bantaeng, dan Pangkep. Analisis </w:t>
      </w:r>
      <w:r>
        <w:rPr>
          <w:rFonts w:ascii="Times New Roman" w:hAnsi="Times New Roman" w:cs="Times New Roman"/>
          <w:sz w:val="24"/>
          <w:szCs w:val="24"/>
        </w:rPr>
        <w:t xml:space="preserve">tersebut </w:t>
      </w:r>
      <w:r w:rsidRPr="008546BA">
        <w:rPr>
          <w:rFonts w:ascii="Times New Roman" w:hAnsi="Times New Roman" w:cs="Times New Roman"/>
          <w:sz w:val="24"/>
          <w:szCs w:val="24"/>
          <w:lang w:val="id-ID"/>
        </w:rPr>
        <w:t xml:space="preserve">dilakukan berdasarkan data yang dikumpulkan melalui wawancara masyarakat desa yang ada di Sulawesi Selatan tepatnya </w:t>
      </w:r>
      <w:r>
        <w:rPr>
          <w:rFonts w:ascii="Times New Roman" w:hAnsi="Times New Roman" w:cs="Times New Roman"/>
          <w:sz w:val="24"/>
          <w:szCs w:val="24"/>
        </w:rPr>
        <w:t xml:space="preserve">yang di </w:t>
      </w:r>
      <w:r w:rsidRPr="008546BA">
        <w:rPr>
          <w:rFonts w:ascii="Times New Roman" w:hAnsi="Times New Roman" w:cs="Times New Roman"/>
          <w:sz w:val="24"/>
          <w:szCs w:val="24"/>
          <w:lang w:val="id-ID"/>
        </w:rPr>
        <w:t>kabupaten</w:t>
      </w:r>
      <w:r w:rsidR="00873589">
        <w:rPr>
          <w:rFonts w:ascii="Times New Roman" w:hAnsi="Times New Roman" w:cs="Times New Roman"/>
          <w:sz w:val="24"/>
          <w:szCs w:val="24"/>
          <w:lang w:val="id-ID"/>
        </w:rPr>
        <w:t xml:space="preserve"> </w:t>
      </w:r>
      <w:r w:rsidR="00873589" w:rsidRPr="008546BA">
        <w:rPr>
          <w:rFonts w:ascii="Times New Roman" w:hAnsi="Times New Roman" w:cs="Times New Roman"/>
          <w:sz w:val="24"/>
          <w:szCs w:val="24"/>
          <w:lang w:val="id-ID"/>
        </w:rPr>
        <w:t>Bulukumba,</w:t>
      </w:r>
      <w:r w:rsidR="00873589">
        <w:rPr>
          <w:rFonts w:ascii="Times New Roman" w:hAnsi="Times New Roman" w:cs="Times New Roman"/>
          <w:sz w:val="24"/>
          <w:szCs w:val="24"/>
        </w:rPr>
        <w:t xml:space="preserve"> </w:t>
      </w:r>
      <w:r w:rsidR="00873589" w:rsidRPr="008546BA">
        <w:rPr>
          <w:rFonts w:ascii="Times New Roman" w:hAnsi="Times New Roman" w:cs="Times New Roman"/>
          <w:sz w:val="24"/>
          <w:szCs w:val="24"/>
          <w:lang w:val="id-ID"/>
        </w:rPr>
        <w:t>Gowa</w:t>
      </w:r>
      <w:r w:rsidR="00873589">
        <w:rPr>
          <w:rFonts w:ascii="Times New Roman" w:hAnsi="Times New Roman" w:cs="Times New Roman"/>
          <w:sz w:val="24"/>
          <w:szCs w:val="24"/>
        </w:rPr>
        <w:t xml:space="preserve">, </w:t>
      </w:r>
      <w:r w:rsidR="00873589" w:rsidRPr="008546BA">
        <w:rPr>
          <w:rFonts w:ascii="Times New Roman" w:hAnsi="Times New Roman" w:cs="Times New Roman"/>
          <w:sz w:val="24"/>
          <w:szCs w:val="24"/>
          <w:lang w:val="id-ID"/>
        </w:rPr>
        <w:t>Bone, Barru, Takalar, Bantaeng, dan Pangkep.</w:t>
      </w:r>
    </w:p>
    <w:p w:rsidR="007F7793" w:rsidRPr="00873589" w:rsidRDefault="00873589" w:rsidP="00873589">
      <w:pPr>
        <w:spacing w:after="0" w:line="360" w:lineRule="auto"/>
        <w:ind w:firstLine="709"/>
        <w:jc w:val="both"/>
        <w:rPr>
          <w:rFonts w:ascii="Times New Roman" w:hAnsi="Times New Roman" w:cs="Times New Roman"/>
          <w:sz w:val="24"/>
          <w:szCs w:val="24"/>
          <w:lang w:val="id-ID"/>
        </w:rPr>
        <w:sectPr w:rsidR="007F7793" w:rsidRPr="00873589" w:rsidSect="00F939CE">
          <w:headerReference w:type="default" r:id="rId17"/>
          <w:pgSz w:w="11906" w:h="16838"/>
          <w:pgMar w:top="1276" w:right="1701" w:bottom="1701" w:left="2268" w:header="1134" w:footer="1134" w:gutter="0"/>
          <w:cols w:num="2" w:space="708"/>
          <w:docGrid w:linePitch="360"/>
        </w:sectPr>
      </w:pPr>
      <w:r w:rsidRPr="008546BA">
        <w:rPr>
          <w:rFonts w:ascii="Times New Roman" w:hAnsi="Times New Roman" w:cs="Times New Roman"/>
          <w:sz w:val="24"/>
          <w:szCs w:val="24"/>
        </w:rPr>
        <w:t>Dalam analisis implem</w:t>
      </w:r>
      <w:r>
        <w:rPr>
          <w:rFonts w:ascii="Times New Roman" w:hAnsi="Times New Roman" w:cs="Times New Roman"/>
          <w:sz w:val="24"/>
          <w:szCs w:val="24"/>
        </w:rPr>
        <w:t>en</w:t>
      </w:r>
      <w:r w:rsidRPr="008546BA">
        <w:rPr>
          <w:rFonts w:ascii="Times New Roman" w:hAnsi="Times New Roman" w:cs="Times New Roman"/>
          <w:sz w:val="24"/>
          <w:szCs w:val="24"/>
        </w:rPr>
        <w:t xml:space="preserve">tasi </w:t>
      </w:r>
      <w:proofErr w:type="gramStart"/>
      <w:r w:rsidRPr="008546BA">
        <w:rPr>
          <w:rFonts w:ascii="Times New Roman" w:hAnsi="Times New Roman" w:cs="Times New Roman"/>
          <w:sz w:val="24"/>
          <w:szCs w:val="24"/>
        </w:rPr>
        <w:t>dana</w:t>
      </w:r>
      <w:proofErr w:type="gramEnd"/>
      <w:r w:rsidRPr="008546BA">
        <w:rPr>
          <w:rFonts w:ascii="Times New Roman" w:hAnsi="Times New Roman" w:cs="Times New Roman"/>
          <w:sz w:val="24"/>
          <w:szCs w:val="24"/>
        </w:rPr>
        <w:t xml:space="preserve"> desa terhadap pemberdayaan masyarakat di</w:t>
      </w:r>
      <w:r>
        <w:rPr>
          <w:rFonts w:ascii="Times New Roman" w:hAnsi="Times New Roman" w:cs="Times New Roman"/>
          <w:sz w:val="24"/>
          <w:szCs w:val="24"/>
        </w:rPr>
        <w:t xml:space="preserve"> </w:t>
      </w:r>
      <w:r w:rsidRPr="008546BA">
        <w:rPr>
          <w:rFonts w:ascii="Times New Roman" w:hAnsi="Times New Roman" w:cs="Times New Roman"/>
          <w:sz w:val="24"/>
          <w:szCs w:val="24"/>
        </w:rPr>
        <w:t xml:space="preserve">sulawesi selatan. Alokasi </w:t>
      </w:r>
      <w:proofErr w:type="gramStart"/>
      <w:r w:rsidRPr="008546BA">
        <w:rPr>
          <w:rFonts w:ascii="Times New Roman" w:hAnsi="Times New Roman" w:cs="Times New Roman"/>
          <w:sz w:val="24"/>
          <w:szCs w:val="24"/>
        </w:rPr>
        <w:t>dana</w:t>
      </w:r>
      <w:proofErr w:type="gramEnd"/>
      <w:r w:rsidRPr="008546BA">
        <w:rPr>
          <w:rFonts w:ascii="Times New Roman" w:hAnsi="Times New Roman" w:cs="Times New Roman"/>
          <w:sz w:val="24"/>
          <w:szCs w:val="24"/>
        </w:rPr>
        <w:t xml:space="preserve"> desa sangat ber</w:t>
      </w:r>
      <w:r>
        <w:rPr>
          <w:rFonts w:ascii="Times New Roman" w:hAnsi="Times New Roman" w:cs="Times New Roman"/>
          <w:sz w:val="24"/>
          <w:szCs w:val="24"/>
        </w:rPr>
        <w:t>p</w:t>
      </w:r>
      <w:r w:rsidRPr="008546BA">
        <w:rPr>
          <w:rFonts w:ascii="Times New Roman" w:hAnsi="Times New Roman" w:cs="Times New Roman"/>
          <w:sz w:val="24"/>
          <w:szCs w:val="24"/>
        </w:rPr>
        <w:t>eran</w:t>
      </w:r>
      <w:r>
        <w:rPr>
          <w:rFonts w:ascii="Times New Roman" w:hAnsi="Times New Roman" w:cs="Times New Roman"/>
          <w:sz w:val="24"/>
          <w:szCs w:val="24"/>
          <w:lang w:val="id-ID"/>
        </w:rPr>
        <w:t xml:space="preserve"> </w:t>
      </w:r>
      <w:r w:rsidRPr="008546BA">
        <w:rPr>
          <w:rFonts w:ascii="Times New Roman" w:hAnsi="Times New Roman" w:cs="Times New Roman"/>
          <w:sz w:val="24"/>
          <w:szCs w:val="24"/>
        </w:rPr>
        <w:t xml:space="preserve">penting dalam meningkatkan perekonomian masyarakat. Dana desa adalah </w:t>
      </w:r>
      <w:proofErr w:type="gramStart"/>
      <w:r w:rsidRPr="008546BA">
        <w:rPr>
          <w:rFonts w:ascii="Times New Roman" w:hAnsi="Times New Roman" w:cs="Times New Roman"/>
          <w:sz w:val="24"/>
          <w:szCs w:val="24"/>
        </w:rPr>
        <w:t>dana</w:t>
      </w:r>
      <w:proofErr w:type="gramEnd"/>
      <w:r w:rsidRPr="008546BA">
        <w:rPr>
          <w:rFonts w:ascii="Times New Roman" w:hAnsi="Times New Roman" w:cs="Times New Roman"/>
          <w:sz w:val="24"/>
          <w:szCs w:val="24"/>
        </w:rPr>
        <w:t xml:space="preserve"> yang bersumber dari anggaran pendapatan dan</w:t>
      </w:r>
    </w:p>
    <w:p w:rsidR="006266A1" w:rsidRPr="00FB762D" w:rsidRDefault="006266A1" w:rsidP="00873589">
      <w:pPr>
        <w:spacing w:after="0" w:line="360" w:lineRule="auto"/>
        <w:jc w:val="both"/>
        <w:rPr>
          <w:rFonts w:ascii="Times New Roman" w:hAnsi="Times New Roman" w:cs="Times New Roman"/>
          <w:sz w:val="24"/>
          <w:szCs w:val="24"/>
          <w:lang w:val="id-ID"/>
        </w:rPr>
      </w:pPr>
      <w:r w:rsidRPr="00FB762D">
        <w:rPr>
          <w:rFonts w:ascii="Times New Roman" w:hAnsi="Times New Roman" w:cs="Times New Roman"/>
          <w:sz w:val="24"/>
          <w:szCs w:val="24"/>
          <w:lang w:val="id-ID"/>
        </w:rPr>
        <w:lastRenderedPageBreak/>
        <w:t>belanja negara yang diperuntukan bagi desa yang ditra</w:t>
      </w:r>
      <w:r w:rsidR="00135BAC" w:rsidRPr="00FB762D">
        <w:rPr>
          <w:rFonts w:ascii="Times New Roman" w:hAnsi="Times New Roman" w:cs="Times New Roman"/>
          <w:sz w:val="24"/>
          <w:szCs w:val="24"/>
          <w:lang w:val="id-ID"/>
        </w:rPr>
        <w:t>nsf</w:t>
      </w:r>
      <w:r w:rsidRPr="00FB762D">
        <w:rPr>
          <w:rFonts w:ascii="Times New Roman" w:hAnsi="Times New Roman" w:cs="Times New Roman"/>
          <w:sz w:val="24"/>
          <w:szCs w:val="24"/>
          <w:lang w:val="id-ID"/>
        </w:rPr>
        <w:t>er melalui anggara</w:t>
      </w:r>
      <w:r w:rsidR="00135BAC" w:rsidRPr="00FB762D">
        <w:rPr>
          <w:rFonts w:ascii="Times New Roman" w:hAnsi="Times New Roman" w:cs="Times New Roman"/>
          <w:sz w:val="24"/>
          <w:szCs w:val="24"/>
          <w:lang w:val="id-ID"/>
        </w:rPr>
        <w:t xml:space="preserve">n pendapatan dan belanja daerah atau </w:t>
      </w:r>
      <w:r w:rsidRPr="00FB762D">
        <w:rPr>
          <w:rFonts w:ascii="Times New Roman" w:hAnsi="Times New Roman" w:cs="Times New Roman"/>
          <w:sz w:val="24"/>
          <w:szCs w:val="24"/>
          <w:lang w:val="id-ID"/>
        </w:rPr>
        <w:t xml:space="preserve">kota dan digunakan untuk </w:t>
      </w:r>
      <w:r w:rsidR="00135BAC" w:rsidRPr="00FB762D">
        <w:rPr>
          <w:rFonts w:ascii="Times New Roman" w:hAnsi="Times New Roman" w:cs="Times New Roman"/>
          <w:sz w:val="24"/>
          <w:szCs w:val="24"/>
          <w:lang w:val="id-ID"/>
        </w:rPr>
        <w:t>membi</w:t>
      </w:r>
      <w:r w:rsidRPr="00FB762D">
        <w:rPr>
          <w:rFonts w:ascii="Times New Roman" w:hAnsi="Times New Roman" w:cs="Times New Roman"/>
          <w:sz w:val="24"/>
          <w:szCs w:val="24"/>
          <w:lang w:val="id-ID"/>
        </w:rPr>
        <w:t xml:space="preserve">ayai penyelangaraan pemerintah, pembinaan masyarakat, dan pemberdayaan masyarakat. </w:t>
      </w:r>
    </w:p>
    <w:p w:rsidR="006266A1" w:rsidRDefault="006266A1" w:rsidP="006266A1">
      <w:pPr>
        <w:spacing w:after="0" w:line="360" w:lineRule="auto"/>
        <w:ind w:firstLine="709"/>
        <w:jc w:val="both"/>
        <w:rPr>
          <w:rFonts w:ascii="Times New Roman" w:hAnsi="Times New Roman" w:cs="Times New Roman"/>
          <w:sz w:val="24"/>
          <w:szCs w:val="24"/>
        </w:rPr>
      </w:pPr>
      <w:r w:rsidRPr="008546BA">
        <w:rPr>
          <w:rFonts w:ascii="Times New Roman" w:eastAsia="Times New Roman" w:hAnsi="Times New Roman" w:cs="Times New Roman"/>
          <w:sz w:val="24"/>
          <w:szCs w:val="24"/>
        </w:rPr>
        <w:t>Undang-Undang Nomor 6 Tahun 2014 Pemberdayaan masyarakat adalah 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Desa.</w:t>
      </w:r>
    </w:p>
    <w:p w:rsidR="00123F42" w:rsidRDefault="006266A1" w:rsidP="00123F42">
      <w:pPr>
        <w:spacing w:after="0" w:line="360" w:lineRule="auto"/>
        <w:ind w:firstLine="709"/>
        <w:jc w:val="both"/>
        <w:rPr>
          <w:rFonts w:ascii="Times New Roman" w:hAnsi="Times New Roman" w:cs="Times New Roman"/>
          <w:sz w:val="24"/>
          <w:szCs w:val="24"/>
        </w:rPr>
      </w:pPr>
      <w:r w:rsidRPr="008546BA">
        <w:rPr>
          <w:rFonts w:ascii="Times New Roman" w:eastAsia="Times New Roman" w:hAnsi="Times New Roman" w:cs="Times New Roman"/>
          <w:sz w:val="24"/>
          <w:szCs w:val="24"/>
        </w:rPr>
        <w:t>Adapun masing-masing jawaban informan pada setiap kabupaten dari tiap indikaor dapat dijelaskan sebagai berikut:</w:t>
      </w:r>
    </w:p>
    <w:p w:rsidR="00135BAC" w:rsidRPr="008546BA" w:rsidRDefault="00135BAC" w:rsidP="00123F42">
      <w:pPr>
        <w:spacing w:after="0" w:line="360" w:lineRule="auto"/>
        <w:ind w:firstLine="709"/>
        <w:jc w:val="both"/>
        <w:rPr>
          <w:rFonts w:ascii="Times New Roman" w:hAnsi="Times New Roman" w:cs="Times New Roman"/>
          <w:sz w:val="24"/>
          <w:szCs w:val="24"/>
        </w:rPr>
      </w:pPr>
      <w:r w:rsidRPr="008546BA">
        <w:rPr>
          <w:rFonts w:ascii="Times New Roman" w:hAnsi="Times New Roman" w:cs="Times New Roman"/>
          <w:sz w:val="24"/>
          <w:szCs w:val="24"/>
        </w:rPr>
        <w:t xml:space="preserve">Berikut data yang dihimpun dari responden terkait indikator program kerja desa, trasparansi pengelolaan </w:t>
      </w:r>
      <w:proofErr w:type="gramStart"/>
      <w:r w:rsidRPr="008546BA">
        <w:rPr>
          <w:rFonts w:ascii="Times New Roman" w:hAnsi="Times New Roman" w:cs="Times New Roman"/>
          <w:sz w:val="24"/>
          <w:szCs w:val="24"/>
        </w:rPr>
        <w:t>dana</w:t>
      </w:r>
      <w:proofErr w:type="gramEnd"/>
      <w:r w:rsidRPr="008546BA">
        <w:rPr>
          <w:rFonts w:ascii="Times New Roman" w:hAnsi="Times New Roman" w:cs="Times New Roman"/>
          <w:sz w:val="24"/>
          <w:szCs w:val="24"/>
        </w:rPr>
        <w:t xml:space="preserve"> desa serta manfaat bagi masyarakat tampak dari jawaban responden hasil kutipan beberapa informan terkait dengan </w:t>
      </w:r>
      <w:r w:rsidRPr="008546BA">
        <w:rPr>
          <w:rFonts w:ascii="Times New Roman" w:hAnsi="Times New Roman" w:cs="Times New Roman"/>
          <w:sz w:val="24"/>
          <w:szCs w:val="24"/>
        </w:rPr>
        <w:lastRenderedPageBreak/>
        <w:t>indikator dari instrumemen wawancara sebagai berikut:</w:t>
      </w:r>
    </w:p>
    <w:p w:rsidR="00123F42" w:rsidRDefault="0043258C" w:rsidP="00873589">
      <w:pPr>
        <w:spacing w:after="0" w:line="240" w:lineRule="auto"/>
        <w:ind w:left="709"/>
        <w:jc w:val="both"/>
        <w:rPr>
          <w:rFonts w:ascii="Times New Roman" w:hAnsi="Times New Roman" w:cs="Times New Roman"/>
          <w:i/>
          <w:sz w:val="24"/>
          <w:szCs w:val="24"/>
        </w:rPr>
      </w:pPr>
      <w:r>
        <w:rPr>
          <w:rFonts w:ascii="Times New Roman" w:hAnsi="Times New Roman" w:cs="Times New Roman"/>
          <w:i/>
          <w:sz w:val="24"/>
          <w:szCs w:val="24"/>
        </w:rPr>
        <w:t xml:space="preserve">“Menurut </w:t>
      </w:r>
      <w:r w:rsidR="00135BAC" w:rsidRPr="008546BA">
        <w:rPr>
          <w:rFonts w:ascii="Times New Roman" w:hAnsi="Times New Roman" w:cs="Times New Roman"/>
          <w:i/>
          <w:sz w:val="24"/>
          <w:szCs w:val="24"/>
        </w:rPr>
        <w:t>saya</w:t>
      </w:r>
      <w:r>
        <w:rPr>
          <w:rFonts w:ascii="Times New Roman" w:hAnsi="Times New Roman" w:cs="Times New Roman"/>
          <w:i/>
          <w:sz w:val="24"/>
          <w:szCs w:val="24"/>
        </w:rPr>
        <w:t xml:space="preserve"> </w:t>
      </w:r>
      <w:r w:rsidR="00135BAC" w:rsidRPr="008546BA">
        <w:rPr>
          <w:rFonts w:ascii="Times New Roman" w:hAnsi="Times New Roman" w:cs="Times New Roman"/>
          <w:i/>
          <w:sz w:val="24"/>
          <w:szCs w:val="24"/>
          <w:lang w:val="id-ID"/>
        </w:rPr>
        <w:t>program dana desa itu adalah suatu kegiatan dari uang desa untuk masyarakat desa sebagai bentuk pemberdayaan masyarakat, salah satu berupa kegiatan pelatihan bercocok tanam, dan bantuan kesehatan semua itu sangat bermanfaat,dampaknya banyak peteni yang dulunya belum bisa menigkatkan kualitas pertaniannya dan sekarang sudah bisa</w:t>
      </w:r>
      <w:r w:rsidR="00135BAC" w:rsidRPr="008546BA">
        <w:rPr>
          <w:rFonts w:ascii="Times New Roman" w:hAnsi="Times New Roman" w:cs="Times New Roman"/>
          <w:i/>
          <w:sz w:val="24"/>
          <w:szCs w:val="24"/>
        </w:rPr>
        <w:t>” (Hasil wawancara pada tanggal 27 Juni 2018)</w:t>
      </w:r>
    </w:p>
    <w:p w:rsidR="00873589" w:rsidRDefault="00873589" w:rsidP="00873589">
      <w:pPr>
        <w:spacing w:after="0" w:line="240" w:lineRule="auto"/>
        <w:ind w:left="709"/>
        <w:jc w:val="both"/>
        <w:rPr>
          <w:rFonts w:ascii="Times New Roman" w:hAnsi="Times New Roman" w:cs="Times New Roman"/>
          <w:i/>
          <w:sz w:val="24"/>
          <w:szCs w:val="24"/>
        </w:rPr>
      </w:pPr>
    </w:p>
    <w:p w:rsidR="00873589" w:rsidRPr="008546BA" w:rsidRDefault="00135BAC" w:rsidP="00873589">
      <w:pPr>
        <w:spacing w:after="0" w:line="360" w:lineRule="auto"/>
        <w:jc w:val="both"/>
        <w:rPr>
          <w:rFonts w:ascii="Times New Roman" w:hAnsi="Times New Roman" w:cs="Times New Roman"/>
          <w:sz w:val="24"/>
          <w:szCs w:val="24"/>
        </w:rPr>
      </w:pPr>
      <w:r w:rsidRPr="008546BA">
        <w:rPr>
          <w:rFonts w:ascii="Times New Roman" w:hAnsi="Times New Roman" w:cs="Times New Roman"/>
          <w:sz w:val="24"/>
          <w:szCs w:val="24"/>
        </w:rPr>
        <w:t>Berdasarkan pernyataan diatas bahwa program dana desa adalah suatu kegiatan yang bersumber dari dana desa untuk pemberdayaan masyarakat desa, dari segi manfaat yang dirasakan oleh masyarakat adalah dengan dirikannya suatu fasilitas-fasilitas</w:t>
      </w:r>
      <w:r w:rsidR="00873589">
        <w:rPr>
          <w:rFonts w:ascii="Times New Roman" w:hAnsi="Times New Roman" w:cs="Times New Roman"/>
          <w:sz w:val="24"/>
          <w:szCs w:val="24"/>
          <w:lang w:val="id-ID"/>
        </w:rPr>
        <w:t xml:space="preserve"> </w:t>
      </w:r>
      <w:r w:rsidR="00873589" w:rsidRPr="008546BA">
        <w:rPr>
          <w:rFonts w:ascii="Times New Roman" w:hAnsi="Times New Roman" w:cs="Times New Roman"/>
          <w:sz w:val="24"/>
          <w:szCs w:val="24"/>
        </w:rPr>
        <w:t>yang mereka butuhkan ini merupakan suatu bentuk memberdayakan masyarakat meliputi: memberikan pelatihan bercocok tanam, dan bantuan kesehatan telah memberikan manfaat yang baik bagi masyarakat.dalam hal ini dari masyarakat juga mangatakan bahwa:</w:t>
      </w:r>
    </w:p>
    <w:p w:rsidR="00E53F0C" w:rsidRPr="00873589" w:rsidRDefault="00E53F0C" w:rsidP="00123F42">
      <w:pPr>
        <w:spacing w:after="0" w:line="360" w:lineRule="auto"/>
        <w:ind w:firstLine="709"/>
        <w:jc w:val="both"/>
        <w:rPr>
          <w:rFonts w:ascii="Times New Roman" w:hAnsi="Times New Roman" w:cs="Times New Roman"/>
          <w:sz w:val="24"/>
          <w:szCs w:val="24"/>
        </w:rPr>
        <w:sectPr w:rsidR="00E53F0C" w:rsidRPr="00873589" w:rsidSect="00F939CE">
          <w:headerReference w:type="default" r:id="rId18"/>
          <w:pgSz w:w="11906" w:h="16838"/>
          <w:pgMar w:top="1276" w:right="1701" w:bottom="1701" w:left="2268" w:header="1134" w:footer="1134" w:gutter="0"/>
          <w:cols w:num="2" w:space="708"/>
          <w:docGrid w:linePitch="360"/>
        </w:sectPr>
      </w:pPr>
    </w:p>
    <w:p w:rsidR="00135BAC" w:rsidRPr="00734264" w:rsidRDefault="00873589" w:rsidP="00123F42">
      <w:pPr>
        <w:spacing w:after="0" w:line="240" w:lineRule="auto"/>
        <w:ind w:left="709" w:firstLine="11"/>
        <w:jc w:val="both"/>
        <w:rPr>
          <w:rFonts w:ascii="Times New Roman" w:hAnsi="Times New Roman" w:cs="Times New Roman"/>
          <w:i/>
          <w:sz w:val="24"/>
          <w:szCs w:val="24"/>
          <w:lang w:val="id-ID"/>
        </w:rPr>
      </w:pPr>
      <w:r w:rsidRPr="008546BA">
        <w:rPr>
          <w:rFonts w:ascii="Times New Roman" w:hAnsi="Times New Roman" w:cs="Times New Roman"/>
          <w:i/>
          <w:sz w:val="24"/>
          <w:szCs w:val="24"/>
        </w:rPr>
        <w:lastRenderedPageBreak/>
        <w:t xml:space="preserve"> </w:t>
      </w:r>
      <w:r w:rsidR="00135BAC" w:rsidRPr="008546BA">
        <w:rPr>
          <w:rFonts w:ascii="Times New Roman" w:hAnsi="Times New Roman" w:cs="Times New Roman"/>
          <w:i/>
          <w:sz w:val="24"/>
          <w:szCs w:val="24"/>
        </w:rPr>
        <w:t>“D</w:t>
      </w:r>
      <w:r w:rsidR="00135BAC" w:rsidRPr="008546BA">
        <w:rPr>
          <w:rFonts w:ascii="Times New Roman" w:hAnsi="Times New Roman" w:cs="Times New Roman"/>
          <w:i/>
          <w:sz w:val="24"/>
          <w:szCs w:val="24"/>
          <w:lang w:val="id-ID"/>
        </w:rPr>
        <w:t>ana des</w:t>
      </w:r>
      <w:r w:rsidR="00135BAC" w:rsidRPr="008546BA">
        <w:rPr>
          <w:rFonts w:ascii="Times New Roman" w:hAnsi="Times New Roman" w:cs="Times New Roman"/>
          <w:i/>
          <w:sz w:val="24"/>
          <w:szCs w:val="24"/>
        </w:rPr>
        <w:t>a</w:t>
      </w:r>
      <w:r w:rsidR="00135BAC" w:rsidRPr="008546BA">
        <w:rPr>
          <w:rFonts w:ascii="Times New Roman" w:hAnsi="Times New Roman" w:cs="Times New Roman"/>
          <w:i/>
          <w:sz w:val="24"/>
          <w:szCs w:val="24"/>
          <w:lang w:val="id-ID"/>
        </w:rPr>
        <w:t xml:space="preserve"> adalah </w:t>
      </w:r>
      <w:proofErr w:type="gramStart"/>
      <w:r w:rsidR="00135BAC" w:rsidRPr="008546BA">
        <w:rPr>
          <w:rFonts w:ascii="Times New Roman" w:hAnsi="Times New Roman" w:cs="Times New Roman"/>
          <w:i/>
          <w:sz w:val="24"/>
          <w:szCs w:val="24"/>
          <w:lang w:val="id-ID"/>
        </w:rPr>
        <w:t>dana</w:t>
      </w:r>
      <w:proofErr w:type="gramEnd"/>
      <w:r w:rsidR="00135BAC" w:rsidRPr="008546BA">
        <w:rPr>
          <w:rFonts w:ascii="Times New Roman" w:hAnsi="Times New Roman" w:cs="Times New Roman"/>
          <w:i/>
          <w:sz w:val="24"/>
          <w:szCs w:val="24"/>
          <w:lang w:val="id-ID"/>
        </w:rPr>
        <w:t xml:space="preserve"> untuk pembangunan desa. Program pemerintah yang bersumber dari ADD</w:t>
      </w:r>
      <w:r w:rsidR="00135BAC" w:rsidRPr="00734264">
        <w:rPr>
          <w:rFonts w:ascii="Times New Roman" w:hAnsi="Times New Roman" w:cs="Times New Roman"/>
          <w:i/>
          <w:sz w:val="24"/>
          <w:szCs w:val="24"/>
          <w:lang w:val="id-ID"/>
        </w:rPr>
        <w:t xml:space="preserve"> programyan itu </w:t>
      </w:r>
      <w:r w:rsidR="00135BAC" w:rsidRPr="008546BA">
        <w:rPr>
          <w:rFonts w:ascii="Times New Roman" w:hAnsi="Times New Roman" w:cs="Times New Roman"/>
          <w:i/>
          <w:sz w:val="24"/>
          <w:szCs w:val="24"/>
          <w:lang w:val="id-ID"/>
        </w:rPr>
        <w:t xml:space="preserve"> berupa lapangan, pasar dan masih banyak lagi program-program pemerintah lainnya yang juga sangat bermanfaat bagi masyarakat</w:t>
      </w:r>
      <w:r w:rsidR="00135BAC" w:rsidRPr="00734264">
        <w:rPr>
          <w:rFonts w:ascii="Times New Roman" w:hAnsi="Times New Roman" w:cs="Times New Roman"/>
          <w:i/>
          <w:sz w:val="24"/>
          <w:szCs w:val="24"/>
          <w:lang w:val="id-ID"/>
        </w:rPr>
        <w:t xml:space="preserve"> mengenai bagaimana pengelolaa keungannya saya kurang tau” (Hasil wawancara pada tanggal 27 Juni 2018)</w:t>
      </w:r>
    </w:p>
    <w:p w:rsidR="00135BAC" w:rsidRPr="00734264" w:rsidRDefault="00135BAC" w:rsidP="00135BAC">
      <w:pPr>
        <w:spacing w:after="0" w:line="240" w:lineRule="auto"/>
        <w:ind w:left="1701"/>
        <w:jc w:val="both"/>
        <w:rPr>
          <w:rFonts w:ascii="Times New Roman" w:hAnsi="Times New Roman" w:cs="Times New Roman"/>
          <w:i/>
          <w:sz w:val="24"/>
          <w:szCs w:val="24"/>
          <w:lang w:val="id-ID"/>
        </w:rPr>
      </w:pPr>
    </w:p>
    <w:p w:rsidR="00135BAC" w:rsidRPr="008546BA" w:rsidRDefault="00135BAC" w:rsidP="00123F42">
      <w:pPr>
        <w:spacing w:after="0" w:line="360" w:lineRule="auto"/>
        <w:ind w:firstLine="709"/>
        <w:jc w:val="both"/>
        <w:rPr>
          <w:rFonts w:ascii="Times New Roman" w:hAnsi="Times New Roman" w:cs="Times New Roman"/>
          <w:sz w:val="24"/>
          <w:szCs w:val="24"/>
        </w:rPr>
      </w:pPr>
      <w:r w:rsidRPr="008546BA">
        <w:rPr>
          <w:rFonts w:ascii="Times New Roman" w:hAnsi="Times New Roman" w:cs="Times New Roman"/>
          <w:sz w:val="24"/>
          <w:szCs w:val="24"/>
        </w:rPr>
        <w:t>Berdasarka</w:t>
      </w:r>
      <w:r>
        <w:rPr>
          <w:rFonts w:ascii="Times New Roman" w:hAnsi="Times New Roman" w:cs="Times New Roman"/>
          <w:sz w:val="24"/>
          <w:szCs w:val="24"/>
        </w:rPr>
        <w:t>n</w:t>
      </w:r>
      <w:r w:rsidRPr="008546BA">
        <w:rPr>
          <w:rFonts w:ascii="Times New Roman" w:hAnsi="Times New Roman" w:cs="Times New Roman"/>
          <w:sz w:val="24"/>
          <w:szCs w:val="24"/>
        </w:rPr>
        <w:t xml:space="preserve"> pernyataan diatas bahwa </w:t>
      </w:r>
      <w:proofErr w:type="gramStart"/>
      <w:r w:rsidRPr="008546BA">
        <w:rPr>
          <w:rFonts w:ascii="Times New Roman" w:hAnsi="Times New Roman" w:cs="Times New Roman"/>
          <w:sz w:val="24"/>
          <w:szCs w:val="24"/>
        </w:rPr>
        <w:t>dana</w:t>
      </w:r>
      <w:proofErr w:type="gramEnd"/>
      <w:r w:rsidRPr="008546BA">
        <w:rPr>
          <w:rFonts w:ascii="Times New Roman" w:hAnsi="Times New Roman" w:cs="Times New Roman"/>
          <w:sz w:val="24"/>
          <w:szCs w:val="24"/>
        </w:rPr>
        <w:t xml:space="preserve"> desa adalah dana pembangunan desa, program pemerintah yang bersumber dari anggaran dana desa (ADD) berupa:  lapangan dan pasar salah satu bentuk peningkatan sarana dan prasarana untuk masyarakat dari pemeberian informasi mengenai pengelolaan dana desa terhadap program pemerintah merupakan suatu bentuk pertanggun jawaban.</w:t>
      </w:r>
    </w:p>
    <w:p w:rsidR="00135BAC" w:rsidRPr="008546BA" w:rsidRDefault="00135BAC" w:rsidP="00135BAC">
      <w:pPr>
        <w:spacing w:after="0" w:line="240" w:lineRule="auto"/>
        <w:ind w:left="851" w:firstLine="567"/>
        <w:jc w:val="both"/>
        <w:rPr>
          <w:rFonts w:ascii="Times New Roman" w:hAnsi="Times New Roman" w:cs="Times New Roman"/>
          <w:sz w:val="24"/>
          <w:szCs w:val="24"/>
        </w:rPr>
      </w:pPr>
    </w:p>
    <w:p w:rsidR="00123F42" w:rsidRDefault="00123F42" w:rsidP="00123F42">
      <w:pPr>
        <w:spacing w:after="0" w:line="360" w:lineRule="auto"/>
        <w:ind w:firstLine="709"/>
        <w:jc w:val="both"/>
        <w:rPr>
          <w:rFonts w:ascii="Times New Roman" w:hAnsi="Times New Roman" w:cs="Times New Roman"/>
          <w:sz w:val="24"/>
          <w:szCs w:val="24"/>
        </w:rPr>
      </w:pPr>
      <w:r w:rsidRPr="008546BA">
        <w:rPr>
          <w:rFonts w:ascii="Times New Roman" w:hAnsi="Times New Roman" w:cs="Times New Roman"/>
          <w:sz w:val="24"/>
          <w:szCs w:val="24"/>
        </w:rPr>
        <w:t xml:space="preserve">Berdasarkan hasil wawancara yang telah dilakukan dengan indicator prespektif masyarakat mengenai </w:t>
      </w:r>
      <w:proofErr w:type="gramStart"/>
      <w:r w:rsidRPr="008546BA">
        <w:rPr>
          <w:rFonts w:ascii="Times New Roman" w:hAnsi="Times New Roman" w:cs="Times New Roman"/>
          <w:sz w:val="24"/>
          <w:szCs w:val="24"/>
        </w:rPr>
        <w:t>dana</w:t>
      </w:r>
      <w:proofErr w:type="gramEnd"/>
      <w:r w:rsidRPr="008546BA">
        <w:rPr>
          <w:rFonts w:ascii="Times New Roman" w:hAnsi="Times New Roman" w:cs="Times New Roman"/>
          <w:sz w:val="24"/>
          <w:szCs w:val="24"/>
        </w:rPr>
        <w:t xml:space="preserve"> desa sudah terealisaiskan karena masyarakat telah melihat program-program kerja pemerintah untuk pemberdayaan masyarakat berdasrkan pen</w:t>
      </w:r>
      <w:r>
        <w:rPr>
          <w:rFonts w:ascii="Times New Roman" w:hAnsi="Times New Roman" w:cs="Times New Roman"/>
          <w:sz w:val="24"/>
          <w:szCs w:val="24"/>
        </w:rPr>
        <w:t xml:space="preserve">gertian pemberdayan masyarakat.  </w:t>
      </w:r>
    </w:p>
    <w:p w:rsidR="00873589" w:rsidRDefault="00123F42" w:rsidP="008735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8546BA">
        <w:rPr>
          <w:rFonts w:ascii="Times New Roman" w:hAnsi="Times New Roman" w:cs="Times New Roman"/>
          <w:sz w:val="24"/>
          <w:szCs w:val="24"/>
        </w:rPr>
        <w:t xml:space="preserve">emberdayaan masyarakat Desa </w:t>
      </w:r>
      <w:proofErr w:type="gramStart"/>
      <w:r w:rsidRPr="008546BA">
        <w:rPr>
          <w:rFonts w:ascii="Times New Roman" w:hAnsi="Times New Roman" w:cs="Times New Roman"/>
          <w:sz w:val="24"/>
          <w:szCs w:val="24"/>
        </w:rPr>
        <w:t>bertujuan  memampukan</w:t>
      </w:r>
      <w:proofErr w:type="gramEnd"/>
      <w:r w:rsidRPr="008546BA">
        <w:rPr>
          <w:rFonts w:ascii="Times New Roman" w:hAnsi="Times New Roman" w:cs="Times New Roman"/>
          <w:sz w:val="24"/>
          <w:szCs w:val="24"/>
        </w:rPr>
        <w:t xml:space="preserve"> Desa dalam melakukan aksi bersama sebagai suatu kesatuan tata kelola pemerintahan Desa, kesatuan tata kelola lembaga kemasyarakatan </w:t>
      </w:r>
      <w:r>
        <w:rPr>
          <w:rFonts w:ascii="Times New Roman" w:hAnsi="Times New Roman" w:cs="Times New Roman"/>
          <w:sz w:val="24"/>
          <w:szCs w:val="24"/>
        </w:rPr>
        <w:t xml:space="preserve"> </w:t>
      </w:r>
      <w:r w:rsidRPr="008546BA">
        <w:rPr>
          <w:rFonts w:ascii="Times New Roman" w:hAnsi="Times New Roman" w:cs="Times New Roman"/>
          <w:sz w:val="24"/>
          <w:szCs w:val="24"/>
        </w:rPr>
        <w:t>Desa dan lembaga adat serta kesatuan tata ekonomi dan lingkungan. Pemberdayaan masyarakat desa dilakukan oleh pemerintah, pemerintah daerah provinsi, pemerintah daerah kabupaten/kota, pemerintah desa, dan pihak ketiga</w:t>
      </w:r>
      <w:r>
        <w:rPr>
          <w:rFonts w:ascii="Times New Roman" w:hAnsi="Times New Roman" w:cs="Times New Roman"/>
          <w:sz w:val="24"/>
          <w:szCs w:val="24"/>
        </w:rPr>
        <w:t xml:space="preserve"> </w:t>
      </w:r>
      <w:r w:rsidRPr="008546BA">
        <w:rPr>
          <w:rFonts w:ascii="Times New Roman" w:hAnsi="Times New Roman" w:cs="Times New Roman"/>
          <w:sz w:val="24"/>
          <w:szCs w:val="24"/>
          <w:lang w:val="id-ID"/>
        </w:rPr>
        <w:t xml:space="preserve">kerja pemerintah yang bersumber dari anggaran </w:t>
      </w:r>
      <w:proofErr w:type="gramStart"/>
      <w:r w:rsidRPr="008546BA">
        <w:rPr>
          <w:rFonts w:ascii="Times New Roman" w:hAnsi="Times New Roman" w:cs="Times New Roman"/>
          <w:sz w:val="24"/>
          <w:szCs w:val="24"/>
          <w:lang w:val="id-ID"/>
        </w:rPr>
        <w:t>dana</w:t>
      </w:r>
      <w:proofErr w:type="gramEnd"/>
      <w:r w:rsidRPr="008546BA">
        <w:rPr>
          <w:rFonts w:ascii="Times New Roman" w:hAnsi="Times New Roman" w:cs="Times New Roman"/>
          <w:sz w:val="24"/>
          <w:szCs w:val="24"/>
          <w:lang w:val="id-ID"/>
        </w:rPr>
        <w:t xml:space="preserve"> desa adalah suatu program pemba</w:t>
      </w:r>
      <w:r>
        <w:rPr>
          <w:rFonts w:ascii="Times New Roman" w:hAnsi="Times New Roman" w:cs="Times New Roman"/>
          <w:sz w:val="24"/>
          <w:szCs w:val="24"/>
        </w:rPr>
        <w:t>n</w:t>
      </w:r>
      <w:r w:rsidRPr="008546BA">
        <w:rPr>
          <w:rFonts w:ascii="Times New Roman" w:hAnsi="Times New Roman" w:cs="Times New Roman"/>
          <w:sz w:val="24"/>
          <w:szCs w:val="24"/>
          <w:lang w:val="id-ID"/>
        </w:rPr>
        <w:t>gunan, penyelengaraan pemerintah dan pemberdayaan masyarakat. Dilihat dari program pemerintah seperti bumdes, kelompok tani, pasar, industri rumah tangga, peningkatan sarana prasarana kesehatan, meningkatkan pendidikan</w:t>
      </w:r>
      <w:r w:rsidR="00873589">
        <w:rPr>
          <w:rFonts w:ascii="Times New Roman" w:hAnsi="Times New Roman" w:cs="Times New Roman"/>
          <w:sz w:val="24"/>
          <w:szCs w:val="24"/>
          <w:lang w:val="id-ID"/>
        </w:rPr>
        <w:t xml:space="preserve"> </w:t>
      </w:r>
      <w:r w:rsidR="00873589" w:rsidRPr="008546BA">
        <w:rPr>
          <w:rFonts w:ascii="Times New Roman" w:hAnsi="Times New Roman" w:cs="Times New Roman"/>
          <w:sz w:val="24"/>
          <w:szCs w:val="24"/>
          <w:lang w:val="id-ID"/>
        </w:rPr>
        <w:t>masyarakat. Bentuk program</w:t>
      </w:r>
      <w:r w:rsidR="00873589">
        <w:rPr>
          <w:rFonts w:ascii="Times New Roman" w:hAnsi="Times New Roman" w:cs="Times New Roman"/>
          <w:sz w:val="24"/>
          <w:szCs w:val="24"/>
          <w:lang w:val="id-ID"/>
        </w:rPr>
        <w:t>nya berupa pelatihan, pemodalan</w:t>
      </w:r>
      <w:r w:rsidR="00873589">
        <w:rPr>
          <w:rFonts w:ascii="Times New Roman" w:hAnsi="Times New Roman" w:cs="Times New Roman"/>
          <w:sz w:val="24"/>
          <w:szCs w:val="24"/>
        </w:rPr>
        <w:t xml:space="preserve"> atau </w:t>
      </w:r>
      <w:r w:rsidR="00873589" w:rsidRPr="008546BA">
        <w:rPr>
          <w:rFonts w:ascii="Times New Roman" w:hAnsi="Times New Roman" w:cs="Times New Roman"/>
          <w:sz w:val="24"/>
          <w:szCs w:val="24"/>
          <w:lang w:val="id-ID"/>
        </w:rPr>
        <w:t xml:space="preserve">permodalan, bantuan alat produksi, peningkatan sarana dan prasarana kesehatan, promosi,dan penyuluhan program kesehatan itu semua sangat bermanfaat. </w:t>
      </w:r>
    </w:p>
    <w:p w:rsidR="00294B11" w:rsidRDefault="00873589" w:rsidP="00873589">
      <w:pPr>
        <w:spacing w:after="0" w:line="360" w:lineRule="auto"/>
        <w:ind w:firstLine="709"/>
        <w:jc w:val="both"/>
        <w:rPr>
          <w:rFonts w:ascii="Times New Roman" w:hAnsi="Times New Roman" w:cs="Times New Roman"/>
          <w:sz w:val="24"/>
          <w:szCs w:val="24"/>
          <w:lang w:val="id-ID"/>
        </w:rPr>
        <w:sectPr w:rsidR="00294B11" w:rsidSect="00F939CE">
          <w:headerReference w:type="default" r:id="rId19"/>
          <w:pgSz w:w="11906" w:h="16838"/>
          <w:pgMar w:top="1276" w:right="1701" w:bottom="1701" w:left="2268" w:header="1134" w:footer="1134" w:gutter="0"/>
          <w:cols w:num="2" w:space="708"/>
          <w:docGrid w:linePitch="360"/>
        </w:sectPr>
      </w:pPr>
      <w:r>
        <w:rPr>
          <w:rFonts w:ascii="Times New Roman" w:hAnsi="Times New Roman" w:cs="Times New Roman"/>
          <w:sz w:val="24"/>
          <w:szCs w:val="24"/>
        </w:rPr>
        <w:t>Berdasarkan hasil wawan</w:t>
      </w:r>
      <w:r w:rsidRPr="008546BA">
        <w:rPr>
          <w:rFonts w:ascii="Times New Roman" w:hAnsi="Times New Roman" w:cs="Times New Roman"/>
          <w:sz w:val="24"/>
          <w:szCs w:val="24"/>
        </w:rPr>
        <w:t>cara</w:t>
      </w:r>
    </w:p>
    <w:p w:rsidR="00123F42" w:rsidRDefault="00123F42" w:rsidP="00873589">
      <w:pPr>
        <w:spacing w:after="0" w:line="360" w:lineRule="auto"/>
        <w:jc w:val="both"/>
        <w:rPr>
          <w:rFonts w:ascii="Times New Roman" w:hAnsi="Times New Roman" w:cs="Times New Roman"/>
          <w:sz w:val="24"/>
          <w:szCs w:val="24"/>
        </w:rPr>
      </w:pPr>
      <w:proofErr w:type="gramStart"/>
      <w:r w:rsidRPr="008546BA">
        <w:rPr>
          <w:rFonts w:ascii="Times New Roman" w:hAnsi="Times New Roman" w:cs="Times New Roman"/>
          <w:sz w:val="24"/>
          <w:szCs w:val="24"/>
        </w:rPr>
        <w:lastRenderedPageBreak/>
        <w:t>di</w:t>
      </w:r>
      <w:proofErr w:type="gramEnd"/>
      <w:r w:rsidRPr="008546BA">
        <w:rPr>
          <w:rFonts w:ascii="Times New Roman" w:hAnsi="Times New Roman" w:cs="Times New Roman"/>
          <w:sz w:val="24"/>
          <w:szCs w:val="24"/>
        </w:rPr>
        <w:t xml:space="preserve"> atas mengenai tarsparansi pengelolaan dan desa merupakan </w:t>
      </w:r>
      <w:r w:rsidRPr="008546BA">
        <w:rPr>
          <w:rFonts w:ascii="Times New Roman" w:hAnsi="Times New Roman" w:cs="Times New Roman"/>
          <w:sz w:val="24"/>
          <w:szCs w:val="24"/>
          <w:lang w:val="id-ID"/>
        </w:rPr>
        <w:t>Salah satu hal yang  yang perlu diperhatikan dan menjadi tolak ukur dalam pemberdayaan masyarakat adalah mengenai trasparansi. Dimana transparansi pengelolaan keuangan desa yang tidak  dirahasiakan dari masyarakat. Dilihat dari jawaban responden dimana pemberian informasi inf mengenai program kerja desa dari pemerintah desa masih banyak yang kurang tau. Dari beberapa responden yang mendapat mendapat informasi mengenai program pengelolaan dananya melalui papan informasi mengenai program tersebut, dilakukannya sosialisasi, serta diumumkan di masjid setempat.</w:t>
      </w:r>
    </w:p>
    <w:p w:rsidR="00123F42" w:rsidRDefault="00123F42" w:rsidP="00123F42">
      <w:pPr>
        <w:spacing w:after="0" w:line="360" w:lineRule="auto"/>
        <w:ind w:firstLine="709"/>
        <w:jc w:val="both"/>
        <w:rPr>
          <w:rFonts w:ascii="Times New Roman" w:hAnsi="Times New Roman" w:cs="Times New Roman"/>
          <w:sz w:val="24"/>
          <w:szCs w:val="24"/>
        </w:rPr>
      </w:pPr>
      <w:r w:rsidRPr="008546BA">
        <w:rPr>
          <w:rFonts w:ascii="Times New Roman" w:hAnsi="Times New Roman" w:cs="Times New Roman"/>
          <w:sz w:val="24"/>
          <w:szCs w:val="24"/>
          <w:lang w:val="id-ID"/>
        </w:rPr>
        <w:t xml:space="preserve">Pemberian Anggaran Dana Desa (ADD) adalah sebagai bentuk stimulasi yang berupa bantuan atau suatu dana perangsang untuk membiyai dan mendorong program pemerintah yang ditunjang dengan partisipasi swadaya gotong royong masyarakat dalam melaksanakan kegiatan pemerintah dan pemberdayaan masyarakat. Manfaat yang telah di rasakan masyarakat dengan Anggaran Dana Desa (ADD) </w:t>
      </w:r>
      <w:r w:rsidRPr="008546BA">
        <w:rPr>
          <w:rFonts w:ascii="Times New Roman" w:hAnsi="Times New Roman" w:cs="Times New Roman"/>
          <w:sz w:val="24"/>
          <w:szCs w:val="24"/>
          <w:lang w:val="id-ID"/>
        </w:rPr>
        <w:lastRenderedPageBreak/>
        <w:t>yaitu diantaranya mendapat modal untuk berwirausah, adanya bantuan alat produksi, sarana dan prasarana pembagunan yang berdampak langsung bagi masyarakat.</w:t>
      </w:r>
      <w:r w:rsidRPr="00734264">
        <w:rPr>
          <w:rFonts w:ascii="Times New Roman" w:hAnsi="Times New Roman" w:cs="Times New Roman"/>
          <w:sz w:val="24"/>
          <w:szCs w:val="24"/>
          <w:lang w:val="id-ID"/>
        </w:rPr>
        <w:t xml:space="preserve"> </w:t>
      </w:r>
      <w:r w:rsidRPr="008546BA">
        <w:rPr>
          <w:rFonts w:ascii="Times New Roman" w:hAnsi="Times New Roman" w:cs="Times New Roman"/>
          <w:sz w:val="24"/>
          <w:szCs w:val="24"/>
        </w:rPr>
        <w:t>Dari pernyataan responden mengenai manfaat yang telah diberikan dari program kerja telah memeberikan dampak yang positif.</w:t>
      </w:r>
    </w:p>
    <w:p w:rsidR="00FB762D" w:rsidRDefault="00DD690A" w:rsidP="00123F42">
      <w:pPr>
        <w:spacing w:after="0" w:line="360" w:lineRule="auto"/>
        <w:ind w:firstLine="709"/>
        <w:jc w:val="both"/>
        <w:rPr>
          <w:rFonts w:ascii="Times New Roman" w:hAnsi="Times New Roman" w:cs="Times New Roman"/>
          <w:color w:val="000000" w:themeColor="text1"/>
          <w:sz w:val="24"/>
          <w:szCs w:val="24"/>
          <w:lang w:val="id-ID"/>
        </w:rPr>
        <w:sectPr w:rsidR="00FB762D" w:rsidSect="00F939CE">
          <w:headerReference w:type="default" r:id="rId20"/>
          <w:pgSz w:w="11906" w:h="16838"/>
          <w:pgMar w:top="1276" w:right="1701" w:bottom="1701" w:left="2268" w:header="1134" w:footer="1134" w:gutter="0"/>
          <w:cols w:num="2" w:space="708"/>
          <w:docGrid w:linePitch="360"/>
        </w:sectPr>
      </w:pPr>
      <w:r w:rsidRPr="008546BA">
        <w:rPr>
          <w:rFonts w:ascii="Times New Roman" w:hAnsi="Times New Roman" w:cs="Times New Roman"/>
          <w:sz w:val="24"/>
          <w:szCs w:val="24"/>
          <w:lang w:val="id-ID"/>
        </w:rPr>
        <w:t xml:space="preserve">Dana Desa telah diatur dalam peraturan pemerintah Nomor 6 Tahun 2014, tentang Dana Desa yang bersumber dari Anggaran Pendapatan Belanja Negara (APBN) yang diperuntukkan untuk desa dalam penyelenggaran pemerintah, pemebagunan serta pemberdayaan masyarakat. Mengarah pada pemberdayaan masyarakat  implementasi menjadi tolak ukur atau menjadi perhatian penting. </w:t>
      </w:r>
      <w:r w:rsidRPr="008546BA">
        <w:rPr>
          <w:rFonts w:ascii="Times New Roman" w:hAnsi="Times New Roman" w:cs="Times New Roman"/>
          <w:color w:val="000000" w:themeColor="text1"/>
          <w:sz w:val="24"/>
          <w:szCs w:val="24"/>
          <w:lang w:val="id-ID"/>
        </w:rPr>
        <w:t>Sesuai dengan judul penelitian yaitu Analisis Implementasi Dana Desa Terhadap Pemberdayaan Masyarakat</w:t>
      </w:r>
      <w:r w:rsidR="00873589">
        <w:rPr>
          <w:rFonts w:ascii="Times New Roman" w:hAnsi="Times New Roman" w:cs="Times New Roman"/>
          <w:color w:val="000000" w:themeColor="text1"/>
          <w:sz w:val="24"/>
          <w:szCs w:val="24"/>
          <w:lang w:val="id-ID"/>
        </w:rPr>
        <w:t xml:space="preserve"> </w:t>
      </w:r>
      <w:r w:rsidR="00873589" w:rsidRPr="008546BA">
        <w:rPr>
          <w:rFonts w:ascii="Times New Roman" w:hAnsi="Times New Roman" w:cs="Times New Roman"/>
          <w:color w:val="000000" w:themeColor="text1"/>
          <w:sz w:val="24"/>
          <w:szCs w:val="24"/>
          <w:lang w:val="id-ID"/>
        </w:rPr>
        <w:t>di Sulawesi Selatan.Penelitian yang dilakukan dengan wawancara dan dokumentasi mengenai prespektif masyarakat terhadap program-program pemerintah, ketra</w:t>
      </w:r>
      <w:r w:rsidR="00873589" w:rsidRPr="008546BA">
        <w:rPr>
          <w:rFonts w:ascii="Times New Roman" w:hAnsi="Times New Roman" w:cs="Times New Roman"/>
          <w:color w:val="000000" w:themeColor="text1"/>
          <w:sz w:val="24"/>
          <w:szCs w:val="24"/>
        </w:rPr>
        <w:t>n</w:t>
      </w:r>
      <w:r w:rsidR="00873589" w:rsidRPr="008546BA">
        <w:rPr>
          <w:rFonts w:ascii="Times New Roman" w:hAnsi="Times New Roman" w:cs="Times New Roman"/>
          <w:color w:val="000000" w:themeColor="text1"/>
          <w:sz w:val="24"/>
          <w:szCs w:val="24"/>
          <w:lang w:val="id-ID"/>
        </w:rPr>
        <w:t>sparansi pengelolan dana desa serta  manfaat dari dana desa untuk masyarakat</w:t>
      </w:r>
      <w:r w:rsidR="00FB762D">
        <w:rPr>
          <w:rFonts w:ascii="Times New Roman" w:hAnsi="Times New Roman" w:cs="Times New Roman"/>
          <w:color w:val="000000" w:themeColor="text1"/>
          <w:sz w:val="24"/>
          <w:szCs w:val="24"/>
          <w:lang w:val="id-ID"/>
        </w:rPr>
        <w:t xml:space="preserve"> </w:t>
      </w:r>
      <w:r w:rsidR="00FB762D" w:rsidRPr="008546BA">
        <w:rPr>
          <w:rFonts w:ascii="Times New Roman" w:hAnsi="Times New Roman" w:cs="Times New Roman"/>
          <w:color w:val="000000" w:themeColor="text1"/>
          <w:sz w:val="24"/>
          <w:szCs w:val="24"/>
          <w:lang w:val="id-ID"/>
        </w:rPr>
        <w:t>perlu  dibenahi  dari program-</w:t>
      </w:r>
    </w:p>
    <w:p w:rsidR="00DD690A" w:rsidRDefault="00DD690A" w:rsidP="00A57808">
      <w:pPr>
        <w:spacing w:after="0" w:line="360" w:lineRule="auto"/>
        <w:jc w:val="both"/>
        <w:rPr>
          <w:rFonts w:ascii="Times New Roman" w:hAnsi="Times New Roman" w:cs="Times New Roman"/>
          <w:color w:val="000000" w:themeColor="text1"/>
          <w:sz w:val="24"/>
          <w:szCs w:val="24"/>
        </w:rPr>
      </w:pPr>
      <w:r w:rsidRPr="008546BA">
        <w:rPr>
          <w:rFonts w:ascii="Times New Roman" w:hAnsi="Times New Roman" w:cs="Times New Roman"/>
          <w:color w:val="000000" w:themeColor="text1"/>
          <w:sz w:val="24"/>
          <w:szCs w:val="24"/>
          <w:lang w:val="id-ID"/>
        </w:rPr>
        <w:lastRenderedPageBreak/>
        <w:t>program pemerintah, sehingga manfaat</w:t>
      </w:r>
      <w:r w:rsidRPr="008546BA">
        <w:rPr>
          <w:rFonts w:ascii="Times New Roman" w:hAnsi="Times New Roman" w:cs="Times New Roman"/>
          <w:color w:val="000000" w:themeColor="text1"/>
          <w:sz w:val="24"/>
          <w:szCs w:val="24"/>
        </w:rPr>
        <w:t>nya</w:t>
      </w:r>
      <w:r w:rsidRPr="008546BA">
        <w:rPr>
          <w:rFonts w:ascii="Times New Roman" w:hAnsi="Times New Roman" w:cs="Times New Roman"/>
          <w:color w:val="000000" w:themeColor="text1"/>
          <w:sz w:val="24"/>
          <w:szCs w:val="24"/>
          <w:lang w:val="id-ID"/>
        </w:rPr>
        <w:t xml:space="preserve">  dapat dirasakan langsung oleh masyarakat serta tra</w:t>
      </w:r>
      <w:r w:rsidRPr="008546BA">
        <w:rPr>
          <w:rFonts w:ascii="Times New Roman" w:hAnsi="Times New Roman" w:cs="Times New Roman"/>
          <w:color w:val="000000" w:themeColor="text1"/>
          <w:sz w:val="24"/>
          <w:szCs w:val="24"/>
        </w:rPr>
        <w:t>n</w:t>
      </w:r>
      <w:r w:rsidRPr="008546BA">
        <w:rPr>
          <w:rFonts w:ascii="Times New Roman" w:hAnsi="Times New Roman" w:cs="Times New Roman"/>
          <w:color w:val="000000" w:themeColor="text1"/>
          <w:sz w:val="24"/>
          <w:szCs w:val="24"/>
          <w:lang w:val="id-ID"/>
        </w:rPr>
        <w:t>sparansi agar implementasi dana desa mampu diketahui oleh seluruh masyarakat</w:t>
      </w:r>
      <w:r>
        <w:rPr>
          <w:rFonts w:ascii="Times New Roman" w:hAnsi="Times New Roman" w:cs="Times New Roman"/>
          <w:color w:val="000000" w:themeColor="text1"/>
          <w:sz w:val="24"/>
          <w:szCs w:val="24"/>
        </w:rPr>
        <w:t>.</w:t>
      </w:r>
    </w:p>
    <w:p w:rsidR="00DD690A" w:rsidRDefault="00DD690A" w:rsidP="00DD690A">
      <w:pPr>
        <w:spacing w:after="0" w:line="240" w:lineRule="auto"/>
        <w:ind w:firstLine="709"/>
        <w:jc w:val="both"/>
        <w:rPr>
          <w:rFonts w:ascii="Times New Roman" w:hAnsi="Times New Roman" w:cs="Times New Roman"/>
          <w:color w:val="000000" w:themeColor="text1"/>
          <w:sz w:val="24"/>
          <w:szCs w:val="24"/>
        </w:rPr>
      </w:pPr>
    </w:p>
    <w:p w:rsidR="00DD690A" w:rsidRDefault="0096331D" w:rsidP="00DD690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id-ID"/>
        </w:rPr>
        <w:t>KE</w:t>
      </w:r>
      <w:r w:rsidR="00DD690A" w:rsidRPr="00DD690A">
        <w:rPr>
          <w:rFonts w:ascii="Times New Roman" w:hAnsi="Times New Roman" w:cs="Times New Roman"/>
          <w:b/>
          <w:color w:val="000000" w:themeColor="text1"/>
          <w:sz w:val="24"/>
          <w:szCs w:val="24"/>
        </w:rPr>
        <w:t>SIMPULAN</w:t>
      </w:r>
    </w:p>
    <w:p w:rsidR="00DD690A" w:rsidRDefault="00DD690A" w:rsidP="00DD690A">
      <w:pPr>
        <w:spacing w:after="0" w:line="360" w:lineRule="auto"/>
        <w:ind w:firstLine="720"/>
        <w:jc w:val="both"/>
        <w:rPr>
          <w:rFonts w:ascii="Times New Roman" w:hAnsi="Times New Roman" w:cs="Times New Roman"/>
          <w:sz w:val="24"/>
          <w:szCs w:val="24"/>
        </w:rPr>
      </w:pPr>
      <w:r w:rsidRPr="008546BA">
        <w:rPr>
          <w:rFonts w:ascii="Times New Roman" w:hAnsi="Times New Roman" w:cs="Times New Roman"/>
          <w:sz w:val="24"/>
          <w:szCs w:val="24"/>
          <w:lang w:val="id-ID"/>
        </w:rPr>
        <w:t>Berdasarkan pembahasan diatas, penulis dapat  simpulkan bahwa</w:t>
      </w:r>
      <w:r w:rsidRPr="008546BA">
        <w:rPr>
          <w:rFonts w:ascii="Times New Roman" w:hAnsi="Times New Roman" w:cs="Times New Roman"/>
          <w:sz w:val="24"/>
          <w:szCs w:val="24"/>
        </w:rPr>
        <w:t xml:space="preserve"> implementasi </w:t>
      </w:r>
      <w:r>
        <w:rPr>
          <w:rFonts w:ascii="Times New Roman" w:hAnsi="Times New Roman" w:cs="Times New Roman"/>
          <w:sz w:val="24"/>
          <w:szCs w:val="24"/>
        </w:rPr>
        <w:t>dana desa terhadap</w:t>
      </w:r>
      <w:r w:rsidRPr="008546BA">
        <w:rPr>
          <w:rFonts w:ascii="Times New Roman" w:hAnsi="Times New Roman" w:cs="Times New Roman"/>
          <w:sz w:val="24"/>
          <w:szCs w:val="24"/>
        </w:rPr>
        <w:t xml:space="preserve"> pemberdayaan masyarakat sudah cukup baik yaitu</w:t>
      </w:r>
      <w:r w:rsidRPr="008546BA">
        <w:rPr>
          <w:rFonts w:ascii="Times New Roman" w:hAnsi="Times New Roman" w:cs="Times New Roman"/>
          <w:sz w:val="24"/>
          <w:szCs w:val="24"/>
          <w:lang w:val="id-ID"/>
        </w:rPr>
        <w:t xml:space="preserve"> masy</w:t>
      </w:r>
      <w:r w:rsidRPr="008546BA">
        <w:rPr>
          <w:rFonts w:ascii="Times New Roman" w:hAnsi="Times New Roman" w:cs="Times New Roman"/>
          <w:sz w:val="24"/>
          <w:szCs w:val="24"/>
        </w:rPr>
        <w:t>a</w:t>
      </w:r>
      <w:r w:rsidRPr="008546BA">
        <w:rPr>
          <w:rFonts w:ascii="Times New Roman" w:hAnsi="Times New Roman" w:cs="Times New Roman"/>
          <w:sz w:val="24"/>
          <w:szCs w:val="24"/>
          <w:lang w:val="id-ID"/>
        </w:rPr>
        <w:t>rakat sudah mengetahui</w:t>
      </w:r>
      <w:r w:rsidRPr="008546BA">
        <w:rPr>
          <w:rFonts w:ascii="Times New Roman" w:hAnsi="Times New Roman" w:cs="Times New Roman"/>
          <w:sz w:val="24"/>
          <w:szCs w:val="24"/>
        </w:rPr>
        <w:t xml:space="preserve"> dana desa dan</w:t>
      </w:r>
      <w:r w:rsidRPr="008546BA">
        <w:rPr>
          <w:rFonts w:ascii="Times New Roman" w:hAnsi="Times New Roman" w:cs="Times New Roman"/>
          <w:sz w:val="24"/>
          <w:szCs w:val="24"/>
          <w:lang w:val="id-ID"/>
        </w:rPr>
        <w:t xml:space="preserve"> program pemerintah dalam pemberdayaan masyarakat seperti BUMDes, kelompok tani, pasar, industri rumah tangga, peningkatan sarana</w:t>
      </w:r>
      <w:r w:rsidRPr="008546BA">
        <w:rPr>
          <w:rFonts w:ascii="Times New Roman" w:hAnsi="Times New Roman" w:cs="Times New Roman"/>
          <w:sz w:val="24"/>
          <w:szCs w:val="24"/>
        </w:rPr>
        <w:t xml:space="preserve"> dan</w:t>
      </w:r>
      <w:r w:rsidRPr="008546BA">
        <w:rPr>
          <w:rFonts w:ascii="Times New Roman" w:hAnsi="Times New Roman" w:cs="Times New Roman"/>
          <w:sz w:val="24"/>
          <w:szCs w:val="24"/>
          <w:lang w:val="id-ID"/>
        </w:rPr>
        <w:t>prasarana</w:t>
      </w:r>
      <w:r w:rsidRPr="008546BA">
        <w:rPr>
          <w:rFonts w:ascii="Times New Roman" w:hAnsi="Times New Roman" w:cs="Times New Roman"/>
          <w:sz w:val="24"/>
          <w:szCs w:val="24"/>
        </w:rPr>
        <w:t xml:space="preserve"> serta sosialisasi</w:t>
      </w:r>
      <w:r w:rsidRPr="008546BA">
        <w:rPr>
          <w:rFonts w:ascii="Times New Roman" w:hAnsi="Times New Roman" w:cs="Times New Roman"/>
          <w:sz w:val="24"/>
          <w:szCs w:val="24"/>
          <w:lang w:val="id-ID"/>
        </w:rPr>
        <w:t xml:space="preserve"> kesehatan.</w:t>
      </w:r>
      <w:r w:rsidRPr="008546BA">
        <w:rPr>
          <w:rFonts w:ascii="Times New Roman" w:hAnsi="Times New Roman" w:cs="Times New Roman"/>
          <w:sz w:val="24"/>
          <w:szCs w:val="24"/>
        </w:rPr>
        <w:t xml:space="preserve"> Sudah sangat membantu atau memberikan manfaat untuk masyarakat itu sendiri. Tetapi untuk transparansi pengelolaan </w:t>
      </w:r>
      <w:proofErr w:type="gramStart"/>
      <w:r w:rsidRPr="008546BA">
        <w:rPr>
          <w:rFonts w:ascii="Times New Roman" w:hAnsi="Times New Roman" w:cs="Times New Roman"/>
          <w:sz w:val="24"/>
          <w:szCs w:val="24"/>
        </w:rPr>
        <w:t>dana</w:t>
      </w:r>
      <w:proofErr w:type="gramEnd"/>
      <w:r w:rsidRPr="008546BA">
        <w:rPr>
          <w:rFonts w:ascii="Times New Roman" w:hAnsi="Times New Roman" w:cs="Times New Roman"/>
          <w:sz w:val="24"/>
          <w:szCs w:val="24"/>
        </w:rPr>
        <w:t xml:space="preserve"> desa masih banyak masyarakat yang belum mengetahui. Sehimgga ini menjadi tolak ukur pemerintah </w:t>
      </w:r>
      <w:proofErr w:type="gramStart"/>
      <w:r w:rsidRPr="008546BA">
        <w:rPr>
          <w:rFonts w:ascii="Times New Roman" w:hAnsi="Times New Roman" w:cs="Times New Roman"/>
          <w:sz w:val="24"/>
          <w:szCs w:val="24"/>
        </w:rPr>
        <w:t>agar  memberikan</w:t>
      </w:r>
      <w:proofErr w:type="gramEnd"/>
      <w:r w:rsidRPr="008546BA">
        <w:rPr>
          <w:rFonts w:ascii="Times New Roman" w:hAnsi="Times New Roman" w:cs="Times New Roman"/>
          <w:sz w:val="24"/>
          <w:szCs w:val="24"/>
        </w:rPr>
        <w:t xml:space="preserve"> sosialisasi atau informasi kepada masyarakat mengenai anggaran dana desa sehingga dipahami oleh seluruh masyarakat sehingga dapat mencegah terjadinya korupsi.</w:t>
      </w:r>
    </w:p>
    <w:p w:rsidR="00DD690A" w:rsidRPr="00DD690A" w:rsidRDefault="00DD690A" w:rsidP="00DD690A">
      <w:pPr>
        <w:spacing w:after="0" w:line="360" w:lineRule="auto"/>
        <w:jc w:val="both"/>
        <w:rPr>
          <w:rFonts w:ascii="Times New Roman" w:hAnsi="Times New Roman" w:cs="Times New Roman"/>
          <w:b/>
          <w:sz w:val="24"/>
          <w:szCs w:val="24"/>
        </w:rPr>
      </w:pPr>
      <w:r w:rsidRPr="00DD690A">
        <w:rPr>
          <w:rFonts w:ascii="Times New Roman" w:hAnsi="Times New Roman" w:cs="Times New Roman"/>
          <w:b/>
          <w:sz w:val="24"/>
          <w:szCs w:val="24"/>
        </w:rPr>
        <w:lastRenderedPageBreak/>
        <w:t>SARAN</w:t>
      </w:r>
    </w:p>
    <w:p w:rsidR="00DD690A" w:rsidRPr="008546BA" w:rsidRDefault="00DD690A" w:rsidP="00DD690A">
      <w:pPr>
        <w:autoSpaceDE w:val="0"/>
        <w:autoSpaceDN w:val="0"/>
        <w:adjustRightInd w:val="0"/>
        <w:spacing w:after="0" w:line="360" w:lineRule="auto"/>
        <w:ind w:firstLine="709"/>
        <w:jc w:val="both"/>
        <w:rPr>
          <w:rFonts w:ascii="Times New Roman" w:hAnsi="Times New Roman" w:cs="Times New Roman"/>
          <w:sz w:val="24"/>
          <w:szCs w:val="24"/>
          <w:lang w:val="id-ID"/>
        </w:rPr>
      </w:pPr>
      <w:r w:rsidRPr="008546BA">
        <w:rPr>
          <w:rFonts w:ascii="Times New Roman" w:hAnsi="Times New Roman" w:cs="Times New Roman"/>
          <w:sz w:val="24"/>
          <w:szCs w:val="24"/>
          <w:lang w:val="id-ID"/>
        </w:rPr>
        <w:t>Berdasarkan kesimpulan yang dikemukakan sebelumnya, maka diajukan saran sebagai berikut:</w:t>
      </w:r>
    </w:p>
    <w:p w:rsidR="00DD690A" w:rsidRPr="008546BA" w:rsidRDefault="00DD690A" w:rsidP="00DD690A">
      <w:pPr>
        <w:autoSpaceDE w:val="0"/>
        <w:autoSpaceDN w:val="0"/>
        <w:adjustRightInd w:val="0"/>
        <w:spacing w:after="0" w:line="360" w:lineRule="auto"/>
        <w:rPr>
          <w:rFonts w:ascii="Times New Roman" w:hAnsi="Times New Roman" w:cs="Times New Roman"/>
          <w:sz w:val="24"/>
          <w:szCs w:val="24"/>
          <w:lang w:val="id-ID"/>
        </w:rPr>
      </w:pPr>
      <w:r w:rsidRPr="008546BA">
        <w:rPr>
          <w:rFonts w:ascii="Times New Roman" w:hAnsi="Times New Roman" w:cs="Times New Roman"/>
          <w:sz w:val="24"/>
          <w:szCs w:val="24"/>
          <w:lang w:val="id-ID"/>
        </w:rPr>
        <w:t xml:space="preserve">1. </w:t>
      </w:r>
      <w:r>
        <w:rPr>
          <w:rFonts w:ascii="Times New Roman" w:hAnsi="Times New Roman" w:cs="Times New Roman"/>
          <w:sz w:val="24"/>
          <w:szCs w:val="24"/>
        </w:rPr>
        <w:t xml:space="preserve"> </w:t>
      </w:r>
      <w:r w:rsidRPr="008546BA">
        <w:rPr>
          <w:rFonts w:ascii="Times New Roman" w:hAnsi="Times New Roman" w:cs="Times New Roman"/>
          <w:sz w:val="24"/>
          <w:szCs w:val="24"/>
          <w:lang w:val="id-ID"/>
        </w:rPr>
        <w:t>Bagi pemerintah</w:t>
      </w:r>
    </w:p>
    <w:p w:rsidR="00DD690A" w:rsidRPr="008546BA" w:rsidRDefault="00DD690A" w:rsidP="00DD690A">
      <w:pPr>
        <w:autoSpaceDE w:val="0"/>
        <w:autoSpaceDN w:val="0"/>
        <w:adjustRightInd w:val="0"/>
        <w:spacing w:after="0" w:line="360" w:lineRule="auto"/>
        <w:ind w:left="284" w:firstLine="720"/>
        <w:jc w:val="both"/>
        <w:rPr>
          <w:rFonts w:ascii="Times New Roman" w:hAnsi="Times New Roman" w:cs="Times New Roman"/>
          <w:sz w:val="24"/>
          <w:szCs w:val="24"/>
        </w:rPr>
      </w:pPr>
      <w:r w:rsidRPr="008546BA">
        <w:rPr>
          <w:rFonts w:ascii="Times New Roman" w:hAnsi="Times New Roman" w:cs="Times New Roman"/>
          <w:sz w:val="24"/>
          <w:szCs w:val="24"/>
          <w:lang w:val="id-ID"/>
        </w:rPr>
        <w:t>Pemerintah disarankan agar dalam mengelola dana desa bisa lebih maksimal dan tepat guna dalam pemberdayaan masyarakat</w:t>
      </w:r>
      <w:r w:rsidRPr="008546BA">
        <w:rPr>
          <w:rFonts w:ascii="Times New Roman" w:hAnsi="Times New Roman" w:cs="Times New Roman"/>
          <w:sz w:val="24"/>
          <w:szCs w:val="24"/>
        </w:rPr>
        <w:t>.</w:t>
      </w:r>
    </w:p>
    <w:p w:rsidR="00DD690A" w:rsidRDefault="00DD690A" w:rsidP="00DD690A">
      <w:pPr>
        <w:autoSpaceDE w:val="0"/>
        <w:autoSpaceDN w:val="0"/>
        <w:adjustRightInd w:val="0"/>
        <w:spacing w:after="0" w:line="360" w:lineRule="auto"/>
        <w:jc w:val="both"/>
        <w:rPr>
          <w:rFonts w:ascii="Times New Roman" w:hAnsi="Times New Roman" w:cs="Times New Roman"/>
          <w:sz w:val="24"/>
          <w:szCs w:val="24"/>
        </w:rPr>
      </w:pPr>
      <w:r w:rsidRPr="008546BA">
        <w:rPr>
          <w:rFonts w:ascii="Times New Roman" w:hAnsi="Times New Roman" w:cs="Times New Roman"/>
          <w:sz w:val="24"/>
          <w:szCs w:val="24"/>
          <w:lang w:val="id-ID"/>
        </w:rPr>
        <w:t xml:space="preserve">2. </w:t>
      </w:r>
      <w:r>
        <w:rPr>
          <w:rFonts w:ascii="Times New Roman" w:hAnsi="Times New Roman" w:cs="Times New Roman"/>
          <w:sz w:val="24"/>
          <w:szCs w:val="24"/>
        </w:rPr>
        <w:t xml:space="preserve"> </w:t>
      </w:r>
      <w:r w:rsidRPr="008546BA">
        <w:rPr>
          <w:rFonts w:ascii="Times New Roman" w:hAnsi="Times New Roman" w:cs="Times New Roman"/>
          <w:sz w:val="24"/>
          <w:szCs w:val="24"/>
          <w:lang w:val="id-ID"/>
        </w:rPr>
        <w:t>Bagi penulis</w:t>
      </w:r>
      <w:r w:rsidRPr="008546BA">
        <w:rPr>
          <w:rFonts w:ascii="Times New Roman" w:hAnsi="Times New Roman" w:cs="Times New Roman"/>
          <w:sz w:val="24"/>
          <w:szCs w:val="24"/>
          <w:lang w:val="id-ID"/>
        </w:rPr>
        <w:tab/>
      </w:r>
    </w:p>
    <w:p w:rsidR="00DD690A" w:rsidRDefault="00DD690A" w:rsidP="00DD690A">
      <w:pPr>
        <w:autoSpaceDE w:val="0"/>
        <w:autoSpaceDN w:val="0"/>
        <w:adjustRightInd w:val="0"/>
        <w:spacing w:after="0" w:line="360" w:lineRule="auto"/>
        <w:ind w:left="284" w:firstLine="720"/>
        <w:jc w:val="both"/>
        <w:rPr>
          <w:rFonts w:ascii="Times New Roman" w:hAnsi="Times New Roman" w:cs="Times New Roman"/>
          <w:sz w:val="24"/>
          <w:szCs w:val="24"/>
        </w:rPr>
      </w:pPr>
      <w:r w:rsidRPr="008546BA">
        <w:rPr>
          <w:rFonts w:ascii="Times New Roman" w:hAnsi="Times New Roman" w:cs="Times New Roman"/>
          <w:sz w:val="24"/>
          <w:szCs w:val="24"/>
          <w:lang w:val="id-ID"/>
        </w:rPr>
        <w:t>Penulis disarankan agar menperbanyak Informan sehingga dapat mengambil kesimpulan yang tepat.</w:t>
      </w:r>
    </w:p>
    <w:p w:rsidR="00DD690A" w:rsidRDefault="00DD690A" w:rsidP="00DD690A">
      <w:pPr>
        <w:autoSpaceDE w:val="0"/>
        <w:autoSpaceDN w:val="0"/>
        <w:adjustRightInd w:val="0"/>
        <w:spacing w:after="0" w:line="360" w:lineRule="auto"/>
        <w:jc w:val="both"/>
        <w:rPr>
          <w:rFonts w:ascii="Times New Roman" w:hAnsi="Times New Roman" w:cs="Times New Roman"/>
          <w:sz w:val="24"/>
          <w:szCs w:val="24"/>
        </w:rPr>
      </w:pPr>
    </w:p>
    <w:p w:rsidR="00DD690A" w:rsidRPr="00DD690A" w:rsidRDefault="00DD690A" w:rsidP="00DD690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873589" w:rsidRDefault="00DD690A" w:rsidP="00873589">
      <w:pPr>
        <w:ind w:left="709"/>
        <w:jc w:val="both"/>
        <w:rPr>
          <w:rFonts w:ascii="Times New Roman" w:hAnsi="Times New Roman" w:cs="Times New Roman"/>
          <w:sz w:val="24"/>
          <w:szCs w:val="24"/>
        </w:rPr>
      </w:pPr>
      <w:r w:rsidRPr="008546BA">
        <w:rPr>
          <w:rFonts w:ascii="Times New Roman" w:hAnsi="Times New Roman" w:cs="Times New Roman"/>
          <w:sz w:val="24"/>
          <w:szCs w:val="24"/>
        </w:rPr>
        <w:t>Andini</w:t>
      </w:r>
      <w:r w:rsidRPr="005D1DCF">
        <w:rPr>
          <w:rFonts w:ascii="Times New Roman" w:hAnsi="Times New Roman" w:cs="Times New Roman"/>
          <w:sz w:val="24"/>
          <w:szCs w:val="24"/>
        </w:rPr>
        <w:t xml:space="preserve">, Ully Hikmah, Soedy, Mochamad Saleh, dan Hayat, Ainul, (2014). </w:t>
      </w:r>
      <w:r w:rsidRPr="005D1DCF">
        <w:rPr>
          <w:rFonts w:ascii="Times New Roman" w:hAnsi="Times New Roman" w:cs="Times New Roman"/>
          <w:i/>
          <w:sz w:val="24"/>
          <w:szCs w:val="24"/>
        </w:rPr>
        <w:t>Pemberdayaan Ekonomi Masyarakat dari Desa Tertinggal</w:t>
      </w:r>
      <w:r w:rsidRPr="008546BA">
        <w:rPr>
          <w:rFonts w:ascii="Times New Roman" w:hAnsi="Times New Roman" w:cs="Times New Roman"/>
          <w:i/>
          <w:sz w:val="24"/>
          <w:szCs w:val="24"/>
        </w:rPr>
        <w:t xml:space="preserve"> Menuju Desa Tidak Tertinggal (Studi di Desa Muktiharjo Kecamatan Margorejo</w:t>
      </w:r>
      <w:r w:rsidR="00873589">
        <w:rPr>
          <w:rFonts w:ascii="Times New Roman" w:hAnsi="Times New Roman" w:cs="Times New Roman"/>
          <w:i/>
          <w:sz w:val="24"/>
          <w:szCs w:val="24"/>
          <w:lang w:val="id-ID"/>
        </w:rPr>
        <w:t xml:space="preserve"> </w:t>
      </w:r>
      <w:r w:rsidR="00873589" w:rsidRPr="008546BA">
        <w:rPr>
          <w:rFonts w:ascii="Times New Roman" w:hAnsi="Times New Roman" w:cs="Times New Roman"/>
          <w:i/>
          <w:sz w:val="24"/>
          <w:szCs w:val="24"/>
        </w:rPr>
        <w:t>Kabupaten Pati)</w:t>
      </w:r>
      <w:r w:rsidR="00873589" w:rsidRPr="008546BA">
        <w:rPr>
          <w:rFonts w:ascii="Times New Roman" w:hAnsi="Times New Roman" w:cs="Times New Roman"/>
          <w:sz w:val="24"/>
          <w:szCs w:val="24"/>
        </w:rPr>
        <w:t xml:space="preserve">, Jurnal Administrasi Publik </w:t>
      </w:r>
      <w:r w:rsidR="00873589" w:rsidRPr="008546BA">
        <w:rPr>
          <w:rFonts w:ascii="Times New Roman" w:hAnsi="Times New Roman" w:cs="Times New Roman"/>
          <w:i/>
          <w:sz w:val="24"/>
          <w:szCs w:val="24"/>
        </w:rPr>
        <w:t>(JAP</w:t>
      </w:r>
      <w:r w:rsidR="00873589" w:rsidRPr="008546BA">
        <w:rPr>
          <w:rFonts w:ascii="Times New Roman" w:hAnsi="Times New Roman" w:cs="Times New Roman"/>
          <w:sz w:val="24"/>
          <w:szCs w:val="24"/>
        </w:rPr>
        <w:t>), Vol. 2</w:t>
      </w:r>
      <w:proofErr w:type="gramStart"/>
      <w:r w:rsidR="00873589" w:rsidRPr="008546BA">
        <w:rPr>
          <w:rFonts w:ascii="Times New Roman" w:hAnsi="Times New Roman" w:cs="Times New Roman"/>
          <w:sz w:val="24"/>
          <w:szCs w:val="24"/>
        </w:rPr>
        <w:t>,No</w:t>
      </w:r>
      <w:proofErr w:type="gramEnd"/>
      <w:r w:rsidR="00873589" w:rsidRPr="008546BA">
        <w:rPr>
          <w:rFonts w:ascii="Times New Roman" w:hAnsi="Times New Roman" w:cs="Times New Roman"/>
          <w:sz w:val="24"/>
          <w:szCs w:val="24"/>
        </w:rPr>
        <w:t>. 12, Hal. 8.</w:t>
      </w:r>
    </w:p>
    <w:p w:rsidR="00FB762D" w:rsidRDefault="00873589" w:rsidP="00873589">
      <w:pPr>
        <w:spacing w:line="240" w:lineRule="auto"/>
        <w:ind w:left="709" w:hanging="709"/>
        <w:jc w:val="both"/>
        <w:rPr>
          <w:rFonts w:ascii="Times New Roman" w:hAnsi="Times New Roman" w:cs="Times New Roman"/>
          <w:sz w:val="24"/>
          <w:szCs w:val="24"/>
        </w:rPr>
        <w:sectPr w:rsidR="00FB762D" w:rsidSect="00F939CE">
          <w:headerReference w:type="default" r:id="rId21"/>
          <w:pgSz w:w="11906" w:h="16838"/>
          <w:pgMar w:top="1276" w:right="1701" w:bottom="1701" w:left="2268" w:header="1134" w:footer="1134" w:gutter="0"/>
          <w:cols w:num="2" w:space="708"/>
          <w:docGrid w:linePitch="360"/>
        </w:sectPr>
      </w:pPr>
      <w:r w:rsidRPr="00FE2B6E">
        <w:rPr>
          <w:rFonts w:ascii="Times New Roman" w:hAnsi="Times New Roman" w:cs="Times New Roman"/>
          <w:sz w:val="24"/>
          <w:szCs w:val="24"/>
        </w:rPr>
        <w:t>Jul</w:t>
      </w:r>
      <w:r w:rsidRPr="005D1DCF">
        <w:rPr>
          <w:rFonts w:ascii="Times New Roman" w:hAnsi="Times New Roman" w:cs="Times New Roman"/>
          <w:sz w:val="24"/>
          <w:szCs w:val="24"/>
        </w:rPr>
        <w:t xml:space="preserve">ia. (2018). </w:t>
      </w:r>
      <w:r w:rsidRPr="005D1DCF">
        <w:rPr>
          <w:rFonts w:ascii="Times New Roman" w:hAnsi="Times New Roman" w:cs="Times New Roman"/>
          <w:i/>
          <w:sz w:val="24"/>
          <w:szCs w:val="24"/>
        </w:rPr>
        <w:t>Orientasi Estetik Gaya Piringan Kacapi Indung Dalam Kesenian Tembang Sunda Cianjuran di Jawa Barat</w:t>
      </w:r>
      <w:r w:rsidRPr="005D1DCF">
        <w:rPr>
          <w:rFonts w:ascii="Times New Roman" w:hAnsi="Times New Roman" w:cs="Times New Roman"/>
          <w:sz w:val="24"/>
          <w:szCs w:val="24"/>
        </w:rPr>
        <w:t>, Sumedang: UPI Sumedang Press.</w:t>
      </w:r>
    </w:p>
    <w:p w:rsidR="00FB762D" w:rsidRPr="005D1DCF" w:rsidRDefault="00FB762D" w:rsidP="00FB762D">
      <w:pPr>
        <w:spacing w:line="240" w:lineRule="auto"/>
        <w:ind w:left="709" w:hanging="709"/>
        <w:jc w:val="both"/>
        <w:rPr>
          <w:rFonts w:ascii="Times New Roman" w:hAnsi="Times New Roman" w:cs="Times New Roman"/>
          <w:sz w:val="24"/>
          <w:szCs w:val="24"/>
        </w:rPr>
      </w:pPr>
      <w:r w:rsidRPr="005D1DCF">
        <w:rPr>
          <w:rFonts w:ascii="Times New Roman" w:hAnsi="Times New Roman" w:cs="Times New Roman"/>
          <w:sz w:val="24"/>
          <w:szCs w:val="24"/>
        </w:rPr>
        <w:lastRenderedPageBreak/>
        <w:t>Mimin, Yatminiwati</w:t>
      </w:r>
      <w:proofErr w:type="gramStart"/>
      <w:r w:rsidRPr="005D1DCF">
        <w:rPr>
          <w:rFonts w:ascii="Times New Roman" w:hAnsi="Times New Roman" w:cs="Times New Roman"/>
          <w:sz w:val="24"/>
          <w:szCs w:val="24"/>
        </w:rPr>
        <w:t>,  (</w:t>
      </w:r>
      <w:proofErr w:type="gramEnd"/>
      <w:r w:rsidRPr="005D1DCF">
        <w:rPr>
          <w:rFonts w:ascii="Times New Roman" w:hAnsi="Times New Roman" w:cs="Times New Roman"/>
          <w:sz w:val="24"/>
          <w:szCs w:val="24"/>
        </w:rPr>
        <w:t xml:space="preserve">2018).  </w:t>
      </w:r>
      <w:r w:rsidRPr="005D1DCF">
        <w:rPr>
          <w:rFonts w:ascii="Times New Roman" w:hAnsi="Times New Roman" w:cs="Times New Roman"/>
          <w:i/>
          <w:sz w:val="24"/>
          <w:szCs w:val="24"/>
        </w:rPr>
        <w:t>Analisis Perencanaan Dan Pelaksanaan Pengelolaan Keuangan Desa (Studi pada Kantor Desa Kunir Kidul Kecamatan Kunir Kabupaten Lumajang)</w:t>
      </w:r>
      <w:proofErr w:type="gramStart"/>
      <w:r w:rsidRPr="005D1DCF">
        <w:rPr>
          <w:rFonts w:ascii="Times New Roman" w:hAnsi="Times New Roman" w:cs="Times New Roman"/>
          <w:i/>
          <w:sz w:val="24"/>
          <w:szCs w:val="24"/>
        </w:rPr>
        <w:t>,</w:t>
      </w:r>
      <w:r w:rsidRPr="005D1DCF">
        <w:rPr>
          <w:rFonts w:ascii="Times New Roman" w:hAnsi="Times New Roman" w:cs="Times New Roman"/>
          <w:sz w:val="24"/>
          <w:szCs w:val="24"/>
        </w:rPr>
        <w:t>Jurnal</w:t>
      </w:r>
      <w:proofErr w:type="gramEnd"/>
      <w:r w:rsidRPr="005D1DCF">
        <w:rPr>
          <w:rFonts w:ascii="Times New Roman" w:hAnsi="Times New Roman" w:cs="Times New Roman"/>
          <w:sz w:val="24"/>
          <w:szCs w:val="24"/>
        </w:rPr>
        <w:t xml:space="preserve"> Ilmiah Ilmu Akuntansi, Keuangan dan Pajak,Vol.  2, No. 1, Hal. 50.</w:t>
      </w:r>
    </w:p>
    <w:p w:rsidR="00FB762D" w:rsidRDefault="00FB762D" w:rsidP="00FB762D">
      <w:pPr>
        <w:spacing w:line="240" w:lineRule="auto"/>
        <w:ind w:left="709" w:hanging="709"/>
        <w:jc w:val="both"/>
        <w:rPr>
          <w:rFonts w:ascii="Times New Roman" w:hAnsi="Times New Roman" w:cs="Times New Roman"/>
          <w:sz w:val="24"/>
          <w:szCs w:val="24"/>
        </w:rPr>
      </w:pPr>
      <w:r w:rsidRPr="005D1DCF">
        <w:rPr>
          <w:rFonts w:ascii="Times New Roman" w:hAnsi="Times New Roman" w:cs="Times New Roman"/>
          <w:sz w:val="24"/>
          <w:szCs w:val="24"/>
        </w:rPr>
        <w:t xml:space="preserve">Saheb, Slamet Yulius dan Zuber, Ahmad. (2013). </w:t>
      </w:r>
      <w:r w:rsidRPr="005D1DCF">
        <w:rPr>
          <w:rFonts w:ascii="Times New Roman" w:hAnsi="Times New Roman" w:cs="Times New Roman"/>
          <w:i/>
          <w:sz w:val="24"/>
          <w:szCs w:val="24"/>
        </w:rPr>
        <w:t xml:space="preserve">Peranan Modal Sosial Bagi Petani Miskin untuk </w:t>
      </w:r>
      <w:r w:rsidRPr="008546BA">
        <w:rPr>
          <w:rFonts w:ascii="Times New Roman" w:hAnsi="Times New Roman" w:cs="Times New Roman"/>
          <w:i/>
          <w:sz w:val="24"/>
          <w:szCs w:val="24"/>
        </w:rPr>
        <w:t xml:space="preserve">Mempertahankan Kelangsungan Hidup Rumah Tangga di Pedesaan Ngawi (Studi Kasus di Desa Randusongo Kecamatan Gerih Kabupaten Ngawi Provinsi Jawa Timur), </w:t>
      </w:r>
      <w:r w:rsidRPr="008546BA">
        <w:rPr>
          <w:rFonts w:ascii="Times New Roman" w:hAnsi="Times New Roman" w:cs="Times New Roman"/>
          <w:sz w:val="24"/>
          <w:szCs w:val="24"/>
        </w:rPr>
        <w:t>Jurnal Analisa So</w:t>
      </w:r>
      <w:r>
        <w:rPr>
          <w:rFonts w:ascii="Times New Roman" w:hAnsi="Times New Roman" w:cs="Times New Roman"/>
          <w:sz w:val="24"/>
          <w:szCs w:val="24"/>
        </w:rPr>
        <w:t>siologi, Vol. 2, No. 1, Hal. 24</w:t>
      </w:r>
    </w:p>
    <w:p w:rsidR="000E658C" w:rsidRDefault="00FB762D" w:rsidP="00FB762D">
      <w:pPr>
        <w:spacing w:line="240" w:lineRule="auto"/>
        <w:ind w:left="709" w:hanging="709"/>
        <w:jc w:val="both"/>
        <w:rPr>
          <w:rFonts w:ascii="Times New Roman" w:hAnsi="Times New Roman" w:cs="Times New Roman"/>
          <w:sz w:val="24"/>
          <w:szCs w:val="24"/>
        </w:rPr>
        <w:sectPr w:rsidR="000E658C" w:rsidSect="00F939CE">
          <w:headerReference w:type="default" r:id="rId22"/>
          <w:pgSz w:w="11906" w:h="16838"/>
          <w:pgMar w:top="1276" w:right="1701" w:bottom="1701" w:left="2268" w:header="1134" w:footer="1134" w:gutter="0"/>
          <w:cols w:num="2" w:space="708"/>
          <w:docGrid w:linePitch="360"/>
        </w:sectPr>
      </w:pPr>
      <w:r w:rsidRPr="00982878">
        <w:rPr>
          <w:rFonts w:ascii="Times New Roman" w:hAnsi="Times New Roman" w:cs="Times New Roman"/>
          <w:sz w:val="24"/>
          <w:szCs w:val="24"/>
        </w:rPr>
        <w:t>Sugiyono. (2017). Metode Penelitian Kuantitatif, Kualitatif dan R&amp;D, Bandung: Alfabeta</w:t>
      </w:r>
      <w:r w:rsidRPr="008546BA">
        <w:rPr>
          <w:rFonts w:ascii="Times New Roman" w:hAnsi="Times New Roman" w:cs="Times New Roman"/>
          <w:sz w:val="24"/>
          <w:szCs w:val="24"/>
        </w:rPr>
        <w:t>.</w:t>
      </w:r>
      <w:r>
        <w:rPr>
          <w:rFonts w:ascii="Times New Roman" w:hAnsi="Times New Roman" w:cs="Times New Roman"/>
          <w:sz w:val="24"/>
          <w:szCs w:val="24"/>
        </w:rPr>
        <w:t xml:space="preserve"> </w:t>
      </w:r>
    </w:p>
    <w:p w:rsidR="00175CB1" w:rsidRDefault="00175CB1" w:rsidP="0026139A">
      <w:pPr>
        <w:spacing w:after="0" w:line="360" w:lineRule="auto"/>
        <w:jc w:val="both"/>
        <w:rPr>
          <w:rFonts w:ascii="Times New Roman" w:hAnsi="Times New Roman" w:cs="Times New Roman"/>
          <w:b/>
          <w:bCs/>
          <w:sz w:val="24"/>
          <w:szCs w:val="24"/>
        </w:rPr>
      </w:pPr>
    </w:p>
    <w:sectPr w:rsidR="00175CB1" w:rsidSect="00F939CE">
      <w:pgSz w:w="11906" w:h="16838"/>
      <w:pgMar w:top="1276" w:right="1701" w:bottom="1701" w:left="2268" w:header="1134" w:footer="1134"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896" w:rsidRDefault="003B7896" w:rsidP="00A60567">
      <w:pPr>
        <w:spacing w:after="0" w:line="240" w:lineRule="auto"/>
      </w:pPr>
      <w:r>
        <w:separator/>
      </w:r>
    </w:p>
  </w:endnote>
  <w:endnote w:type="continuationSeparator" w:id="0">
    <w:p w:rsidR="003B7896" w:rsidRDefault="003B7896"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38">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A49" w:rsidRDefault="006F0A49" w:rsidP="006F0A49">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8</w:t>
    </w:r>
    <w:r w:rsidRPr="00AD2BEE">
      <w:rPr>
        <w:rFonts w:ascii="Cambria" w:hAnsi="Cambria"/>
        <w:sz w:val="20"/>
      </w:rPr>
      <w:t xml:space="preserve"> LKIM-PENA</w:t>
    </w:r>
  </w:p>
  <w:p w:rsidR="006F0A49" w:rsidRPr="006043E6" w:rsidRDefault="006F0A49" w:rsidP="006F0A49">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6F0A49" w:rsidRDefault="006F0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896" w:rsidRDefault="003B7896" w:rsidP="00A60567">
      <w:pPr>
        <w:spacing w:after="0" w:line="240" w:lineRule="auto"/>
      </w:pPr>
      <w:r>
        <w:separator/>
      </w:r>
    </w:p>
  </w:footnote>
  <w:footnote w:type="continuationSeparator" w:id="0">
    <w:p w:rsidR="003B7896" w:rsidRDefault="003B7896"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D9D" w:rsidRDefault="00D52D9D"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D52D9D" w:rsidRPr="00FA5780" w:rsidRDefault="00D52D9D" w:rsidP="006B48F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sidR="00734264">
      <w:rPr>
        <w:rFonts w:ascii="Cambria" w:hAnsi="Cambria"/>
        <w:szCs w:val="24"/>
        <w:lang w:val="id-ID"/>
      </w:rPr>
      <w:t xml:space="preserve">   </w:t>
    </w:r>
    <w:r>
      <w:rPr>
        <w:rFonts w:ascii="Cambria" w:hAnsi="Cambria"/>
        <w:szCs w:val="24"/>
      </w:rPr>
      <w:t xml:space="preserve">  </w:t>
    </w:r>
    <w:r w:rsidR="00734264">
      <w:rPr>
        <w:rFonts w:ascii="Cambria" w:hAnsi="Cambria"/>
        <w:szCs w:val="24"/>
      </w:rPr>
      <w:t>Volume 5|Nomor 2|1</w:t>
    </w:r>
    <w:r w:rsidR="006A6283">
      <w:rPr>
        <w:rFonts w:ascii="Cambria" w:hAnsi="Cambria"/>
        <w:szCs w:val="24"/>
      </w:rPr>
      <w:t>029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0C" w:rsidRDefault="00E53F0C"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E53F0C" w:rsidRPr="00FA5780" w:rsidRDefault="00E53F0C" w:rsidP="006B48F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sidR="00734264">
      <w:rPr>
        <w:rFonts w:ascii="Cambria" w:hAnsi="Cambria"/>
        <w:szCs w:val="24"/>
      </w:rPr>
      <w:t xml:space="preserve">            </w:t>
    </w:r>
    <w:r w:rsidR="00734264">
      <w:rPr>
        <w:rFonts w:ascii="Cambria" w:hAnsi="Cambria"/>
        <w:szCs w:val="24"/>
        <w:lang w:val="id-ID"/>
      </w:rPr>
      <w:t xml:space="preserve">   </w:t>
    </w:r>
    <w:r w:rsidR="00734264">
      <w:rPr>
        <w:rFonts w:ascii="Cambria" w:hAnsi="Cambria"/>
        <w:szCs w:val="24"/>
      </w:rPr>
      <w:t xml:space="preserve"> Volume 5|Nomor 2|1</w:t>
    </w:r>
    <w:r>
      <w:rPr>
        <w:rFonts w:ascii="Cambria" w:hAnsi="Cambria"/>
        <w:szCs w:val="24"/>
      </w:rPr>
      <w:t>037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11" w:rsidRDefault="00294B11"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294B11" w:rsidRPr="00FA5780" w:rsidRDefault="00294B11" w:rsidP="006B48F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sidR="00734264">
      <w:rPr>
        <w:rFonts w:ascii="Cambria" w:hAnsi="Cambria"/>
        <w:szCs w:val="24"/>
      </w:rPr>
      <w:t xml:space="preserve">            </w:t>
    </w:r>
    <w:r w:rsidR="00734264">
      <w:rPr>
        <w:rFonts w:ascii="Cambria" w:hAnsi="Cambria"/>
        <w:szCs w:val="24"/>
        <w:lang w:val="id-ID"/>
      </w:rPr>
      <w:t xml:space="preserve">   </w:t>
    </w:r>
    <w:r w:rsidR="00734264">
      <w:rPr>
        <w:rFonts w:ascii="Cambria" w:hAnsi="Cambria"/>
        <w:szCs w:val="24"/>
      </w:rPr>
      <w:t xml:space="preserve"> Volume 5|Nomor 2|1</w:t>
    </w:r>
    <w:r>
      <w:rPr>
        <w:rFonts w:ascii="Cambria" w:hAnsi="Cambria"/>
        <w:szCs w:val="24"/>
      </w:rPr>
      <w:t>038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22" w:rsidRDefault="00192022"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192022" w:rsidRPr="000E658C" w:rsidRDefault="00192022" w:rsidP="006B48F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 xml:space="preserve">                                                                   </w:t>
    </w:r>
    <w:r w:rsidR="00734264">
      <w:rPr>
        <w:rFonts w:ascii="Cambria" w:hAnsi="Cambria"/>
        <w:szCs w:val="24"/>
      </w:rPr>
      <w:t xml:space="preserve">          </w:t>
    </w:r>
    <w:r w:rsidR="00734264">
      <w:rPr>
        <w:rFonts w:ascii="Cambria" w:hAnsi="Cambria"/>
        <w:szCs w:val="24"/>
        <w:lang w:val="id-ID"/>
      </w:rPr>
      <w:t xml:space="preserve">   </w:t>
    </w:r>
    <w:r w:rsidR="00734264">
      <w:rPr>
        <w:rFonts w:ascii="Cambria" w:hAnsi="Cambria"/>
        <w:szCs w:val="24"/>
      </w:rPr>
      <w:t xml:space="preserve">   Volume 5|Nomor 2|1</w:t>
    </w:r>
    <w:r w:rsidR="000E658C">
      <w:rPr>
        <w:rFonts w:ascii="Cambria" w:hAnsi="Cambria"/>
        <w:szCs w:val="24"/>
      </w:rPr>
      <w:t>0</w:t>
    </w:r>
    <w:r w:rsidR="00FB762D">
      <w:rPr>
        <w:rFonts w:ascii="Cambria" w:hAnsi="Cambria"/>
        <w:szCs w:val="24"/>
        <w:lang w:val="id-ID"/>
      </w:rPr>
      <w:t>39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2D" w:rsidRDefault="00FB762D"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FB762D" w:rsidRPr="000E658C" w:rsidRDefault="00FB762D" w:rsidP="006B48F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 xml:space="preserve">                                                                             </w:t>
    </w:r>
    <w:r>
      <w:rPr>
        <w:rFonts w:ascii="Cambria" w:hAnsi="Cambria"/>
        <w:szCs w:val="24"/>
        <w:lang w:val="id-ID"/>
      </w:rPr>
      <w:t xml:space="preserve">   </w:t>
    </w:r>
    <w:r>
      <w:rPr>
        <w:rFonts w:ascii="Cambria" w:hAnsi="Cambria"/>
        <w:szCs w:val="24"/>
      </w:rPr>
      <w:t xml:space="preserve">   Volume 5|Nomor 2|10</w:t>
    </w:r>
    <w:r>
      <w:rPr>
        <w:rFonts w:ascii="Cambria" w:hAnsi="Cambria"/>
        <w:szCs w:val="24"/>
        <w:lang w:val="id-ID"/>
      </w:rPr>
      <w:t>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283" w:rsidRDefault="006A6283"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6A6283" w:rsidRPr="00FA5780" w:rsidRDefault="006A6283" w:rsidP="006B48F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sidR="00734264">
      <w:rPr>
        <w:rFonts w:ascii="Cambria" w:hAnsi="Cambria"/>
        <w:szCs w:val="24"/>
      </w:rPr>
      <w:t xml:space="preserve">        </w:t>
    </w:r>
    <w:r w:rsidR="00734264">
      <w:rPr>
        <w:rFonts w:ascii="Cambria" w:hAnsi="Cambria"/>
        <w:szCs w:val="24"/>
        <w:lang w:val="id-ID"/>
      </w:rPr>
      <w:t xml:space="preserve">   </w:t>
    </w:r>
    <w:r w:rsidR="00734264">
      <w:rPr>
        <w:rFonts w:ascii="Cambria" w:hAnsi="Cambria"/>
        <w:szCs w:val="24"/>
      </w:rPr>
      <w:t xml:space="preserve">     Volume 5|Nomor 2|1</w:t>
    </w:r>
    <w:r>
      <w:rPr>
        <w:rFonts w:ascii="Cambria" w:hAnsi="Cambria"/>
        <w:szCs w:val="24"/>
      </w:rPr>
      <w:t>030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1AB" w:rsidRDefault="002F01AB" w:rsidP="002F01AB">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1E005E" w:rsidRPr="002F01AB" w:rsidRDefault="002F01AB" w:rsidP="002F01AB">
    <w:pPr>
      <w:pStyle w:val="Header"/>
      <w:pBdr>
        <w:bottom w:val="single" w:sz="4" w:space="9"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1|984</w:t>
    </w:r>
    <w:r>
      <w:rPr>
        <w:rFonts w:ascii="Cambria" w:hAnsi="Cambria"/>
        <w:szCs w:val="24"/>
      </w:rPr>
      <w:tab/>
    </w:r>
    <w:r w:rsidR="001E005E">
      <w:rPr>
        <w:rFonts w:ascii="Cambria" w:hAnsi="Cambria"/>
        <w:szCs w:val="24"/>
      </w:rPr>
      <w:t xml:space="preserve">                      </w:t>
    </w:r>
    <w:r w:rsidR="001E005E">
      <w:rPr>
        <w:rFonts w:ascii="Cambria" w:hAnsi="Cambria"/>
        <w:szCs w:val="24"/>
      </w:rPr>
      <w:tab/>
      <w:t xml:space="preserve">         </w:t>
    </w:r>
    <w:r w:rsidR="001E005E">
      <w:rPr>
        <w:rFonts w:ascii="Cambria" w:hAnsi="Cambria"/>
        <w:szCs w:val="24"/>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9CE" w:rsidRDefault="00F939CE"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F939CE" w:rsidRPr="00FA5780" w:rsidRDefault="00F939CE" w:rsidP="006B48F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sidR="00734264">
      <w:rPr>
        <w:rFonts w:ascii="Cambria" w:hAnsi="Cambria"/>
        <w:szCs w:val="24"/>
      </w:rPr>
      <w:t xml:space="preserve">           </w:t>
    </w:r>
    <w:r w:rsidR="00734264">
      <w:rPr>
        <w:rFonts w:ascii="Cambria" w:hAnsi="Cambria"/>
        <w:szCs w:val="24"/>
        <w:lang w:val="id-ID"/>
      </w:rPr>
      <w:t xml:space="preserve">   </w:t>
    </w:r>
    <w:r w:rsidR="00734264">
      <w:rPr>
        <w:rFonts w:ascii="Cambria" w:hAnsi="Cambria"/>
        <w:szCs w:val="24"/>
      </w:rPr>
      <w:t xml:space="preserve">  Volume 5|Nomor 2|1</w:t>
    </w:r>
    <w:r>
      <w:rPr>
        <w:rFonts w:ascii="Cambria" w:hAnsi="Cambria"/>
        <w:szCs w:val="24"/>
      </w:rPr>
      <w:t>031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3E5" w:rsidRDefault="006F43E5"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6F43E5" w:rsidRPr="00FA5780" w:rsidRDefault="006F43E5" w:rsidP="006B48F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sidR="00734264">
      <w:rPr>
        <w:rFonts w:ascii="Cambria" w:hAnsi="Cambria"/>
        <w:szCs w:val="24"/>
        <w:lang w:val="id-ID"/>
      </w:rPr>
      <w:t xml:space="preserve">   </w:t>
    </w:r>
    <w:r>
      <w:rPr>
        <w:rFonts w:ascii="Cambria" w:hAnsi="Cambria"/>
        <w:szCs w:val="24"/>
      </w:rPr>
      <w:t xml:space="preserve">   Volume </w:t>
    </w:r>
    <w:r w:rsidR="00734264">
      <w:rPr>
        <w:rFonts w:ascii="Cambria" w:hAnsi="Cambria"/>
        <w:szCs w:val="24"/>
      </w:rPr>
      <w:t>5|Nomor 2|1</w:t>
    </w:r>
    <w:r>
      <w:rPr>
        <w:rFonts w:ascii="Cambria" w:hAnsi="Cambria"/>
        <w:szCs w:val="24"/>
      </w:rPr>
      <w:t>032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AB" w:rsidRDefault="00FD40AB"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FD40AB" w:rsidRPr="00FA5780" w:rsidRDefault="00FD40AB" w:rsidP="006B48F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sidR="00734264">
      <w:rPr>
        <w:rFonts w:ascii="Cambria" w:hAnsi="Cambria"/>
        <w:szCs w:val="24"/>
      </w:rPr>
      <w:t xml:space="preserve">           </w:t>
    </w:r>
    <w:r w:rsidR="00734264">
      <w:rPr>
        <w:rFonts w:ascii="Cambria" w:hAnsi="Cambria"/>
        <w:szCs w:val="24"/>
        <w:lang w:val="id-ID"/>
      </w:rPr>
      <w:t xml:space="preserve">   </w:t>
    </w:r>
    <w:r w:rsidR="00734264">
      <w:rPr>
        <w:rFonts w:ascii="Cambria" w:hAnsi="Cambria"/>
        <w:szCs w:val="24"/>
      </w:rPr>
      <w:t xml:space="preserve">  Volume 5|Nomor 2|1</w:t>
    </w:r>
    <w:r>
      <w:rPr>
        <w:rFonts w:ascii="Cambria" w:hAnsi="Cambria"/>
        <w:szCs w:val="24"/>
      </w:rPr>
      <w:t>033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203" w:rsidRDefault="00581203"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581203" w:rsidRPr="00FA5780" w:rsidRDefault="00581203" w:rsidP="006B48F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sidR="00734264">
      <w:rPr>
        <w:rFonts w:ascii="Cambria" w:hAnsi="Cambria"/>
        <w:szCs w:val="24"/>
      </w:rPr>
      <w:t xml:space="preserve">        </w:t>
    </w:r>
    <w:r w:rsidR="00734264">
      <w:rPr>
        <w:rFonts w:ascii="Cambria" w:hAnsi="Cambria"/>
        <w:szCs w:val="24"/>
        <w:lang w:val="id-ID"/>
      </w:rPr>
      <w:t xml:space="preserve">   </w:t>
    </w:r>
    <w:r w:rsidR="00734264">
      <w:rPr>
        <w:rFonts w:ascii="Cambria" w:hAnsi="Cambria"/>
        <w:szCs w:val="24"/>
      </w:rPr>
      <w:t xml:space="preserve">    Volume 5|Nomor 2|10</w:t>
    </w:r>
    <w:r>
      <w:rPr>
        <w:rFonts w:ascii="Cambria" w:hAnsi="Cambria"/>
        <w:szCs w:val="24"/>
      </w:rPr>
      <w:t>34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203" w:rsidRDefault="00581203"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581203" w:rsidRPr="00FA5780" w:rsidRDefault="00581203" w:rsidP="006B48F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sidR="00734264">
      <w:rPr>
        <w:rFonts w:ascii="Cambria" w:hAnsi="Cambria"/>
        <w:szCs w:val="24"/>
      </w:rPr>
      <w:t xml:space="preserve">           </w:t>
    </w:r>
    <w:r w:rsidR="00734264">
      <w:rPr>
        <w:rFonts w:ascii="Cambria" w:hAnsi="Cambria"/>
        <w:szCs w:val="24"/>
        <w:lang w:val="id-ID"/>
      </w:rPr>
      <w:t xml:space="preserve">   </w:t>
    </w:r>
    <w:r w:rsidR="00734264">
      <w:rPr>
        <w:rFonts w:ascii="Cambria" w:hAnsi="Cambria"/>
        <w:szCs w:val="24"/>
      </w:rPr>
      <w:t xml:space="preserve">  Volume 5|Nomor 2|1</w:t>
    </w:r>
    <w:r>
      <w:rPr>
        <w:rFonts w:ascii="Cambria" w:hAnsi="Cambria"/>
        <w:szCs w:val="24"/>
      </w:rPr>
      <w:t>035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793" w:rsidRDefault="007F7793" w:rsidP="003766FE">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7F7793" w:rsidRPr="00FA5780" w:rsidRDefault="007F7793" w:rsidP="006B48F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sidR="00734264">
      <w:rPr>
        <w:rFonts w:ascii="Cambria" w:hAnsi="Cambria"/>
        <w:szCs w:val="24"/>
      </w:rPr>
      <w:t xml:space="preserve">            </w:t>
    </w:r>
    <w:r w:rsidR="00734264">
      <w:rPr>
        <w:rFonts w:ascii="Cambria" w:hAnsi="Cambria"/>
        <w:szCs w:val="24"/>
        <w:lang w:val="id-ID"/>
      </w:rPr>
      <w:t xml:space="preserve">   </w:t>
    </w:r>
    <w:r w:rsidR="00734264">
      <w:rPr>
        <w:rFonts w:ascii="Cambria" w:hAnsi="Cambria"/>
        <w:szCs w:val="24"/>
      </w:rPr>
      <w:t xml:space="preserve"> Volume 5|Nomor 2|1</w:t>
    </w:r>
    <w:r>
      <w:rPr>
        <w:rFonts w:ascii="Cambria" w:hAnsi="Cambria"/>
        <w:szCs w:val="24"/>
      </w:rPr>
      <w:t>036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CB88DE84"/>
    <w:name w:val="RTF_Num 5"/>
    <w:lvl w:ilvl="0">
      <w:start w:val="1"/>
      <w:numFmt w:val="upperLetter"/>
      <w:lvlText w:val="%1."/>
      <w:lvlJc w:val="left"/>
      <w:pPr>
        <w:tabs>
          <w:tab w:val="num" w:pos="873"/>
        </w:tabs>
        <w:ind w:left="873" w:hanging="360"/>
      </w:pPr>
      <w:rPr>
        <w:rFonts w:cs="Times New Roman"/>
      </w:rPr>
    </w:lvl>
    <w:lvl w:ilvl="1">
      <w:start w:val="1"/>
      <w:numFmt w:val="lowerLetter"/>
      <w:lvlText w:val="%2."/>
      <w:lvlJc w:val="left"/>
      <w:pPr>
        <w:tabs>
          <w:tab w:val="num" w:pos="1593"/>
        </w:tabs>
        <w:ind w:left="1593" w:hanging="360"/>
      </w:pPr>
      <w:rPr>
        <w:rFonts w:cs="Times New Roman"/>
      </w:rPr>
    </w:lvl>
    <w:lvl w:ilvl="2">
      <w:start w:val="1"/>
      <w:numFmt w:val="lowerRoman"/>
      <w:lvlText w:val="%3."/>
      <w:lvlJc w:val="right"/>
      <w:pPr>
        <w:tabs>
          <w:tab w:val="num" w:pos="2313"/>
        </w:tabs>
        <w:ind w:left="2313"/>
      </w:pPr>
      <w:rPr>
        <w:rFonts w:cs="Times New Roman"/>
      </w:rPr>
    </w:lvl>
    <w:lvl w:ilvl="3">
      <w:start w:val="1"/>
      <w:numFmt w:val="decimal"/>
      <w:lvlText w:val="%4."/>
      <w:lvlJc w:val="left"/>
      <w:pPr>
        <w:tabs>
          <w:tab w:val="num" w:pos="3033"/>
        </w:tabs>
        <w:ind w:left="3033" w:hanging="360"/>
      </w:pPr>
      <w:rPr>
        <w:rFonts w:cs="Times New Roman"/>
      </w:rPr>
    </w:lvl>
    <w:lvl w:ilvl="4">
      <w:start w:val="1"/>
      <w:numFmt w:val="lowerLetter"/>
      <w:lvlText w:val="%5."/>
      <w:lvlJc w:val="left"/>
      <w:pPr>
        <w:tabs>
          <w:tab w:val="num" w:pos="3753"/>
        </w:tabs>
        <w:ind w:left="3753" w:hanging="360"/>
      </w:pPr>
      <w:rPr>
        <w:rFonts w:cs="Times New Roman"/>
      </w:rPr>
    </w:lvl>
    <w:lvl w:ilvl="5">
      <w:start w:val="1"/>
      <w:numFmt w:val="lowerRoman"/>
      <w:lvlText w:val="%6."/>
      <w:lvlJc w:val="right"/>
      <w:pPr>
        <w:tabs>
          <w:tab w:val="num" w:pos="4473"/>
        </w:tabs>
        <w:ind w:left="4473"/>
      </w:pPr>
      <w:rPr>
        <w:rFonts w:cs="Times New Roman"/>
      </w:rPr>
    </w:lvl>
    <w:lvl w:ilvl="6">
      <w:start w:val="1"/>
      <w:numFmt w:val="decimal"/>
      <w:lvlText w:val="%7."/>
      <w:lvlJc w:val="left"/>
      <w:pPr>
        <w:tabs>
          <w:tab w:val="num" w:pos="5193"/>
        </w:tabs>
        <w:ind w:left="5193" w:hanging="360"/>
      </w:pPr>
      <w:rPr>
        <w:rFonts w:cs="Times New Roman"/>
      </w:rPr>
    </w:lvl>
    <w:lvl w:ilvl="7">
      <w:start w:val="1"/>
      <w:numFmt w:val="lowerLetter"/>
      <w:lvlText w:val="%8."/>
      <w:lvlJc w:val="left"/>
      <w:pPr>
        <w:tabs>
          <w:tab w:val="num" w:pos="5913"/>
        </w:tabs>
        <w:ind w:left="5913" w:hanging="360"/>
      </w:pPr>
      <w:rPr>
        <w:rFonts w:cs="Times New Roman"/>
      </w:rPr>
    </w:lvl>
    <w:lvl w:ilvl="8">
      <w:start w:val="1"/>
      <w:numFmt w:val="lowerRoman"/>
      <w:lvlText w:val="%9."/>
      <w:lvlJc w:val="right"/>
      <w:pPr>
        <w:tabs>
          <w:tab w:val="num" w:pos="6633"/>
        </w:tabs>
        <w:ind w:left="6633"/>
      </w:pPr>
      <w:rPr>
        <w:rFonts w:cs="Times New Roman"/>
      </w:rPr>
    </w:lvl>
  </w:abstractNum>
  <w:abstractNum w:abstractNumId="1">
    <w:nsid w:val="03824427"/>
    <w:multiLevelType w:val="hybridMultilevel"/>
    <w:tmpl w:val="BEFA029A"/>
    <w:lvl w:ilvl="0" w:tplc="FFE6BB5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6A51C36"/>
    <w:multiLevelType w:val="hybridMultilevel"/>
    <w:tmpl w:val="E334E9FA"/>
    <w:lvl w:ilvl="0" w:tplc="96CC7E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4256B"/>
    <w:multiLevelType w:val="hybridMultilevel"/>
    <w:tmpl w:val="0EF654DC"/>
    <w:lvl w:ilvl="0" w:tplc="77E6405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DCE27E2"/>
    <w:multiLevelType w:val="hybridMultilevel"/>
    <w:tmpl w:val="C2FA7E36"/>
    <w:lvl w:ilvl="0" w:tplc="5F42D610">
      <w:start w:val="1"/>
      <w:numFmt w:val="low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9391D65"/>
    <w:multiLevelType w:val="hybridMultilevel"/>
    <w:tmpl w:val="9D683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467C1"/>
    <w:multiLevelType w:val="hybridMultilevel"/>
    <w:tmpl w:val="BE80E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461CC"/>
    <w:multiLevelType w:val="hybridMultilevel"/>
    <w:tmpl w:val="A04E3D20"/>
    <w:lvl w:ilvl="0" w:tplc="E9A8659C">
      <w:start w:val="1"/>
      <w:numFmt w:val="upperLetter"/>
      <w:lvlText w:val="%1."/>
      <w:lvlJc w:val="left"/>
      <w:pPr>
        <w:ind w:left="6315"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79B7356"/>
    <w:multiLevelType w:val="hybridMultilevel"/>
    <w:tmpl w:val="1D62A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37827"/>
    <w:multiLevelType w:val="hybridMultilevel"/>
    <w:tmpl w:val="E11C70CC"/>
    <w:lvl w:ilvl="0" w:tplc="AE709094">
      <w:start w:val="1"/>
      <w:numFmt w:val="lowerLetter"/>
      <w:lvlText w:val="%1."/>
      <w:lvlJc w:val="left"/>
      <w:pPr>
        <w:ind w:left="3196" w:hanging="360"/>
      </w:pPr>
      <w:rPr>
        <w:rFonts w:ascii="Times New Roman" w:eastAsiaTheme="minorHAnsi" w:hAnsi="Times New Roman" w:cs="Times New Roman"/>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num w:numId="1">
    <w:abstractNumId w:val="6"/>
  </w:num>
  <w:num w:numId="2">
    <w:abstractNumId w:val="4"/>
  </w:num>
  <w:num w:numId="3">
    <w:abstractNumId w:val="9"/>
  </w:num>
  <w:num w:numId="4">
    <w:abstractNumId w:val="5"/>
  </w:num>
  <w:num w:numId="5">
    <w:abstractNumId w:val="1"/>
  </w:num>
  <w:num w:numId="6">
    <w:abstractNumId w:val="2"/>
  </w:num>
  <w:num w:numId="7">
    <w:abstractNumId w:val="7"/>
  </w:num>
  <w:num w:numId="8">
    <w:abstractNumId w:val="8"/>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0567"/>
    <w:rsid w:val="00001D57"/>
    <w:rsid w:val="00003545"/>
    <w:rsid w:val="000068DA"/>
    <w:rsid w:val="00010837"/>
    <w:rsid w:val="0003184E"/>
    <w:rsid w:val="00031CA0"/>
    <w:rsid w:val="0003549C"/>
    <w:rsid w:val="00035638"/>
    <w:rsid w:val="00036653"/>
    <w:rsid w:val="00036C2A"/>
    <w:rsid w:val="000371AB"/>
    <w:rsid w:val="00043C97"/>
    <w:rsid w:val="00052283"/>
    <w:rsid w:val="00052EA2"/>
    <w:rsid w:val="000567E7"/>
    <w:rsid w:val="000573B4"/>
    <w:rsid w:val="00060D75"/>
    <w:rsid w:val="0007086B"/>
    <w:rsid w:val="000737BE"/>
    <w:rsid w:val="00073A96"/>
    <w:rsid w:val="00075ECC"/>
    <w:rsid w:val="00092E75"/>
    <w:rsid w:val="0009558E"/>
    <w:rsid w:val="000A1433"/>
    <w:rsid w:val="000A572A"/>
    <w:rsid w:val="000A7E8B"/>
    <w:rsid w:val="000B0B67"/>
    <w:rsid w:val="000C0AE0"/>
    <w:rsid w:val="000D32F2"/>
    <w:rsid w:val="000D4EB9"/>
    <w:rsid w:val="000E658C"/>
    <w:rsid w:val="000F6A05"/>
    <w:rsid w:val="001029E3"/>
    <w:rsid w:val="0010671B"/>
    <w:rsid w:val="001113DE"/>
    <w:rsid w:val="00123F42"/>
    <w:rsid w:val="00125CFE"/>
    <w:rsid w:val="001263F0"/>
    <w:rsid w:val="001325E1"/>
    <w:rsid w:val="00135BAC"/>
    <w:rsid w:val="00135FAC"/>
    <w:rsid w:val="00136318"/>
    <w:rsid w:val="00136EF1"/>
    <w:rsid w:val="0015123A"/>
    <w:rsid w:val="0015361B"/>
    <w:rsid w:val="001611BA"/>
    <w:rsid w:val="0017243D"/>
    <w:rsid w:val="00175B4A"/>
    <w:rsid w:val="00175CB1"/>
    <w:rsid w:val="0018066F"/>
    <w:rsid w:val="00183276"/>
    <w:rsid w:val="00192022"/>
    <w:rsid w:val="00192238"/>
    <w:rsid w:val="00193BED"/>
    <w:rsid w:val="00196AE1"/>
    <w:rsid w:val="001A4489"/>
    <w:rsid w:val="001A520C"/>
    <w:rsid w:val="001A53E9"/>
    <w:rsid w:val="001B0146"/>
    <w:rsid w:val="001B15D0"/>
    <w:rsid w:val="001B1A83"/>
    <w:rsid w:val="001E005E"/>
    <w:rsid w:val="001E01F2"/>
    <w:rsid w:val="001E31CD"/>
    <w:rsid w:val="001F3431"/>
    <w:rsid w:val="001F7669"/>
    <w:rsid w:val="00201A37"/>
    <w:rsid w:val="00230ED6"/>
    <w:rsid w:val="002311E2"/>
    <w:rsid w:val="00241FE7"/>
    <w:rsid w:val="00244A85"/>
    <w:rsid w:val="00246EE1"/>
    <w:rsid w:val="002526E8"/>
    <w:rsid w:val="00257CEF"/>
    <w:rsid w:val="0026139A"/>
    <w:rsid w:val="0026257F"/>
    <w:rsid w:val="00263C0E"/>
    <w:rsid w:val="00265B3A"/>
    <w:rsid w:val="002712CC"/>
    <w:rsid w:val="00271FEB"/>
    <w:rsid w:val="002819A5"/>
    <w:rsid w:val="00281C56"/>
    <w:rsid w:val="00294B11"/>
    <w:rsid w:val="0029655E"/>
    <w:rsid w:val="002A4D1D"/>
    <w:rsid w:val="002A51AA"/>
    <w:rsid w:val="002C35F2"/>
    <w:rsid w:val="002C7259"/>
    <w:rsid w:val="002E181E"/>
    <w:rsid w:val="002E5F13"/>
    <w:rsid w:val="002F01AB"/>
    <w:rsid w:val="003004B6"/>
    <w:rsid w:val="003051EE"/>
    <w:rsid w:val="00311269"/>
    <w:rsid w:val="00312F32"/>
    <w:rsid w:val="003235CF"/>
    <w:rsid w:val="003276A2"/>
    <w:rsid w:val="00333221"/>
    <w:rsid w:val="00334D92"/>
    <w:rsid w:val="003418FA"/>
    <w:rsid w:val="003635E6"/>
    <w:rsid w:val="00366427"/>
    <w:rsid w:val="00367788"/>
    <w:rsid w:val="003766FE"/>
    <w:rsid w:val="00377BBC"/>
    <w:rsid w:val="00385284"/>
    <w:rsid w:val="00386CC5"/>
    <w:rsid w:val="00392DC9"/>
    <w:rsid w:val="00394A68"/>
    <w:rsid w:val="003A2DF4"/>
    <w:rsid w:val="003A60D8"/>
    <w:rsid w:val="003B60C3"/>
    <w:rsid w:val="003B7896"/>
    <w:rsid w:val="003B78A2"/>
    <w:rsid w:val="003C200A"/>
    <w:rsid w:val="003D323C"/>
    <w:rsid w:val="003E38E9"/>
    <w:rsid w:val="003E4274"/>
    <w:rsid w:val="003F2C47"/>
    <w:rsid w:val="003F40CD"/>
    <w:rsid w:val="003F6663"/>
    <w:rsid w:val="003F7CD7"/>
    <w:rsid w:val="00401FD6"/>
    <w:rsid w:val="00406700"/>
    <w:rsid w:val="00406B37"/>
    <w:rsid w:val="0041439E"/>
    <w:rsid w:val="0043258C"/>
    <w:rsid w:val="00433EDF"/>
    <w:rsid w:val="00435F7B"/>
    <w:rsid w:val="00436C53"/>
    <w:rsid w:val="00447291"/>
    <w:rsid w:val="004511AE"/>
    <w:rsid w:val="0046264B"/>
    <w:rsid w:val="0046519D"/>
    <w:rsid w:val="0046665A"/>
    <w:rsid w:val="00467602"/>
    <w:rsid w:val="00475C14"/>
    <w:rsid w:val="00476433"/>
    <w:rsid w:val="004952A6"/>
    <w:rsid w:val="00495396"/>
    <w:rsid w:val="00495EFE"/>
    <w:rsid w:val="00495EFF"/>
    <w:rsid w:val="004B0B52"/>
    <w:rsid w:val="004B1AA7"/>
    <w:rsid w:val="004B4565"/>
    <w:rsid w:val="004D1062"/>
    <w:rsid w:val="004D4630"/>
    <w:rsid w:val="004D6ED3"/>
    <w:rsid w:val="004E33B1"/>
    <w:rsid w:val="004E5537"/>
    <w:rsid w:val="004F0D9A"/>
    <w:rsid w:val="004F7A9F"/>
    <w:rsid w:val="00501022"/>
    <w:rsid w:val="005062D5"/>
    <w:rsid w:val="00524280"/>
    <w:rsid w:val="00547C45"/>
    <w:rsid w:val="00553310"/>
    <w:rsid w:val="00554C2E"/>
    <w:rsid w:val="005551AE"/>
    <w:rsid w:val="005613FF"/>
    <w:rsid w:val="005629EF"/>
    <w:rsid w:val="005811A3"/>
    <w:rsid w:val="00581203"/>
    <w:rsid w:val="005822E0"/>
    <w:rsid w:val="00586D3E"/>
    <w:rsid w:val="00595EDC"/>
    <w:rsid w:val="005A4133"/>
    <w:rsid w:val="005A70DD"/>
    <w:rsid w:val="005B3C4D"/>
    <w:rsid w:val="005B6319"/>
    <w:rsid w:val="005C40BA"/>
    <w:rsid w:val="005C4246"/>
    <w:rsid w:val="005D1DCF"/>
    <w:rsid w:val="005D40F6"/>
    <w:rsid w:val="005E1421"/>
    <w:rsid w:val="005E3FC8"/>
    <w:rsid w:val="005E4E5E"/>
    <w:rsid w:val="005E5D9F"/>
    <w:rsid w:val="005F3085"/>
    <w:rsid w:val="006000FE"/>
    <w:rsid w:val="006043E6"/>
    <w:rsid w:val="006048A9"/>
    <w:rsid w:val="00611945"/>
    <w:rsid w:val="006201E2"/>
    <w:rsid w:val="006216F7"/>
    <w:rsid w:val="006266A1"/>
    <w:rsid w:val="00626F54"/>
    <w:rsid w:val="006307C6"/>
    <w:rsid w:val="006405D7"/>
    <w:rsid w:val="00650DA5"/>
    <w:rsid w:val="00651805"/>
    <w:rsid w:val="00652474"/>
    <w:rsid w:val="00665482"/>
    <w:rsid w:val="00670CA6"/>
    <w:rsid w:val="00672C38"/>
    <w:rsid w:val="006765C7"/>
    <w:rsid w:val="00680C6C"/>
    <w:rsid w:val="006A1742"/>
    <w:rsid w:val="006A239B"/>
    <w:rsid w:val="006A6283"/>
    <w:rsid w:val="006B1AD6"/>
    <w:rsid w:val="006B48F7"/>
    <w:rsid w:val="006B5122"/>
    <w:rsid w:val="006B711B"/>
    <w:rsid w:val="006C1905"/>
    <w:rsid w:val="006C758A"/>
    <w:rsid w:val="006C7852"/>
    <w:rsid w:val="006D421D"/>
    <w:rsid w:val="006F0A49"/>
    <w:rsid w:val="006F0E9F"/>
    <w:rsid w:val="006F317E"/>
    <w:rsid w:val="006F43E5"/>
    <w:rsid w:val="006F6FDF"/>
    <w:rsid w:val="00701867"/>
    <w:rsid w:val="007148F7"/>
    <w:rsid w:val="00721608"/>
    <w:rsid w:val="00725401"/>
    <w:rsid w:val="007269DA"/>
    <w:rsid w:val="00734264"/>
    <w:rsid w:val="007346F6"/>
    <w:rsid w:val="00737B4C"/>
    <w:rsid w:val="00742F00"/>
    <w:rsid w:val="00743642"/>
    <w:rsid w:val="00743E01"/>
    <w:rsid w:val="00746CCA"/>
    <w:rsid w:val="00760F5A"/>
    <w:rsid w:val="00765206"/>
    <w:rsid w:val="00777E6F"/>
    <w:rsid w:val="00783660"/>
    <w:rsid w:val="0078634F"/>
    <w:rsid w:val="00794357"/>
    <w:rsid w:val="00796121"/>
    <w:rsid w:val="007C3257"/>
    <w:rsid w:val="007C4A27"/>
    <w:rsid w:val="007D3DF5"/>
    <w:rsid w:val="007E3739"/>
    <w:rsid w:val="007E4E84"/>
    <w:rsid w:val="007F5322"/>
    <w:rsid w:val="007F7793"/>
    <w:rsid w:val="00812ED5"/>
    <w:rsid w:val="008247C0"/>
    <w:rsid w:val="00825C97"/>
    <w:rsid w:val="00830FE2"/>
    <w:rsid w:val="00837A5C"/>
    <w:rsid w:val="00841566"/>
    <w:rsid w:val="008430A1"/>
    <w:rsid w:val="0084759F"/>
    <w:rsid w:val="008515E4"/>
    <w:rsid w:val="00873589"/>
    <w:rsid w:val="00874BD3"/>
    <w:rsid w:val="008847CE"/>
    <w:rsid w:val="00885374"/>
    <w:rsid w:val="00886E01"/>
    <w:rsid w:val="008873ED"/>
    <w:rsid w:val="008943F5"/>
    <w:rsid w:val="00895147"/>
    <w:rsid w:val="008A5F74"/>
    <w:rsid w:val="008A69F3"/>
    <w:rsid w:val="008A70C4"/>
    <w:rsid w:val="008B5515"/>
    <w:rsid w:val="008B59A9"/>
    <w:rsid w:val="008E71FB"/>
    <w:rsid w:val="008F4FFA"/>
    <w:rsid w:val="009000AA"/>
    <w:rsid w:val="009029F2"/>
    <w:rsid w:val="00902A05"/>
    <w:rsid w:val="009062FE"/>
    <w:rsid w:val="0091275E"/>
    <w:rsid w:val="00917C80"/>
    <w:rsid w:val="0093162B"/>
    <w:rsid w:val="00933B46"/>
    <w:rsid w:val="009353B6"/>
    <w:rsid w:val="0093770B"/>
    <w:rsid w:val="009420C7"/>
    <w:rsid w:val="00950739"/>
    <w:rsid w:val="00962008"/>
    <w:rsid w:val="00962FF8"/>
    <w:rsid w:val="0096331D"/>
    <w:rsid w:val="0096495E"/>
    <w:rsid w:val="00970241"/>
    <w:rsid w:val="009739CC"/>
    <w:rsid w:val="009768A9"/>
    <w:rsid w:val="009820C4"/>
    <w:rsid w:val="00982878"/>
    <w:rsid w:val="00985E22"/>
    <w:rsid w:val="009945A9"/>
    <w:rsid w:val="00994D05"/>
    <w:rsid w:val="00995062"/>
    <w:rsid w:val="009A0D26"/>
    <w:rsid w:val="009A182C"/>
    <w:rsid w:val="009A47FF"/>
    <w:rsid w:val="009A613A"/>
    <w:rsid w:val="009B109F"/>
    <w:rsid w:val="009B23DC"/>
    <w:rsid w:val="009C7073"/>
    <w:rsid w:val="009C7AA9"/>
    <w:rsid w:val="009E274E"/>
    <w:rsid w:val="009F3CCA"/>
    <w:rsid w:val="009F6F8B"/>
    <w:rsid w:val="00A1453F"/>
    <w:rsid w:val="00A262AB"/>
    <w:rsid w:val="00A42E66"/>
    <w:rsid w:val="00A44513"/>
    <w:rsid w:val="00A471B6"/>
    <w:rsid w:val="00A54ED3"/>
    <w:rsid w:val="00A575B7"/>
    <w:rsid w:val="00A57808"/>
    <w:rsid w:val="00A60567"/>
    <w:rsid w:val="00A64D3C"/>
    <w:rsid w:val="00A65A7D"/>
    <w:rsid w:val="00A65D4E"/>
    <w:rsid w:val="00A7271C"/>
    <w:rsid w:val="00A74944"/>
    <w:rsid w:val="00A76B1D"/>
    <w:rsid w:val="00A8023D"/>
    <w:rsid w:val="00A8657E"/>
    <w:rsid w:val="00A87A8E"/>
    <w:rsid w:val="00A949B5"/>
    <w:rsid w:val="00A96646"/>
    <w:rsid w:val="00AA0017"/>
    <w:rsid w:val="00AA1B43"/>
    <w:rsid w:val="00AB18E2"/>
    <w:rsid w:val="00AB5C18"/>
    <w:rsid w:val="00AC1C98"/>
    <w:rsid w:val="00AC2378"/>
    <w:rsid w:val="00AC3A59"/>
    <w:rsid w:val="00AC5F29"/>
    <w:rsid w:val="00AD14C6"/>
    <w:rsid w:val="00AD2BEE"/>
    <w:rsid w:val="00AE285A"/>
    <w:rsid w:val="00AE360E"/>
    <w:rsid w:val="00AE75BC"/>
    <w:rsid w:val="00B00012"/>
    <w:rsid w:val="00B050AC"/>
    <w:rsid w:val="00B1233A"/>
    <w:rsid w:val="00B13E52"/>
    <w:rsid w:val="00B3121A"/>
    <w:rsid w:val="00B363BA"/>
    <w:rsid w:val="00B37F7A"/>
    <w:rsid w:val="00B50F5B"/>
    <w:rsid w:val="00B52188"/>
    <w:rsid w:val="00B529C9"/>
    <w:rsid w:val="00B52F2C"/>
    <w:rsid w:val="00B55B83"/>
    <w:rsid w:val="00B630BA"/>
    <w:rsid w:val="00B6705E"/>
    <w:rsid w:val="00B71B1A"/>
    <w:rsid w:val="00B83E77"/>
    <w:rsid w:val="00B86A5E"/>
    <w:rsid w:val="00B8710C"/>
    <w:rsid w:val="00B92F94"/>
    <w:rsid w:val="00B964A7"/>
    <w:rsid w:val="00BA1046"/>
    <w:rsid w:val="00BA59D4"/>
    <w:rsid w:val="00BA6740"/>
    <w:rsid w:val="00BB34AA"/>
    <w:rsid w:val="00BB3A95"/>
    <w:rsid w:val="00BC3419"/>
    <w:rsid w:val="00BC3DEE"/>
    <w:rsid w:val="00BD326D"/>
    <w:rsid w:val="00BD5784"/>
    <w:rsid w:val="00BD7295"/>
    <w:rsid w:val="00BE3EF4"/>
    <w:rsid w:val="00BF0EC7"/>
    <w:rsid w:val="00BF2CFA"/>
    <w:rsid w:val="00BF630B"/>
    <w:rsid w:val="00C058E0"/>
    <w:rsid w:val="00C11B79"/>
    <w:rsid w:val="00C1333D"/>
    <w:rsid w:val="00C1561F"/>
    <w:rsid w:val="00C316CF"/>
    <w:rsid w:val="00C35057"/>
    <w:rsid w:val="00C37B75"/>
    <w:rsid w:val="00C42C6E"/>
    <w:rsid w:val="00C46641"/>
    <w:rsid w:val="00C51726"/>
    <w:rsid w:val="00C64DC4"/>
    <w:rsid w:val="00C72942"/>
    <w:rsid w:val="00C82C53"/>
    <w:rsid w:val="00CA1505"/>
    <w:rsid w:val="00CA3180"/>
    <w:rsid w:val="00CC3A15"/>
    <w:rsid w:val="00CD3B4E"/>
    <w:rsid w:val="00CD435E"/>
    <w:rsid w:val="00CD53DA"/>
    <w:rsid w:val="00CD71CB"/>
    <w:rsid w:val="00CE6317"/>
    <w:rsid w:val="00CF322E"/>
    <w:rsid w:val="00D04286"/>
    <w:rsid w:val="00D045A2"/>
    <w:rsid w:val="00D05ECE"/>
    <w:rsid w:val="00D1233E"/>
    <w:rsid w:val="00D124F5"/>
    <w:rsid w:val="00D17297"/>
    <w:rsid w:val="00D21AF8"/>
    <w:rsid w:val="00D41D6D"/>
    <w:rsid w:val="00D44450"/>
    <w:rsid w:val="00D52D9D"/>
    <w:rsid w:val="00D533FF"/>
    <w:rsid w:val="00D57A3A"/>
    <w:rsid w:val="00D73FF2"/>
    <w:rsid w:val="00D76C2F"/>
    <w:rsid w:val="00D76FEE"/>
    <w:rsid w:val="00D9218B"/>
    <w:rsid w:val="00D96DE0"/>
    <w:rsid w:val="00DA311B"/>
    <w:rsid w:val="00DB274B"/>
    <w:rsid w:val="00DB5079"/>
    <w:rsid w:val="00DC0DBB"/>
    <w:rsid w:val="00DC4FDA"/>
    <w:rsid w:val="00DD2050"/>
    <w:rsid w:val="00DD690A"/>
    <w:rsid w:val="00DE3A21"/>
    <w:rsid w:val="00DE61C4"/>
    <w:rsid w:val="00DE63C0"/>
    <w:rsid w:val="00DE670F"/>
    <w:rsid w:val="00DE6D15"/>
    <w:rsid w:val="00E006A2"/>
    <w:rsid w:val="00E01380"/>
    <w:rsid w:val="00E101E3"/>
    <w:rsid w:val="00E11D4B"/>
    <w:rsid w:val="00E20559"/>
    <w:rsid w:val="00E225F1"/>
    <w:rsid w:val="00E2379F"/>
    <w:rsid w:val="00E477E9"/>
    <w:rsid w:val="00E512C7"/>
    <w:rsid w:val="00E53F0C"/>
    <w:rsid w:val="00E54400"/>
    <w:rsid w:val="00E550CD"/>
    <w:rsid w:val="00E935C9"/>
    <w:rsid w:val="00E942C9"/>
    <w:rsid w:val="00EA187E"/>
    <w:rsid w:val="00EA368D"/>
    <w:rsid w:val="00EA40A5"/>
    <w:rsid w:val="00EA67C2"/>
    <w:rsid w:val="00EB2548"/>
    <w:rsid w:val="00EC2A8E"/>
    <w:rsid w:val="00EC593D"/>
    <w:rsid w:val="00ED1FEB"/>
    <w:rsid w:val="00ED32B2"/>
    <w:rsid w:val="00ED3909"/>
    <w:rsid w:val="00EE1383"/>
    <w:rsid w:val="00EE299A"/>
    <w:rsid w:val="00EF306C"/>
    <w:rsid w:val="00F03568"/>
    <w:rsid w:val="00F04D73"/>
    <w:rsid w:val="00F11318"/>
    <w:rsid w:val="00F56AE3"/>
    <w:rsid w:val="00F70FFE"/>
    <w:rsid w:val="00F82D46"/>
    <w:rsid w:val="00F86C93"/>
    <w:rsid w:val="00F9070E"/>
    <w:rsid w:val="00F939CE"/>
    <w:rsid w:val="00F971E3"/>
    <w:rsid w:val="00F97399"/>
    <w:rsid w:val="00FA5780"/>
    <w:rsid w:val="00FA598F"/>
    <w:rsid w:val="00FB3EF8"/>
    <w:rsid w:val="00FB762D"/>
    <w:rsid w:val="00FB77AC"/>
    <w:rsid w:val="00FC1FF8"/>
    <w:rsid w:val="00FC4B4C"/>
    <w:rsid w:val="00FC5A81"/>
    <w:rsid w:val="00FD40AB"/>
    <w:rsid w:val="00FD5109"/>
    <w:rsid w:val="00FE1210"/>
    <w:rsid w:val="00FE240F"/>
    <w:rsid w:val="00FE4EDB"/>
    <w:rsid w:val="00FF6E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CCEE94-03FD-4709-831A-5F9EE0CB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CA0"/>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ListParagraph">
    <w:name w:val="List Paragraph"/>
    <w:basedOn w:val="Normal"/>
    <w:uiPriority w:val="34"/>
    <w:qFormat/>
    <w:rsid w:val="006A239B"/>
    <w:pPr>
      <w:spacing w:after="200" w:line="276" w:lineRule="auto"/>
      <w:ind w:left="720"/>
      <w:contextualSpacing/>
    </w:pPr>
    <w:rPr>
      <w:lang w:val="id-ID"/>
    </w:rPr>
  </w:style>
  <w:style w:type="paragraph" w:styleId="BodyText">
    <w:name w:val="Body Text"/>
    <w:basedOn w:val="Normal"/>
    <w:link w:val="BodyTextChar"/>
    <w:uiPriority w:val="1"/>
    <w:qFormat/>
    <w:rsid w:val="00C37B7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37B75"/>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EA4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0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yusin@gmail.com"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6577</TotalTime>
  <Pages>13</Pages>
  <Words>3420</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211</cp:revision>
  <cp:lastPrinted>2018-12-21T16:05:00Z</cp:lastPrinted>
  <dcterms:created xsi:type="dcterms:W3CDTF">2018-06-17T05:00:00Z</dcterms:created>
  <dcterms:modified xsi:type="dcterms:W3CDTF">2019-08-18T00:02:00Z</dcterms:modified>
</cp:coreProperties>
</file>