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8DEF" w14:textId="77777777" w:rsidR="008D6751" w:rsidRDefault="008D6751" w:rsidP="008D6751">
      <w:pPr>
        <w:spacing w:after="120"/>
        <w:rPr>
          <w:b/>
          <w:bCs/>
          <w:lang w:eastAsia="ja-JP"/>
        </w:rPr>
      </w:pPr>
    </w:p>
    <w:p w14:paraId="56B2925A" w14:textId="0FE00409" w:rsidR="008D6751" w:rsidRPr="008D6751" w:rsidRDefault="008D6751" w:rsidP="008D6751">
      <w:pPr>
        <w:spacing w:after="120"/>
        <w:rPr>
          <w:b/>
          <w:bCs/>
          <w:lang w:eastAsia="ja-JP"/>
        </w:rPr>
      </w:pPr>
      <w:r w:rsidRPr="008D6751">
        <w:rPr>
          <w:b/>
          <w:bCs/>
          <w:lang w:eastAsia="ja-JP"/>
        </w:rPr>
        <w:t xml:space="preserve">Hasil dan </w:t>
      </w:r>
      <w:proofErr w:type="spellStart"/>
      <w:r w:rsidRPr="008D6751">
        <w:rPr>
          <w:b/>
          <w:bCs/>
          <w:lang w:eastAsia="ja-JP"/>
        </w:rPr>
        <w:t>Pembahasan</w:t>
      </w:r>
      <w:proofErr w:type="spellEnd"/>
    </w:p>
    <w:p w14:paraId="17CBC5EE" w14:textId="77777777" w:rsidR="008D6751" w:rsidRPr="00DF665B" w:rsidRDefault="008D6751" w:rsidP="008D6751">
      <w:pPr>
        <w:spacing w:after="120"/>
        <w:ind w:firstLine="567"/>
        <w:jc w:val="both"/>
        <w:rPr>
          <w:rFonts w:ascii="Cambria" w:hAnsi="Cambria"/>
          <w:sz w:val="20"/>
          <w:szCs w:val="20"/>
          <w:lang w:val="sv-SE"/>
        </w:rPr>
      </w:pPr>
      <w:r>
        <w:rPr>
          <w:rFonts w:ascii="Cambria" w:hAnsi="Cambria"/>
          <w:sz w:val="20"/>
          <w:szCs w:val="20"/>
          <w:lang w:val="sv-SE"/>
        </w:rPr>
        <w:t>Uji normalitas digunakan untuk mengetahui apakah pola asuh orang tua dan kemandirian belajar memiliki distribusi yang normal atau tidak, pengujian normalitas data menggunakan bantuan one test kolmogorov smirnov test dimana didapatkan hasil dengan acuan sebagai berikut 1)  Jika nilai signifikansi &lt; 0,05 maka data tidak berdistribusi normal 2) sedangkan jika nilai signifikansi &gt; 0,05 maka data tersebut berdistribusi normal. Hasil uji normalitas tersebut disajika dalam bentuk tabel sebagai berikut.</w:t>
      </w:r>
    </w:p>
    <w:p w14:paraId="7F74F142" w14:textId="77777777" w:rsidR="008D6751" w:rsidRPr="00B114FF" w:rsidRDefault="008D6751" w:rsidP="008D6751">
      <w:pPr>
        <w:pStyle w:val="Caption"/>
        <w:spacing w:after="0" w:line="276" w:lineRule="auto"/>
        <w:jc w:val="left"/>
        <w:rPr>
          <w:rFonts w:ascii="Cambria" w:hAnsi="Cambria"/>
          <w:color w:val="000000" w:themeColor="text1"/>
          <w:sz w:val="22"/>
          <w:szCs w:val="22"/>
          <w:lang w:val="sv-SE"/>
        </w:rPr>
      </w:pPr>
      <w:r w:rsidRPr="00B114FF">
        <w:rPr>
          <w:rFonts w:ascii="Cambria" w:hAnsi="Cambria"/>
          <w:color w:val="000000" w:themeColor="text1"/>
          <w:sz w:val="20"/>
          <w:szCs w:val="20"/>
        </w:rPr>
        <w:t xml:space="preserve">Table </w:t>
      </w:r>
      <w:r w:rsidRPr="00B114FF">
        <w:rPr>
          <w:rFonts w:ascii="Cambria" w:hAnsi="Cambria"/>
          <w:color w:val="000000" w:themeColor="text1"/>
          <w:sz w:val="20"/>
          <w:szCs w:val="20"/>
        </w:rPr>
        <w:fldChar w:fldCharType="begin"/>
      </w:r>
      <w:r w:rsidRPr="00B114FF">
        <w:rPr>
          <w:rFonts w:ascii="Cambria" w:hAnsi="Cambria"/>
          <w:color w:val="000000" w:themeColor="text1"/>
          <w:sz w:val="20"/>
          <w:szCs w:val="20"/>
        </w:rPr>
        <w:instrText xml:space="preserve"> SEQ Table \* ARABIC </w:instrText>
      </w:r>
      <w:r w:rsidRPr="00B114FF">
        <w:rPr>
          <w:rFonts w:ascii="Cambria" w:hAnsi="Cambria"/>
          <w:color w:val="000000" w:themeColor="text1"/>
          <w:sz w:val="20"/>
          <w:szCs w:val="20"/>
        </w:rPr>
        <w:fldChar w:fldCharType="separate"/>
      </w:r>
      <w:r w:rsidRPr="00B114FF">
        <w:rPr>
          <w:rFonts w:ascii="Cambria" w:hAnsi="Cambria"/>
          <w:noProof/>
          <w:color w:val="000000" w:themeColor="text1"/>
          <w:sz w:val="20"/>
          <w:szCs w:val="20"/>
        </w:rPr>
        <w:t>1</w:t>
      </w:r>
      <w:r w:rsidRPr="00B114FF">
        <w:rPr>
          <w:rFonts w:ascii="Cambria" w:hAnsi="Cambria"/>
          <w:color w:val="000000" w:themeColor="text1"/>
          <w:sz w:val="20"/>
          <w:szCs w:val="20"/>
        </w:rPr>
        <w:fldChar w:fldCharType="end"/>
      </w:r>
      <w:r w:rsidRPr="00B114FF">
        <w:rPr>
          <w:rFonts w:ascii="Cambria" w:hAnsi="Cambria"/>
          <w:color w:val="000000" w:themeColor="text1"/>
          <w:sz w:val="20"/>
          <w:szCs w:val="20"/>
        </w:rPr>
        <w:t xml:space="preserve">  Uji </w:t>
      </w:r>
      <w:proofErr w:type="spellStart"/>
      <w:r w:rsidRPr="00B114FF">
        <w:rPr>
          <w:rFonts w:ascii="Cambria" w:hAnsi="Cambria"/>
          <w:color w:val="000000" w:themeColor="text1"/>
          <w:sz w:val="20"/>
          <w:szCs w:val="20"/>
        </w:rPr>
        <w:t>Normalitas</w:t>
      </w:r>
      <w:proofErr w:type="spellEnd"/>
      <w:r>
        <w:rPr>
          <w:rFonts w:ascii="Cambria" w:hAnsi="Cambria"/>
          <w:color w:val="000000" w:themeColor="text1"/>
          <w:sz w:val="20"/>
          <w:szCs w:val="20"/>
        </w:rPr>
        <w:t xml:space="preserve"> One Test Kolmogorov Smirnov</w:t>
      </w:r>
    </w:p>
    <w:tbl>
      <w:tblPr>
        <w:tblStyle w:val="TableGrid"/>
        <w:tblW w:w="0" w:type="auto"/>
        <w:tblLook w:val="04A0" w:firstRow="1" w:lastRow="0" w:firstColumn="1" w:lastColumn="0" w:noHBand="0" w:noVBand="1"/>
      </w:tblPr>
      <w:tblGrid>
        <w:gridCol w:w="2265"/>
        <w:gridCol w:w="2265"/>
        <w:gridCol w:w="2265"/>
        <w:gridCol w:w="2266"/>
      </w:tblGrid>
      <w:tr w:rsidR="008D6751" w14:paraId="5AE3D37E" w14:textId="77777777" w:rsidTr="00E313EA">
        <w:tc>
          <w:tcPr>
            <w:tcW w:w="2265" w:type="dxa"/>
            <w:tcBorders>
              <w:top w:val="single" w:sz="4" w:space="0" w:color="auto"/>
              <w:left w:val="nil"/>
              <w:bottom w:val="single" w:sz="4" w:space="0" w:color="auto"/>
              <w:right w:val="nil"/>
            </w:tcBorders>
          </w:tcPr>
          <w:p w14:paraId="44585ADA" w14:textId="77777777" w:rsidR="008D6751" w:rsidRDefault="008D6751" w:rsidP="00E313EA">
            <w:pPr>
              <w:jc w:val="both"/>
              <w:rPr>
                <w:rFonts w:ascii="Cambria" w:hAnsi="Cambria"/>
                <w:sz w:val="20"/>
                <w:szCs w:val="20"/>
                <w:lang w:val="sv-SE"/>
              </w:rPr>
            </w:pPr>
          </w:p>
        </w:tc>
        <w:tc>
          <w:tcPr>
            <w:tcW w:w="2265" w:type="dxa"/>
            <w:tcBorders>
              <w:left w:val="nil"/>
              <w:bottom w:val="single" w:sz="4" w:space="0" w:color="auto"/>
              <w:right w:val="nil"/>
            </w:tcBorders>
          </w:tcPr>
          <w:p w14:paraId="0CA22A00" w14:textId="77777777" w:rsidR="008D6751" w:rsidRDefault="008D6751" w:rsidP="00E313EA">
            <w:pPr>
              <w:jc w:val="center"/>
              <w:rPr>
                <w:rFonts w:ascii="Cambria" w:hAnsi="Cambria"/>
                <w:sz w:val="20"/>
                <w:szCs w:val="20"/>
                <w:lang w:val="sv-SE"/>
              </w:rPr>
            </w:pPr>
            <w:r>
              <w:rPr>
                <w:rFonts w:ascii="Cambria" w:hAnsi="Cambria"/>
                <w:sz w:val="20"/>
                <w:szCs w:val="20"/>
                <w:lang w:val="sv-SE"/>
              </w:rPr>
              <w:t>Statistic</w:t>
            </w:r>
          </w:p>
        </w:tc>
        <w:tc>
          <w:tcPr>
            <w:tcW w:w="2265" w:type="dxa"/>
            <w:tcBorders>
              <w:top w:val="single" w:sz="4" w:space="0" w:color="auto"/>
              <w:left w:val="nil"/>
              <w:bottom w:val="single" w:sz="4" w:space="0" w:color="auto"/>
              <w:right w:val="nil"/>
            </w:tcBorders>
          </w:tcPr>
          <w:p w14:paraId="4431FC72" w14:textId="77777777" w:rsidR="008D6751" w:rsidRDefault="008D6751" w:rsidP="00E313EA">
            <w:pPr>
              <w:jc w:val="center"/>
              <w:rPr>
                <w:rFonts w:ascii="Cambria" w:hAnsi="Cambria"/>
                <w:sz w:val="20"/>
                <w:szCs w:val="20"/>
                <w:lang w:val="sv-SE"/>
              </w:rPr>
            </w:pPr>
            <w:r>
              <w:rPr>
                <w:rFonts w:ascii="Cambria" w:hAnsi="Cambria"/>
                <w:sz w:val="20"/>
                <w:szCs w:val="20"/>
                <w:lang w:val="sv-SE"/>
              </w:rPr>
              <w:t>Df</w:t>
            </w:r>
          </w:p>
        </w:tc>
        <w:tc>
          <w:tcPr>
            <w:tcW w:w="2266" w:type="dxa"/>
            <w:tcBorders>
              <w:top w:val="single" w:sz="4" w:space="0" w:color="auto"/>
              <w:left w:val="nil"/>
              <w:bottom w:val="single" w:sz="4" w:space="0" w:color="auto"/>
              <w:right w:val="nil"/>
            </w:tcBorders>
          </w:tcPr>
          <w:p w14:paraId="4CAE6EF7" w14:textId="77777777" w:rsidR="008D6751" w:rsidRDefault="008D6751" w:rsidP="00E313EA">
            <w:pPr>
              <w:jc w:val="center"/>
              <w:rPr>
                <w:rFonts w:ascii="Cambria" w:hAnsi="Cambria"/>
                <w:sz w:val="20"/>
                <w:szCs w:val="20"/>
                <w:lang w:val="sv-SE"/>
              </w:rPr>
            </w:pPr>
            <w:r>
              <w:rPr>
                <w:rFonts w:ascii="Cambria" w:hAnsi="Cambria"/>
                <w:sz w:val="20"/>
                <w:szCs w:val="20"/>
                <w:lang w:val="sv-SE"/>
              </w:rPr>
              <w:t>Sig.</w:t>
            </w:r>
          </w:p>
        </w:tc>
      </w:tr>
      <w:tr w:rsidR="008D6751" w14:paraId="687BC843" w14:textId="77777777" w:rsidTr="00E313EA">
        <w:tc>
          <w:tcPr>
            <w:tcW w:w="2265" w:type="dxa"/>
            <w:tcBorders>
              <w:top w:val="nil"/>
              <w:left w:val="nil"/>
              <w:bottom w:val="single" w:sz="4" w:space="0" w:color="auto"/>
              <w:right w:val="nil"/>
            </w:tcBorders>
            <w:shd w:val="clear" w:color="auto" w:fill="FFFFFF" w:themeFill="background1"/>
          </w:tcPr>
          <w:p w14:paraId="713579D6" w14:textId="77777777" w:rsidR="008D6751" w:rsidRDefault="008D6751" w:rsidP="00E313EA">
            <w:pPr>
              <w:jc w:val="both"/>
              <w:rPr>
                <w:rFonts w:ascii="Cambria" w:hAnsi="Cambria"/>
                <w:sz w:val="20"/>
                <w:szCs w:val="20"/>
                <w:lang w:val="sv-SE"/>
              </w:rPr>
            </w:pPr>
            <w:r>
              <w:rPr>
                <w:rFonts w:ascii="Cambria" w:hAnsi="Cambria"/>
                <w:sz w:val="20"/>
                <w:szCs w:val="20"/>
                <w:lang w:val="sv-SE"/>
              </w:rPr>
              <w:t>Pola Asuh Orang Tua</w:t>
            </w:r>
          </w:p>
        </w:tc>
        <w:tc>
          <w:tcPr>
            <w:tcW w:w="2265" w:type="dxa"/>
            <w:tcBorders>
              <w:top w:val="nil"/>
              <w:left w:val="nil"/>
              <w:bottom w:val="single" w:sz="4" w:space="0" w:color="auto"/>
              <w:right w:val="nil"/>
            </w:tcBorders>
          </w:tcPr>
          <w:p w14:paraId="2B900A9E" w14:textId="77777777" w:rsidR="008D6751" w:rsidRDefault="008D6751" w:rsidP="00E313EA">
            <w:pPr>
              <w:jc w:val="center"/>
              <w:rPr>
                <w:rFonts w:ascii="Cambria" w:hAnsi="Cambria"/>
                <w:sz w:val="20"/>
                <w:szCs w:val="20"/>
                <w:lang w:val="sv-SE"/>
              </w:rPr>
            </w:pPr>
            <w:r>
              <w:rPr>
                <w:rFonts w:ascii="Cambria" w:hAnsi="Cambria"/>
                <w:sz w:val="20"/>
                <w:szCs w:val="20"/>
                <w:lang w:val="sv-SE"/>
              </w:rPr>
              <w:t>.123</w:t>
            </w:r>
          </w:p>
        </w:tc>
        <w:tc>
          <w:tcPr>
            <w:tcW w:w="2265" w:type="dxa"/>
            <w:tcBorders>
              <w:top w:val="nil"/>
              <w:left w:val="nil"/>
              <w:bottom w:val="single" w:sz="4" w:space="0" w:color="auto"/>
              <w:right w:val="nil"/>
            </w:tcBorders>
          </w:tcPr>
          <w:p w14:paraId="4FF41D40" w14:textId="77777777" w:rsidR="008D6751" w:rsidRDefault="008D6751" w:rsidP="00E313EA">
            <w:pPr>
              <w:jc w:val="center"/>
              <w:rPr>
                <w:rFonts w:ascii="Cambria" w:hAnsi="Cambria"/>
                <w:sz w:val="20"/>
                <w:szCs w:val="20"/>
                <w:lang w:val="sv-SE"/>
              </w:rPr>
            </w:pPr>
            <w:r>
              <w:rPr>
                <w:rFonts w:ascii="Cambria" w:hAnsi="Cambria"/>
                <w:sz w:val="20"/>
                <w:szCs w:val="20"/>
                <w:lang w:val="sv-SE"/>
              </w:rPr>
              <w:t>30</w:t>
            </w:r>
          </w:p>
        </w:tc>
        <w:tc>
          <w:tcPr>
            <w:tcW w:w="2266" w:type="dxa"/>
            <w:tcBorders>
              <w:top w:val="single" w:sz="4" w:space="0" w:color="auto"/>
              <w:left w:val="nil"/>
              <w:bottom w:val="single" w:sz="4" w:space="0" w:color="auto"/>
              <w:right w:val="nil"/>
            </w:tcBorders>
          </w:tcPr>
          <w:p w14:paraId="6312EF86" w14:textId="77777777" w:rsidR="008D6751" w:rsidRPr="00605953" w:rsidRDefault="008D6751" w:rsidP="00E313EA">
            <w:pPr>
              <w:jc w:val="center"/>
              <w:rPr>
                <w:rFonts w:ascii="Cambria" w:hAnsi="Cambria"/>
                <w:sz w:val="20"/>
                <w:szCs w:val="20"/>
                <w:vertAlign w:val="superscript"/>
                <w:lang w:val="sv-SE"/>
              </w:rPr>
            </w:pPr>
            <w:r>
              <w:rPr>
                <w:rFonts w:ascii="Cambria" w:hAnsi="Cambria"/>
                <w:sz w:val="20"/>
                <w:szCs w:val="20"/>
                <w:lang w:val="sv-SE"/>
              </w:rPr>
              <w:t>.011</w:t>
            </w:r>
            <w:r>
              <w:rPr>
                <w:rFonts w:ascii="Cambria" w:hAnsi="Cambria"/>
                <w:sz w:val="20"/>
                <w:szCs w:val="20"/>
                <w:vertAlign w:val="superscript"/>
                <w:lang w:val="sv-SE"/>
              </w:rPr>
              <w:t>c</w:t>
            </w:r>
          </w:p>
        </w:tc>
      </w:tr>
      <w:tr w:rsidR="008D6751" w14:paraId="29AE988D" w14:textId="77777777" w:rsidTr="000471A9">
        <w:trPr>
          <w:trHeight w:val="70"/>
        </w:trPr>
        <w:tc>
          <w:tcPr>
            <w:tcW w:w="2265" w:type="dxa"/>
            <w:tcBorders>
              <w:top w:val="single" w:sz="4" w:space="0" w:color="auto"/>
              <w:left w:val="nil"/>
              <w:bottom w:val="single" w:sz="4" w:space="0" w:color="auto"/>
              <w:right w:val="nil"/>
            </w:tcBorders>
          </w:tcPr>
          <w:p w14:paraId="6FBE9159" w14:textId="77777777" w:rsidR="008D6751" w:rsidRDefault="008D6751" w:rsidP="00E313EA">
            <w:pPr>
              <w:jc w:val="both"/>
              <w:rPr>
                <w:rFonts w:ascii="Cambria" w:hAnsi="Cambria"/>
                <w:sz w:val="20"/>
                <w:szCs w:val="20"/>
                <w:lang w:val="sv-SE"/>
              </w:rPr>
            </w:pPr>
            <w:r>
              <w:rPr>
                <w:rFonts w:ascii="Cambria" w:hAnsi="Cambria"/>
                <w:sz w:val="20"/>
                <w:szCs w:val="20"/>
                <w:lang w:val="sv-SE"/>
              </w:rPr>
              <w:t>Kemandirian Belajar</w:t>
            </w:r>
          </w:p>
        </w:tc>
        <w:tc>
          <w:tcPr>
            <w:tcW w:w="2265" w:type="dxa"/>
            <w:tcBorders>
              <w:top w:val="single" w:sz="4" w:space="0" w:color="auto"/>
              <w:left w:val="nil"/>
              <w:bottom w:val="single" w:sz="4" w:space="0" w:color="auto"/>
              <w:right w:val="nil"/>
            </w:tcBorders>
          </w:tcPr>
          <w:p w14:paraId="7CDAE975" w14:textId="77777777" w:rsidR="008D6751" w:rsidRDefault="008D6751" w:rsidP="00E313EA">
            <w:pPr>
              <w:jc w:val="center"/>
              <w:rPr>
                <w:rFonts w:ascii="Cambria" w:hAnsi="Cambria"/>
                <w:sz w:val="20"/>
                <w:szCs w:val="20"/>
                <w:lang w:val="sv-SE"/>
              </w:rPr>
            </w:pPr>
            <w:r>
              <w:rPr>
                <w:rFonts w:ascii="Cambria" w:hAnsi="Cambria"/>
                <w:sz w:val="20"/>
                <w:szCs w:val="20"/>
                <w:lang w:val="sv-SE"/>
              </w:rPr>
              <w:t>.183</w:t>
            </w:r>
          </w:p>
        </w:tc>
        <w:tc>
          <w:tcPr>
            <w:tcW w:w="2265" w:type="dxa"/>
            <w:tcBorders>
              <w:top w:val="single" w:sz="4" w:space="0" w:color="auto"/>
              <w:left w:val="nil"/>
              <w:bottom w:val="single" w:sz="4" w:space="0" w:color="auto"/>
              <w:right w:val="nil"/>
            </w:tcBorders>
          </w:tcPr>
          <w:p w14:paraId="753B1D85" w14:textId="77777777" w:rsidR="008D6751" w:rsidRDefault="008D6751" w:rsidP="00E313EA">
            <w:pPr>
              <w:jc w:val="center"/>
              <w:rPr>
                <w:rFonts w:ascii="Cambria" w:hAnsi="Cambria"/>
                <w:sz w:val="20"/>
                <w:szCs w:val="20"/>
                <w:lang w:val="sv-SE"/>
              </w:rPr>
            </w:pPr>
            <w:r>
              <w:rPr>
                <w:rFonts w:ascii="Cambria" w:hAnsi="Cambria"/>
                <w:sz w:val="20"/>
                <w:szCs w:val="20"/>
                <w:lang w:val="sv-SE"/>
              </w:rPr>
              <w:t>30</w:t>
            </w:r>
          </w:p>
        </w:tc>
        <w:tc>
          <w:tcPr>
            <w:tcW w:w="2266" w:type="dxa"/>
            <w:tcBorders>
              <w:top w:val="single" w:sz="4" w:space="0" w:color="auto"/>
              <w:left w:val="nil"/>
              <w:bottom w:val="single" w:sz="4" w:space="0" w:color="auto"/>
              <w:right w:val="nil"/>
            </w:tcBorders>
          </w:tcPr>
          <w:p w14:paraId="77E8666F" w14:textId="77777777" w:rsidR="008D6751" w:rsidRPr="00605953" w:rsidRDefault="008D6751" w:rsidP="00E313EA">
            <w:pPr>
              <w:ind w:firstLine="46"/>
              <w:jc w:val="center"/>
              <w:rPr>
                <w:rFonts w:ascii="Cambria" w:hAnsi="Cambria"/>
                <w:sz w:val="20"/>
                <w:szCs w:val="20"/>
                <w:vertAlign w:val="superscript"/>
                <w:lang w:val="sv-SE"/>
              </w:rPr>
            </w:pPr>
            <w:r>
              <w:rPr>
                <w:rFonts w:ascii="Cambria" w:hAnsi="Cambria"/>
                <w:sz w:val="20"/>
                <w:szCs w:val="20"/>
                <w:lang w:val="sv-SE"/>
              </w:rPr>
              <w:t>.200</w:t>
            </w:r>
            <w:r>
              <w:rPr>
                <w:rFonts w:ascii="Cambria" w:hAnsi="Cambria"/>
                <w:sz w:val="20"/>
                <w:szCs w:val="20"/>
                <w:vertAlign w:val="superscript"/>
                <w:lang w:val="sv-SE"/>
              </w:rPr>
              <w:t>c.d</w:t>
            </w:r>
          </w:p>
        </w:tc>
      </w:tr>
      <w:tr w:rsidR="008D6751" w14:paraId="0747BB4C" w14:textId="77777777" w:rsidTr="00E313EA">
        <w:tc>
          <w:tcPr>
            <w:tcW w:w="2265" w:type="dxa"/>
            <w:tcBorders>
              <w:top w:val="single" w:sz="4" w:space="0" w:color="auto"/>
              <w:left w:val="nil"/>
              <w:bottom w:val="single" w:sz="4" w:space="0" w:color="auto"/>
              <w:right w:val="nil"/>
            </w:tcBorders>
          </w:tcPr>
          <w:p w14:paraId="2A1F262D" w14:textId="77777777" w:rsidR="008D6751" w:rsidRDefault="008D6751" w:rsidP="00E313EA">
            <w:pPr>
              <w:jc w:val="both"/>
              <w:rPr>
                <w:rFonts w:ascii="Cambria" w:hAnsi="Cambria"/>
                <w:sz w:val="20"/>
                <w:szCs w:val="20"/>
                <w:lang w:val="sv-SE"/>
              </w:rPr>
            </w:pPr>
            <w:r>
              <w:rPr>
                <w:rFonts w:ascii="Cambria" w:hAnsi="Cambria"/>
                <w:sz w:val="20"/>
                <w:szCs w:val="20"/>
                <w:lang w:val="sv-SE"/>
              </w:rPr>
              <w:t>Nilai Raport</w:t>
            </w:r>
          </w:p>
        </w:tc>
        <w:tc>
          <w:tcPr>
            <w:tcW w:w="2265" w:type="dxa"/>
            <w:tcBorders>
              <w:top w:val="single" w:sz="4" w:space="0" w:color="auto"/>
              <w:left w:val="nil"/>
              <w:bottom w:val="single" w:sz="4" w:space="0" w:color="auto"/>
              <w:right w:val="nil"/>
            </w:tcBorders>
          </w:tcPr>
          <w:p w14:paraId="080854BB" w14:textId="77777777" w:rsidR="008D6751" w:rsidRDefault="008D6751" w:rsidP="00E313EA">
            <w:pPr>
              <w:jc w:val="center"/>
              <w:rPr>
                <w:rFonts w:ascii="Cambria" w:hAnsi="Cambria"/>
                <w:sz w:val="20"/>
                <w:szCs w:val="20"/>
                <w:lang w:val="sv-SE"/>
              </w:rPr>
            </w:pPr>
            <w:r>
              <w:rPr>
                <w:rFonts w:ascii="Cambria" w:hAnsi="Cambria"/>
                <w:sz w:val="20"/>
                <w:szCs w:val="20"/>
                <w:lang w:val="sv-SE"/>
              </w:rPr>
              <w:t>.131</w:t>
            </w:r>
          </w:p>
        </w:tc>
        <w:tc>
          <w:tcPr>
            <w:tcW w:w="2265" w:type="dxa"/>
            <w:tcBorders>
              <w:top w:val="single" w:sz="4" w:space="0" w:color="auto"/>
              <w:left w:val="nil"/>
              <w:bottom w:val="single" w:sz="4" w:space="0" w:color="auto"/>
              <w:right w:val="nil"/>
            </w:tcBorders>
          </w:tcPr>
          <w:p w14:paraId="42A74F3E" w14:textId="77777777" w:rsidR="008D6751" w:rsidRDefault="008D6751" w:rsidP="00E313EA">
            <w:pPr>
              <w:jc w:val="center"/>
              <w:rPr>
                <w:rFonts w:ascii="Cambria" w:hAnsi="Cambria"/>
                <w:sz w:val="20"/>
                <w:szCs w:val="20"/>
                <w:lang w:val="sv-SE"/>
              </w:rPr>
            </w:pPr>
            <w:r>
              <w:rPr>
                <w:rFonts w:ascii="Cambria" w:hAnsi="Cambria"/>
                <w:sz w:val="20"/>
                <w:szCs w:val="20"/>
                <w:lang w:val="sv-SE"/>
              </w:rPr>
              <w:t>30</w:t>
            </w:r>
          </w:p>
        </w:tc>
        <w:tc>
          <w:tcPr>
            <w:tcW w:w="2266" w:type="dxa"/>
            <w:tcBorders>
              <w:top w:val="single" w:sz="4" w:space="0" w:color="auto"/>
              <w:left w:val="nil"/>
              <w:bottom w:val="single" w:sz="4" w:space="0" w:color="auto"/>
              <w:right w:val="nil"/>
            </w:tcBorders>
          </w:tcPr>
          <w:p w14:paraId="2797D80A" w14:textId="77777777" w:rsidR="008D6751" w:rsidRDefault="008D6751" w:rsidP="00E313EA">
            <w:pPr>
              <w:jc w:val="center"/>
              <w:rPr>
                <w:rFonts w:ascii="Cambria" w:hAnsi="Cambria"/>
                <w:sz w:val="20"/>
                <w:szCs w:val="20"/>
                <w:lang w:val="sv-SE"/>
              </w:rPr>
            </w:pPr>
            <w:r>
              <w:rPr>
                <w:rFonts w:ascii="Cambria" w:hAnsi="Cambria"/>
                <w:sz w:val="20"/>
                <w:szCs w:val="20"/>
                <w:lang w:val="sv-SE"/>
              </w:rPr>
              <w:t>.197</w:t>
            </w:r>
          </w:p>
        </w:tc>
      </w:tr>
    </w:tbl>
    <w:p w14:paraId="65E906E8" w14:textId="77777777" w:rsidR="008D6751" w:rsidRDefault="008D6751" w:rsidP="008D6751">
      <w:pPr>
        <w:ind w:firstLine="709"/>
        <w:jc w:val="both"/>
        <w:rPr>
          <w:rFonts w:ascii="Cambria" w:hAnsi="Cambria"/>
          <w:sz w:val="20"/>
          <w:szCs w:val="20"/>
          <w:lang w:val="sv-SE"/>
        </w:rPr>
      </w:pPr>
    </w:p>
    <w:p w14:paraId="37BAEA3E" w14:textId="656AE90D" w:rsidR="008D6751" w:rsidRDefault="008D6751" w:rsidP="008D6751">
      <w:pPr>
        <w:ind w:firstLine="709"/>
        <w:jc w:val="both"/>
        <w:rPr>
          <w:rFonts w:ascii="Cambria" w:hAnsi="Cambria"/>
          <w:sz w:val="20"/>
          <w:szCs w:val="20"/>
          <w:lang w:val="sv-SE"/>
        </w:rPr>
      </w:pPr>
      <w:r>
        <w:rPr>
          <w:rFonts w:ascii="Cambria" w:hAnsi="Cambria"/>
          <w:sz w:val="20"/>
          <w:szCs w:val="20"/>
          <w:lang w:val="sv-SE"/>
        </w:rPr>
        <w:t xml:space="preserve">Berdasarkan pada tabel hasil uji normalitas maka diperoleh signifikansi pola asuh orang tua sebesar 0,011 atau lebih besar dari 0,05 dan pada signifikansi kemandirian belajar diperoleh hasil sebesar 0,200 yaitu lebih besar dari 0,05 dan pada hasil uji normalitas nilai raport diperoleh signifikansi sebesar 0,197, maka dapat disimpulkan bahwa skor ketiga variabel tersebut berdistribusi normal. </w:t>
      </w:r>
    </w:p>
    <w:p w14:paraId="18B91EF3" w14:textId="77777777" w:rsidR="008D6751" w:rsidRPr="00B114FF" w:rsidRDefault="008D6751" w:rsidP="008D6751">
      <w:pPr>
        <w:pStyle w:val="Caption"/>
        <w:spacing w:before="120" w:after="0" w:line="276" w:lineRule="auto"/>
        <w:jc w:val="left"/>
        <w:rPr>
          <w:rFonts w:ascii="Cambria" w:hAnsi="Cambria"/>
          <w:color w:val="000000" w:themeColor="text1"/>
          <w:sz w:val="20"/>
          <w:szCs w:val="20"/>
        </w:rPr>
      </w:pPr>
      <w:r w:rsidRPr="00B114FF">
        <w:rPr>
          <w:rFonts w:ascii="Cambria" w:hAnsi="Cambria"/>
          <w:color w:val="000000" w:themeColor="text1"/>
          <w:sz w:val="20"/>
          <w:szCs w:val="20"/>
        </w:rPr>
        <w:t xml:space="preserve">Table </w:t>
      </w:r>
      <w:r w:rsidRPr="00B114FF">
        <w:rPr>
          <w:rFonts w:ascii="Cambria" w:hAnsi="Cambria"/>
          <w:color w:val="000000" w:themeColor="text1"/>
          <w:sz w:val="20"/>
          <w:szCs w:val="20"/>
        </w:rPr>
        <w:fldChar w:fldCharType="begin"/>
      </w:r>
      <w:r w:rsidRPr="00B114FF">
        <w:rPr>
          <w:rFonts w:ascii="Cambria" w:hAnsi="Cambria"/>
          <w:color w:val="000000" w:themeColor="text1"/>
          <w:sz w:val="20"/>
          <w:szCs w:val="20"/>
        </w:rPr>
        <w:instrText xml:space="preserve"> SEQ Table \* ARABIC </w:instrText>
      </w:r>
      <w:r w:rsidRPr="00B114FF">
        <w:rPr>
          <w:rFonts w:ascii="Cambria" w:hAnsi="Cambria"/>
          <w:color w:val="000000" w:themeColor="text1"/>
          <w:sz w:val="20"/>
          <w:szCs w:val="20"/>
        </w:rPr>
        <w:fldChar w:fldCharType="separate"/>
      </w:r>
      <w:r w:rsidRPr="00B114FF">
        <w:rPr>
          <w:rFonts w:ascii="Cambria" w:hAnsi="Cambria"/>
          <w:noProof/>
          <w:color w:val="000000" w:themeColor="text1"/>
          <w:sz w:val="20"/>
          <w:szCs w:val="20"/>
        </w:rPr>
        <w:t>2</w:t>
      </w:r>
      <w:r w:rsidRPr="00B114FF">
        <w:rPr>
          <w:rFonts w:ascii="Cambria" w:hAnsi="Cambria"/>
          <w:color w:val="000000" w:themeColor="text1"/>
          <w:sz w:val="20"/>
          <w:szCs w:val="20"/>
        </w:rPr>
        <w:fldChar w:fldCharType="end"/>
      </w:r>
      <w:r w:rsidRPr="00B114FF">
        <w:rPr>
          <w:rFonts w:ascii="Cambria" w:hAnsi="Cambria"/>
          <w:color w:val="000000" w:themeColor="text1"/>
          <w:sz w:val="20"/>
          <w:szCs w:val="20"/>
        </w:rPr>
        <w:t xml:space="preserve"> Uji </w:t>
      </w:r>
      <w:proofErr w:type="spellStart"/>
      <w:r w:rsidRPr="00B114FF">
        <w:rPr>
          <w:rFonts w:ascii="Cambria" w:hAnsi="Cambria"/>
          <w:color w:val="000000" w:themeColor="text1"/>
          <w:sz w:val="20"/>
          <w:szCs w:val="20"/>
        </w:rPr>
        <w:t>Linieritas</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2935"/>
        <w:gridCol w:w="3128"/>
      </w:tblGrid>
      <w:tr w:rsidR="008D6751" w14:paraId="6FD8C217" w14:textId="77777777" w:rsidTr="00E313EA">
        <w:trPr>
          <w:trHeight w:val="291"/>
        </w:trPr>
        <w:tc>
          <w:tcPr>
            <w:tcW w:w="2975" w:type="dxa"/>
            <w:tcBorders>
              <w:top w:val="single" w:sz="4" w:space="0" w:color="auto"/>
              <w:bottom w:val="single" w:sz="4" w:space="0" w:color="auto"/>
            </w:tcBorders>
          </w:tcPr>
          <w:p w14:paraId="10E4FC43" w14:textId="77777777" w:rsidR="008D6751" w:rsidRDefault="008D6751" w:rsidP="00E313EA">
            <w:pPr>
              <w:spacing w:line="276" w:lineRule="auto"/>
              <w:ind w:firstLine="3014"/>
              <w:jc w:val="center"/>
              <w:rPr>
                <w:rFonts w:ascii="Cambria" w:hAnsi="Cambria"/>
                <w:sz w:val="20"/>
                <w:szCs w:val="20"/>
                <w:lang w:val="sv-SE"/>
              </w:rPr>
            </w:pPr>
          </w:p>
        </w:tc>
        <w:tc>
          <w:tcPr>
            <w:tcW w:w="2935" w:type="dxa"/>
            <w:tcBorders>
              <w:top w:val="single" w:sz="4" w:space="0" w:color="auto"/>
              <w:bottom w:val="single" w:sz="4" w:space="0" w:color="auto"/>
            </w:tcBorders>
          </w:tcPr>
          <w:p w14:paraId="3BAE61B8" w14:textId="77777777" w:rsidR="008D6751" w:rsidRDefault="008D6751" w:rsidP="00E313EA">
            <w:pPr>
              <w:spacing w:line="276" w:lineRule="auto"/>
              <w:ind w:firstLine="166"/>
              <w:jc w:val="center"/>
              <w:rPr>
                <w:rFonts w:ascii="Cambria" w:hAnsi="Cambria"/>
                <w:sz w:val="20"/>
                <w:szCs w:val="20"/>
                <w:lang w:val="sv-SE"/>
              </w:rPr>
            </w:pPr>
            <w:r>
              <w:rPr>
                <w:rFonts w:ascii="Cambria" w:hAnsi="Cambria"/>
                <w:sz w:val="20"/>
                <w:szCs w:val="20"/>
                <w:lang w:val="sv-SE"/>
              </w:rPr>
              <w:t>N</w:t>
            </w:r>
          </w:p>
        </w:tc>
        <w:tc>
          <w:tcPr>
            <w:tcW w:w="3128" w:type="dxa"/>
            <w:tcBorders>
              <w:top w:val="single" w:sz="4" w:space="0" w:color="auto"/>
              <w:bottom w:val="single" w:sz="4" w:space="0" w:color="auto"/>
            </w:tcBorders>
          </w:tcPr>
          <w:p w14:paraId="2BE79F58" w14:textId="77777777" w:rsidR="008D6751" w:rsidRDefault="008D6751" w:rsidP="00E313EA">
            <w:pPr>
              <w:spacing w:line="276" w:lineRule="auto"/>
              <w:ind w:right="323" w:firstLine="742"/>
              <w:jc w:val="center"/>
              <w:rPr>
                <w:rFonts w:ascii="Cambria" w:hAnsi="Cambria"/>
                <w:sz w:val="20"/>
                <w:szCs w:val="20"/>
                <w:lang w:val="sv-SE"/>
              </w:rPr>
            </w:pPr>
            <w:r>
              <w:rPr>
                <w:rFonts w:ascii="Cambria" w:hAnsi="Cambria"/>
                <w:sz w:val="20"/>
                <w:szCs w:val="20"/>
                <w:lang w:val="sv-SE"/>
              </w:rPr>
              <w:t>Sig.</w:t>
            </w:r>
          </w:p>
        </w:tc>
      </w:tr>
      <w:tr w:rsidR="008D6751" w14:paraId="4E88E8F8" w14:textId="77777777" w:rsidTr="00E313EA">
        <w:trPr>
          <w:trHeight w:val="273"/>
        </w:trPr>
        <w:tc>
          <w:tcPr>
            <w:tcW w:w="2975" w:type="dxa"/>
            <w:tcBorders>
              <w:top w:val="single" w:sz="4" w:space="0" w:color="auto"/>
              <w:bottom w:val="single" w:sz="4" w:space="0" w:color="auto"/>
            </w:tcBorders>
          </w:tcPr>
          <w:p w14:paraId="699AE55D" w14:textId="77777777" w:rsidR="008D6751" w:rsidRDefault="008D6751" w:rsidP="00E313EA">
            <w:pPr>
              <w:spacing w:line="276" w:lineRule="auto"/>
              <w:jc w:val="both"/>
              <w:rPr>
                <w:rFonts w:ascii="Cambria" w:hAnsi="Cambria"/>
                <w:sz w:val="20"/>
                <w:szCs w:val="20"/>
                <w:lang w:val="sv-SE"/>
              </w:rPr>
            </w:pPr>
            <w:r>
              <w:rPr>
                <w:rFonts w:ascii="Cambria" w:hAnsi="Cambria"/>
                <w:sz w:val="20"/>
                <w:szCs w:val="20"/>
                <w:lang w:val="sv-SE"/>
              </w:rPr>
              <w:t>Pola Asuh Orang Tua</w:t>
            </w:r>
          </w:p>
        </w:tc>
        <w:tc>
          <w:tcPr>
            <w:tcW w:w="2935" w:type="dxa"/>
            <w:tcBorders>
              <w:top w:val="single" w:sz="4" w:space="0" w:color="auto"/>
              <w:bottom w:val="single" w:sz="4" w:space="0" w:color="auto"/>
            </w:tcBorders>
          </w:tcPr>
          <w:p w14:paraId="765E081C" w14:textId="77777777" w:rsidR="008D6751" w:rsidRDefault="008D6751" w:rsidP="00E313EA">
            <w:pPr>
              <w:spacing w:line="276" w:lineRule="auto"/>
              <w:ind w:right="-534" w:firstLine="1305"/>
              <w:jc w:val="both"/>
              <w:rPr>
                <w:rFonts w:ascii="Cambria" w:hAnsi="Cambria"/>
                <w:sz w:val="20"/>
                <w:szCs w:val="20"/>
                <w:lang w:val="sv-SE"/>
              </w:rPr>
            </w:pPr>
            <w:r>
              <w:rPr>
                <w:rFonts w:ascii="Cambria" w:hAnsi="Cambria"/>
                <w:sz w:val="20"/>
                <w:szCs w:val="20"/>
                <w:lang w:val="sv-SE"/>
              </w:rPr>
              <w:t>29</w:t>
            </w:r>
          </w:p>
        </w:tc>
        <w:tc>
          <w:tcPr>
            <w:tcW w:w="3128" w:type="dxa"/>
            <w:tcBorders>
              <w:top w:val="single" w:sz="4" w:space="0" w:color="auto"/>
              <w:bottom w:val="single" w:sz="4" w:space="0" w:color="auto"/>
            </w:tcBorders>
          </w:tcPr>
          <w:p w14:paraId="106A0685" w14:textId="77777777" w:rsidR="008D6751" w:rsidRDefault="008D6751" w:rsidP="00E313EA">
            <w:pPr>
              <w:spacing w:line="276" w:lineRule="auto"/>
              <w:ind w:right="-534" w:firstLine="1498"/>
              <w:jc w:val="both"/>
              <w:rPr>
                <w:rFonts w:ascii="Cambria" w:hAnsi="Cambria"/>
                <w:sz w:val="20"/>
                <w:szCs w:val="20"/>
                <w:lang w:val="sv-SE"/>
              </w:rPr>
            </w:pPr>
            <w:r>
              <w:rPr>
                <w:rFonts w:ascii="Cambria" w:hAnsi="Cambria"/>
                <w:sz w:val="20"/>
                <w:szCs w:val="20"/>
                <w:lang w:val="sv-SE"/>
              </w:rPr>
              <w:t>.121</w:t>
            </w:r>
          </w:p>
        </w:tc>
      </w:tr>
      <w:tr w:rsidR="008D6751" w14:paraId="639E2C48" w14:textId="77777777" w:rsidTr="00E313EA">
        <w:trPr>
          <w:trHeight w:val="273"/>
        </w:trPr>
        <w:tc>
          <w:tcPr>
            <w:tcW w:w="2975" w:type="dxa"/>
            <w:tcBorders>
              <w:top w:val="single" w:sz="4" w:space="0" w:color="auto"/>
              <w:bottom w:val="single" w:sz="4" w:space="0" w:color="auto"/>
            </w:tcBorders>
          </w:tcPr>
          <w:p w14:paraId="755E44F6" w14:textId="77777777" w:rsidR="008D6751" w:rsidRDefault="008D6751" w:rsidP="00E313EA">
            <w:pPr>
              <w:spacing w:line="276" w:lineRule="auto"/>
              <w:jc w:val="both"/>
              <w:rPr>
                <w:rFonts w:ascii="Cambria" w:hAnsi="Cambria"/>
                <w:sz w:val="20"/>
                <w:szCs w:val="20"/>
                <w:lang w:val="sv-SE"/>
              </w:rPr>
            </w:pPr>
            <w:r>
              <w:rPr>
                <w:rFonts w:ascii="Cambria" w:hAnsi="Cambria"/>
                <w:sz w:val="20"/>
                <w:szCs w:val="20"/>
                <w:lang w:val="sv-SE"/>
              </w:rPr>
              <w:t>Kemandirian Belajar</w:t>
            </w:r>
          </w:p>
        </w:tc>
        <w:tc>
          <w:tcPr>
            <w:tcW w:w="2935" w:type="dxa"/>
            <w:tcBorders>
              <w:top w:val="single" w:sz="4" w:space="0" w:color="auto"/>
              <w:bottom w:val="single" w:sz="4" w:space="0" w:color="auto"/>
            </w:tcBorders>
          </w:tcPr>
          <w:p w14:paraId="3C888D86" w14:textId="77777777" w:rsidR="008D6751" w:rsidRDefault="008D6751" w:rsidP="00E313EA">
            <w:pPr>
              <w:spacing w:line="276" w:lineRule="auto"/>
              <w:ind w:right="-1384" w:firstLine="1305"/>
              <w:jc w:val="both"/>
              <w:rPr>
                <w:rFonts w:ascii="Cambria" w:hAnsi="Cambria"/>
                <w:sz w:val="20"/>
                <w:szCs w:val="20"/>
                <w:lang w:val="sv-SE"/>
              </w:rPr>
            </w:pPr>
            <w:r>
              <w:rPr>
                <w:rFonts w:ascii="Cambria" w:hAnsi="Cambria"/>
                <w:sz w:val="20"/>
                <w:szCs w:val="20"/>
                <w:lang w:val="sv-SE"/>
              </w:rPr>
              <w:t>29</w:t>
            </w:r>
          </w:p>
        </w:tc>
        <w:tc>
          <w:tcPr>
            <w:tcW w:w="3128" w:type="dxa"/>
            <w:tcBorders>
              <w:top w:val="single" w:sz="4" w:space="0" w:color="auto"/>
              <w:bottom w:val="single" w:sz="4" w:space="0" w:color="auto"/>
            </w:tcBorders>
          </w:tcPr>
          <w:p w14:paraId="5DAA26C5" w14:textId="77777777" w:rsidR="008D6751" w:rsidRDefault="008D6751" w:rsidP="00E313EA">
            <w:pPr>
              <w:spacing w:line="276" w:lineRule="auto"/>
              <w:ind w:right="-1384" w:firstLine="1498"/>
              <w:jc w:val="both"/>
              <w:rPr>
                <w:rFonts w:ascii="Cambria" w:hAnsi="Cambria"/>
                <w:sz w:val="20"/>
                <w:szCs w:val="20"/>
                <w:lang w:val="sv-SE"/>
              </w:rPr>
            </w:pPr>
            <w:r>
              <w:rPr>
                <w:rFonts w:ascii="Cambria" w:hAnsi="Cambria"/>
                <w:sz w:val="20"/>
                <w:szCs w:val="20"/>
                <w:lang w:val="sv-SE"/>
              </w:rPr>
              <w:t>.276</w:t>
            </w:r>
          </w:p>
        </w:tc>
      </w:tr>
    </w:tbl>
    <w:p w14:paraId="4615A265" w14:textId="77777777" w:rsidR="008D6751" w:rsidRDefault="008D6751" w:rsidP="008D6751">
      <w:pPr>
        <w:ind w:firstLine="709"/>
        <w:jc w:val="both"/>
        <w:rPr>
          <w:rFonts w:ascii="Cambria" w:hAnsi="Cambria"/>
          <w:sz w:val="20"/>
          <w:szCs w:val="20"/>
          <w:lang w:val="sv-SE"/>
        </w:rPr>
      </w:pPr>
    </w:p>
    <w:p w14:paraId="4703C72C" w14:textId="77777777" w:rsidR="008D6751" w:rsidRPr="00A7612A" w:rsidRDefault="008D6751" w:rsidP="008D6751">
      <w:pPr>
        <w:ind w:firstLine="709"/>
        <w:jc w:val="both"/>
        <w:rPr>
          <w:rFonts w:ascii="Cambria" w:hAnsi="Cambria"/>
          <w:sz w:val="20"/>
          <w:szCs w:val="20"/>
          <w:lang w:val="sv-SE"/>
        </w:rPr>
      </w:pPr>
      <w:r>
        <w:rPr>
          <w:rFonts w:ascii="Cambria" w:hAnsi="Cambria"/>
          <w:sz w:val="20"/>
          <w:szCs w:val="20"/>
          <w:lang w:val="sv-SE"/>
        </w:rPr>
        <w:t>Berdasarkan hasil uji linieritas tersebut maka dapat diperoleh kesimpulan bahwa terdapat pengaruh antara hubungan pola asuh orang tua dan kemandirian belajar terhadap prestasi belajar peserta didik yang dibuktikan melalu hasil signifikansi &gt; 0,05. Melalui paparan diatas maka dapat disimpulkan uji prasyarat dengan menggunakan uji normalitas dan uji linieritas telah terpenuhi. Selanjutnya hipotesis dilakukan dengan menggunakan uji  korelasi pearson product moment. Acuan pengambilan keputusan adalah 1) Jika signifikansi &lt; 0,05 maka H</w:t>
      </w:r>
      <w:r>
        <w:rPr>
          <w:rFonts w:ascii="Cambria" w:hAnsi="Cambria"/>
          <w:sz w:val="20"/>
          <w:szCs w:val="20"/>
          <w:vertAlign w:val="subscript"/>
          <w:lang w:val="sv-SE"/>
        </w:rPr>
        <w:t xml:space="preserve">O </w:t>
      </w:r>
      <w:r>
        <w:rPr>
          <w:rFonts w:ascii="Cambria" w:hAnsi="Cambria"/>
          <w:sz w:val="20"/>
          <w:szCs w:val="20"/>
          <w:lang w:val="sv-SE"/>
        </w:rPr>
        <w:t>ditolak dan H</w:t>
      </w:r>
      <w:r>
        <w:rPr>
          <w:rFonts w:ascii="Cambria" w:hAnsi="Cambria"/>
          <w:sz w:val="20"/>
          <w:szCs w:val="20"/>
          <w:vertAlign w:val="subscript"/>
          <w:lang w:val="sv-SE"/>
        </w:rPr>
        <w:t xml:space="preserve">a </w:t>
      </w:r>
      <w:r>
        <w:rPr>
          <w:rFonts w:ascii="Cambria" w:hAnsi="Cambria"/>
          <w:sz w:val="20"/>
          <w:szCs w:val="20"/>
          <w:lang w:val="sv-SE"/>
        </w:rPr>
        <w:t>diterima, 2) Jika signifikansi &gt; 0,05, maka H</w:t>
      </w:r>
      <w:r>
        <w:rPr>
          <w:rFonts w:ascii="Cambria" w:hAnsi="Cambria"/>
          <w:sz w:val="20"/>
          <w:szCs w:val="20"/>
          <w:vertAlign w:val="subscript"/>
          <w:lang w:val="sv-SE"/>
        </w:rPr>
        <w:t xml:space="preserve">O </w:t>
      </w:r>
      <w:r>
        <w:rPr>
          <w:rFonts w:ascii="Cambria" w:hAnsi="Cambria"/>
          <w:sz w:val="20"/>
          <w:szCs w:val="20"/>
          <w:lang w:val="sv-SE"/>
        </w:rPr>
        <w:t>diterima dan H</w:t>
      </w:r>
      <w:r>
        <w:rPr>
          <w:rFonts w:ascii="Cambria" w:hAnsi="Cambria"/>
          <w:sz w:val="20"/>
          <w:szCs w:val="20"/>
          <w:vertAlign w:val="subscript"/>
          <w:lang w:val="sv-SE"/>
        </w:rPr>
        <w:t xml:space="preserve">a </w:t>
      </w:r>
      <w:r>
        <w:rPr>
          <w:rFonts w:ascii="Cambria" w:hAnsi="Cambria"/>
          <w:sz w:val="20"/>
          <w:szCs w:val="20"/>
          <w:lang w:val="sv-SE"/>
        </w:rPr>
        <w:t>ditolak. Uji korelasi pearson Product Moment dilakukan dengan bantuan SPSS Versi 26, Hasil uji korelasi pearson product moment disajikan dalam tabel sebagai berikut.</w:t>
      </w:r>
    </w:p>
    <w:tbl>
      <w:tblPr>
        <w:tblW w:w="97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36"/>
        <w:gridCol w:w="261"/>
        <w:gridCol w:w="2765"/>
        <w:gridCol w:w="2268"/>
        <w:gridCol w:w="1885"/>
        <w:gridCol w:w="608"/>
      </w:tblGrid>
      <w:tr w:rsidR="008D6751" w:rsidRPr="00A7612A" w14:paraId="564F9A11" w14:textId="77777777" w:rsidTr="00E313EA">
        <w:trPr>
          <w:cantSplit/>
        </w:trPr>
        <w:tc>
          <w:tcPr>
            <w:tcW w:w="9723" w:type="dxa"/>
            <w:gridSpan w:val="6"/>
            <w:tcBorders>
              <w:top w:val="nil"/>
              <w:left w:val="nil"/>
              <w:bottom w:val="nil"/>
              <w:right w:val="nil"/>
            </w:tcBorders>
            <w:shd w:val="clear" w:color="auto" w:fill="auto"/>
            <w:vAlign w:val="center"/>
          </w:tcPr>
          <w:p w14:paraId="76FCAB96" w14:textId="77777777" w:rsidR="008D6751" w:rsidRPr="00A7612A" w:rsidRDefault="008D6751" w:rsidP="00E313EA">
            <w:pPr>
              <w:pStyle w:val="Caption"/>
              <w:spacing w:before="120" w:after="0" w:line="276" w:lineRule="auto"/>
              <w:ind w:firstLine="5"/>
              <w:jc w:val="left"/>
              <w:rPr>
                <w:rFonts w:ascii="Cambria" w:hAnsi="Cambria" w:cs="Arial"/>
                <w:color w:val="010205"/>
                <w:sz w:val="20"/>
                <w:szCs w:val="20"/>
                <w:lang w:val="en-ID"/>
              </w:rPr>
            </w:pPr>
            <w:proofErr w:type="spellStart"/>
            <w:r w:rsidRPr="009F5E0E">
              <w:rPr>
                <w:rFonts w:ascii="Cambria" w:hAnsi="Cambria"/>
                <w:color w:val="000000" w:themeColor="text1"/>
                <w:sz w:val="20"/>
                <w:szCs w:val="20"/>
              </w:rPr>
              <w:t>Tabel</w:t>
            </w:r>
            <w:proofErr w:type="spellEnd"/>
            <w:r w:rsidRPr="009F5E0E">
              <w:rPr>
                <w:rFonts w:ascii="Cambria" w:hAnsi="Cambria"/>
                <w:color w:val="000000" w:themeColor="text1"/>
                <w:sz w:val="20"/>
                <w:szCs w:val="20"/>
              </w:rPr>
              <w:t xml:space="preserve"> 3</w:t>
            </w:r>
            <w:r>
              <w:rPr>
                <w:rFonts w:ascii="Cambria" w:hAnsi="Cambria"/>
                <w:color w:val="000000" w:themeColor="text1"/>
                <w:sz w:val="20"/>
                <w:szCs w:val="20"/>
              </w:rPr>
              <w:t xml:space="preserve">. </w:t>
            </w:r>
            <w:r w:rsidRPr="009F5E0E">
              <w:rPr>
                <w:rFonts w:ascii="Cambria" w:hAnsi="Cambria"/>
                <w:color w:val="000000" w:themeColor="text1"/>
                <w:sz w:val="20"/>
                <w:szCs w:val="20"/>
              </w:rPr>
              <w:t xml:space="preserve">Hasil Uji </w:t>
            </w:r>
            <w:proofErr w:type="spellStart"/>
            <w:r w:rsidRPr="009F5E0E">
              <w:rPr>
                <w:rFonts w:ascii="Cambria" w:hAnsi="Cambria"/>
                <w:color w:val="000000" w:themeColor="text1"/>
                <w:sz w:val="20"/>
                <w:szCs w:val="20"/>
              </w:rPr>
              <w:t>Korelasi</w:t>
            </w:r>
            <w:proofErr w:type="spellEnd"/>
            <w:r w:rsidRPr="009F5E0E">
              <w:rPr>
                <w:rFonts w:ascii="Cambria" w:hAnsi="Cambria"/>
                <w:color w:val="000000" w:themeColor="text1"/>
                <w:sz w:val="20"/>
                <w:szCs w:val="20"/>
              </w:rPr>
              <w:t xml:space="preserve"> Pearson Product Moment</w:t>
            </w:r>
          </w:p>
        </w:tc>
      </w:tr>
      <w:tr w:rsidR="008D6751" w:rsidRPr="00A7612A" w14:paraId="4CE74553" w14:textId="77777777" w:rsidTr="00E313EA">
        <w:trPr>
          <w:gridAfter w:val="1"/>
          <w:wAfter w:w="608" w:type="dxa"/>
          <w:cantSplit/>
        </w:trPr>
        <w:tc>
          <w:tcPr>
            <w:tcW w:w="2197" w:type="dxa"/>
            <w:gridSpan w:val="2"/>
            <w:tcBorders>
              <w:top w:val="single" w:sz="4" w:space="0" w:color="auto"/>
              <w:left w:val="nil"/>
              <w:bottom w:val="single" w:sz="4" w:space="0" w:color="auto"/>
              <w:right w:val="nil"/>
            </w:tcBorders>
            <w:shd w:val="clear" w:color="auto" w:fill="auto"/>
            <w:vAlign w:val="bottom"/>
          </w:tcPr>
          <w:p w14:paraId="46D672B0" w14:textId="77777777" w:rsidR="008D6751" w:rsidRPr="00A7612A" w:rsidRDefault="008D6751" w:rsidP="00E313EA">
            <w:pPr>
              <w:autoSpaceDE w:val="0"/>
              <w:autoSpaceDN w:val="0"/>
              <w:adjustRightInd w:val="0"/>
              <w:spacing w:line="276" w:lineRule="auto"/>
              <w:rPr>
                <w:rFonts w:ascii="Cambria" w:eastAsia="Times New Roman" w:hAnsi="Cambria"/>
                <w:color w:val="000000" w:themeColor="text1"/>
                <w:sz w:val="20"/>
                <w:szCs w:val="20"/>
                <w:lang w:val="en-ID"/>
              </w:rPr>
            </w:pPr>
          </w:p>
        </w:tc>
        <w:tc>
          <w:tcPr>
            <w:tcW w:w="2765" w:type="dxa"/>
            <w:tcBorders>
              <w:top w:val="single" w:sz="4" w:space="0" w:color="auto"/>
              <w:left w:val="nil"/>
              <w:bottom w:val="single" w:sz="4" w:space="0" w:color="auto"/>
              <w:right w:val="nil"/>
            </w:tcBorders>
            <w:shd w:val="clear" w:color="auto" w:fill="auto"/>
            <w:vAlign w:val="bottom"/>
          </w:tcPr>
          <w:p w14:paraId="2BFAB516" w14:textId="77777777" w:rsidR="008D6751" w:rsidRPr="00A7612A" w:rsidRDefault="008D6751" w:rsidP="00E313EA">
            <w:pPr>
              <w:autoSpaceDE w:val="0"/>
              <w:autoSpaceDN w:val="0"/>
              <w:adjustRightInd w:val="0"/>
              <w:spacing w:line="276" w:lineRule="auto"/>
              <w:ind w:hanging="205"/>
              <w:jc w:val="center"/>
              <w:rPr>
                <w:rFonts w:ascii="Cambria" w:eastAsia="Times New Roman" w:hAnsi="Cambria"/>
                <w:color w:val="000000" w:themeColor="text1"/>
                <w:sz w:val="20"/>
                <w:szCs w:val="20"/>
                <w:lang w:val="en-ID"/>
              </w:rPr>
            </w:pPr>
            <w:r>
              <w:rPr>
                <w:rFonts w:ascii="Cambria" w:eastAsia="Times New Roman" w:hAnsi="Cambria"/>
                <w:color w:val="000000" w:themeColor="text1"/>
                <w:sz w:val="20"/>
                <w:szCs w:val="20"/>
                <w:lang w:val="en-ID"/>
              </w:rPr>
              <w:t>N</w:t>
            </w:r>
          </w:p>
        </w:tc>
        <w:tc>
          <w:tcPr>
            <w:tcW w:w="2268" w:type="dxa"/>
            <w:tcBorders>
              <w:top w:val="single" w:sz="4" w:space="0" w:color="auto"/>
              <w:left w:val="nil"/>
              <w:bottom w:val="single" w:sz="4" w:space="0" w:color="auto"/>
              <w:right w:val="nil"/>
            </w:tcBorders>
            <w:shd w:val="clear" w:color="auto" w:fill="auto"/>
            <w:vAlign w:val="bottom"/>
          </w:tcPr>
          <w:p w14:paraId="4C01DD17" w14:textId="77777777" w:rsidR="008D6751" w:rsidRPr="00A7612A" w:rsidRDefault="008D6751" w:rsidP="00E313EA">
            <w:pPr>
              <w:autoSpaceDE w:val="0"/>
              <w:autoSpaceDN w:val="0"/>
              <w:adjustRightInd w:val="0"/>
              <w:spacing w:line="276" w:lineRule="auto"/>
              <w:ind w:left="60" w:right="60" w:hanging="202"/>
              <w:jc w:val="center"/>
              <w:rPr>
                <w:rFonts w:ascii="Cambria" w:eastAsia="Times New Roman" w:hAnsi="Cambria" w:cs="Arial"/>
                <w:color w:val="000000" w:themeColor="text1"/>
                <w:sz w:val="20"/>
                <w:szCs w:val="20"/>
                <w:lang w:val="en-ID"/>
              </w:rPr>
            </w:pPr>
            <w:r>
              <w:rPr>
                <w:rFonts w:ascii="Cambria" w:eastAsia="Times New Roman" w:hAnsi="Cambria" w:cs="Arial"/>
                <w:color w:val="000000" w:themeColor="text1"/>
                <w:sz w:val="20"/>
                <w:szCs w:val="20"/>
                <w:lang w:val="en-ID"/>
              </w:rPr>
              <w:t>Pearson Correlation</w:t>
            </w:r>
          </w:p>
        </w:tc>
        <w:tc>
          <w:tcPr>
            <w:tcW w:w="1885" w:type="dxa"/>
            <w:tcBorders>
              <w:top w:val="single" w:sz="4" w:space="0" w:color="auto"/>
              <w:left w:val="nil"/>
              <w:bottom w:val="single" w:sz="4" w:space="0" w:color="auto"/>
              <w:right w:val="nil"/>
            </w:tcBorders>
            <w:shd w:val="clear" w:color="auto" w:fill="auto"/>
            <w:vAlign w:val="bottom"/>
          </w:tcPr>
          <w:p w14:paraId="7E8B9BDC" w14:textId="77777777" w:rsidR="008D6751" w:rsidRPr="00A7612A" w:rsidRDefault="008D6751" w:rsidP="00E313EA">
            <w:pPr>
              <w:autoSpaceDE w:val="0"/>
              <w:autoSpaceDN w:val="0"/>
              <w:adjustRightInd w:val="0"/>
              <w:spacing w:line="276" w:lineRule="auto"/>
              <w:ind w:left="60" w:right="60"/>
              <w:jc w:val="center"/>
              <w:rPr>
                <w:rFonts w:ascii="Cambria" w:eastAsia="Times New Roman" w:hAnsi="Cambria" w:cs="Arial"/>
                <w:color w:val="000000" w:themeColor="text1"/>
                <w:sz w:val="20"/>
                <w:szCs w:val="20"/>
                <w:lang w:val="en-ID"/>
              </w:rPr>
            </w:pPr>
            <w:r>
              <w:rPr>
                <w:rFonts w:ascii="Cambria" w:eastAsia="Times New Roman" w:hAnsi="Cambria" w:cs="Arial"/>
                <w:color w:val="000000" w:themeColor="text1"/>
                <w:sz w:val="20"/>
                <w:szCs w:val="20"/>
                <w:lang w:val="en-ID"/>
              </w:rPr>
              <w:t xml:space="preserve">Sig. </w:t>
            </w:r>
            <w:proofErr w:type="gramStart"/>
            <w:r>
              <w:rPr>
                <w:rFonts w:ascii="Cambria" w:eastAsia="Times New Roman" w:hAnsi="Cambria" w:cs="Arial"/>
                <w:color w:val="000000" w:themeColor="text1"/>
                <w:sz w:val="20"/>
                <w:szCs w:val="20"/>
                <w:lang w:val="en-ID"/>
              </w:rPr>
              <w:t>( 2</w:t>
            </w:r>
            <w:proofErr w:type="gramEnd"/>
            <w:r>
              <w:rPr>
                <w:rFonts w:ascii="Cambria" w:eastAsia="Times New Roman" w:hAnsi="Cambria" w:cs="Arial"/>
                <w:color w:val="000000" w:themeColor="text1"/>
                <w:sz w:val="20"/>
                <w:szCs w:val="20"/>
                <w:lang w:val="en-ID"/>
              </w:rPr>
              <w:t>-tailed )</w:t>
            </w:r>
          </w:p>
        </w:tc>
      </w:tr>
      <w:tr w:rsidR="008D6751" w:rsidRPr="00A7612A" w14:paraId="1C7EDF3F" w14:textId="77777777" w:rsidTr="00E313EA">
        <w:trPr>
          <w:gridAfter w:val="1"/>
          <w:wAfter w:w="608" w:type="dxa"/>
          <w:cantSplit/>
        </w:trPr>
        <w:tc>
          <w:tcPr>
            <w:tcW w:w="1936" w:type="dxa"/>
            <w:tcBorders>
              <w:top w:val="single" w:sz="4" w:space="0" w:color="auto"/>
              <w:left w:val="nil"/>
              <w:bottom w:val="nil"/>
              <w:right w:val="nil"/>
            </w:tcBorders>
            <w:shd w:val="clear" w:color="auto" w:fill="auto"/>
          </w:tcPr>
          <w:p w14:paraId="5F5B6B79" w14:textId="77777777" w:rsidR="008D6751" w:rsidRPr="00A7612A" w:rsidRDefault="008D6751" w:rsidP="00E313EA">
            <w:pPr>
              <w:autoSpaceDE w:val="0"/>
              <w:autoSpaceDN w:val="0"/>
              <w:adjustRightInd w:val="0"/>
              <w:spacing w:line="276" w:lineRule="auto"/>
              <w:ind w:left="60" w:right="60"/>
              <w:rPr>
                <w:rFonts w:ascii="Cambria" w:eastAsia="Times New Roman" w:hAnsi="Cambria" w:cs="Arial"/>
                <w:color w:val="000000" w:themeColor="text1"/>
                <w:sz w:val="20"/>
                <w:szCs w:val="20"/>
                <w:lang w:val="en-ID"/>
              </w:rPr>
            </w:pPr>
            <w:r w:rsidRPr="009F5E0E">
              <w:rPr>
                <w:rFonts w:ascii="Cambria" w:eastAsia="Times New Roman" w:hAnsi="Cambria" w:cs="Arial"/>
                <w:color w:val="000000" w:themeColor="text1"/>
                <w:sz w:val="20"/>
                <w:szCs w:val="20"/>
                <w:lang w:val="en-ID"/>
              </w:rPr>
              <w:t>P</w:t>
            </w:r>
            <w:r w:rsidRPr="00A7612A">
              <w:rPr>
                <w:rFonts w:ascii="Cambria" w:eastAsia="Times New Roman" w:hAnsi="Cambria" w:cs="Arial"/>
                <w:color w:val="000000" w:themeColor="text1"/>
                <w:sz w:val="20"/>
                <w:szCs w:val="20"/>
                <w:lang w:val="en-ID"/>
              </w:rPr>
              <w:t>ola</w:t>
            </w:r>
            <w:r w:rsidRPr="009F5E0E">
              <w:rPr>
                <w:rFonts w:ascii="Cambria" w:eastAsia="Times New Roman" w:hAnsi="Cambria" w:cs="Arial"/>
                <w:color w:val="000000" w:themeColor="text1"/>
                <w:sz w:val="20"/>
                <w:szCs w:val="20"/>
                <w:lang w:val="en-ID"/>
              </w:rPr>
              <w:t xml:space="preserve"> </w:t>
            </w:r>
            <w:proofErr w:type="spellStart"/>
            <w:r w:rsidRPr="009F5E0E">
              <w:rPr>
                <w:rFonts w:ascii="Cambria" w:eastAsia="Times New Roman" w:hAnsi="Cambria" w:cs="Arial"/>
                <w:color w:val="000000" w:themeColor="text1"/>
                <w:sz w:val="20"/>
                <w:szCs w:val="20"/>
                <w:lang w:val="en-ID"/>
              </w:rPr>
              <w:t>A</w:t>
            </w:r>
            <w:r w:rsidRPr="00A7612A">
              <w:rPr>
                <w:rFonts w:ascii="Cambria" w:eastAsia="Times New Roman" w:hAnsi="Cambria" w:cs="Arial"/>
                <w:color w:val="000000" w:themeColor="text1"/>
                <w:sz w:val="20"/>
                <w:szCs w:val="20"/>
                <w:lang w:val="en-ID"/>
              </w:rPr>
              <w:t>suh</w:t>
            </w:r>
            <w:proofErr w:type="spellEnd"/>
          </w:p>
        </w:tc>
        <w:tc>
          <w:tcPr>
            <w:tcW w:w="3026" w:type="dxa"/>
            <w:gridSpan w:val="2"/>
            <w:tcBorders>
              <w:top w:val="single" w:sz="4" w:space="0" w:color="auto"/>
              <w:left w:val="nil"/>
              <w:bottom w:val="nil"/>
              <w:right w:val="nil"/>
            </w:tcBorders>
            <w:shd w:val="clear" w:color="auto" w:fill="auto"/>
          </w:tcPr>
          <w:p w14:paraId="5136F77E" w14:textId="77777777" w:rsidR="008D6751" w:rsidRPr="00A7612A" w:rsidRDefault="008D6751" w:rsidP="00E313EA">
            <w:pPr>
              <w:autoSpaceDE w:val="0"/>
              <w:autoSpaceDN w:val="0"/>
              <w:adjustRightInd w:val="0"/>
              <w:spacing w:line="276" w:lineRule="auto"/>
              <w:ind w:left="60" w:right="60"/>
              <w:jc w:val="center"/>
              <w:rPr>
                <w:rFonts w:ascii="Cambria" w:eastAsia="Times New Roman" w:hAnsi="Cambria" w:cs="Arial"/>
                <w:color w:val="000000" w:themeColor="text1"/>
                <w:sz w:val="20"/>
                <w:szCs w:val="20"/>
                <w:lang w:val="en-ID"/>
              </w:rPr>
            </w:pPr>
            <w:r>
              <w:rPr>
                <w:rFonts w:ascii="Cambria" w:eastAsia="Times New Roman" w:hAnsi="Cambria" w:cs="Arial"/>
                <w:color w:val="000000" w:themeColor="text1"/>
                <w:sz w:val="20"/>
                <w:szCs w:val="20"/>
                <w:lang w:val="en-ID"/>
              </w:rPr>
              <w:t>30</w:t>
            </w:r>
          </w:p>
        </w:tc>
        <w:tc>
          <w:tcPr>
            <w:tcW w:w="2268" w:type="dxa"/>
            <w:tcBorders>
              <w:top w:val="single" w:sz="4" w:space="0" w:color="auto"/>
              <w:left w:val="nil"/>
              <w:bottom w:val="nil"/>
              <w:right w:val="nil"/>
            </w:tcBorders>
            <w:shd w:val="clear" w:color="auto" w:fill="auto"/>
          </w:tcPr>
          <w:p w14:paraId="44C18440" w14:textId="77777777" w:rsidR="008D6751" w:rsidRPr="00A7612A" w:rsidRDefault="008D6751" w:rsidP="00E313EA">
            <w:pPr>
              <w:autoSpaceDE w:val="0"/>
              <w:autoSpaceDN w:val="0"/>
              <w:adjustRightInd w:val="0"/>
              <w:spacing w:line="276" w:lineRule="auto"/>
              <w:ind w:left="60" w:right="60"/>
              <w:jc w:val="center"/>
              <w:rPr>
                <w:rFonts w:ascii="Cambria" w:eastAsia="Times New Roman" w:hAnsi="Cambria" w:cs="Arial"/>
                <w:color w:val="000000" w:themeColor="text1"/>
                <w:sz w:val="20"/>
                <w:szCs w:val="20"/>
                <w:lang w:val="en-ID"/>
              </w:rPr>
            </w:pPr>
            <w:r>
              <w:rPr>
                <w:rFonts w:ascii="Cambria" w:eastAsia="Times New Roman" w:hAnsi="Cambria" w:cs="Arial"/>
                <w:color w:val="000000" w:themeColor="text1"/>
                <w:sz w:val="20"/>
                <w:szCs w:val="20"/>
                <w:lang w:val="en-ID"/>
              </w:rPr>
              <w:t>.443*</w:t>
            </w:r>
          </w:p>
        </w:tc>
        <w:tc>
          <w:tcPr>
            <w:tcW w:w="1885" w:type="dxa"/>
            <w:tcBorders>
              <w:top w:val="single" w:sz="4" w:space="0" w:color="auto"/>
              <w:left w:val="nil"/>
              <w:bottom w:val="nil"/>
              <w:right w:val="nil"/>
            </w:tcBorders>
            <w:shd w:val="clear" w:color="auto" w:fill="auto"/>
          </w:tcPr>
          <w:p w14:paraId="4EFB5F2B" w14:textId="77777777" w:rsidR="008D6751" w:rsidRPr="00A7612A" w:rsidRDefault="008D6751" w:rsidP="00E313EA">
            <w:pPr>
              <w:autoSpaceDE w:val="0"/>
              <w:autoSpaceDN w:val="0"/>
              <w:adjustRightInd w:val="0"/>
              <w:spacing w:line="276" w:lineRule="auto"/>
              <w:ind w:left="60" w:right="60"/>
              <w:jc w:val="center"/>
              <w:rPr>
                <w:rFonts w:ascii="Cambria" w:eastAsia="Times New Roman" w:hAnsi="Cambria" w:cs="Arial"/>
                <w:color w:val="000000" w:themeColor="text1"/>
                <w:sz w:val="20"/>
                <w:szCs w:val="20"/>
                <w:lang w:val="en-ID"/>
              </w:rPr>
            </w:pPr>
            <w:r w:rsidRPr="00A7612A">
              <w:rPr>
                <w:rFonts w:ascii="Cambria" w:eastAsia="Times New Roman" w:hAnsi="Cambria" w:cs="Arial"/>
                <w:color w:val="000000" w:themeColor="text1"/>
                <w:sz w:val="20"/>
                <w:szCs w:val="20"/>
                <w:lang w:val="en-ID"/>
              </w:rPr>
              <w:t>.</w:t>
            </w:r>
            <w:r>
              <w:rPr>
                <w:rFonts w:ascii="Cambria" w:eastAsia="Times New Roman" w:hAnsi="Cambria" w:cs="Arial"/>
                <w:color w:val="000000" w:themeColor="text1"/>
                <w:sz w:val="20"/>
                <w:szCs w:val="20"/>
                <w:lang w:val="en-ID"/>
              </w:rPr>
              <w:t>014</w:t>
            </w:r>
          </w:p>
        </w:tc>
      </w:tr>
      <w:tr w:rsidR="008D6751" w:rsidRPr="00A7612A" w14:paraId="020E4B4B" w14:textId="77777777" w:rsidTr="00E313EA">
        <w:trPr>
          <w:gridAfter w:val="1"/>
          <w:wAfter w:w="608" w:type="dxa"/>
          <w:cantSplit/>
        </w:trPr>
        <w:tc>
          <w:tcPr>
            <w:tcW w:w="1936" w:type="dxa"/>
            <w:tcBorders>
              <w:top w:val="single" w:sz="4" w:space="0" w:color="auto"/>
              <w:left w:val="nil"/>
              <w:bottom w:val="single" w:sz="4" w:space="0" w:color="auto"/>
              <w:right w:val="nil"/>
            </w:tcBorders>
            <w:shd w:val="clear" w:color="auto" w:fill="auto"/>
          </w:tcPr>
          <w:p w14:paraId="4A473992" w14:textId="77777777" w:rsidR="008D6751" w:rsidRPr="00A7612A" w:rsidRDefault="008D6751" w:rsidP="00E313EA">
            <w:pPr>
              <w:autoSpaceDE w:val="0"/>
              <w:autoSpaceDN w:val="0"/>
              <w:adjustRightInd w:val="0"/>
              <w:spacing w:line="276" w:lineRule="auto"/>
              <w:ind w:left="60" w:right="60"/>
              <w:rPr>
                <w:rFonts w:ascii="Cambria" w:eastAsia="Times New Roman" w:hAnsi="Cambria" w:cs="Arial"/>
                <w:color w:val="000000" w:themeColor="text1"/>
                <w:sz w:val="20"/>
                <w:szCs w:val="20"/>
                <w:lang w:val="en-ID"/>
              </w:rPr>
            </w:pPr>
            <w:proofErr w:type="spellStart"/>
            <w:r w:rsidRPr="009F5E0E">
              <w:rPr>
                <w:rFonts w:ascii="Cambria" w:eastAsia="Times New Roman" w:hAnsi="Cambria" w:cs="Arial"/>
                <w:color w:val="000000" w:themeColor="text1"/>
                <w:sz w:val="20"/>
                <w:szCs w:val="20"/>
                <w:lang w:val="en-ID"/>
              </w:rPr>
              <w:t>K</w:t>
            </w:r>
            <w:r w:rsidRPr="00A7612A">
              <w:rPr>
                <w:rFonts w:ascii="Cambria" w:eastAsia="Times New Roman" w:hAnsi="Cambria" w:cs="Arial"/>
                <w:color w:val="000000" w:themeColor="text1"/>
                <w:sz w:val="20"/>
                <w:szCs w:val="20"/>
                <w:lang w:val="en-ID"/>
              </w:rPr>
              <w:t>emandirian</w:t>
            </w:r>
            <w:proofErr w:type="spellEnd"/>
            <w:r w:rsidRPr="009F5E0E">
              <w:rPr>
                <w:rFonts w:ascii="Cambria" w:eastAsia="Times New Roman" w:hAnsi="Cambria" w:cs="Arial"/>
                <w:color w:val="000000" w:themeColor="text1"/>
                <w:sz w:val="20"/>
                <w:szCs w:val="20"/>
                <w:lang w:val="en-ID"/>
              </w:rPr>
              <w:t xml:space="preserve"> </w:t>
            </w:r>
            <w:proofErr w:type="spellStart"/>
            <w:r w:rsidRPr="009F5E0E">
              <w:rPr>
                <w:rFonts w:ascii="Cambria" w:eastAsia="Times New Roman" w:hAnsi="Cambria" w:cs="Arial"/>
                <w:color w:val="000000" w:themeColor="text1"/>
                <w:sz w:val="20"/>
                <w:szCs w:val="20"/>
                <w:lang w:val="en-ID"/>
              </w:rPr>
              <w:t>B</w:t>
            </w:r>
            <w:r w:rsidRPr="00A7612A">
              <w:rPr>
                <w:rFonts w:ascii="Cambria" w:eastAsia="Times New Roman" w:hAnsi="Cambria" w:cs="Arial"/>
                <w:color w:val="000000" w:themeColor="text1"/>
                <w:sz w:val="20"/>
                <w:szCs w:val="20"/>
                <w:lang w:val="en-ID"/>
              </w:rPr>
              <w:t>elajar</w:t>
            </w:r>
            <w:proofErr w:type="spellEnd"/>
          </w:p>
        </w:tc>
        <w:tc>
          <w:tcPr>
            <w:tcW w:w="3026" w:type="dxa"/>
            <w:gridSpan w:val="2"/>
            <w:tcBorders>
              <w:top w:val="single" w:sz="4" w:space="0" w:color="auto"/>
              <w:left w:val="nil"/>
              <w:bottom w:val="single" w:sz="4" w:space="0" w:color="auto"/>
              <w:right w:val="nil"/>
            </w:tcBorders>
            <w:shd w:val="clear" w:color="auto" w:fill="auto"/>
          </w:tcPr>
          <w:p w14:paraId="29786D08" w14:textId="77777777" w:rsidR="008D6751" w:rsidRPr="00A7612A" w:rsidRDefault="008D6751" w:rsidP="00E313EA">
            <w:pPr>
              <w:autoSpaceDE w:val="0"/>
              <w:autoSpaceDN w:val="0"/>
              <w:adjustRightInd w:val="0"/>
              <w:spacing w:line="276" w:lineRule="auto"/>
              <w:ind w:left="60" w:right="60"/>
              <w:jc w:val="center"/>
              <w:rPr>
                <w:rFonts w:ascii="Cambria" w:eastAsia="Times New Roman" w:hAnsi="Cambria" w:cs="Arial"/>
                <w:color w:val="000000" w:themeColor="text1"/>
                <w:sz w:val="20"/>
                <w:szCs w:val="20"/>
                <w:lang w:val="en-ID"/>
              </w:rPr>
            </w:pPr>
            <w:r>
              <w:rPr>
                <w:rFonts w:ascii="Cambria" w:eastAsia="Times New Roman" w:hAnsi="Cambria" w:cs="Arial"/>
                <w:color w:val="000000" w:themeColor="text1"/>
                <w:sz w:val="20"/>
                <w:szCs w:val="20"/>
                <w:lang w:val="en-ID"/>
              </w:rPr>
              <w:t>30</w:t>
            </w:r>
          </w:p>
        </w:tc>
        <w:tc>
          <w:tcPr>
            <w:tcW w:w="2268" w:type="dxa"/>
            <w:tcBorders>
              <w:top w:val="single" w:sz="4" w:space="0" w:color="auto"/>
              <w:left w:val="nil"/>
              <w:bottom w:val="single" w:sz="4" w:space="0" w:color="auto"/>
              <w:right w:val="nil"/>
            </w:tcBorders>
            <w:shd w:val="clear" w:color="auto" w:fill="auto"/>
          </w:tcPr>
          <w:p w14:paraId="0BFBA154" w14:textId="77777777" w:rsidR="008D6751" w:rsidRPr="00A7612A" w:rsidRDefault="008D6751" w:rsidP="00E313EA">
            <w:pPr>
              <w:autoSpaceDE w:val="0"/>
              <w:autoSpaceDN w:val="0"/>
              <w:adjustRightInd w:val="0"/>
              <w:spacing w:line="276" w:lineRule="auto"/>
              <w:ind w:left="60" w:right="60"/>
              <w:jc w:val="center"/>
              <w:rPr>
                <w:rFonts w:ascii="Cambria" w:eastAsia="Times New Roman" w:hAnsi="Cambria" w:cs="Arial"/>
                <w:color w:val="000000" w:themeColor="text1"/>
                <w:sz w:val="20"/>
                <w:szCs w:val="20"/>
                <w:lang w:val="en-ID"/>
              </w:rPr>
            </w:pPr>
            <w:r w:rsidRPr="00A7612A">
              <w:rPr>
                <w:rFonts w:ascii="Cambria" w:eastAsia="Times New Roman" w:hAnsi="Cambria" w:cs="Arial"/>
                <w:color w:val="000000" w:themeColor="text1"/>
                <w:sz w:val="20"/>
                <w:szCs w:val="20"/>
                <w:lang w:val="en-ID"/>
              </w:rPr>
              <w:t>.</w:t>
            </w:r>
            <w:r>
              <w:rPr>
                <w:rFonts w:ascii="Cambria" w:eastAsia="Times New Roman" w:hAnsi="Cambria" w:cs="Arial"/>
                <w:color w:val="000000" w:themeColor="text1"/>
                <w:sz w:val="20"/>
                <w:szCs w:val="20"/>
                <w:lang w:val="en-ID"/>
              </w:rPr>
              <w:t>200</w:t>
            </w:r>
          </w:p>
        </w:tc>
        <w:tc>
          <w:tcPr>
            <w:tcW w:w="1885" w:type="dxa"/>
            <w:tcBorders>
              <w:top w:val="single" w:sz="4" w:space="0" w:color="auto"/>
              <w:left w:val="nil"/>
              <w:bottom w:val="single" w:sz="4" w:space="0" w:color="auto"/>
              <w:right w:val="nil"/>
            </w:tcBorders>
            <w:shd w:val="clear" w:color="auto" w:fill="auto"/>
          </w:tcPr>
          <w:p w14:paraId="4F68C9B0" w14:textId="77777777" w:rsidR="008D6751" w:rsidRPr="00A7612A" w:rsidRDefault="008D6751" w:rsidP="00E313EA">
            <w:pPr>
              <w:autoSpaceDE w:val="0"/>
              <w:autoSpaceDN w:val="0"/>
              <w:adjustRightInd w:val="0"/>
              <w:spacing w:line="276" w:lineRule="auto"/>
              <w:ind w:left="60" w:right="60"/>
              <w:jc w:val="center"/>
              <w:rPr>
                <w:rFonts w:ascii="Cambria" w:eastAsia="Times New Roman" w:hAnsi="Cambria" w:cs="Arial"/>
                <w:color w:val="000000" w:themeColor="text1"/>
                <w:sz w:val="20"/>
                <w:szCs w:val="20"/>
                <w:lang w:val="en-ID"/>
              </w:rPr>
            </w:pPr>
            <w:r>
              <w:rPr>
                <w:rFonts w:ascii="Cambria" w:eastAsia="Times New Roman" w:hAnsi="Cambria" w:cs="Arial"/>
                <w:color w:val="000000" w:themeColor="text1"/>
                <w:sz w:val="20"/>
                <w:szCs w:val="20"/>
                <w:lang w:val="en-ID"/>
              </w:rPr>
              <w:t>.290</w:t>
            </w:r>
          </w:p>
        </w:tc>
      </w:tr>
    </w:tbl>
    <w:p w14:paraId="796B345D" w14:textId="6CF9B40C" w:rsidR="008D6751" w:rsidRDefault="008D6751" w:rsidP="008D6751">
      <w:pPr>
        <w:spacing w:before="120"/>
        <w:ind w:firstLine="709"/>
        <w:jc w:val="both"/>
        <w:rPr>
          <w:rFonts w:ascii="Cambria" w:hAnsi="Cambria"/>
          <w:sz w:val="20"/>
          <w:szCs w:val="20"/>
          <w:lang w:val="sv-SE"/>
        </w:rPr>
      </w:pPr>
      <w:r>
        <w:rPr>
          <w:rFonts w:ascii="Cambria" w:hAnsi="Cambria"/>
          <w:sz w:val="20"/>
          <w:szCs w:val="20"/>
          <w:lang w:val="sv-SE"/>
        </w:rPr>
        <w:t xml:space="preserve">Berdasarkan tabel hasil uji korelasi pearson product moment diketahui bahwa nilai signifikansi pola asuh orang tua berhubungan secara positif dengan prestasi belajar sebesar 0,014 serta pada nilai pearson correlation sebesar 0,443* yang memiliki makna bahwa hubungan antara pola asuh orang tua dan prestasi belajar sangatlah kuat, jadi, ketika anak mendapatkan </w:t>
      </w:r>
      <w:r w:rsidR="000D4053">
        <w:rPr>
          <w:rFonts w:ascii="Cambria" w:hAnsi="Cambria"/>
          <w:sz w:val="20"/>
          <w:szCs w:val="20"/>
          <w:lang w:val="sv-SE"/>
        </w:rPr>
        <w:t xml:space="preserve">pola asuh yang baik dengan memberikan </w:t>
      </w:r>
      <w:r>
        <w:rPr>
          <w:rFonts w:ascii="Cambria" w:hAnsi="Cambria"/>
          <w:sz w:val="20"/>
          <w:szCs w:val="20"/>
          <w:lang w:val="sv-SE"/>
        </w:rPr>
        <w:t xml:space="preserve">motivasi yang tinggi dari orang tua akan menyebabkan peningkatan prestasi belajar yang dimiliki oleh peserta didik. </w:t>
      </w:r>
    </w:p>
    <w:p w14:paraId="20C4D5DE" w14:textId="77777777" w:rsidR="008D6751" w:rsidRDefault="008D6751" w:rsidP="008D6751">
      <w:pPr>
        <w:spacing w:before="120"/>
        <w:ind w:firstLine="709"/>
        <w:jc w:val="both"/>
        <w:rPr>
          <w:rFonts w:ascii="Cambria" w:hAnsi="Cambria"/>
          <w:sz w:val="20"/>
          <w:szCs w:val="20"/>
          <w:lang w:val="sv-SE"/>
        </w:rPr>
      </w:pPr>
      <w:r>
        <w:rPr>
          <w:rFonts w:ascii="Cambria" w:hAnsi="Cambria"/>
          <w:sz w:val="20"/>
          <w:szCs w:val="20"/>
          <w:lang w:val="sv-SE"/>
        </w:rPr>
        <w:t xml:space="preserve">Sedangkan, nilai signifikansi kemandirian belajar lebih besar dari 0.05 sehingga dapat disimpulkan bahwa peningkatan kemandirian belajar tidak berpengaruh secara signifikan  terhadap prestasi belajar peserta didik. Dengan demikian, pada hipotesis kedua yang menyatakan kemandirian belajar berpengaruh terhadap prestasi belajar tidak terbukti atau tidak didukung. Melalui perolehan hasil dari data tersebut akan dilakukan uji determinasi koefisien yang digunakan untuk mengetahui seberapa besar pengaruh yang diberikan kedua variabel terhadap prestasi belajar. </w:t>
      </w:r>
      <w:bookmarkStart w:id="0" w:name="_Hlk106891138"/>
    </w:p>
    <w:p w14:paraId="3A4D566D" w14:textId="77777777" w:rsidR="008D6751" w:rsidRDefault="008D6751" w:rsidP="008D6751">
      <w:pPr>
        <w:spacing w:before="120"/>
        <w:ind w:firstLine="709"/>
        <w:jc w:val="both"/>
        <w:rPr>
          <w:rFonts w:ascii="Cambria" w:hAnsi="Cambria"/>
          <w:sz w:val="20"/>
          <w:szCs w:val="20"/>
          <w:lang w:val="sv-SE"/>
        </w:rPr>
      </w:pPr>
    </w:p>
    <w:tbl>
      <w:tblPr>
        <w:tblW w:w="11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89"/>
        <w:gridCol w:w="282"/>
        <w:gridCol w:w="2986"/>
        <w:gridCol w:w="3715"/>
        <w:gridCol w:w="2700"/>
      </w:tblGrid>
      <w:tr w:rsidR="008D6751" w:rsidRPr="00A7612A" w14:paraId="545542EF" w14:textId="77777777" w:rsidTr="00E313EA">
        <w:trPr>
          <w:cantSplit/>
          <w:trHeight w:val="387"/>
        </w:trPr>
        <w:tc>
          <w:tcPr>
            <w:tcW w:w="11772" w:type="dxa"/>
            <w:gridSpan w:val="5"/>
            <w:tcBorders>
              <w:top w:val="nil"/>
              <w:left w:val="nil"/>
              <w:bottom w:val="nil"/>
              <w:right w:val="nil"/>
            </w:tcBorders>
            <w:shd w:val="clear" w:color="auto" w:fill="auto"/>
            <w:vAlign w:val="center"/>
          </w:tcPr>
          <w:p w14:paraId="43F976F4" w14:textId="77777777" w:rsidR="008D6751" w:rsidRPr="00A7612A" w:rsidRDefault="008D6751" w:rsidP="00E313EA">
            <w:pPr>
              <w:pStyle w:val="Caption"/>
              <w:spacing w:before="120" w:after="0" w:line="276" w:lineRule="auto"/>
              <w:ind w:firstLine="5"/>
              <w:jc w:val="left"/>
              <w:rPr>
                <w:rFonts w:ascii="Cambria" w:hAnsi="Cambria" w:cs="Arial"/>
                <w:color w:val="010205"/>
                <w:sz w:val="20"/>
                <w:szCs w:val="20"/>
                <w:lang w:val="en-ID"/>
              </w:rPr>
            </w:pPr>
            <w:proofErr w:type="spellStart"/>
            <w:r w:rsidRPr="009F5E0E">
              <w:rPr>
                <w:rFonts w:ascii="Cambria" w:hAnsi="Cambria"/>
                <w:color w:val="000000" w:themeColor="text1"/>
                <w:sz w:val="20"/>
                <w:szCs w:val="20"/>
              </w:rPr>
              <w:t>Tabel</w:t>
            </w:r>
            <w:proofErr w:type="spellEnd"/>
            <w:r w:rsidRPr="009F5E0E">
              <w:rPr>
                <w:rFonts w:ascii="Cambria" w:hAnsi="Cambria"/>
                <w:color w:val="000000" w:themeColor="text1"/>
                <w:sz w:val="20"/>
                <w:szCs w:val="20"/>
              </w:rPr>
              <w:t xml:space="preserve"> </w:t>
            </w:r>
            <w:r>
              <w:rPr>
                <w:rFonts w:ascii="Cambria" w:hAnsi="Cambria"/>
                <w:color w:val="000000" w:themeColor="text1"/>
                <w:sz w:val="20"/>
                <w:szCs w:val="20"/>
              </w:rPr>
              <w:t xml:space="preserve">4. </w:t>
            </w:r>
            <w:r w:rsidRPr="009F5E0E">
              <w:rPr>
                <w:rFonts w:ascii="Cambria" w:hAnsi="Cambria"/>
                <w:color w:val="000000" w:themeColor="text1"/>
                <w:sz w:val="20"/>
                <w:szCs w:val="20"/>
              </w:rPr>
              <w:t xml:space="preserve">Hasil Uji </w:t>
            </w:r>
            <w:proofErr w:type="spellStart"/>
            <w:r>
              <w:rPr>
                <w:rFonts w:ascii="Cambria" w:hAnsi="Cambria"/>
                <w:color w:val="000000" w:themeColor="text1"/>
                <w:sz w:val="20"/>
                <w:szCs w:val="20"/>
              </w:rPr>
              <w:t>Koefisien</w:t>
            </w:r>
            <w:proofErr w:type="spellEnd"/>
            <w:r>
              <w:rPr>
                <w:rFonts w:ascii="Cambria" w:hAnsi="Cambria"/>
                <w:color w:val="000000" w:themeColor="text1"/>
                <w:sz w:val="20"/>
                <w:szCs w:val="20"/>
              </w:rPr>
              <w:t xml:space="preserve"> </w:t>
            </w:r>
            <w:proofErr w:type="spellStart"/>
            <w:r>
              <w:rPr>
                <w:rFonts w:ascii="Cambria" w:hAnsi="Cambria"/>
                <w:color w:val="000000" w:themeColor="text1"/>
                <w:sz w:val="20"/>
                <w:szCs w:val="20"/>
              </w:rPr>
              <w:t>Determinasi</w:t>
            </w:r>
            <w:proofErr w:type="spellEnd"/>
          </w:p>
        </w:tc>
      </w:tr>
      <w:tr w:rsidR="008D6751" w:rsidRPr="00A7612A" w14:paraId="347FB6D0" w14:textId="77777777" w:rsidTr="00E313EA">
        <w:trPr>
          <w:gridAfter w:val="1"/>
          <w:wAfter w:w="2700" w:type="dxa"/>
          <w:cantSplit/>
          <w:trHeight w:val="268"/>
        </w:trPr>
        <w:tc>
          <w:tcPr>
            <w:tcW w:w="2371" w:type="dxa"/>
            <w:gridSpan w:val="2"/>
            <w:tcBorders>
              <w:top w:val="single" w:sz="4" w:space="0" w:color="auto"/>
              <w:left w:val="nil"/>
              <w:bottom w:val="single" w:sz="4" w:space="0" w:color="auto"/>
              <w:right w:val="nil"/>
            </w:tcBorders>
            <w:shd w:val="clear" w:color="auto" w:fill="auto"/>
            <w:vAlign w:val="bottom"/>
          </w:tcPr>
          <w:p w14:paraId="65F5B1EC" w14:textId="77777777" w:rsidR="008D6751" w:rsidRPr="00A7612A" w:rsidRDefault="008D6751" w:rsidP="00E313EA">
            <w:pPr>
              <w:autoSpaceDE w:val="0"/>
              <w:autoSpaceDN w:val="0"/>
              <w:adjustRightInd w:val="0"/>
              <w:spacing w:line="276" w:lineRule="auto"/>
              <w:rPr>
                <w:rFonts w:ascii="Cambria" w:eastAsia="Times New Roman" w:hAnsi="Cambria"/>
                <w:color w:val="000000" w:themeColor="text1"/>
                <w:sz w:val="20"/>
                <w:szCs w:val="20"/>
                <w:lang w:val="en-ID"/>
              </w:rPr>
            </w:pPr>
          </w:p>
        </w:tc>
        <w:tc>
          <w:tcPr>
            <w:tcW w:w="2986" w:type="dxa"/>
            <w:tcBorders>
              <w:top w:val="single" w:sz="4" w:space="0" w:color="auto"/>
              <w:left w:val="nil"/>
              <w:bottom w:val="single" w:sz="4" w:space="0" w:color="auto"/>
              <w:right w:val="nil"/>
            </w:tcBorders>
            <w:shd w:val="clear" w:color="auto" w:fill="auto"/>
            <w:vAlign w:val="bottom"/>
          </w:tcPr>
          <w:p w14:paraId="1DB7A88B" w14:textId="77777777" w:rsidR="008D6751" w:rsidRPr="00A7612A" w:rsidRDefault="008D6751" w:rsidP="00E313EA">
            <w:pPr>
              <w:autoSpaceDE w:val="0"/>
              <w:autoSpaceDN w:val="0"/>
              <w:adjustRightInd w:val="0"/>
              <w:spacing w:line="276" w:lineRule="auto"/>
              <w:ind w:hanging="205"/>
              <w:jc w:val="center"/>
              <w:rPr>
                <w:rFonts w:ascii="Cambria" w:eastAsia="Times New Roman" w:hAnsi="Cambria"/>
                <w:color w:val="000000" w:themeColor="text1"/>
                <w:sz w:val="20"/>
                <w:szCs w:val="20"/>
                <w:lang w:val="en-ID"/>
              </w:rPr>
            </w:pPr>
            <w:r>
              <w:rPr>
                <w:rFonts w:ascii="Cambria" w:eastAsia="Times New Roman" w:hAnsi="Cambria"/>
                <w:color w:val="000000" w:themeColor="text1"/>
                <w:sz w:val="20"/>
                <w:szCs w:val="20"/>
                <w:lang w:val="en-ID"/>
              </w:rPr>
              <w:t>R</w:t>
            </w:r>
          </w:p>
        </w:tc>
        <w:tc>
          <w:tcPr>
            <w:tcW w:w="3715" w:type="dxa"/>
            <w:tcBorders>
              <w:top w:val="single" w:sz="4" w:space="0" w:color="auto"/>
              <w:left w:val="nil"/>
              <w:bottom w:val="single" w:sz="4" w:space="0" w:color="auto"/>
              <w:right w:val="nil"/>
            </w:tcBorders>
            <w:shd w:val="clear" w:color="auto" w:fill="auto"/>
            <w:vAlign w:val="bottom"/>
          </w:tcPr>
          <w:p w14:paraId="29C98F00" w14:textId="77777777" w:rsidR="008D6751" w:rsidRPr="00A7612A" w:rsidRDefault="008D6751" w:rsidP="00E313EA">
            <w:pPr>
              <w:autoSpaceDE w:val="0"/>
              <w:autoSpaceDN w:val="0"/>
              <w:adjustRightInd w:val="0"/>
              <w:spacing w:line="276" w:lineRule="auto"/>
              <w:ind w:left="60" w:right="60" w:hanging="202"/>
              <w:jc w:val="center"/>
              <w:rPr>
                <w:rFonts w:ascii="Cambria" w:eastAsia="Times New Roman" w:hAnsi="Cambria" w:cs="Arial"/>
                <w:color w:val="000000" w:themeColor="text1"/>
                <w:sz w:val="20"/>
                <w:szCs w:val="20"/>
                <w:lang w:val="en-ID"/>
              </w:rPr>
            </w:pPr>
            <w:r>
              <w:rPr>
                <w:rFonts w:ascii="Cambria" w:eastAsia="Times New Roman" w:hAnsi="Cambria" w:cs="Arial"/>
                <w:color w:val="000000" w:themeColor="text1"/>
                <w:sz w:val="20"/>
                <w:szCs w:val="20"/>
                <w:lang w:val="en-ID"/>
              </w:rPr>
              <w:t>R Square</w:t>
            </w:r>
          </w:p>
        </w:tc>
      </w:tr>
      <w:tr w:rsidR="008D6751" w:rsidRPr="00A7612A" w14:paraId="79BDB4BD" w14:textId="77777777" w:rsidTr="00E313EA">
        <w:trPr>
          <w:gridAfter w:val="1"/>
          <w:wAfter w:w="2700" w:type="dxa"/>
          <w:cantSplit/>
          <w:trHeight w:val="253"/>
        </w:trPr>
        <w:tc>
          <w:tcPr>
            <w:tcW w:w="2089" w:type="dxa"/>
            <w:tcBorders>
              <w:top w:val="single" w:sz="4" w:space="0" w:color="auto"/>
              <w:left w:val="nil"/>
              <w:bottom w:val="single" w:sz="4" w:space="0" w:color="auto"/>
              <w:right w:val="nil"/>
            </w:tcBorders>
            <w:shd w:val="clear" w:color="auto" w:fill="auto"/>
          </w:tcPr>
          <w:p w14:paraId="22950BCD" w14:textId="77777777" w:rsidR="008D6751" w:rsidRPr="00A7612A" w:rsidRDefault="008D6751" w:rsidP="00E313EA">
            <w:pPr>
              <w:autoSpaceDE w:val="0"/>
              <w:autoSpaceDN w:val="0"/>
              <w:adjustRightInd w:val="0"/>
              <w:spacing w:line="276" w:lineRule="auto"/>
              <w:ind w:left="60" w:right="60"/>
              <w:rPr>
                <w:rFonts w:ascii="Cambria" w:eastAsia="Times New Roman" w:hAnsi="Cambria" w:cs="Arial"/>
                <w:color w:val="000000" w:themeColor="text1"/>
                <w:sz w:val="20"/>
                <w:szCs w:val="20"/>
                <w:lang w:val="en-ID"/>
              </w:rPr>
            </w:pPr>
            <w:r w:rsidRPr="009F5E0E">
              <w:rPr>
                <w:rFonts w:ascii="Cambria" w:eastAsia="Times New Roman" w:hAnsi="Cambria" w:cs="Arial"/>
                <w:color w:val="000000" w:themeColor="text1"/>
                <w:sz w:val="20"/>
                <w:szCs w:val="20"/>
                <w:lang w:val="en-ID"/>
              </w:rPr>
              <w:t>P</w:t>
            </w:r>
            <w:r w:rsidRPr="00A7612A">
              <w:rPr>
                <w:rFonts w:ascii="Cambria" w:eastAsia="Times New Roman" w:hAnsi="Cambria" w:cs="Arial"/>
                <w:color w:val="000000" w:themeColor="text1"/>
                <w:sz w:val="20"/>
                <w:szCs w:val="20"/>
                <w:lang w:val="en-ID"/>
              </w:rPr>
              <w:t>ola</w:t>
            </w:r>
            <w:r w:rsidRPr="009F5E0E">
              <w:rPr>
                <w:rFonts w:ascii="Cambria" w:eastAsia="Times New Roman" w:hAnsi="Cambria" w:cs="Arial"/>
                <w:color w:val="000000" w:themeColor="text1"/>
                <w:sz w:val="20"/>
                <w:szCs w:val="20"/>
                <w:lang w:val="en-ID"/>
              </w:rPr>
              <w:t xml:space="preserve"> </w:t>
            </w:r>
            <w:proofErr w:type="spellStart"/>
            <w:r w:rsidRPr="009F5E0E">
              <w:rPr>
                <w:rFonts w:ascii="Cambria" w:eastAsia="Times New Roman" w:hAnsi="Cambria" w:cs="Arial"/>
                <w:color w:val="000000" w:themeColor="text1"/>
                <w:sz w:val="20"/>
                <w:szCs w:val="20"/>
                <w:lang w:val="en-ID"/>
              </w:rPr>
              <w:t>A</w:t>
            </w:r>
            <w:r w:rsidRPr="00A7612A">
              <w:rPr>
                <w:rFonts w:ascii="Cambria" w:eastAsia="Times New Roman" w:hAnsi="Cambria" w:cs="Arial"/>
                <w:color w:val="000000" w:themeColor="text1"/>
                <w:sz w:val="20"/>
                <w:szCs w:val="20"/>
                <w:lang w:val="en-ID"/>
              </w:rPr>
              <w:t>suh</w:t>
            </w:r>
            <w:proofErr w:type="spellEnd"/>
            <w:r>
              <w:rPr>
                <w:rFonts w:ascii="Cambria" w:eastAsia="Times New Roman" w:hAnsi="Cambria" w:cs="Arial"/>
                <w:color w:val="000000" w:themeColor="text1"/>
                <w:sz w:val="20"/>
                <w:szCs w:val="20"/>
                <w:lang w:val="en-ID"/>
              </w:rPr>
              <w:t xml:space="preserve"> dan </w:t>
            </w:r>
            <w:proofErr w:type="spellStart"/>
            <w:r>
              <w:rPr>
                <w:rFonts w:ascii="Cambria" w:eastAsia="Times New Roman" w:hAnsi="Cambria" w:cs="Arial"/>
                <w:color w:val="000000" w:themeColor="text1"/>
                <w:sz w:val="20"/>
                <w:szCs w:val="20"/>
                <w:lang w:val="en-ID"/>
              </w:rPr>
              <w:t>Kemandirian</w:t>
            </w:r>
            <w:proofErr w:type="spellEnd"/>
            <w:r>
              <w:rPr>
                <w:rFonts w:ascii="Cambria" w:eastAsia="Times New Roman" w:hAnsi="Cambria" w:cs="Arial"/>
                <w:color w:val="000000" w:themeColor="text1"/>
                <w:sz w:val="20"/>
                <w:szCs w:val="20"/>
                <w:lang w:val="en-ID"/>
              </w:rPr>
              <w:t xml:space="preserve"> </w:t>
            </w:r>
            <w:proofErr w:type="spellStart"/>
            <w:r>
              <w:rPr>
                <w:rFonts w:ascii="Cambria" w:eastAsia="Times New Roman" w:hAnsi="Cambria" w:cs="Arial"/>
                <w:color w:val="000000" w:themeColor="text1"/>
                <w:sz w:val="20"/>
                <w:szCs w:val="20"/>
                <w:lang w:val="en-ID"/>
              </w:rPr>
              <w:t>Belajar</w:t>
            </w:r>
            <w:proofErr w:type="spellEnd"/>
          </w:p>
        </w:tc>
        <w:tc>
          <w:tcPr>
            <w:tcW w:w="3268" w:type="dxa"/>
            <w:gridSpan w:val="2"/>
            <w:tcBorders>
              <w:top w:val="single" w:sz="4" w:space="0" w:color="auto"/>
              <w:left w:val="nil"/>
              <w:bottom w:val="single" w:sz="4" w:space="0" w:color="auto"/>
              <w:right w:val="nil"/>
            </w:tcBorders>
            <w:shd w:val="clear" w:color="auto" w:fill="auto"/>
          </w:tcPr>
          <w:p w14:paraId="4AF280D4" w14:textId="77777777" w:rsidR="008D6751" w:rsidRPr="00A7612A" w:rsidRDefault="008D6751" w:rsidP="00E313EA">
            <w:pPr>
              <w:autoSpaceDE w:val="0"/>
              <w:autoSpaceDN w:val="0"/>
              <w:adjustRightInd w:val="0"/>
              <w:spacing w:line="276" w:lineRule="auto"/>
              <w:ind w:left="60" w:right="60"/>
              <w:jc w:val="center"/>
              <w:rPr>
                <w:rFonts w:ascii="Cambria" w:eastAsia="Times New Roman" w:hAnsi="Cambria" w:cs="Arial"/>
                <w:color w:val="000000" w:themeColor="text1"/>
                <w:sz w:val="20"/>
                <w:szCs w:val="20"/>
                <w:lang w:val="en-ID"/>
              </w:rPr>
            </w:pPr>
            <w:r>
              <w:rPr>
                <w:rFonts w:ascii="Cambria" w:eastAsia="Times New Roman" w:hAnsi="Cambria" w:cs="Arial"/>
                <w:color w:val="000000" w:themeColor="text1"/>
                <w:sz w:val="20"/>
                <w:szCs w:val="20"/>
                <w:lang w:val="en-ID"/>
              </w:rPr>
              <w:t>.451*</w:t>
            </w:r>
          </w:p>
        </w:tc>
        <w:tc>
          <w:tcPr>
            <w:tcW w:w="3715" w:type="dxa"/>
            <w:tcBorders>
              <w:top w:val="single" w:sz="4" w:space="0" w:color="auto"/>
              <w:left w:val="nil"/>
              <w:bottom w:val="single" w:sz="4" w:space="0" w:color="auto"/>
              <w:right w:val="nil"/>
            </w:tcBorders>
            <w:shd w:val="clear" w:color="auto" w:fill="auto"/>
          </w:tcPr>
          <w:p w14:paraId="5445182F" w14:textId="77777777" w:rsidR="008D6751" w:rsidRPr="00A7612A" w:rsidRDefault="008D6751" w:rsidP="00E313EA">
            <w:pPr>
              <w:autoSpaceDE w:val="0"/>
              <w:autoSpaceDN w:val="0"/>
              <w:adjustRightInd w:val="0"/>
              <w:spacing w:line="276" w:lineRule="auto"/>
              <w:ind w:left="60" w:right="60"/>
              <w:jc w:val="center"/>
              <w:rPr>
                <w:rFonts w:ascii="Cambria" w:eastAsia="Times New Roman" w:hAnsi="Cambria" w:cs="Arial"/>
                <w:color w:val="000000" w:themeColor="text1"/>
                <w:sz w:val="20"/>
                <w:szCs w:val="20"/>
                <w:lang w:val="en-ID"/>
              </w:rPr>
            </w:pPr>
            <w:r>
              <w:rPr>
                <w:rFonts w:ascii="Cambria" w:eastAsia="Times New Roman" w:hAnsi="Cambria" w:cs="Arial"/>
                <w:color w:val="000000" w:themeColor="text1"/>
                <w:sz w:val="20"/>
                <w:szCs w:val="20"/>
                <w:lang w:val="en-ID"/>
              </w:rPr>
              <w:t>.204</w:t>
            </w:r>
          </w:p>
        </w:tc>
      </w:tr>
      <w:bookmarkEnd w:id="0"/>
    </w:tbl>
    <w:p w14:paraId="7DCBA58D" w14:textId="77777777" w:rsidR="008D6751" w:rsidRPr="00CF007B" w:rsidRDefault="008D6751" w:rsidP="008D6751">
      <w:pPr>
        <w:widowControl w:val="0"/>
        <w:autoSpaceDE w:val="0"/>
        <w:autoSpaceDN w:val="0"/>
        <w:adjustRightInd w:val="0"/>
        <w:ind w:left="720" w:hanging="720"/>
        <w:jc w:val="both"/>
        <w:rPr>
          <w:rFonts w:ascii="Cambria" w:hAnsi="Cambria"/>
          <w:bCs/>
          <w:sz w:val="20"/>
          <w:szCs w:val="20"/>
        </w:rPr>
      </w:pPr>
    </w:p>
    <w:p w14:paraId="719F24F5" w14:textId="77777777" w:rsidR="00217DDA" w:rsidRDefault="00217DDA"/>
    <w:sectPr w:rsidR="00217DDA" w:rsidSect="008D6751">
      <w:headerReference w:type="even" r:id="rId7"/>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7E84" w14:textId="77777777" w:rsidR="00A32613" w:rsidRDefault="00A32613">
      <w:r>
        <w:separator/>
      </w:r>
    </w:p>
  </w:endnote>
  <w:endnote w:type="continuationSeparator" w:id="0">
    <w:p w14:paraId="134FB916" w14:textId="77777777" w:rsidR="00A32613" w:rsidRDefault="00A3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D838" w14:textId="77777777" w:rsidR="00A32613" w:rsidRDefault="00A32613">
      <w:r>
        <w:separator/>
      </w:r>
    </w:p>
  </w:footnote>
  <w:footnote w:type="continuationSeparator" w:id="0">
    <w:p w14:paraId="4D16BEAF" w14:textId="77777777" w:rsidR="00A32613" w:rsidRDefault="00A3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0BD6" w14:textId="77777777" w:rsidR="00DB73B5" w:rsidRDefault="009B6819" w:rsidP="008378A6">
    <w:pPr>
      <w:pStyle w:val="Header"/>
      <w:tabs>
        <w:tab w:val="left" w:pos="1080"/>
        <w:tab w:val="right" w:pos="9071"/>
      </w:tabs>
    </w:pPr>
    <w:r w:rsidRPr="00A04ECF">
      <w:rPr>
        <w:rFonts w:ascii="Cambria" w:hAnsi="Cambria"/>
        <w:i/>
        <w:sz w:val="16"/>
        <w:szCs w:val="16"/>
      </w:rPr>
      <w:t xml:space="preserve">Jurnal Ilmiah Sekolah Dasar Vol. </w:t>
    </w:r>
    <w:r>
      <w:rPr>
        <w:rFonts w:ascii="Cambria" w:hAnsi="Cambria"/>
        <w:i/>
        <w:sz w:val="16"/>
        <w:szCs w:val="16"/>
        <w:lang w:val="en-US"/>
      </w:rPr>
      <w:t>6</w:t>
    </w:r>
    <w:r w:rsidRPr="00A04ECF">
      <w:rPr>
        <w:rFonts w:ascii="Cambria" w:hAnsi="Cambria"/>
        <w:i/>
        <w:sz w:val="16"/>
        <w:szCs w:val="16"/>
      </w:rPr>
      <w:t xml:space="preserve">, No. </w:t>
    </w:r>
    <w:r>
      <w:rPr>
        <w:rFonts w:ascii="Cambria" w:hAnsi="Cambria"/>
        <w:i/>
        <w:sz w:val="16"/>
        <w:szCs w:val="16"/>
        <w:lang w:val="en-US"/>
      </w:rPr>
      <w:t>1</w:t>
    </w:r>
    <w:r w:rsidRPr="00A04ECF">
      <w:rPr>
        <w:rFonts w:ascii="Cambria" w:hAnsi="Cambria"/>
        <w:i/>
        <w:sz w:val="16"/>
        <w:szCs w:val="16"/>
      </w:rPr>
      <w:t>, Tahu</w:t>
    </w:r>
    <w:r>
      <w:rPr>
        <w:rFonts w:ascii="Cambria" w:hAnsi="Cambria"/>
        <w:i/>
        <w:sz w:val="16"/>
        <w:szCs w:val="16"/>
        <w:lang w:val="id-ID"/>
      </w:rPr>
      <w:t>n</w:t>
    </w:r>
    <w:r w:rsidRPr="00A04ECF">
      <w:rPr>
        <w:rFonts w:ascii="Cambria" w:hAnsi="Cambria"/>
        <w:i/>
        <w:sz w:val="16"/>
        <w:szCs w:val="16"/>
      </w:rPr>
      <w:t xml:space="preserve"> 202</w:t>
    </w:r>
    <w:r>
      <w:rPr>
        <w:rFonts w:ascii="Cambria" w:hAnsi="Cambria"/>
        <w:i/>
        <w:sz w:val="16"/>
        <w:szCs w:val="16"/>
        <w:lang w:val="en-US"/>
      </w:rPr>
      <w:t>2</w:t>
    </w:r>
    <w:r w:rsidRPr="00A04ECF">
      <w:rPr>
        <w:rFonts w:ascii="Cambria" w:hAnsi="Cambria"/>
        <w:i/>
        <w:sz w:val="16"/>
        <w:szCs w:val="16"/>
      </w:rPr>
      <w:t xml:space="preserve">, pp. </w:t>
    </w:r>
    <w:r>
      <w:rPr>
        <w:rFonts w:ascii="Cambria" w:hAnsi="Cambria"/>
        <w:i/>
        <w:sz w:val="16"/>
        <w:szCs w:val="16"/>
        <w:lang w:val="en-US"/>
      </w:rPr>
      <w:t>xx</w:t>
    </w:r>
    <w:r w:rsidRPr="007F2668">
      <w:rPr>
        <w:rFonts w:ascii="Cambria" w:hAnsi="Cambria"/>
        <w:i/>
        <w:sz w:val="16"/>
        <w:szCs w:val="16"/>
        <w:lang w:val="en-US"/>
      </w:rPr>
      <w:t>-</w:t>
    </w:r>
    <w:r>
      <w:rPr>
        <w:rFonts w:ascii="Cambria" w:hAnsi="Cambria"/>
        <w:i/>
        <w:sz w:val="16"/>
        <w:szCs w:val="16"/>
        <w:lang w:val="en-US"/>
      </w:rPr>
      <w:t>yy</w:t>
    </w:r>
    <w:r w:rsidRPr="00A04ECF">
      <w:rPr>
        <w:rFonts w:ascii="Cambria" w:hAnsi="Cambria"/>
        <w:i/>
        <w:sz w:val="16"/>
        <w:szCs w:val="16"/>
        <w:lang w:val="en-US"/>
      </w:rPr>
      <w:tab/>
    </w:r>
    <w:r w:rsidRPr="00151AD8">
      <w:rPr>
        <w:rFonts w:ascii="Cambria" w:hAnsi="Cambria"/>
        <w:sz w:val="16"/>
        <w:szCs w:val="16"/>
      </w:rPr>
      <w:tab/>
    </w:r>
    <w:r w:rsidRPr="00151AD8">
      <w:rPr>
        <w:rFonts w:ascii="Cambria" w:hAnsi="Cambria"/>
        <w:sz w:val="16"/>
        <w:szCs w:val="16"/>
      </w:rPr>
      <w:fldChar w:fldCharType="begin"/>
    </w:r>
    <w:r w:rsidRPr="00957D10">
      <w:rPr>
        <w:rFonts w:ascii="Cambria" w:hAnsi="Cambria"/>
        <w:sz w:val="16"/>
        <w:szCs w:val="16"/>
      </w:rPr>
      <w:instrText xml:space="preserve"> PAGE   \* MERGEFORMAT </w:instrText>
    </w:r>
    <w:r w:rsidRPr="00151AD8">
      <w:rPr>
        <w:rFonts w:ascii="Cambria" w:hAnsi="Cambria"/>
        <w:sz w:val="16"/>
        <w:szCs w:val="16"/>
      </w:rPr>
      <w:fldChar w:fldCharType="separate"/>
    </w:r>
    <w:r>
      <w:rPr>
        <w:rFonts w:ascii="Cambria" w:hAnsi="Cambria"/>
        <w:noProof/>
        <w:sz w:val="16"/>
        <w:szCs w:val="16"/>
      </w:rPr>
      <w:t>176</w:t>
    </w:r>
    <w:r w:rsidRPr="00151AD8">
      <w:rPr>
        <w:rFonts w:ascii="Cambria" w:hAnsi="Cambria"/>
        <w:noProof/>
        <w:sz w:val="16"/>
        <w:szCs w:val="16"/>
      </w:rPr>
      <w:fldChar w:fldCharType="end"/>
    </w:r>
  </w:p>
  <w:p w14:paraId="3F21BCBA" w14:textId="77777777" w:rsidR="00DB73B5" w:rsidRPr="00FB3EA0" w:rsidRDefault="00A32613" w:rsidP="00FB3EA0">
    <w:pPr>
      <w:pStyle w:val="Header"/>
      <w:tabs>
        <w:tab w:val="clear" w:pos="4680"/>
        <w:tab w:val="clear" w:pos="9360"/>
        <w:tab w:val="center" w:pos="5103"/>
        <w:tab w:val="right" w:pos="9071"/>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513B9"/>
    <w:multiLevelType w:val="hybridMultilevel"/>
    <w:tmpl w:val="0BF037A2"/>
    <w:lvl w:ilvl="0" w:tplc="7D56EB6C">
      <w:start w:val="1"/>
      <w:numFmt w:val="decimal"/>
      <w:lvlText w:val="%1."/>
      <w:lvlJc w:val="left"/>
      <w:pPr>
        <w:ind w:left="720" w:hanging="360"/>
      </w:pPr>
      <w:rPr>
        <w:b/>
      </w:rPr>
    </w:lvl>
    <w:lvl w:ilvl="1" w:tplc="B5C4BC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02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51"/>
    <w:rsid w:val="000471A9"/>
    <w:rsid w:val="000D4053"/>
    <w:rsid w:val="00217DDA"/>
    <w:rsid w:val="008D6751"/>
    <w:rsid w:val="009B6819"/>
    <w:rsid w:val="00A32613"/>
    <w:rsid w:val="00AB1AC4"/>
    <w:rsid w:val="00AE70F4"/>
    <w:rsid w:val="00D62DCF"/>
    <w:rsid w:val="00DD7327"/>
    <w:rsid w:val="00ED75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D0C3"/>
  <w15:chartTrackingRefBased/>
  <w15:docId w15:val="{B01F12EE-922A-45F3-9321-2E39CED9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751"/>
    <w:pPr>
      <w:widowControl/>
      <w:autoSpaceDE/>
      <w:autoSpaceDN/>
    </w:pPr>
    <w:rPr>
      <w:rFonts w:ascii="Times New Roman" w:eastAsia="MS Mincho" w:hAnsi="Times New Roman" w:cs="Times New Roman"/>
      <w:sz w:val="24"/>
      <w:szCs w:val="24"/>
      <w:lang w:val="en-US"/>
    </w:rPr>
  </w:style>
  <w:style w:type="paragraph" w:styleId="Heading1">
    <w:name w:val="heading 1"/>
    <w:basedOn w:val="Normal"/>
    <w:link w:val="Heading1Char"/>
    <w:uiPriority w:val="9"/>
    <w:qFormat/>
    <w:rsid w:val="00AB1AC4"/>
    <w:pPr>
      <w:spacing w:before="230"/>
      <w:ind w:left="363"/>
      <w:jc w:val="center"/>
      <w:outlineLvl w:val="0"/>
    </w:pPr>
    <w:rPr>
      <w:rFonts w:eastAsia="Times New Roman"/>
      <w:b/>
      <w:bCs/>
      <w:u w:val="single" w:color="000000"/>
    </w:rPr>
  </w:style>
  <w:style w:type="paragraph" w:styleId="Heading2">
    <w:name w:val="heading 2"/>
    <w:basedOn w:val="Normal"/>
    <w:link w:val="Heading2Char"/>
    <w:uiPriority w:val="9"/>
    <w:unhideWhenUsed/>
    <w:qFormat/>
    <w:rsid w:val="00AB1AC4"/>
    <w:pPr>
      <w:ind w:left="364"/>
      <w:jc w:val="center"/>
      <w:outlineLvl w:val="1"/>
    </w:pPr>
    <w:rPr>
      <w:rFonts w:eastAsia="Times New Roman"/>
    </w:rPr>
  </w:style>
  <w:style w:type="paragraph" w:styleId="Heading3">
    <w:name w:val="heading 3"/>
    <w:basedOn w:val="Normal"/>
    <w:link w:val="Heading3Char"/>
    <w:uiPriority w:val="9"/>
    <w:unhideWhenUsed/>
    <w:qFormat/>
    <w:rsid w:val="00AB1AC4"/>
    <w:pPr>
      <w:ind w:left="476" w:hanging="361"/>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B1AC4"/>
    <w:pPr>
      <w:ind w:left="109"/>
    </w:pPr>
    <w:rPr>
      <w:rFonts w:eastAsia="Times New Roman"/>
    </w:rPr>
  </w:style>
  <w:style w:type="character" w:customStyle="1" w:styleId="Heading1Char">
    <w:name w:val="Heading 1 Char"/>
    <w:basedOn w:val="DefaultParagraphFont"/>
    <w:link w:val="Heading1"/>
    <w:uiPriority w:val="9"/>
    <w:rsid w:val="00AB1AC4"/>
    <w:rPr>
      <w:rFonts w:ascii="Times New Roman" w:eastAsia="Times New Roman" w:hAnsi="Times New Roman" w:cs="Times New Roman"/>
      <w:b/>
      <w:bCs/>
      <w:sz w:val="24"/>
      <w:szCs w:val="24"/>
      <w:u w:val="single" w:color="000000"/>
      <w:lang w:val="id"/>
    </w:rPr>
  </w:style>
  <w:style w:type="character" w:customStyle="1" w:styleId="Heading2Char">
    <w:name w:val="Heading 2 Char"/>
    <w:basedOn w:val="DefaultParagraphFont"/>
    <w:link w:val="Heading2"/>
    <w:uiPriority w:val="9"/>
    <w:rsid w:val="00AB1AC4"/>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B1AC4"/>
    <w:rPr>
      <w:rFonts w:ascii="Times New Roman" w:eastAsia="Times New Roman" w:hAnsi="Times New Roman" w:cs="Times New Roman"/>
      <w:b/>
      <w:bCs/>
      <w:lang w:val="id"/>
    </w:rPr>
  </w:style>
  <w:style w:type="paragraph" w:styleId="BodyText">
    <w:name w:val="Body Text"/>
    <w:basedOn w:val="Normal"/>
    <w:link w:val="BodyTextChar"/>
    <w:uiPriority w:val="1"/>
    <w:qFormat/>
    <w:rsid w:val="00AB1AC4"/>
    <w:rPr>
      <w:rFonts w:eastAsia="Times New Roman"/>
    </w:rPr>
  </w:style>
  <w:style w:type="character" w:customStyle="1" w:styleId="BodyTextChar">
    <w:name w:val="Body Text Char"/>
    <w:basedOn w:val="DefaultParagraphFont"/>
    <w:link w:val="BodyText"/>
    <w:uiPriority w:val="1"/>
    <w:rsid w:val="00AB1AC4"/>
    <w:rPr>
      <w:rFonts w:ascii="Times New Roman" w:eastAsia="Times New Roman" w:hAnsi="Times New Roman" w:cs="Times New Roman"/>
      <w:lang w:val="id"/>
    </w:rPr>
  </w:style>
  <w:style w:type="paragraph" w:styleId="ListParagraph">
    <w:name w:val="List Paragraph"/>
    <w:aliases w:val="Body of text,List Paragraph1,Colorful List - Accent 11,Body of text+1,Body of text+2,Body of text+3,List Paragraph11,HEADING 1,Medium Grid 1 - Accent 21,Heading 11,Heading 111,Heading 12,Heading 10,Colorful List - Accent 111,sub-section,r"/>
    <w:basedOn w:val="Normal"/>
    <w:link w:val="ListParagraphChar"/>
    <w:uiPriority w:val="34"/>
    <w:qFormat/>
    <w:rsid w:val="00AB1AC4"/>
    <w:pPr>
      <w:ind w:left="836" w:hanging="361"/>
    </w:pPr>
    <w:rPr>
      <w:rFonts w:eastAsia="Times New Roman"/>
    </w:rPr>
  </w:style>
  <w:style w:type="paragraph" w:styleId="Header">
    <w:name w:val="header"/>
    <w:basedOn w:val="Normal"/>
    <w:link w:val="HeaderChar"/>
    <w:uiPriority w:val="99"/>
    <w:unhideWhenUsed/>
    <w:rsid w:val="008D675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8D6751"/>
    <w:rPr>
      <w:rFonts w:ascii="Times New Roman" w:eastAsia="MS Mincho" w:hAnsi="Times New Roman" w:cs="Times New Roman"/>
      <w:sz w:val="24"/>
      <w:szCs w:val="24"/>
      <w:lang w:val="x-none" w:eastAsia="x-none"/>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8D6751"/>
    <w:rPr>
      <w:rFonts w:ascii="Times New Roman" w:eastAsia="Times New Roman" w:hAnsi="Times New Roman" w:cs="Times New Roman"/>
      <w:lang w:val="id"/>
    </w:rPr>
  </w:style>
  <w:style w:type="table" w:styleId="TableGrid">
    <w:name w:val="Table Grid"/>
    <w:basedOn w:val="TableNormal"/>
    <w:uiPriority w:val="59"/>
    <w:qFormat/>
    <w:rsid w:val="008D6751"/>
    <w:pPr>
      <w:widowControl/>
      <w:autoSpaceDE/>
      <w:autoSpaceDN/>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8D6751"/>
    <w:pPr>
      <w:spacing w:after="200"/>
      <w:ind w:left="-5" w:right="-8" w:hanging="10"/>
      <w:jc w:val="both"/>
    </w:pPr>
    <w:rPr>
      <w:rFonts w:eastAsia="Times New Roman"/>
      <w:i/>
      <w:iCs/>
      <w:color w:val="44546A"/>
      <w:sz w:val="18"/>
      <w:szCs w:val="1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aldila bella</dc:creator>
  <cp:keywords/>
  <dc:description/>
  <cp:lastModifiedBy>aldila bella</cp:lastModifiedBy>
  <cp:revision>3</cp:revision>
  <dcterms:created xsi:type="dcterms:W3CDTF">2022-06-28T20:06:00Z</dcterms:created>
  <dcterms:modified xsi:type="dcterms:W3CDTF">2022-07-08T01:11:00Z</dcterms:modified>
</cp:coreProperties>
</file>