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E75D8" w14:textId="30896547" w:rsidR="00154CF7" w:rsidRPr="001812C9" w:rsidRDefault="00C97356" w:rsidP="00C97356">
      <w:pPr>
        <w:spacing w:line="360" w:lineRule="auto"/>
        <w:jc w:val="center"/>
        <w:rPr>
          <w:rFonts w:cs="Times New Roman"/>
          <w:b/>
          <w:sz w:val="22"/>
          <w:lang w:val="id-ID"/>
        </w:rPr>
      </w:pPr>
      <w:r>
        <w:rPr>
          <w:rFonts w:cs="Times New Roman"/>
          <w:b/>
          <w:sz w:val="22"/>
          <w:lang w:val="id-ID"/>
        </w:rPr>
        <w:t>KETERBUKAAN PENERIMAAN DAN PENGELUARAN</w:t>
      </w:r>
      <w:r w:rsidR="001812C9" w:rsidRPr="001812C9">
        <w:rPr>
          <w:rFonts w:cs="Times New Roman"/>
          <w:b/>
          <w:sz w:val="22"/>
        </w:rPr>
        <w:t xml:space="preserve"> </w:t>
      </w:r>
      <w:r w:rsidR="001812C9" w:rsidRPr="001812C9">
        <w:rPr>
          <w:rFonts w:cs="Times New Roman"/>
          <w:b/>
          <w:sz w:val="22"/>
          <w:lang w:val="id-ID"/>
        </w:rPr>
        <w:t xml:space="preserve">KAS </w:t>
      </w:r>
      <w:r>
        <w:rPr>
          <w:rFonts w:cs="Times New Roman"/>
          <w:b/>
          <w:sz w:val="22"/>
        </w:rPr>
        <w:t xml:space="preserve">BAITUL MAAL HIDAYATULLAH </w:t>
      </w:r>
      <w:r w:rsidR="00215E16">
        <w:rPr>
          <w:rFonts w:cs="Times New Roman"/>
          <w:b/>
          <w:sz w:val="22"/>
        </w:rPr>
        <w:t xml:space="preserve">PERWAKILAN D.I </w:t>
      </w:r>
      <w:r w:rsidR="00BF60BC">
        <w:rPr>
          <w:rFonts w:cs="Times New Roman"/>
          <w:b/>
          <w:sz w:val="22"/>
          <w:lang w:val="id-ID"/>
        </w:rPr>
        <w:t>YOGYAKARTA</w:t>
      </w:r>
      <w:r>
        <w:rPr>
          <w:rFonts w:cs="Times New Roman"/>
          <w:b/>
          <w:sz w:val="22"/>
          <w:lang w:val="id-ID"/>
        </w:rPr>
        <w:t xml:space="preserve"> </w:t>
      </w:r>
      <w:r w:rsidR="001812C9" w:rsidRPr="001812C9">
        <w:rPr>
          <w:rFonts w:cs="Times New Roman"/>
          <w:b/>
          <w:sz w:val="22"/>
          <w:lang w:val="id-ID"/>
        </w:rPr>
        <w:t xml:space="preserve">SEBAGAI ENTITAS </w:t>
      </w:r>
      <w:r w:rsidR="001812C9" w:rsidRPr="00611340">
        <w:rPr>
          <w:rFonts w:cs="Times New Roman"/>
          <w:b/>
          <w:i/>
          <w:sz w:val="22"/>
          <w:lang w:val="id-ID"/>
        </w:rPr>
        <w:t>GRASS ROOT</w:t>
      </w:r>
      <w:r w:rsidR="001812C9" w:rsidRPr="001812C9">
        <w:rPr>
          <w:rFonts w:cs="Times New Roman"/>
          <w:b/>
          <w:sz w:val="22"/>
          <w:lang w:val="id-ID"/>
        </w:rPr>
        <w:t xml:space="preserve"> PEMBERDAYAAN EKONOMI PESANTREN</w:t>
      </w:r>
      <w:r w:rsidR="001812C9">
        <w:rPr>
          <w:rFonts w:cs="Times New Roman"/>
          <w:b/>
          <w:sz w:val="22"/>
          <w:lang w:val="id-ID"/>
        </w:rPr>
        <w:t xml:space="preserve"> </w:t>
      </w:r>
      <w:r>
        <w:rPr>
          <w:rFonts w:cs="Times New Roman"/>
          <w:b/>
          <w:sz w:val="22"/>
          <w:lang w:val="id-ID"/>
        </w:rPr>
        <w:t xml:space="preserve">ERA </w:t>
      </w:r>
      <w:r w:rsidRPr="00C97356">
        <w:rPr>
          <w:rFonts w:cs="Times New Roman"/>
          <w:b/>
          <w:i/>
          <w:sz w:val="22"/>
          <w:lang w:val="id-ID"/>
        </w:rPr>
        <w:t>NEW NORMAL</w:t>
      </w:r>
    </w:p>
    <w:p w14:paraId="1BAB987E" w14:textId="77777777" w:rsidR="007E04D9" w:rsidRPr="001812C9" w:rsidRDefault="007E04D9" w:rsidP="001812C9">
      <w:pPr>
        <w:spacing w:line="360" w:lineRule="auto"/>
        <w:jc w:val="center"/>
        <w:rPr>
          <w:rFonts w:eastAsia="Times New Roman" w:cs="Times New Roman"/>
          <w:b/>
          <w:kern w:val="28"/>
          <w:sz w:val="22"/>
        </w:rPr>
      </w:pPr>
    </w:p>
    <w:p w14:paraId="2105D605" w14:textId="439D3166" w:rsidR="008A5B61" w:rsidRPr="001812C9" w:rsidRDefault="00215E16" w:rsidP="001812C9">
      <w:pPr>
        <w:pStyle w:val="Author"/>
        <w:rPr>
          <w:rFonts w:ascii="Times New Roman" w:hAnsi="Times New Roman"/>
          <w:sz w:val="22"/>
          <w:szCs w:val="22"/>
        </w:rPr>
      </w:pPr>
      <w:r>
        <w:rPr>
          <w:rFonts w:ascii="Times New Roman" w:hAnsi="Times New Roman"/>
          <w:sz w:val="22"/>
          <w:szCs w:val="22"/>
          <w:lang w:val="id-ID"/>
        </w:rPr>
        <w:t>Mila Alim Bachri</w:t>
      </w:r>
    </w:p>
    <w:p w14:paraId="77F032CA" w14:textId="0DAF3944" w:rsidR="008A5B61" w:rsidRPr="001812C9" w:rsidRDefault="00215E16" w:rsidP="001812C9">
      <w:pPr>
        <w:pStyle w:val="Affiliation"/>
        <w:rPr>
          <w:rFonts w:ascii="Times New Roman" w:hAnsi="Times New Roman"/>
          <w:sz w:val="22"/>
          <w:szCs w:val="22"/>
        </w:rPr>
      </w:pPr>
      <w:r>
        <w:rPr>
          <w:rFonts w:ascii="Times New Roman" w:hAnsi="Times New Roman"/>
          <w:sz w:val="22"/>
          <w:szCs w:val="22"/>
        </w:rPr>
        <w:t>Universitas Islam Negeri Sunan Kalijaga Yogyakarta</w:t>
      </w:r>
    </w:p>
    <w:p w14:paraId="54D95955" w14:textId="089AAA71" w:rsidR="008A5B61" w:rsidRPr="001812C9" w:rsidRDefault="00215E16" w:rsidP="001812C9">
      <w:pPr>
        <w:jc w:val="center"/>
        <w:rPr>
          <w:rFonts w:eastAsia="Times New Roman" w:cs="Times New Roman"/>
          <w:b/>
          <w:i/>
          <w:kern w:val="28"/>
          <w:sz w:val="22"/>
        </w:rPr>
      </w:pPr>
      <w:r>
        <w:rPr>
          <w:rFonts w:cs="Times New Roman"/>
          <w:i/>
          <w:sz w:val="22"/>
        </w:rPr>
        <w:t>Milaalim46@gmail.com</w:t>
      </w:r>
      <w:r w:rsidR="00837692" w:rsidRPr="001812C9">
        <w:rPr>
          <w:rFonts w:cs="Times New Roman"/>
          <w:i/>
          <w:sz w:val="22"/>
        </w:rPr>
        <w:t xml:space="preserve"> </w:t>
      </w:r>
    </w:p>
    <w:p w14:paraId="4EA17F85" w14:textId="4328772A" w:rsidR="00837692" w:rsidRPr="001812C9" w:rsidRDefault="00837692" w:rsidP="001812C9">
      <w:pPr>
        <w:spacing w:line="360" w:lineRule="auto"/>
        <w:rPr>
          <w:rFonts w:cs="Times New Roman"/>
          <w:b/>
          <w:i/>
          <w:sz w:val="22"/>
        </w:rPr>
      </w:pPr>
    </w:p>
    <w:p w14:paraId="673F6116" w14:textId="1F381D03" w:rsidR="00080199" w:rsidRPr="001812C9" w:rsidRDefault="00837692" w:rsidP="001812C9">
      <w:pPr>
        <w:jc w:val="center"/>
        <w:rPr>
          <w:rFonts w:cs="Times New Roman"/>
          <w:iCs/>
          <w:sz w:val="20"/>
          <w:szCs w:val="20"/>
        </w:rPr>
      </w:pPr>
      <w:r w:rsidRPr="001812C9">
        <w:rPr>
          <w:rFonts w:cs="Times New Roman"/>
          <w:b/>
          <w:iCs/>
          <w:sz w:val="20"/>
          <w:szCs w:val="20"/>
        </w:rPr>
        <w:t>Abstrak</w:t>
      </w:r>
    </w:p>
    <w:p w14:paraId="38803719" w14:textId="391C4DFA" w:rsidR="006757FC" w:rsidRPr="001812C9" w:rsidRDefault="00C97356" w:rsidP="001812C9">
      <w:pPr>
        <w:spacing w:after="120"/>
        <w:rPr>
          <w:rFonts w:cs="Times New Roman"/>
          <w:sz w:val="20"/>
          <w:szCs w:val="20"/>
          <w:lang w:val="id-ID"/>
        </w:rPr>
      </w:pPr>
      <w:r>
        <w:rPr>
          <w:rFonts w:cs="Times New Roman"/>
          <w:sz w:val="20"/>
          <w:szCs w:val="20"/>
        </w:rPr>
        <w:t xml:space="preserve">Baitul Maal Hidayatullah </w:t>
      </w:r>
      <w:r w:rsidR="00B455E3">
        <w:rPr>
          <w:rFonts w:cs="Times New Roman"/>
          <w:sz w:val="20"/>
          <w:szCs w:val="20"/>
        </w:rPr>
        <w:t>Yogyakarta</w:t>
      </w:r>
      <w:r w:rsidR="001812C9" w:rsidRPr="001812C9">
        <w:rPr>
          <w:rFonts w:cs="Times New Roman"/>
          <w:sz w:val="20"/>
          <w:szCs w:val="20"/>
        </w:rPr>
        <w:t xml:space="preserve"> </w:t>
      </w:r>
      <w:r w:rsidR="009B30B8" w:rsidRPr="001812C9">
        <w:rPr>
          <w:rFonts w:cs="Times New Roman"/>
          <w:sz w:val="20"/>
          <w:szCs w:val="20"/>
          <w:lang w:val="id-ID"/>
        </w:rPr>
        <w:t xml:space="preserve">dianggap </w:t>
      </w:r>
      <w:r w:rsidR="009B30B8" w:rsidRPr="001812C9">
        <w:rPr>
          <w:rFonts w:cs="Times New Roman"/>
          <w:sz w:val="20"/>
          <w:szCs w:val="20"/>
        </w:rPr>
        <w:t>sebagai entitas</w:t>
      </w:r>
      <w:r w:rsidR="009B30B8" w:rsidRPr="001812C9">
        <w:rPr>
          <w:rFonts w:cs="Times New Roman"/>
          <w:sz w:val="20"/>
          <w:szCs w:val="20"/>
          <w:lang w:val="id-ID"/>
        </w:rPr>
        <w:t xml:space="preserve"> </w:t>
      </w:r>
      <w:r w:rsidR="009B30B8" w:rsidRPr="001812C9">
        <w:rPr>
          <w:rFonts w:cs="Times New Roman"/>
          <w:i/>
          <w:sz w:val="20"/>
          <w:szCs w:val="20"/>
        </w:rPr>
        <w:t>grass root</w:t>
      </w:r>
      <w:r w:rsidR="009B30B8" w:rsidRPr="001812C9">
        <w:rPr>
          <w:rFonts w:cs="Times New Roman"/>
          <w:i/>
          <w:sz w:val="20"/>
          <w:szCs w:val="20"/>
          <w:lang w:val="id-ID"/>
        </w:rPr>
        <w:t xml:space="preserve"> </w:t>
      </w:r>
      <w:r w:rsidR="0035104C" w:rsidRPr="001812C9">
        <w:rPr>
          <w:rFonts w:cs="Times New Roman"/>
          <w:sz w:val="20"/>
          <w:szCs w:val="20"/>
          <w:lang w:val="id-ID"/>
        </w:rPr>
        <w:t xml:space="preserve">yang memiliki kewajiban </w:t>
      </w:r>
      <w:r w:rsidR="009B30B8" w:rsidRPr="001812C9">
        <w:rPr>
          <w:rFonts w:cs="Times New Roman"/>
          <w:sz w:val="20"/>
          <w:szCs w:val="20"/>
        </w:rPr>
        <w:t>untuk</w:t>
      </w:r>
      <w:r w:rsidR="001812C9" w:rsidRPr="001812C9">
        <w:rPr>
          <w:rFonts w:cs="Times New Roman"/>
          <w:sz w:val="20"/>
          <w:szCs w:val="20"/>
          <w:lang w:val="id-ID"/>
        </w:rPr>
        <w:t xml:space="preserve"> turut memberi stimulus pada masa pandemi dan menggerakkan kesejahteraan anggotanya di masa pandemi Covid-19</w:t>
      </w:r>
      <w:r w:rsidR="009B30B8" w:rsidRPr="001812C9">
        <w:rPr>
          <w:rFonts w:cs="Times New Roman"/>
          <w:sz w:val="20"/>
          <w:szCs w:val="20"/>
        </w:rPr>
        <w:t xml:space="preserve"> </w:t>
      </w:r>
      <w:r w:rsidR="001812C9" w:rsidRPr="001812C9">
        <w:rPr>
          <w:rFonts w:cs="Times New Roman"/>
          <w:sz w:val="20"/>
          <w:szCs w:val="20"/>
          <w:lang w:val="id-ID"/>
        </w:rPr>
        <w:t xml:space="preserve">Objek penelitian akan menspesifikan pada </w:t>
      </w:r>
      <w:r>
        <w:rPr>
          <w:rFonts w:cs="Times New Roman"/>
          <w:sz w:val="20"/>
          <w:szCs w:val="20"/>
          <w:lang w:val="id-ID"/>
        </w:rPr>
        <w:t xml:space="preserve">Baitul Maal Hidayatullah </w:t>
      </w:r>
      <w:r w:rsidR="00B455E3">
        <w:rPr>
          <w:rFonts w:cs="Times New Roman"/>
          <w:sz w:val="20"/>
          <w:szCs w:val="20"/>
          <w:lang w:val="id-ID"/>
        </w:rPr>
        <w:t>Yogyakarta</w:t>
      </w:r>
      <w:r w:rsidR="001812C9" w:rsidRPr="001812C9">
        <w:rPr>
          <w:rFonts w:cs="Times New Roman"/>
          <w:sz w:val="20"/>
          <w:szCs w:val="20"/>
          <w:lang w:val="id-ID"/>
        </w:rPr>
        <w:t xml:space="preserve"> yang memiliki keharusan untuk </w:t>
      </w:r>
      <w:r w:rsidR="009B30B8" w:rsidRPr="001812C9">
        <w:rPr>
          <w:rFonts w:cs="Times New Roman"/>
          <w:sz w:val="20"/>
          <w:szCs w:val="20"/>
        </w:rPr>
        <w:t xml:space="preserve">menyampaikan informasi </w:t>
      </w:r>
      <w:r w:rsidR="0035104C" w:rsidRPr="001812C9">
        <w:rPr>
          <w:rFonts w:cs="Times New Roman"/>
          <w:sz w:val="20"/>
          <w:szCs w:val="20"/>
        </w:rPr>
        <w:t>berkaitan dengan keuangan dan ekonomi di</w:t>
      </w:r>
      <w:r w:rsidR="0035104C" w:rsidRPr="001812C9">
        <w:rPr>
          <w:rFonts w:cs="Times New Roman"/>
          <w:sz w:val="20"/>
          <w:szCs w:val="20"/>
          <w:lang w:val="id-ID"/>
        </w:rPr>
        <w:t xml:space="preserve"> organisasi nirlaba dengan membuat laporan keuangan </w:t>
      </w:r>
      <w:r w:rsidR="009B30B8" w:rsidRPr="001812C9">
        <w:rPr>
          <w:rFonts w:cs="Times New Roman"/>
          <w:sz w:val="20"/>
          <w:szCs w:val="20"/>
          <w:lang w:val="id-ID"/>
        </w:rPr>
        <w:t xml:space="preserve">guna </w:t>
      </w:r>
      <w:r w:rsidR="009B30B8" w:rsidRPr="001812C9">
        <w:rPr>
          <w:rFonts w:cs="Times New Roman"/>
          <w:sz w:val="20"/>
          <w:szCs w:val="20"/>
        </w:rPr>
        <w:t>meningkatkan kredibilitas</w:t>
      </w:r>
      <w:r w:rsidR="0035104C" w:rsidRPr="001812C9">
        <w:rPr>
          <w:rFonts w:cs="Times New Roman"/>
          <w:sz w:val="20"/>
          <w:szCs w:val="20"/>
          <w:lang w:val="id-ID"/>
        </w:rPr>
        <w:t xml:space="preserve"> dan</w:t>
      </w:r>
      <w:r w:rsidR="009B30B8" w:rsidRPr="001812C9">
        <w:rPr>
          <w:rFonts w:cs="Times New Roman"/>
          <w:sz w:val="20"/>
          <w:szCs w:val="20"/>
          <w:lang w:val="id-ID"/>
        </w:rPr>
        <w:t xml:space="preserve"> </w:t>
      </w:r>
      <w:r w:rsidR="009B30B8" w:rsidRPr="001812C9">
        <w:rPr>
          <w:rFonts w:cs="Times New Roman"/>
          <w:sz w:val="20"/>
          <w:szCs w:val="20"/>
        </w:rPr>
        <w:t>harus dimaksimalkan perannya</w:t>
      </w:r>
      <w:r w:rsidR="0035104C" w:rsidRPr="001812C9">
        <w:rPr>
          <w:rFonts w:cs="Times New Roman"/>
          <w:sz w:val="20"/>
          <w:szCs w:val="20"/>
          <w:lang w:val="id-ID"/>
        </w:rPr>
        <w:t xml:space="preserve">. Penelitian akan memiliki tujuan </w:t>
      </w:r>
      <w:r w:rsidR="0035104C" w:rsidRPr="001812C9">
        <w:rPr>
          <w:rFonts w:cs="Times New Roman"/>
          <w:sz w:val="20"/>
          <w:szCs w:val="20"/>
        </w:rPr>
        <w:t xml:space="preserve">mengetahui penerapan sistem pengendalian internal pada siklus penerimaan kas dan pengeluaran kas </w:t>
      </w:r>
      <w:r w:rsidR="0035104C" w:rsidRPr="001812C9">
        <w:rPr>
          <w:rFonts w:cs="Times New Roman"/>
          <w:sz w:val="20"/>
          <w:szCs w:val="20"/>
          <w:lang w:val="id-ID"/>
        </w:rPr>
        <w:t xml:space="preserve">dan </w:t>
      </w:r>
      <w:r w:rsidR="0035104C" w:rsidRPr="001812C9">
        <w:rPr>
          <w:rFonts w:cs="Times New Roman"/>
          <w:sz w:val="20"/>
          <w:szCs w:val="20"/>
        </w:rPr>
        <w:t>mengidentifikasi kelemahan dan kelebihan yang</w:t>
      </w:r>
      <w:r w:rsidR="0035104C" w:rsidRPr="001812C9">
        <w:rPr>
          <w:rFonts w:cs="Times New Roman"/>
          <w:sz w:val="20"/>
          <w:szCs w:val="20"/>
          <w:lang w:val="id-ID"/>
        </w:rPr>
        <w:t xml:space="preserve"> telah terimplementasi. </w:t>
      </w:r>
      <w:r w:rsidR="0035104C" w:rsidRPr="001812C9">
        <w:rPr>
          <w:rFonts w:cs="Times New Roman"/>
          <w:sz w:val="20"/>
          <w:szCs w:val="20"/>
        </w:rPr>
        <w:t xml:space="preserve">Penelitian ini menggunakan metode penelitian deskriptif dengan menggunakan pendekatan faktadan juga jurnal sebagai litelatur dan melakukukan observasi serta analisis pada unit </w:t>
      </w:r>
      <w:r>
        <w:rPr>
          <w:rFonts w:cs="Times New Roman"/>
          <w:sz w:val="20"/>
          <w:szCs w:val="20"/>
        </w:rPr>
        <w:t xml:space="preserve">Baitul Maal Hidayatullah </w:t>
      </w:r>
      <w:r w:rsidR="00B455E3">
        <w:rPr>
          <w:rFonts w:cs="Times New Roman"/>
          <w:sz w:val="20"/>
          <w:szCs w:val="20"/>
        </w:rPr>
        <w:t>Yogyakarta</w:t>
      </w:r>
      <w:r w:rsidR="0035104C" w:rsidRPr="001812C9">
        <w:rPr>
          <w:rFonts w:cs="Times New Roman"/>
          <w:sz w:val="20"/>
          <w:szCs w:val="20"/>
        </w:rPr>
        <w:t xml:space="preserve"> dan dilakukan kajian secara kualitatif</w:t>
      </w:r>
      <w:r w:rsidR="0035104C" w:rsidRPr="001812C9">
        <w:rPr>
          <w:rFonts w:cs="Times New Roman"/>
          <w:sz w:val="20"/>
          <w:szCs w:val="20"/>
          <w:lang w:val="id-ID"/>
        </w:rPr>
        <w:t xml:space="preserve">. Hasil penelitian mengukur 5 aspek </w:t>
      </w:r>
      <w:r w:rsidR="0035104C" w:rsidRPr="001812C9">
        <w:rPr>
          <w:rFonts w:cs="Times New Roman"/>
          <w:sz w:val="20"/>
          <w:szCs w:val="20"/>
        </w:rPr>
        <w:t xml:space="preserve">penerapan pengendalian internal pada siklus penerimaan dan pengeluaran kas menurut COSO di </w:t>
      </w:r>
      <w:r>
        <w:rPr>
          <w:rFonts w:cs="Times New Roman"/>
          <w:sz w:val="20"/>
          <w:szCs w:val="20"/>
        </w:rPr>
        <w:t xml:space="preserve">Baitul Maal Hidayatullah </w:t>
      </w:r>
      <w:r w:rsidR="00B455E3">
        <w:rPr>
          <w:rFonts w:cs="Times New Roman"/>
          <w:sz w:val="20"/>
          <w:szCs w:val="20"/>
        </w:rPr>
        <w:t>Yogyakarta</w:t>
      </w:r>
      <w:r w:rsidR="0035104C" w:rsidRPr="001812C9">
        <w:rPr>
          <w:rFonts w:cs="Times New Roman"/>
          <w:sz w:val="20"/>
          <w:szCs w:val="20"/>
          <w:lang w:val="id-ID"/>
        </w:rPr>
        <w:t xml:space="preserve">, yaitu 1) lingkungan pengendalian, 2) penilaian resiko, 3) aktivitas pengendalian, 4) informasi dan komunikasi dan 5) pemantauan. </w:t>
      </w:r>
      <w:r w:rsidR="0035104C" w:rsidRPr="001812C9">
        <w:rPr>
          <w:rFonts w:cs="Times New Roman"/>
          <w:sz w:val="20"/>
          <w:szCs w:val="20"/>
        </w:rPr>
        <w:t xml:space="preserve">Dari hasil </w:t>
      </w:r>
      <w:r w:rsidR="0035104C" w:rsidRPr="001812C9">
        <w:rPr>
          <w:rFonts w:cs="Times New Roman"/>
          <w:sz w:val="20"/>
          <w:szCs w:val="20"/>
          <w:lang w:val="id-ID"/>
        </w:rPr>
        <w:t>tersebut disimpulkan</w:t>
      </w:r>
      <w:r w:rsidR="0035104C" w:rsidRPr="001812C9">
        <w:rPr>
          <w:rFonts w:cs="Times New Roman"/>
          <w:sz w:val="20"/>
          <w:szCs w:val="20"/>
        </w:rPr>
        <w:t xml:space="preserve"> </w:t>
      </w:r>
      <w:r w:rsidR="0035104C" w:rsidRPr="001812C9">
        <w:rPr>
          <w:rFonts w:cs="Times New Roman"/>
          <w:sz w:val="20"/>
          <w:szCs w:val="20"/>
          <w:lang w:val="id-ID"/>
        </w:rPr>
        <w:t xml:space="preserve">bahwa </w:t>
      </w:r>
      <w:r w:rsidR="0035104C" w:rsidRPr="001812C9">
        <w:rPr>
          <w:rFonts w:cs="Times New Roman"/>
          <w:sz w:val="20"/>
          <w:szCs w:val="20"/>
        </w:rPr>
        <w:t xml:space="preserve">penerapan sistem pengendalian internal pada siklus penerimaan kas dan pengeluaran kas </w:t>
      </w:r>
      <w:r>
        <w:rPr>
          <w:rFonts w:cs="Times New Roman"/>
          <w:sz w:val="20"/>
          <w:szCs w:val="20"/>
        </w:rPr>
        <w:t xml:space="preserve">Baitul Maal Hidayatullah </w:t>
      </w:r>
      <w:r w:rsidR="00B455E3">
        <w:rPr>
          <w:rFonts w:cs="Times New Roman"/>
          <w:sz w:val="20"/>
          <w:szCs w:val="20"/>
        </w:rPr>
        <w:t>Yogyakarta</w:t>
      </w:r>
      <w:r w:rsidR="0035104C" w:rsidRPr="001812C9">
        <w:rPr>
          <w:rFonts w:cs="Times New Roman"/>
          <w:sz w:val="20"/>
          <w:szCs w:val="20"/>
          <w:lang w:val="id-ID"/>
        </w:rPr>
        <w:t xml:space="preserve"> telah berjalan dengan baik, senada dengan teridentifikasi beberapa kelebihan dan kelemahan. Poin kelemahan seperti pengelolaan  yang menggunakan aplikasi dasar dapat berpotensi untuk dikembangkan lebih lanjut.</w:t>
      </w:r>
    </w:p>
    <w:p w14:paraId="0A25B140" w14:textId="2FCC0AA1" w:rsidR="00953C39" w:rsidRDefault="00EF229F" w:rsidP="001812C9">
      <w:pPr>
        <w:ind w:left="993" w:hanging="993"/>
        <w:rPr>
          <w:rFonts w:cs="Times New Roman"/>
          <w:sz w:val="20"/>
          <w:szCs w:val="20"/>
          <w:lang w:val="id-ID"/>
        </w:rPr>
      </w:pPr>
      <w:r w:rsidRPr="001812C9">
        <w:rPr>
          <w:rFonts w:cs="Times New Roman"/>
          <w:b/>
          <w:bCs/>
          <w:sz w:val="20"/>
          <w:szCs w:val="20"/>
        </w:rPr>
        <w:t>Kata kunci:</w:t>
      </w:r>
      <w:r w:rsidRPr="001812C9">
        <w:rPr>
          <w:rFonts w:cs="Times New Roman"/>
          <w:sz w:val="20"/>
          <w:szCs w:val="20"/>
          <w:lang w:val="id-ID"/>
        </w:rPr>
        <w:t xml:space="preserve"> </w:t>
      </w:r>
      <w:r w:rsidR="0035104C" w:rsidRPr="001812C9">
        <w:rPr>
          <w:rFonts w:cs="Times New Roman"/>
          <w:i/>
          <w:sz w:val="20"/>
          <w:szCs w:val="20"/>
          <w:lang w:val="id-ID"/>
        </w:rPr>
        <w:t>kas, laporan keuangan masjid, pengendalian internal, sistem penerimaan kas, sistem pengeluaran kas.</w:t>
      </w:r>
    </w:p>
    <w:p w14:paraId="41C096C8" w14:textId="77777777" w:rsidR="001812C9" w:rsidRPr="001812C9" w:rsidRDefault="001812C9" w:rsidP="001812C9">
      <w:pPr>
        <w:ind w:left="993" w:hanging="993"/>
        <w:rPr>
          <w:rFonts w:cs="Times New Roman"/>
          <w:sz w:val="20"/>
          <w:szCs w:val="20"/>
          <w:lang w:val="id-ID"/>
        </w:rPr>
      </w:pPr>
    </w:p>
    <w:p w14:paraId="04D91AE3" w14:textId="77777777" w:rsidR="00837692" w:rsidRPr="001812C9" w:rsidRDefault="00837692" w:rsidP="001812C9">
      <w:pPr>
        <w:jc w:val="center"/>
        <w:rPr>
          <w:rFonts w:cs="Times New Roman"/>
          <w:i/>
          <w:sz w:val="20"/>
          <w:szCs w:val="20"/>
        </w:rPr>
      </w:pPr>
      <w:r w:rsidRPr="001812C9">
        <w:rPr>
          <w:rFonts w:cs="Times New Roman"/>
          <w:b/>
          <w:i/>
          <w:sz w:val="20"/>
          <w:szCs w:val="20"/>
        </w:rPr>
        <w:t>Abstract</w:t>
      </w:r>
    </w:p>
    <w:p w14:paraId="38C1C00B" w14:textId="0B44F2C4" w:rsidR="00F1536E" w:rsidRPr="001812C9" w:rsidRDefault="00C97356" w:rsidP="001812C9">
      <w:pPr>
        <w:spacing w:after="120"/>
        <w:rPr>
          <w:rFonts w:cs="Times New Roman"/>
          <w:i/>
          <w:sz w:val="20"/>
          <w:szCs w:val="20"/>
          <w:lang w:val="id-ID"/>
        </w:rPr>
      </w:pPr>
      <w:r>
        <w:rPr>
          <w:rFonts w:cs="Times New Roman"/>
          <w:i/>
          <w:sz w:val="20"/>
          <w:szCs w:val="20"/>
          <w:lang w:val="id-ID"/>
        </w:rPr>
        <w:t xml:space="preserve">Baitul Maal Hidayatullah </w:t>
      </w:r>
      <w:r w:rsidR="00B455E3">
        <w:rPr>
          <w:rFonts w:cs="Times New Roman"/>
          <w:i/>
          <w:sz w:val="20"/>
          <w:szCs w:val="20"/>
          <w:lang w:val="id-ID"/>
        </w:rPr>
        <w:t>Yogyakarta</w:t>
      </w:r>
      <w:r w:rsidR="001812C9" w:rsidRPr="001812C9">
        <w:rPr>
          <w:rFonts w:cs="Times New Roman"/>
          <w:i/>
          <w:sz w:val="20"/>
          <w:szCs w:val="20"/>
          <w:lang w:val="id-ID"/>
        </w:rPr>
        <w:t xml:space="preserve"> is considered a grass-root entity that has an obligation to provide stimulus during the pandemic and move the welfare of its members during the Covid-19 pandemic. financial reports in order to increase credibility and its role must be maximized.</w:t>
      </w:r>
      <w:r w:rsidR="0035104C" w:rsidRPr="001812C9">
        <w:rPr>
          <w:rFonts w:cs="Times New Roman"/>
          <w:i/>
          <w:sz w:val="20"/>
          <w:szCs w:val="20"/>
          <w:lang w:val="id-ID"/>
        </w:rPr>
        <w:t xml:space="preserve"> The research will have the aim of knowing the application of the internal control system in the cash receipt and cash disbursement cycle and identifying the weaknesses and strengths that have been implemented. This study used a descriptive research method using a factual approach and also journals as literature and conducting observations and analysis at the </w:t>
      </w:r>
      <w:r>
        <w:rPr>
          <w:rFonts w:cs="Times New Roman"/>
          <w:i/>
          <w:sz w:val="20"/>
          <w:szCs w:val="20"/>
          <w:lang w:val="id-ID"/>
        </w:rPr>
        <w:t xml:space="preserve">Baitul Maal Hidayatullah </w:t>
      </w:r>
      <w:r w:rsidR="00B455E3">
        <w:rPr>
          <w:rFonts w:cs="Times New Roman"/>
          <w:i/>
          <w:sz w:val="20"/>
          <w:szCs w:val="20"/>
          <w:lang w:val="id-ID"/>
        </w:rPr>
        <w:t>Yogyakarta</w:t>
      </w:r>
      <w:r w:rsidR="0035104C" w:rsidRPr="001812C9">
        <w:rPr>
          <w:rFonts w:cs="Times New Roman"/>
          <w:i/>
          <w:sz w:val="20"/>
          <w:szCs w:val="20"/>
          <w:lang w:val="id-ID"/>
        </w:rPr>
        <w:t xml:space="preserve"> and conducted a qualitative study. The results of the study measured 5 aspects of the application of internal control in the cycle of cash receipts and disbursements according to COSO at the </w:t>
      </w:r>
      <w:r>
        <w:rPr>
          <w:rFonts w:cs="Times New Roman"/>
          <w:i/>
          <w:sz w:val="20"/>
          <w:szCs w:val="20"/>
          <w:lang w:val="id-ID"/>
        </w:rPr>
        <w:t xml:space="preserve">Baitul Maal Hidayatullah </w:t>
      </w:r>
      <w:r w:rsidR="00B455E3">
        <w:rPr>
          <w:rFonts w:cs="Times New Roman"/>
          <w:i/>
          <w:sz w:val="20"/>
          <w:szCs w:val="20"/>
          <w:lang w:val="id-ID"/>
        </w:rPr>
        <w:t>Yogyakarta</w:t>
      </w:r>
      <w:r w:rsidR="0035104C" w:rsidRPr="001812C9">
        <w:rPr>
          <w:rFonts w:cs="Times New Roman"/>
          <w:i/>
          <w:sz w:val="20"/>
          <w:szCs w:val="20"/>
          <w:lang w:val="id-ID"/>
        </w:rPr>
        <w:t xml:space="preserve">, namely 1) control environment, 2) risk assessment, 3) control activities, 4) information and communication and 5) monitoring. . From these results it is concluded that the implementation of the internal control system in the cash receipt and cash disbursement cycle of the </w:t>
      </w:r>
      <w:r>
        <w:rPr>
          <w:rFonts w:cs="Times New Roman"/>
          <w:i/>
          <w:sz w:val="20"/>
          <w:szCs w:val="20"/>
          <w:lang w:val="id-ID"/>
        </w:rPr>
        <w:t xml:space="preserve">Baitul Maal Hidayatullah </w:t>
      </w:r>
      <w:r w:rsidR="00B455E3">
        <w:rPr>
          <w:rFonts w:cs="Times New Roman"/>
          <w:i/>
          <w:sz w:val="20"/>
          <w:szCs w:val="20"/>
          <w:lang w:val="id-ID"/>
        </w:rPr>
        <w:t>Yogyakarta</w:t>
      </w:r>
      <w:r w:rsidR="0035104C" w:rsidRPr="001812C9">
        <w:rPr>
          <w:rFonts w:cs="Times New Roman"/>
          <w:i/>
          <w:sz w:val="20"/>
          <w:szCs w:val="20"/>
          <w:lang w:val="id-ID"/>
        </w:rPr>
        <w:t xml:space="preserve"> Mosque has been going well, in line with the identified strengths and weaknesses. Weakness points such as managing using basic applications can potentially be developed further.</w:t>
      </w:r>
    </w:p>
    <w:p w14:paraId="5E2753CC" w14:textId="2739C616" w:rsidR="007E04D9" w:rsidRDefault="00EF229F" w:rsidP="001812C9">
      <w:pPr>
        <w:rPr>
          <w:rFonts w:cs="Times New Roman"/>
          <w:i/>
          <w:iCs/>
          <w:sz w:val="20"/>
          <w:szCs w:val="20"/>
        </w:rPr>
      </w:pPr>
      <w:r w:rsidRPr="001812C9">
        <w:rPr>
          <w:rFonts w:cs="Times New Roman"/>
          <w:b/>
          <w:bCs/>
          <w:i/>
          <w:iCs/>
          <w:sz w:val="20"/>
          <w:szCs w:val="20"/>
        </w:rPr>
        <w:t>Keywords</w:t>
      </w:r>
      <w:r w:rsidR="006757FC" w:rsidRPr="001812C9">
        <w:rPr>
          <w:rFonts w:cs="Times New Roman"/>
          <w:b/>
          <w:bCs/>
          <w:i/>
          <w:iCs/>
          <w:sz w:val="20"/>
          <w:szCs w:val="20"/>
        </w:rPr>
        <w:t>:</w:t>
      </w:r>
      <w:r w:rsidR="006757FC" w:rsidRPr="001812C9">
        <w:rPr>
          <w:rFonts w:cs="Times New Roman"/>
          <w:i/>
          <w:iCs/>
          <w:sz w:val="20"/>
          <w:szCs w:val="20"/>
          <w:lang w:val="id-ID"/>
        </w:rPr>
        <w:t xml:space="preserve"> </w:t>
      </w:r>
      <w:r w:rsidR="0035104C" w:rsidRPr="001812C9">
        <w:rPr>
          <w:rFonts w:cs="Times New Roman"/>
          <w:i/>
          <w:iCs/>
          <w:sz w:val="20"/>
          <w:szCs w:val="20"/>
        </w:rPr>
        <w:t>saving, mosque financial report, internal control, cash receipt system, cash withdrawal system.</w:t>
      </w:r>
    </w:p>
    <w:p w14:paraId="6E70F8A1" w14:textId="7DC7B708" w:rsidR="00C97356" w:rsidRDefault="00C97356" w:rsidP="001812C9">
      <w:pPr>
        <w:rPr>
          <w:rFonts w:cs="Times New Roman"/>
          <w:i/>
          <w:iCs/>
          <w:sz w:val="20"/>
          <w:szCs w:val="20"/>
        </w:rPr>
      </w:pPr>
    </w:p>
    <w:p w14:paraId="71C59B14" w14:textId="6E1EB473" w:rsidR="00C97356" w:rsidRDefault="00C97356" w:rsidP="001812C9">
      <w:pPr>
        <w:rPr>
          <w:rFonts w:cs="Times New Roman"/>
          <w:i/>
          <w:iCs/>
          <w:sz w:val="20"/>
          <w:szCs w:val="20"/>
        </w:rPr>
      </w:pPr>
    </w:p>
    <w:p w14:paraId="2AFD950B" w14:textId="77777777" w:rsidR="00B455E3" w:rsidRPr="001812C9" w:rsidRDefault="00B455E3" w:rsidP="001812C9">
      <w:pPr>
        <w:rPr>
          <w:rFonts w:cs="Times New Roman"/>
          <w:i/>
          <w:iCs/>
          <w:sz w:val="20"/>
          <w:szCs w:val="20"/>
        </w:rPr>
      </w:pPr>
    </w:p>
    <w:p w14:paraId="206640A0" w14:textId="77777777" w:rsidR="000B298E" w:rsidRDefault="000B298E" w:rsidP="000B298E">
      <w:pPr>
        <w:pStyle w:val="ListParagraph"/>
        <w:numPr>
          <w:ilvl w:val="0"/>
          <w:numId w:val="11"/>
        </w:numPr>
        <w:spacing w:after="160"/>
        <w:ind w:left="426" w:hanging="426"/>
        <w:rPr>
          <w:rFonts w:cs="Times New Roman"/>
          <w:b/>
          <w:sz w:val="22"/>
        </w:rPr>
        <w:sectPr w:rsidR="000B298E" w:rsidSect="007A363F">
          <w:footerReference w:type="default" r:id="rId8"/>
          <w:pgSz w:w="11907" w:h="16839" w:code="9"/>
          <w:pgMar w:top="2160" w:right="1440" w:bottom="2160" w:left="2160" w:header="709" w:footer="283" w:gutter="0"/>
          <w:cols w:space="708"/>
          <w:docGrid w:linePitch="360"/>
        </w:sectPr>
      </w:pPr>
    </w:p>
    <w:p w14:paraId="25C69C3E" w14:textId="09411243" w:rsidR="007E04D9" w:rsidRPr="000B298E" w:rsidRDefault="007E04D9" w:rsidP="000B298E">
      <w:pPr>
        <w:pStyle w:val="ListParagraph"/>
        <w:numPr>
          <w:ilvl w:val="0"/>
          <w:numId w:val="11"/>
        </w:numPr>
        <w:spacing w:after="160"/>
        <w:ind w:left="426" w:hanging="426"/>
        <w:rPr>
          <w:rFonts w:cs="Times New Roman"/>
          <w:b/>
          <w:sz w:val="22"/>
        </w:rPr>
      </w:pPr>
      <w:r w:rsidRPr="000B298E">
        <w:rPr>
          <w:rFonts w:cs="Times New Roman"/>
          <w:b/>
          <w:sz w:val="22"/>
        </w:rPr>
        <w:lastRenderedPageBreak/>
        <w:t>PENDAHULUAN</w:t>
      </w:r>
    </w:p>
    <w:p w14:paraId="48A327DE" w14:textId="7646EE85" w:rsidR="009E6BFE" w:rsidRPr="000B298E" w:rsidRDefault="009E6BFE" w:rsidP="000B298E">
      <w:pPr>
        <w:ind w:firstLine="426"/>
        <w:rPr>
          <w:rFonts w:cs="Times New Roman"/>
          <w:sz w:val="22"/>
          <w:lang w:val="id-ID"/>
        </w:rPr>
      </w:pPr>
      <w:r w:rsidRPr="000B298E">
        <w:rPr>
          <w:rFonts w:cs="Times New Roman"/>
          <w:sz w:val="22"/>
          <w:lang w:val="id-ID"/>
        </w:rPr>
        <w:t>Pandemi Covid 19 memunculkan rangkaian dampak terhadap sektor ekonomi</w:t>
      </w:r>
      <w:r w:rsidR="00C97356" w:rsidRPr="000B298E">
        <w:rPr>
          <w:rFonts w:cs="Times New Roman"/>
          <w:sz w:val="22"/>
          <w:lang w:val="id-ID"/>
        </w:rPr>
        <w:t xml:space="preserve"> secara global, tidak terkecuali lingkungan di sekitar penulis</w:t>
      </w:r>
      <w:r w:rsidRPr="000B298E">
        <w:rPr>
          <w:rFonts w:cs="Times New Roman"/>
          <w:sz w:val="22"/>
          <w:lang w:val="id-ID"/>
        </w:rPr>
        <w:t>. Oleh karenanya, dibutuhkan suatu upaya yang muncul sebagai strategi yang dapat meminimalisir keterpurukan kondisi ekonomi</w:t>
      </w:r>
      <w:r w:rsidR="00C97356" w:rsidRPr="000B298E">
        <w:rPr>
          <w:rFonts w:cs="Times New Roman"/>
          <w:sz w:val="22"/>
          <w:lang w:val="id-ID"/>
        </w:rPr>
        <w:t xml:space="preserve"> khususnya dalam wilayah yang dapat dijangkau oleh penulis</w:t>
      </w:r>
      <w:r w:rsidRPr="000B298E">
        <w:rPr>
          <w:rFonts w:cs="Times New Roman"/>
          <w:sz w:val="22"/>
          <w:lang w:val="id-ID"/>
        </w:rPr>
        <w:t>. Peran strategi ekonomi dalam kelompok masyarakat</w:t>
      </w:r>
      <w:r w:rsidR="00C97356" w:rsidRPr="000B298E">
        <w:rPr>
          <w:rFonts w:cs="Times New Roman"/>
          <w:sz w:val="22"/>
          <w:lang w:val="id-ID"/>
        </w:rPr>
        <w:t xml:space="preserve"> sendiri</w:t>
      </w:r>
      <w:r w:rsidRPr="000B298E">
        <w:rPr>
          <w:rFonts w:cs="Times New Roman"/>
          <w:sz w:val="22"/>
          <w:lang w:val="id-ID"/>
        </w:rPr>
        <w:t xml:space="preserve"> dibutuhkan dalam menstabilkan ekonomi anggotanya</w:t>
      </w:r>
      <w:r w:rsidR="00C97356" w:rsidRPr="000B298E">
        <w:rPr>
          <w:rFonts w:cs="Times New Roman"/>
          <w:sz w:val="22"/>
          <w:lang w:val="id-ID"/>
        </w:rPr>
        <w:t xml:space="preserve"> ataupun masyarakat di sekitar lingkungan</w:t>
      </w:r>
      <w:r w:rsidRPr="000B298E">
        <w:rPr>
          <w:rFonts w:cs="Times New Roman"/>
          <w:sz w:val="22"/>
          <w:lang w:val="id-ID"/>
        </w:rPr>
        <w:t xml:space="preserve"> semasa pandemi Covid-19 dan mengadapi penataan </w:t>
      </w:r>
      <w:r w:rsidR="00C97356" w:rsidRPr="000B298E">
        <w:rPr>
          <w:rFonts w:cs="Times New Roman"/>
          <w:sz w:val="22"/>
          <w:lang w:val="id-ID"/>
        </w:rPr>
        <w:t>kembali (restrukturisasi) sektor keuangan</w:t>
      </w:r>
      <w:r w:rsidRPr="000B298E">
        <w:rPr>
          <w:rFonts w:cs="Times New Roman"/>
          <w:sz w:val="22"/>
          <w:lang w:val="id-ID"/>
        </w:rPr>
        <w:t xml:space="preserve"> di era new normal. Hanya saja strategi-strategi tersebut harus </w:t>
      </w:r>
      <w:r w:rsidR="00C97356" w:rsidRPr="000B298E">
        <w:rPr>
          <w:rFonts w:cs="Times New Roman"/>
          <w:sz w:val="22"/>
          <w:lang w:val="id-ID"/>
        </w:rPr>
        <w:t>efisien dan transparan</w:t>
      </w:r>
      <w:r w:rsidRPr="000B298E">
        <w:rPr>
          <w:rFonts w:cs="Times New Roman"/>
          <w:sz w:val="22"/>
          <w:lang w:val="id-ID"/>
        </w:rPr>
        <w:t xml:space="preserve"> untuk menghindari kecurangan dari pengelolaan penerimaan dan pengeluaran kas. Hal tersebut tentu saja akan mengarah pada bagaimana suatu organisasi mampu melaporkan siklus penerimaan dan pengeluaran kasnya.</w:t>
      </w:r>
    </w:p>
    <w:p w14:paraId="33E6D0ED" w14:textId="2CA8D405" w:rsidR="00EE670C" w:rsidRPr="000B298E" w:rsidRDefault="009E6BFE" w:rsidP="000B298E">
      <w:pPr>
        <w:ind w:firstLine="426"/>
        <w:rPr>
          <w:rFonts w:cs="Times New Roman"/>
          <w:sz w:val="22"/>
          <w:lang w:val="id-ID"/>
        </w:rPr>
      </w:pPr>
      <w:r w:rsidRPr="000B298E">
        <w:rPr>
          <w:rFonts w:cs="Times New Roman"/>
          <w:sz w:val="22"/>
          <w:lang w:val="id-ID"/>
        </w:rPr>
        <w:t xml:space="preserve">Berbicara mengenai siklus penerimaan dan pengeluaran kas, maka secara organisasi akan mengarah pada pengendalian internal dalam pelaporan keuangan. Sebagai bagian dari pelaporan keuangan, maka </w:t>
      </w:r>
      <w:r w:rsidR="00A634F8" w:rsidRPr="000B298E">
        <w:rPr>
          <w:rFonts w:cs="Times New Roman"/>
          <w:sz w:val="22"/>
          <w:lang w:val="id-ID"/>
        </w:rPr>
        <w:t xml:space="preserve">sesuai dengan PSAK No.45 2008 </w:t>
      </w:r>
      <w:r w:rsidRPr="000B298E">
        <w:rPr>
          <w:rFonts w:cs="Times New Roman"/>
          <w:sz w:val="22"/>
          <w:lang w:val="id-ID"/>
        </w:rPr>
        <w:t xml:space="preserve">laporan keuangan dapat memanfaatkan ilmu akuntansi yang mana </w:t>
      </w:r>
      <w:r w:rsidR="00A634F8" w:rsidRPr="000B298E">
        <w:rPr>
          <w:rFonts w:cs="Times New Roman"/>
          <w:sz w:val="22"/>
        </w:rPr>
        <w:t>dapat dimanfaatkan untuk membantu mengambil keputusan</w:t>
      </w:r>
      <w:r w:rsidRPr="000B298E">
        <w:rPr>
          <w:rFonts w:cs="Times New Roman"/>
          <w:sz w:val="22"/>
          <w:lang w:val="id-ID"/>
        </w:rPr>
        <w:t xml:space="preserve"> </w:t>
      </w:r>
      <w:sdt>
        <w:sdtPr>
          <w:rPr>
            <w:rFonts w:cs="Times New Roman"/>
            <w:sz w:val="22"/>
            <w:lang w:val="id-ID"/>
          </w:rPr>
          <w:id w:val="-1462797028"/>
          <w:citation/>
        </w:sdtPr>
        <w:sdtEndPr/>
        <w:sdtContent>
          <w:r w:rsidRPr="000B298E">
            <w:rPr>
              <w:rFonts w:cs="Times New Roman"/>
              <w:sz w:val="22"/>
              <w:lang w:val="id-ID"/>
            </w:rPr>
            <w:fldChar w:fldCharType="begin"/>
          </w:r>
          <w:r w:rsidRPr="000B298E">
            <w:rPr>
              <w:rFonts w:cs="Times New Roman"/>
              <w:sz w:val="22"/>
              <w:lang w:val="id-ID"/>
            </w:rPr>
            <w:instrText xml:space="preserve"> CITATION Mad15 \l 1057 </w:instrText>
          </w:r>
          <w:r w:rsidRPr="000B298E">
            <w:rPr>
              <w:rFonts w:cs="Times New Roman"/>
              <w:sz w:val="22"/>
              <w:lang w:val="id-ID"/>
            </w:rPr>
            <w:fldChar w:fldCharType="separate"/>
          </w:r>
          <w:r w:rsidRPr="000B298E">
            <w:rPr>
              <w:rFonts w:cs="Times New Roman"/>
              <w:noProof/>
              <w:sz w:val="22"/>
              <w:lang w:val="id-ID"/>
            </w:rPr>
            <w:t xml:space="preserve"> (Made Aristia Prayudi, 2015)</w:t>
          </w:r>
          <w:r w:rsidRPr="000B298E">
            <w:rPr>
              <w:rFonts w:cs="Times New Roman"/>
              <w:sz w:val="22"/>
              <w:lang w:val="id-ID"/>
            </w:rPr>
            <w:fldChar w:fldCharType="end"/>
          </w:r>
        </w:sdtContent>
      </w:sdt>
      <w:r w:rsidRPr="000B298E">
        <w:rPr>
          <w:rFonts w:cs="Times New Roman"/>
          <w:sz w:val="22"/>
          <w:lang w:val="id-ID"/>
        </w:rPr>
        <w:t>. Hal tersebut dapat diimplementasikan pada organisasi besar hingga organisasi</w:t>
      </w:r>
      <w:r w:rsidR="00A634F8" w:rsidRPr="000B298E">
        <w:rPr>
          <w:rFonts w:cs="Times New Roman"/>
          <w:sz w:val="22"/>
        </w:rPr>
        <w:t xml:space="preserve"> yang berkaitan dengan keuangan </w:t>
      </w:r>
      <w:r w:rsidRPr="000B298E">
        <w:rPr>
          <w:rFonts w:cs="Times New Roman"/>
          <w:sz w:val="22"/>
          <w:lang w:val="id-ID"/>
        </w:rPr>
        <w:t xml:space="preserve">syariah </w:t>
      </w:r>
      <w:r w:rsidR="00A634F8" w:rsidRPr="000B298E">
        <w:rPr>
          <w:rFonts w:cs="Times New Roman"/>
          <w:sz w:val="22"/>
        </w:rPr>
        <w:t>dan ekonomi di</w:t>
      </w:r>
      <w:r w:rsidR="00A634F8" w:rsidRPr="000B298E">
        <w:rPr>
          <w:rFonts w:cs="Times New Roman"/>
          <w:sz w:val="22"/>
          <w:lang w:val="id-ID"/>
        </w:rPr>
        <w:t xml:space="preserve"> organisasi nirlaba</w:t>
      </w:r>
      <w:r w:rsidR="00D01191" w:rsidRPr="000B298E">
        <w:rPr>
          <w:rFonts w:cs="Times New Roman"/>
          <w:sz w:val="22"/>
          <w:lang w:val="id-ID"/>
        </w:rPr>
        <w:t xml:space="preserve"> </w:t>
      </w:r>
      <w:r w:rsidRPr="000B298E">
        <w:rPr>
          <w:rFonts w:cs="Times New Roman"/>
          <w:sz w:val="22"/>
          <w:lang w:val="id-ID"/>
        </w:rPr>
        <w:t>berbasis ekonomi pesantren, seperti</w:t>
      </w:r>
      <w:r w:rsidR="00A634F8" w:rsidRPr="000B298E">
        <w:rPr>
          <w:rFonts w:cs="Times New Roman"/>
          <w:sz w:val="22"/>
          <w:lang w:val="id-ID"/>
        </w:rPr>
        <w:t xml:space="preserve"> </w:t>
      </w:r>
      <w:r w:rsidR="00C97356" w:rsidRPr="000B298E">
        <w:rPr>
          <w:rFonts w:cs="Times New Roman"/>
          <w:sz w:val="22"/>
          <w:lang w:val="id-ID"/>
        </w:rPr>
        <w:t xml:space="preserve">Baitul Maal Hidayatullah di </w:t>
      </w:r>
      <w:r w:rsidR="00B455E3" w:rsidRPr="000B298E">
        <w:rPr>
          <w:rFonts w:cs="Times New Roman"/>
          <w:sz w:val="22"/>
          <w:lang w:val="id-ID"/>
        </w:rPr>
        <w:t>Yogyakarta</w:t>
      </w:r>
      <w:sdt>
        <w:sdtPr>
          <w:rPr>
            <w:rFonts w:cs="Times New Roman"/>
            <w:sz w:val="22"/>
            <w:lang w:val="id-ID"/>
          </w:rPr>
          <w:id w:val="-1746712067"/>
          <w:citation/>
        </w:sdtPr>
        <w:sdtEndPr/>
        <w:sdtContent>
          <w:r w:rsidR="00A634F8" w:rsidRPr="000B298E">
            <w:rPr>
              <w:rFonts w:cs="Times New Roman"/>
              <w:sz w:val="22"/>
              <w:lang w:val="id-ID"/>
            </w:rPr>
            <w:fldChar w:fldCharType="begin"/>
          </w:r>
          <w:r w:rsidR="00A634F8" w:rsidRPr="000B298E">
            <w:rPr>
              <w:rFonts w:cs="Times New Roman"/>
              <w:sz w:val="22"/>
              <w:lang w:val="id-ID"/>
            </w:rPr>
            <w:instrText xml:space="preserve"> CITATION Pip16 \l 1057 </w:instrText>
          </w:r>
          <w:r w:rsidR="00A634F8" w:rsidRPr="000B298E">
            <w:rPr>
              <w:rFonts w:cs="Times New Roman"/>
              <w:sz w:val="22"/>
              <w:lang w:val="id-ID"/>
            </w:rPr>
            <w:fldChar w:fldCharType="separate"/>
          </w:r>
          <w:r w:rsidR="00A634F8" w:rsidRPr="000B298E">
            <w:rPr>
              <w:rFonts w:cs="Times New Roman"/>
              <w:noProof/>
              <w:sz w:val="22"/>
              <w:lang w:val="id-ID"/>
            </w:rPr>
            <w:t xml:space="preserve"> (Andarsari, 2016)</w:t>
          </w:r>
          <w:r w:rsidR="00A634F8" w:rsidRPr="000B298E">
            <w:rPr>
              <w:rFonts w:cs="Times New Roman"/>
              <w:sz w:val="22"/>
              <w:lang w:val="id-ID"/>
            </w:rPr>
            <w:fldChar w:fldCharType="end"/>
          </w:r>
        </w:sdtContent>
      </w:sdt>
      <w:r w:rsidR="004F5490" w:rsidRPr="000B298E">
        <w:rPr>
          <w:rFonts w:cs="Times New Roman"/>
          <w:sz w:val="22"/>
        </w:rPr>
        <w:t>.</w:t>
      </w:r>
      <w:r w:rsidR="00D01191" w:rsidRPr="000B298E">
        <w:rPr>
          <w:rFonts w:cs="Times New Roman"/>
          <w:sz w:val="22"/>
          <w:lang w:val="id-ID"/>
        </w:rPr>
        <w:t xml:space="preserve"> </w:t>
      </w:r>
      <w:r w:rsidR="00D01191" w:rsidRPr="000B298E">
        <w:rPr>
          <w:rFonts w:cs="Times New Roman"/>
          <w:sz w:val="22"/>
        </w:rPr>
        <w:t xml:space="preserve">Penulis memilih objek </w:t>
      </w:r>
      <w:r w:rsidR="00D01191" w:rsidRPr="000B298E">
        <w:rPr>
          <w:rFonts w:cs="Times New Roman"/>
          <w:sz w:val="22"/>
          <w:lang w:val="id-ID"/>
        </w:rPr>
        <w:t>di</w:t>
      </w:r>
      <w:r w:rsidR="00D01191" w:rsidRPr="000B298E">
        <w:rPr>
          <w:rFonts w:cs="Times New Roman"/>
          <w:sz w:val="22"/>
        </w:rPr>
        <w:t xml:space="preserve">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lang w:val="id-ID"/>
        </w:rPr>
        <w:t xml:space="preserve">, sebab dalam </w:t>
      </w:r>
      <w:r w:rsidR="00C97356" w:rsidRPr="000B298E">
        <w:rPr>
          <w:rFonts w:cs="Times New Roman"/>
          <w:sz w:val="22"/>
          <w:lang w:val="id-ID"/>
        </w:rPr>
        <w:t xml:space="preserve">masa pandemi sering kali </w:t>
      </w:r>
      <w:r w:rsidRPr="000B298E">
        <w:rPr>
          <w:rFonts w:cs="Times New Roman"/>
          <w:sz w:val="22"/>
          <w:lang w:val="id-ID"/>
        </w:rPr>
        <w:t xml:space="preserve">penguatan ekonomi </w:t>
      </w:r>
      <w:r w:rsidR="00C97356" w:rsidRPr="000B298E">
        <w:rPr>
          <w:rFonts w:cs="Times New Roman"/>
          <w:sz w:val="22"/>
          <w:lang w:val="id-ID"/>
        </w:rPr>
        <w:t xml:space="preserve">berbasis keagamaan atau ekonomi </w:t>
      </w:r>
      <w:r w:rsidRPr="000B298E">
        <w:rPr>
          <w:rFonts w:cs="Times New Roman"/>
          <w:sz w:val="22"/>
          <w:lang w:val="id-ID"/>
        </w:rPr>
        <w:t xml:space="preserve">pesantren jarang </w:t>
      </w:r>
      <w:r w:rsidR="00C97356" w:rsidRPr="000B298E">
        <w:rPr>
          <w:rFonts w:cs="Times New Roman"/>
          <w:sz w:val="22"/>
          <w:lang w:val="id-ID"/>
        </w:rPr>
        <w:t>dip</w:t>
      </w:r>
      <w:r w:rsidRPr="000B298E">
        <w:rPr>
          <w:rFonts w:cs="Times New Roman"/>
          <w:sz w:val="22"/>
          <w:lang w:val="id-ID"/>
        </w:rPr>
        <w:t>ahami</w:t>
      </w:r>
      <w:r w:rsidR="00C97356" w:rsidRPr="000B298E">
        <w:rPr>
          <w:rFonts w:cs="Times New Roman"/>
          <w:sz w:val="22"/>
          <w:lang w:val="id-ID"/>
        </w:rPr>
        <w:t xml:space="preserve"> sebagai solusi restrukturisasi sektor ekonomi. Penulis akan melakukan analisis</w:t>
      </w:r>
      <w:r w:rsidRPr="000B298E">
        <w:rPr>
          <w:rFonts w:cs="Times New Roman"/>
          <w:sz w:val="22"/>
          <w:lang w:val="id-ID"/>
        </w:rPr>
        <w:t xml:space="preserve"> bagaimana peran lembaga dengan entitas keagamaan dapat </w:t>
      </w:r>
      <w:r w:rsidR="00D01191" w:rsidRPr="000B298E">
        <w:rPr>
          <w:rFonts w:cs="Times New Roman"/>
          <w:sz w:val="22"/>
        </w:rPr>
        <w:t xml:space="preserve">berusaha untuk menyampaikan informasi </w:t>
      </w:r>
      <w:r w:rsidR="00D01191" w:rsidRPr="000B298E">
        <w:rPr>
          <w:rFonts w:cs="Times New Roman"/>
          <w:sz w:val="22"/>
          <w:lang w:val="id-ID"/>
        </w:rPr>
        <w:t xml:space="preserve">guna </w:t>
      </w:r>
      <w:r w:rsidRPr="000B298E">
        <w:rPr>
          <w:rFonts w:cs="Times New Roman"/>
          <w:sz w:val="22"/>
          <w:lang w:val="id-ID"/>
        </w:rPr>
        <w:t xml:space="preserve">tetap menjaga kestabilan ekonomi anggotanya serta </w:t>
      </w:r>
      <w:r w:rsidR="00D01191" w:rsidRPr="000B298E">
        <w:rPr>
          <w:rFonts w:cs="Times New Roman"/>
          <w:sz w:val="22"/>
        </w:rPr>
        <w:t>kredibilitas</w:t>
      </w:r>
      <w:r w:rsidRPr="000B298E">
        <w:rPr>
          <w:rFonts w:cs="Times New Roman"/>
          <w:sz w:val="22"/>
          <w:lang w:val="id-ID"/>
        </w:rPr>
        <w:t xml:space="preserve"> organisasi</w:t>
      </w:r>
      <w:r w:rsidR="00D01191" w:rsidRPr="000B298E">
        <w:rPr>
          <w:rFonts w:cs="Times New Roman"/>
          <w:sz w:val="22"/>
          <w:lang w:val="id-ID"/>
        </w:rPr>
        <w:t>, nantinya k</w:t>
      </w:r>
      <w:r w:rsidR="00D01191" w:rsidRPr="000B298E">
        <w:rPr>
          <w:rFonts w:cs="Times New Roman"/>
          <w:sz w:val="22"/>
        </w:rPr>
        <w:t xml:space="preserve">redibilitas inilah yang bisa </w:t>
      </w:r>
      <w:r w:rsidRPr="000B298E">
        <w:rPr>
          <w:rFonts w:cs="Times New Roman"/>
          <w:sz w:val="22"/>
          <w:lang w:val="id-ID"/>
        </w:rPr>
        <w:t>memberikan suatu staretgi penguatan dalam masa pandemi</w:t>
      </w:r>
      <w:sdt>
        <w:sdtPr>
          <w:rPr>
            <w:rFonts w:cs="Times New Roman"/>
            <w:sz w:val="22"/>
          </w:rPr>
          <w:id w:val="-2145033295"/>
          <w:citation/>
        </w:sdtPr>
        <w:sdtEndPr/>
        <w:sdtContent>
          <w:r w:rsidR="00D01191" w:rsidRPr="000B298E">
            <w:rPr>
              <w:rFonts w:cs="Times New Roman"/>
              <w:sz w:val="22"/>
            </w:rPr>
            <w:fldChar w:fldCharType="begin"/>
          </w:r>
          <w:r w:rsidR="00D01191" w:rsidRPr="000B298E">
            <w:rPr>
              <w:rFonts w:cs="Times New Roman"/>
              <w:sz w:val="22"/>
              <w:lang w:val="id-ID"/>
            </w:rPr>
            <w:instrText xml:space="preserve"> CITATION Eka18 \l 1057 </w:instrText>
          </w:r>
          <w:r w:rsidR="00D01191" w:rsidRPr="000B298E">
            <w:rPr>
              <w:rFonts w:cs="Times New Roman"/>
              <w:sz w:val="22"/>
            </w:rPr>
            <w:fldChar w:fldCharType="separate"/>
          </w:r>
          <w:r w:rsidR="00D01191" w:rsidRPr="000B298E">
            <w:rPr>
              <w:rFonts w:cs="Times New Roman"/>
              <w:noProof/>
              <w:sz w:val="22"/>
              <w:lang w:val="id-ID"/>
            </w:rPr>
            <w:t xml:space="preserve"> (Wibowo, 2018)</w:t>
          </w:r>
          <w:r w:rsidR="00D01191" w:rsidRPr="000B298E">
            <w:rPr>
              <w:rFonts w:cs="Times New Roman"/>
              <w:sz w:val="22"/>
            </w:rPr>
            <w:fldChar w:fldCharType="end"/>
          </w:r>
        </w:sdtContent>
      </w:sdt>
      <w:r w:rsidR="00D01191" w:rsidRPr="000B298E">
        <w:rPr>
          <w:rFonts w:cs="Times New Roman"/>
          <w:sz w:val="22"/>
        </w:rPr>
        <w:t>.</w:t>
      </w:r>
      <w:r w:rsidR="00D01191" w:rsidRPr="000B298E">
        <w:rPr>
          <w:rFonts w:cs="Times New Roman"/>
          <w:sz w:val="22"/>
          <w:lang w:val="id-ID"/>
        </w:rPr>
        <w:t xml:space="preserve"> </w:t>
      </w:r>
    </w:p>
    <w:p w14:paraId="3D2A2028" w14:textId="22287F7C" w:rsidR="00D01191" w:rsidRPr="000B298E" w:rsidRDefault="00EE670C" w:rsidP="000B298E">
      <w:pPr>
        <w:ind w:firstLine="426"/>
        <w:rPr>
          <w:rFonts w:cs="Times New Roman"/>
          <w:sz w:val="22"/>
          <w:lang w:val="id-ID"/>
        </w:rPr>
      </w:pPr>
      <w:r w:rsidRPr="000B298E">
        <w:rPr>
          <w:rFonts w:cs="Times New Roman"/>
          <w:sz w:val="22"/>
        </w:rPr>
        <w:t>Masjid</w:t>
      </w:r>
      <w:r w:rsidRPr="000B298E">
        <w:rPr>
          <w:rFonts w:cs="Times New Roman"/>
          <w:sz w:val="22"/>
          <w:lang w:val="id-ID"/>
        </w:rPr>
        <w:t xml:space="preserve"> dianggap </w:t>
      </w:r>
      <w:r w:rsidRPr="000B298E">
        <w:rPr>
          <w:rFonts w:cs="Times New Roman"/>
          <w:sz w:val="22"/>
        </w:rPr>
        <w:t>sebagai entitas</w:t>
      </w:r>
      <w:r w:rsidRPr="000B298E">
        <w:rPr>
          <w:rFonts w:cs="Times New Roman"/>
          <w:sz w:val="22"/>
          <w:lang w:val="id-ID"/>
        </w:rPr>
        <w:t xml:space="preserve"> </w:t>
      </w:r>
      <w:r w:rsidRPr="000B298E">
        <w:rPr>
          <w:rFonts w:cs="Times New Roman"/>
          <w:i/>
          <w:sz w:val="22"/>
        </w:rPr>
        <w:t>grass root</w:t>
      </w:r>
      <w:r w:rsidRPr="000B298E">
        <w:rPr>
          <w:rFonts w:cs="Times New Roman"/>
          <w:sz w:val="22"/>
        </w:rPr>
        <w:t xml:space="preserve">, di mana dapat langsung </w:t>
      </w:r>
      <w:r w:rsidRPr="000B298E">
        <w:rPr>
          <w:rFonts w:cs="Times New Roman"/>
          <w:sz w:val="22"/>
          <w:lang w:val="id-ID"/>
        </w:rPr>
        <w:t>sampai menyentuh seluruh lapisan</w:t>
      </w:r>
      <w:r w:rsidRPr="000B298E">
        <w:rPr>
          <w:rFonts w:cs="Times New Roman"/>
          <w:sz w:val="22"/>
        </w:rPr>
        <w:t xml:space="preserve"> masyarakat, </w:t>
      </w:r>
      <w:r w:rsidRPr="000B298E">
        <w:rPr>
          <w:rFonts w:cs="Times New Roman"/>
          <w:sz w:val="22"/>
          <w:lang w:val="id-ID"/>
        </w:rPr>
        <w:t xml:space="preserve">oleh karena itu </w:t>
      </w:r>
      <w:r w:rsidRPr="000B298E">
        <w:rPr>
          <w:rFonts w:cs="Times New Roman"/>
          <w:sz w:val="22"/>
        </w:rPr>
        <w:t>harus dimaksimalkan perannya</w:t>
      </w:r>
      <w:sdt>
        <w:sdtPr>
          <w:rPr>
            <w:rFonts w:cs="Times New Roman"/>
            <w:sz w:val="22"/>
          </w:rPr>
          <w:id w:val="-1700935421"/>
          <w:citation/>
        </w:sdtPr>
        <w:sdtEndPr/>
        <w:sdtContent>
          <w:r w:rsidRPr="000B298E">
            <w:rPr>
              <w:rFonts w:cs="Times New Roman"/>
              <w:sz w:val="22"/>
            </w:rPr>
            <w:fldChar w:fldCharType="begin"/>
          </w:r>
          <w:r w:rsidRPr="000B298E">
            <w:rPr>
              <w:rFonts w:cs="Times New Roman"/>
              <w:sz w:val="22"/>
              <w:lang w:val="id-ID"/>
            </w:rPr>
            <w:instrText xml:space="preserve"> CITATION Ast19 \l 1057 </w:instrText>
          </w:r>
          <w:r w:rsidRPr="000B298E">
            <w:rPr>
              <w:rFonts w:cs="Times New Roman"/>
              <w:sz w:val="22"/>
            </w:rPr>
            <w:fldChar w:fldCharType="separate"/>
          </w:r>
          <w:r w:rsidRPr="000B298E">
            <w:rPr>
              <w:rFonts w:cs="Times New Roman"/>
              <w:noProof/>
              <w:sz w:val="22"/>
              <w:lang w:val="id-ID"/>
            </w:rPr>
            <w:t xml:space="preserve"> (Astarani, 2019)</w:t>
          </w:r>
          <w:r w:rsidRPr="000B298E">
            <w:rPr>
              <w:rFonts w:cs="Times New Roman"/>
              <w:sz w:val="22"/>
            </w:rPr>
            <w:fldChar w:fldCharType="end"/>
          </w:r>
        </w:sdtContent>
      </w:sdt>
      <w:r w:rsidRPr="000B298E">
        <w:rPr>
          <w:rFonts w:cs="Times New Roman"/>
          <w:sz w:val="22"/>
        </w:rPr>
        <w:t>.</w:t>
      </w:r>
      <w:r w:rsidRPr="000B298E">
        <w:rPr>
          <w:rFonts w:cs="Times New Roman"/>
          <w:sz w:val="22"/>
          <w:lang w:val="id-ID"/>
        </w:rPr>
        <w:t xml:space="preserve"> </w:t>
      </w:r>
      <w:r w:rsidR="00D01191" w:rsidRPr="000B298E">
        <w:rPr>
          <w:rFonts w:cs="Times New Roman"/>
          <w:sz w:val="22"/>
        </w:rPr>
        <w:t>Dilakukannya pengelolaan keuangan masjid yang baik oleh para pengurus merupakan salah satu faktor utama yang digunakan untuk menjaga keberlangsungan hidup serta kemakmuran suatu masjid. Hal ini disebabkan karena</w:t>
      </w:r>
      <w:r w:rsidRPr="000B298E">
        <w:rPr>
          <w:rFonts w:cs="Times New Roman"/>
          <w:sz w:val="22"/>
        </w:rPr>
        <w:t xml:space="preserve"> masjid membutuhkan adanya </w:t>
      </w:r>
      <w:proofErr w:type="gramStart"/>
      <w:r w:rsidRPr="000B298E">
        <w:rPr>
          <w:rFonts w:cs="Times New Roman"/>
          <w:sz w:val="22"/>
        </w:rPr>
        <w:t>dana</w:t>
      </w:r>
      <w:proofErr w:type="gramEnd"/>
      <w:r w:rsidRPr="000B298E">
        <w:rPr>
          <w:rFonts w:cs="Times New Roman"/>
          <w:sz w:val="22"/>
        </w:rPr>
        <w:t xml:space="preserve"> </w:t>
      </w:r>
      <w:r w:rsidR="00D01191" w:rsidRPr="000B298E">
        <w:rPr>
          <w:rFonts w:cs="Times New Roman"/>
          <w:sz w:val="22"/>
        </w:rPr>
        <w:t>yang tidak sedikit setiap bulannya untuk mendukung kegiatan ibadah, penyediaan sarana dan prasarana, serta pengembangan masjid.</w:t>
      </w:r>
      <w:r w:rsidR="00D01191" w:rsidRPr="000B298E">
        <w:rPr>
          <w:rFonts w:cs="Times New Roman"/>
          <w:sz w:val="22"/>
          <w:lang w:val="id-ID"/>
        </w:rPr>
        <w:t xml:space="preserve"> </w:t>
      </w:r>
    </w:p>
    <w:p w14:paraId="76DB99A6" w14:textId="4FEE409B" w:rsidR="00D01191" w:rsidRPr="000B298E" w:rsidRDefault="00EE670C" w:rsidP="000B298E">
      <w:pPr>
        <w:ind w:firstLine="426"/>
        <w:rPr>
          <w:rFonts w:cs="Times New Roman"/>
          <w:sz w:val="22"/>
          <w:lang w:val="id-ID"/>
        </w:rPr>
      </w:pPr>
      <w:r w:rsidRPr="000B298E">
        <w:rPr>
          <w:rFonts w:cs="Times New Roman"/>
          <w:sz w:val="22"/>
          <w:lang w:val="id-ID"/>
        </w:rPr>
        <w:t>Beberapa kasus yang dapat diamati dari penelitian terdahulu dan kondisi di lapangan</w:t>
      </w:r>
      <w:r w:rsidR="009E6BFE" w:rsidRPr="000B298E">
        <w:rPr>
          <w:rFonts w:cs="Times New Roman"/>
          <w:sz w:val="22"/>
          <w:lang w:val="id-ID"/>
        </w:rPr>
        <w:t xml:space="preserve"> sebelum pandemi Covid-19</w:t>
      </w:r>
      <w:r w:rsidRPr="000B298E">
        <w:rPr>
          <w:rFonts w:cs="Times New Roman"/>
          <w:sz w:val="22"/>
          <w:lang w:val="id-ID"/>
        </w:rPr>
        <w:t xml:space="preserve"> terdapat </w:t>
      </w:r>
      <w:r w:rsidR="009E6BFE" w:rsidRPr="000B298E">
        <w:rPr>
          <w:rFonts w:cs="Times New Roman"/>
          <w:sz w:val="22"/>
          <w:lang w:val="id-ID"/>
        </w:rPr>
        <w:t xml:space="preserve">beberapa </w:t>
      </w:r>
      <w:r w:rsidR="00D01191" w:rsidRPr="000B298E">
        <w:rPr>
          <w:rFonts w:cs="Times New Roman"/>
          <w:sz w:val="22"/>
        </w:rPr>
        <w:t xml:space="preserve">masjid </w:t>
      </w:r>
      <w:r w:rsidRPr="000B298E">
        <w:rPr>
          <w:rFonts w:cs="Times New Roman"/>
          <w:sz w:val="22"/>
          <w:lang w:val="id-ID"/>
        </w:rPr>
        <w:t xml:space="preserve">yang </w:t>
      </w:r>
      <w:r w:rsidR="009E6BFE" w:rsidRPr="000B298E">
        <w:rPr>
          <w:rFonts w:cs="Times New Roman"/>
          <w:sz w:val="22"/>
          <w:lang w:val="id-ID"/>
        </w:rPr>
        <w:t xml:space="preserve">memeiliki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009E6BFE" w:rsidRPr="000B298E">
        <w:rPr>
          <w:rFonts w:cs="Times New Roman"/>
          <w:sz w:val="22"/>
          <w:lang w:val="id-ID"/>
        </w:rPr>
        <w:t xml:space="preserve"> dengan dana yang berlebih</w:t>
      </w:r>
      <w:r w:rsidRPr="000B298E">
        <w:rPr>
          <w:rFonts w:cs="Times New Roman"/>
          <w:sz w:val="22"/>
          <w:lang w:val="id-ID"/>
        </w:rPr>
        <w:t xml:space="preserve"> namun</w:t>
      </w:r>
      <w:r w:rsidR="00D01191" w:rsidRPr="000B298E">
        <w:rPr>
          <w:rFonts w:cs="Times New Roman"/>
          <w:sz w:val="22"/>
        </w:rPr>
        <w:t xml:space="preserve"> tumbuh </w:t>
      </w:r>
      <w:r w:rsidRPr="000B298E">
        <w:rPr>
          <w:rFonts w:cs="Times New Roman"/>
          <w:sz w:val="22"/>
          <w:lang w:val="id-ID"/>
        </w:rPr>
        <w:t>tanpa kejelasan kegiatan dan pelaporan keuangannya</w:t>
      </w:r>
      <w:r w:rsidR="00D01191" w:rsidRPr="000B298E">
        <w:rPr>
          <w:rFonts w:cs="Times New Roman"/>
          <w:sz w:val="22"/>
        </w:rPr>
        <w:t xml:space="preserve">, sementara di sisi lain </w:t>
      </w:r>
      <w:r w:rsidRPr="000B298E">
        <w:rPr>
          <w:rFonts w:cs="Times New Roman"/>
          <w:sz w:val="22"/>
          <w:lang w:val="id-ID"/>
        </w:rPr>
        <w:t>terdapat</w:t>
      </w:r>
      <w:r w:rsidR="00D01191" w:rsidRPr="000B298E">
        <w:rPr>
          <w:rFonts w:cs="Times New Roman"/>
          <w:sz w:val="22"/>
        </w:rPr>
        <w:t xml:space="preserve"> masjid yang progresif kegiatannya, </w:t>
      </w:r>
      <w:r w:rsidRPr="000B298E">
        <w:rPr>
          <w:rFonts w:cs="Times New Roman"/>
          <w:sz w:val="22"/>
          <w:lang w:val="id-ID"/>
        </w:rPr>
        <w:t>namun</w:t>
      </w:r>
      <w:r w:rsidR="00D01191" w:rsidRPr="000B298E">
        <w:rPr>
          <w:rFonts w:cs="Times New Roman"/>
          <w:sz w:val="22"/>
        </w:rPr>
        <w:t xml:space="preserve"> kekurangan dana. Oleh karena itu, </w:t>
      </w:r>
      <w:r w:rsidRPr="000B298E">
        <w:rPr>
          <w:rFonts w:cs="Times New Roman"/>
          <w:sz w:val="22"/>
        </w:rPr>
        <w:t xml:space="preserve">pengendalian internal untuk siklus penerimaan dan pengeluaran kas pada entitas keagamaan </w:t>
      </w:r>
      <w:r w:rsidRPr="000B298E">
        <w:rPr>
          <w:rFonts w:cs="Times New Roman"/>
          <w:sz w:val="22"/>
          <w:lang w:val="id-ID"/>
        </w:rPr>
        <w:t xml:space="preserve">membutuhkan suatu </w:t>
      </w:r>
      <w:r w:rsidRPr="000B298E">
        <w:rPr>
          <w:rFonts w:cs="Times New Roman"/>
          <w:sz w:val="22"/>
        </w:rPr>
        <w:t>sinergisitas</w:t>
      </w:r>
      <w:r w:rsidR="00D01191" w:rsidRPr="000B298E">
        <w:rPr>
          <w:rFonts w:cs="Times New Roman"/>
          <w:sz w:val="22"/>
        </w:rPr>
        <w:t xml:space="preserve"> agar tercapainya optimalisasi dari potensi keuangan masjid-masjid yang ada</w:t>
      </w:r>
      <w:r w:rsidR="009E6BFE" w:rsidRPr="000B298E">
        <w:rPr>
          <w:rFonts w:cs="Times New Roman"/>
          <w:sz w:val="22"/>
          <w:lang w:val="id-ID"/>
        </w:rPr>
        <w:t xml:space="preserve"> sebagai penguatan ekonomi pesantren di masa pandemi</w:t>
      </w:r>
      <w:r w:rsidRPr="000B298E">
        <w:rPr>
          <w:rFonts w:cs="Times New Roman"/>
          <w:sz w:val="22"/>
          <w:lang w:val="id-ID"/>
        </w:rPr>
        <w:t xml:space="preserve">. </w:t>
      </w:r>
      <w:r w:rsidR="00D01191" w:rsidRPr="000B298E">
        <w:rPr>
          <w:rFonts w:cs="Times New Roman"/>
          <w:sz w:val="22"/>
          <w:lang w:val="id-ID"/>
        </w:rPr>
        <w:t xml:space="preserve">Selain itu </w:t>
      </w:r>
      <w:r w:rsidR="00D01191" w:rsidRPr="000B298E">
        <w:rPr>
          <w:rFonts w:cs="Times New Roman"/>
          <w:sz w:val="22"/>
        </w:rPr>
        <w:t>tentang pengendalian Internal untuk siklus penerimaan dan pengeluaran kas pada entitas keagamaan, terutama untuk masjid masih jarang dijadikan perhatian khusus dalam penulisan kajian ilmiah</w:t>
      </w:r>
      <w:r w:rsidR="00D01191" w:rsidRPr="000B298E">
        <w:rPr>
          <w:rFonts w:cs="Times New Roman"/>
          <w:sz w:val="22"/>
          <w:lang w:val="id-ID"/>
        </w:rPr>
        <w:t xml:space="preserve">. </w:t>
      </w:r>
    </w:p>
    <w:p w14:paraId="22B37FDE" w14:textId="275B82E1" w:rsidR="004F5490" w:rsidRDefault="00D01191" w:rsidP="000B298E">
      <w:pPr>
        <w:ind w:firstLine="426"/>
        <w:rPr>
          <w:rFonts w:cs="Times New Roman"/>
          <w:sz w:val="22"/>
          <w:lang w:val="id-ID"/>
        </w:rPr>
      </w:pPr>
      <w:r w:rsidRPr="000B298E">
        <w:rPr>
          <w:rFonts w:cs="Times New Roman"/>
          <w:sz w:val="22"/>
          <w:lang w:val="id-ID"/>
        </w:rPr>
        <w:t xml:space="preserve">Sehingga penelitian akan memiliki tujuan </w:t>
      </w:r>
      <w:r w:rsidRPr="000B298E">
        <w:rPr>
          <w:rFonts w:cs="Times New Roman"/>
          <w:sz w:val="22"/>
        </w:rPr>
        <w:t xml:space="preserve">mengetahui penerapan sistem pengendalian internal pada siklus penerimaan kas dan pengeluaran kas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lang w:val="id-ID"/>
        </w:rPr>
        <w:t xml:space="preserve"> dan </w:t>
      </w:r>
      <w:r w:rsidRPr="000B298E">
        <w:rPr>
          <w:rFonts w:cs="Times New Roman"/>
          <w:sz w:val="22"/>
        </w:rPr>
        <w:t xml:space="preserve">mengidentifikasi kelemahan dan kelebihan sistem pengendalian internal pada siklus penerimaan kas dan pengeluaran kas yang diimplementasikan pada </w:t>
      </w:r>
      <w:r w:rsidR="00CF55A0" w:rsidRPr="000B298E">
        <w:rPr>
          <w:rFonts w:cs="Times New Roman"/>
          <w:sz w:val="22"/>
          <w:lang w:val="id-ID"/>
        </w:rPr>
        <w:t xml:space="preserve">kas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lang w:val="id-ID"/>
        </w:rPr>
        <w:t>.</w:t>
      </w:r>
    </w:p>
    <w:p w14:paraId="7CB8CB20" w14:textId="77777777" w:rsidR="000B298E" w:rsidRPr="000B298E" w:rsidRDefault="000B298E" w:rsidP="000B298E">
      <w:pPr>
        <w:ind w:firstLine="426"/>
        <w:rPr>
          <w:rFonts w:cs="Times New Roman"/>
          <w:sz w:val="22"/>
          <w:lang w:val="id-ID"/>
        </w:rPr>
      </w:pPr>
    </w:p>
    <w:p w14:paraId="55101941" w14:textId="77777777" w:rsidR="00D10301" w:rsidRPr="000B298E" w:rsidRDefault="00D10301" w:rsidP="000B298E">
      <w:pPr>
        <w:pStyle w:val="ListParagraph"/>
        <w:ind w:left="426"/>
        <w:rPr>
          <w:rFonts w:cs="Times New Roman"/>
          <w:b/>
          <w:bCs/>
          <w:sz w:val="22"/>
        </w:rPr>
      </w:pPr>
    </w:p>
    <w:p w14:paraId="720E404A" w14:textId="27C53F0A" w:rsidR="00D10301" w:rsidRPr="000B298E" w:rsidRDefault="00D10301" w:rsidP="000B298E">
      <w:pPr>
        <w:pStyle w:val="ListParagraph"/>
        <w:numPr>
          <w:ilvl w:val="0"/>
          <w:numId w:val="11"/>
        </w:numPr>
        <w:ind w:left="426" w:hanging="426"/>
        <w:rPr>
          <w:rFonts w:cs="Times New Roman"/>
          <w:b/>
          <w:bCs/>
          <w:sz w:val="22"/>
        </w:rPr>
      </w:pPr>
      <w:r w:rsidRPr="000B298E">
        <w:rPr>
          <w:rFonts w:cs="Times New Roman"/>
          <w:b/>
          <w:bCs/>
          <w:sz w:val="22"/>
        </w:rPr>
        <w:t>TINJAUAN PUSTAKA</w:t>
      </w:r>
    </w:p>
    <w:p w14:paraId="3D10F9B8" w14:textId="229A7A9D" w:rsidR="00D10301" w:rsidRPr="000B298E" w:rsidRDefault="00EE670C" w:rsidP="000B298E">
      <w:pPr>
        <w:ind w:firstLine="426"/>
        <w:rPr>
          <w:rFonts w:cs="Times New Roman"/>
          <w:sz w:val="22"/>
        </w:rPr>
      </w:pPr>
      <w:r w:rsidRPr="000B298E">
        <w:rPr>
          <w:rFonts w:cs="Times New Roman"/>
          <w:sz w:val="22"/>
        </w:rPr>
        <w:t>Pengendalian internal sebagai suatu rencana organisasi, seluruh metode yang tersinkronisasi dan pengskalaan yang diterapkan pada perusahaan untuk menjaga aktiva, mengandalkan dan mengakurasi data akuntansi, meningkatkan efisiensi operasional dan memacu kepatuahn terhadap peraturan manajerial yang telah ditempatkan</w:t>
      </w:r>
      <w:sdt>
        <w:sdtPr>
          <w:rPr>
            <w:rFonts w:cs="Times New Roman"/>
            <w:sz w:val="22"/>
          </w:rPr>
          <w:id w:val="-1320334073"/>
          <w:citation/>
        </w:sdtPr>
        <w:sdtEndPr/>
        <w:sdtContent>
          <w:r w:rsidRPr="000B298E">
            <w:rPr>
              <w:rFonts w:cs="Times New Roman"/>
              <w:sz w:val="22"/>
            </w:rPr>
            <w:fldChar w:fldCharType="begin"/>
          </w:r>
          <w:r w:rsidRPr="000B298E">
            <w:rPr>
              <w:rFonts w:cs="Times New Roman"/>
              <w:sz w:val="22"/>
              <w:lang w:val="id-ID"/>
            </w:rPr>
            <w:instrText xml:space="preserve"> CITATION Sen20 \l 1057 </w:instrText>
          </w:r>
          <w:r w:rsidRPr="000B298E">
            <w:rPr>
              <w:rFonts w:cs="Times New Roman"/>
              <w:sz w:val="22"/>
            </w:rPr>
            <w:fldChar w:fldCharType="separate"/>
          </w:r>
          <w:r w:rsidRPr="000B298E">
            <w:rPr>
              <w:rFonts w:cs="Times New Roman"/>
              <w:noProof/>
              <w:sz w:val="22"/>
              <w:lang w:val="id-ID"/>
            </w:rPr>
            <w:t xml:space="preserve"> (Ompusunggu, 2020)</w:t>
          </w:r>
          <w:r w:rsidRPr="000B298E">
            <w:rPr>
              <w:rFonts w:cs="Times New Roman"/>
              <w:sz w:val="22"/>
            </w:rPr>
            <w:fldChar w:fldCharType="end"/>
          </w:r>
        </w:sdtContent>
      </w:sdt>
      <w:r w:rsidRPr="000B298E">
        <w:rPr>
          <w:rFonts w:cs="Times New Roman"/>
          <w:sz w:val="22"/>
          <w:lang w:val="id-ID"/>
        </w:rPr>
        <w:t>.</w:t>
      </w:r>
      <w:r w:rsidR="0060016D" w:rsidRPr="000B298E">
        <w:rPr>
          <w:rFonts w:cs="Times New Roman"/>
          <w:sz w:val="22"/>
          <w:lang w:val="id-ID"/>
        </w:rPr>
        <w:t xml:space="preserve"> </w:t>
      </w:r>
      <w:r w:rsidR="0060016D" w:rsidRPr="000B298E">
        <w:rPr>
          <w:rFonts w:cs="Times New Roman"/>
          <w:sz w:val="22"/>
        </w:rPr>
        <w:t>COSO menyatakan bahwa pengendalian internal adalah suatu prosedur karena pengendalian internal menerobos aktivitas operasional organisasi dan juga menjadi salah satu bagian integral dari manajemen dasar. Jaminan secara wajar diberikan oleh pengendalian internal, karena kemungkinan adanya kolusi, kesalahan manusia, serta ketidakinginan manajemen atas pengendalian dapat menjadikan proses atau prosedur ini menjadi kurang baik</w:t>
      </w:r>
      <w:sdt>
        <w:sdtPr>
          <w:rPr>
            <w:rFonts w:cs="Times New Roman"/>
            <w:sz w:val="22"/>
          </w:rPr>
          <w:id w:val="446053928"/>
          <w:citation/>
        </w:sdtPr>
        <w:sdtEndPr/>
        <w:sdtContent>
          <w:r w:rsidR="0060016D" w:rsidRPr="000B298E">
            <w:rPr>
              <w:rFonts w:cs="Times New Roman"/>
              <w:sz w:val="22"/>
            </w:rPr>
            <w:fldChar w:fldCharType="begin"/>
          </w:r>
          <w:r w:rsidR="009B3649" w:rsidRPr="000B298E">
            <w:rPr>
              <w:rFonts w:cs="Times New Roman"/>
              <w:sz w:val="22"/>
              <w:lang w:val="id-ID"/>
            </w:rPr>
            <w:instrText xml:space="preserve">CITATION COS92 \l 1057 </w:instrText>
          </w:r>
          <w:r w:rsidR="0060016D" w:rsidRPr="000B298E">
            <w:rPr>
              <w:rFonts w:cs="Times New Roman"/>
              <w:sz w:val="22"/>
            </w:rPr>
            <w:fldChar w:fldCharType="separate"/>
          </w:r>
          <w:r w:rsidR="009B3649" w:rsidRPr="000B298E">
            <w:rPr>
              <w:rFonts w:cs="Times New Roman"/>
              <w:noProof/>
              <w:sz w:val="22"/>
              <w:lang w:val="id-ID"/>
            </w:rPr>
            <w:t xml:space="preserve"> (COSO, 2013)</w:t>
          </w:r>
          <w:r w:rsidR="0060016D" w:rsidRPr="000B298E">
            <w:rPr>
              <w:rFonts w:cs="Times New Roman"/>
              <w:sz w:val="22"/>
            </w:rPr>
            <w:fldChar w:fldCharType="end"/>
          </w:r>
        </w:sdtContent>
      </w:sdt>
      <w:r w:rsidR="0060016D" w:rsidRPr="000B298E">
        <w:rPr>
          <w:rFonts w:cs="Times New Roman"/>
          <w:sz w:val="22"/>
        </w:rPr>
        <w:t>.</w:t>
      </w:r>
    </w:p>
    <w:p w14:paraId="4AF51755" w14:textId="03ABFE69" w:rsidR="009B3649" w:rsidRPr="000B298E" w:rsidRDefault="009B3649" w:rsidP="000B298E">
      <w:pPr>
        <w:ind w:firstLine="426"/>
        <w:rPr>
          <w:rFonts w:cs="Times New Roman"/>
          <w:sz w:val="22"/>
        </w:rPr>
      </w:pPr>
      <w:r w:rsidRPr="000B298E">
        <w:rPr>
          <w:rFonts w:cs="Times New Roman"/>
          <w:sz w:val="22"/>
        </w:rPr>
        <w:t>Menurut COSO komponen-komponen pengendalian internal da</w:t>
      </w:r>
      <w:r w:rsidR="006D2B9C">
        <w:rPr>
          <w:rFonts w:cs="Times New Roman"/>
          <w:sz w:val="22"/>
        </w:rPr>
        <w:t>pat digambarkan sebagai berikut</w:t>
      </w:r>
      <w:r w:rsidRPr="000B298E">
        <w:rPr>
          <w:rFonts w:cs="Times New Roman"/>
          <w:sz w:val="22"/>
        </w:rPr>
        <w:t>:</w:t>
      </w:r>
    </w:p>
    <w:p w14:paraId="669BADD1" w14:textId="765DC226" w:rsidR="009B3649" w:rsidRPr="000B298E" w:rsidRDefault="009B3649" w:rsidP="000B298E">
      <w:pPr>
        <w:ind w:firstLine="426"/>
        <w:jc w:val="center"/>
        <w:rPr>
          <w:rFonts w:cs="Times New Roman"/>
          <w:sz w:val="22"/>
        </w:rPr>
      </w:pPr>
      <w:r w:rsidRPr="000B298E">
        <w:rPr>
          <w:rFonts w:cs="Times New Roman"/>
          <w:noProof/>
          <w:sz w:val="22"/>
        </w:rPr>
        <w:drawing>
          <wp:inline distT="0" distB="0" distL="0" distR="0" wp14:anchorId="24CB7C51" wp14:editId="0D237FAC">
            <wp:extent cx="2324100" cy="2082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8175" cy="2095458"/>
                    </a:xfrm>
                    <a:prstGeom prst="rect">
                      <a:avLst/>
                    </a:prstGeom>
                    <a:noFill/>
                    <a:ln>
                      <a:noFill/>
                    </a:ln>
                  </pic:spPr>
                </pic:pic>
              </a:graphicData>
            </a:graphic>
          </wp:inline>
        </w:drawing>
      </w:r>
    </w:p>
    <w:p w14:paraId="05EE287D" w14:textId="0B8BFFD4" w:rsidR="009B3649" w:rsidRPr="000B298E" w:rsidRDefault="000B298E" w:rsidP="000B298E">
      <w:pPr>
        <w:ind w:firstLine="426"/>
        <w:jc w:val="center"/>
        <w:rPr>
          <w:rFonts w:cs="Times New Roman"/>
          <w:i/>
          <w:sz w:val="16"/>
          <w:szCs w:val="16"/>
        </w:rPr>
      </w:pPr>
      <w:r w:rsidRPr="000B298E">
        <w:rPr>
          <w:rFonts w:cs="Times New Roman"/>
          <w:i/>
          <w:sz w:val="16"/>
          <w:szCs w:val="16"/>
          <w:lang w:val="id-ID"/>
        </w:rPr>
        <w:t>Gambar 1.</w:t>
      </w:r>
      <w:r w:rsidR="00235670" w:rsidRPr="000B298E">
        <w:rPr>
          <w:rFonts w:cs="Times New Roman"/>
          <w:i/>
          <w:sz w:val="16"/>
          <w:szCs w:val="16"/>
        </w:rPr>
        <w:t xml:space="preserve"> COSO Internal Control</w:t>
      </w:r>
      <w:r w:rsidR="009B3649" w:rsidRPr="000B298E">
        <w:rPr>
          <w:rFonts w:cs="Times New Roman"/>
          <w:i/>
          <w:sz w:val="16"/>
          <w:szCs w:val="16"/>
        </w:rPr>
        <w:t>: Integrated Framework</w:t>
      </w:r>
    </w:p>
    <w:p w14:paraId="4B84774D" w14:textId="0EF639E4" w:rsidR="009B3649" w:rsidRPr="000B298E" w:rsidRDefault="009B3649" w:rsidP="000B298E">
      <w:pPr>
        <w:ind w:firstLine="426"/>
        <w:jc w:val="center"/>
        <w:rPr>
          <w:rFonts w:cs="Times New Roman"/>
          <w:sz w:val="22"/>
        </w:rPr>
      </w:pPr>
    </w:p>
    <w:p w14:paraId="4A15D452" w14:textId="11489914" w:rsidR="009B3649" w:rsidRPr="000B298E" w:rsidRDefault="009B3649" w:rsidP="000B298E">
      <w:pPr>
        <w:ind w:firstLine="426"/>
        <w:rPr>
          <w:rFonts w:cs="Times New Roman"/>
          <w:sz w:val="22"/>
          <w:lang w:val="id-ID"/>
        </w:rPr>
      </w:pPr>
      <w:r w:rsidRPr="000B298E">
        <w:rPr>
          <w:rFonts w:cs="Times New Roman"/>
          <w:sz w:val="22"/>
          <w:lang w:val="id-ID"/>
        </w:rPr>
        <w:t xml:space="preserve">Di mana dijelaskan bahwa </w:t>
      </w:r>
      <w:r w:rsidRPr="000B298E">
        <w:rPr>
          <w:rFonts w:cs="Times New Roman"/>
          <w:sz w:val="22"/>
        </w:rPr>
        <w:t>komponen pengendalian internal yang dapat dijelaskan</w:t>
      </w:r>
      <w:r w:rsidRPr="000B298E">
        <w:rPr>
          <w:rFonts w:cs="Times New Roman"/>
          <w:sz w:val="22"/>
          <w:lang w:val="id-ID"/>
        </w:rPr>
        <w:t xml:space="preserve"> meliputi:</w:t>
      </w:r>
    </w:p>
    <w:p w14:paraId="171795B4" w14:textId="6C65EF06" w:rsidR="009B3649" w:rsidRPr="000B298E" w:rsidRDefault="009B3649" w:rsidP="000B298E">
      <w:pPr>
        <w:pStyle w:val="ListParagraph"/>
        <w:numPr>
          <w:ilvl w:val="0"/>
          <w:numId w:val="23"/>
        </w:numPr>
        <w:ind w:left="426"/>
        <w:rPr>
          <w:rFonts w:cs="Times New Roman"/>
          <w:sz w:val="22"/>
          <w:lang w:val="id-ID"/>
        </w:rPr>
      </w:pPr>
      <w:r w:rsidRPr="000B298E">
        <w:rPr>
          <w:rFonts w:cs="Times New Roman"/>
          <w:sz w:val="22"/>
        </w:rPr>
        <w:t>Lingkungan pengendalian</w:t>
      </w:r>
      <w:r w:rsidRPr="000B298E">
        <w:rPr>
          <w:rFonts w:cs="Times New Roman"/>
          <w:sz w:val="22"/>
          <w:lang w:val="id-ID"/>
        </w:rPr>
        <w:t>, di mana merupakan salah satu hal yang</w:t>
      </w:r>
      <w:r w:rsidRPr="000B298E">
        <w:rPr>
          <w:rFonts w:cs="Times New Roman"/>
          <w:sz w:val="22"/>
        </w:rPr>
        <w:t xml:space="preserve"> mem</w:t>
      </w:r>
      <w:r w:rsidRPr="000B298E">
        <w:rPr>
          <w:rFonts w:cs="Times New Roman"/>
          <w:sz w:val="22"/>
          <w:lang w:val="id-ID"/>
        </w:rPr>
        <w:t>p</w:t>
      </w:r>
      <w:r w:rsidRPr="000B298E">
        <w:rPr>
          <w:rFonts w:cs="Times New Roman"/>
          <w:sz w:val="22"/>
        </w:rPr>
        <w:t xml:space="preserve">engaruhi </w:t>
      </w:r>
      <w:proofErr w:type="gramStart"/>
      <w:r w:rsidRPr="000B298E">
        <w:rPr>
          <w:rFonts w:cs="Times New Roman"/>
          <w:sz w:val="22"/>
        </w:rPr>
        <w:t>cara</w:t>
      </w:r>
      <w:proofErr w:type="gramEnd"/>
      <w:r w:rsidRPr="000B298E">
        <w:rPr>
          <w:rFonts w:cs="Times New Roman"/>
          <w:sz w:val="22"/>
        </w:rPr>
        <w:t xml:space="preserve"> organisasi menetapkan strategi dan tujuannya, membuat struktur aktivitas bisnis, serta mengidentifikasi, menilai serta merespon resiko.</w:t>
      </w:r>
    </w:p>
    <w:p w14:paraId="7D006AC6" w14:textId="5492D0A3" w:rsidR="009B3649" w:rsidRPr="000B298E" w:rsidRDefault="009B3649" w:rsidP="000B298E">
      <w:pPr>
        <w:pStyle w:val="ListParagraph"/>
        <w:numPr>
          <w:ilvl w:val="0"/>
          <w:numId w:val="23"/>
        </w:numPr>
        <w:ind w:left="426"/>
        <w:rPr>
          <w:rFonts w:cs="Times New Roman"/>
          <w:sz w:val="22"/>
          <w:lang w:val="id-ID"/>
        </w:rPr>
      </w:pPr>
      <w:r w:rsidRPr="000B298E">
        <w:rPr>
          <w:rFonts w:cs="Times New Roman"/>
          <w:sz w:val="22"/>
        </w:rPr>
        <w:t>Penilaian resiko</w:t>
      </w:r>
      <w:r w:rsidRPr="000B298E">
        <w:rPr>
          <w:rFonts w:cs="Times New Roman"/>
          <w:sz w:val="22"/>
          <w:lang w:val="id-ID"/>
        </w:rPr>
        <w:t>, yang mana</w:t>
      </w:r>
      <w:r w:rsidRPr="000B298E">
        <w:rPr>
          <w:rFonts w:cs="Times New Roman"/>
          <w:sz w:val="22"/>
        </w:rPr>
        <w:t xml:space="preserve"> merupakan kegiatan untuk melakukan pengidentifikasian, analisis, dan pengelolaan resiko yang dapat mempengaruhi tujuan organisasi. Organisasi harus bisa mengetahui dan menghindari resiko yang mungkin terjadi, terutama pada saat penerimaan dan pengeluaran kas tentunya mempunyai banyak resiko</w:t>
      </w:r>
      <w:r w:rsidR="009E6BFE" w:rsidRPr="000B298E">
        <w:rPr>
          <w:rFonts w:cs="Times New Roman"/>
          <w:sz w:val="22"/>
        </w:rPr>
        <w:t xml:space="preserve"> </w:t>
      </w:r>
      <w:sdt>
        <w:sdtPr>
          <w:rPr>
            <w:rFonts w:cs="Times New Roman"/>
            <w:sz w:val="22"/>
          </w:rPr>
          <w:id w:val="1914196354"/>
          <w:citation/>
        </w:sdtPr>
        <w:sdtEndPr/>
        <w:sdtContent>
          <w:r w:rsidR="009E6BFE" w:rsidRPr="000B298E">
            <w:rPr>
              <w:rFonts w:cs="Times New Roman"/>
              <w:sz w:val="22"/>
            </w:rPr>
            <w:fldChar w:fldCharType="begin"/>
          </w:r>
          <w:r w:rsidR="009E6BFE" w:rsidRPr="000B298E">
            <w:rPr>
              <w:rFonts w:cs="Times New Roman"/>
              <w:sz w:val="22"/>
              <w:lang w:val="id-ID"/>
            </w:rPr>
            <w:instrText xml:space="preserve"> CITATION Suk13 \l 1057 </w:instrText>
          </w:r>
          <w:r w:rsidR="009E6BFE" w:rsidRPr="000B298E">
            <w:rPr>
              <w:rFonts w:cs="Times New Roman"/>
              <w:sz w:val="22"/>
            </w:rPr>
            <w:fldChar w:fldCharType="separate"/>
          </w:r>
          <w:r w:rsidR="009E6BFE" w:rsidRPr="000B298E">
            <w:rPr>
              <w:rFonts w:cs="Times New Roman"/>
              <w:noProof/>
              <w:sz w:val="22"/>
              <w:lang w:val="id-ID"/>
            </w:rPr>
            <w:t xml:space="preserve"> (Sukadwilinda, 2013)</w:t>
          </w:r>
          <w:r w:rsidR="009E6BFE" w:rsidRPr="000B298E">
            <w:rPr>
              <w:rFonts w:cs="Times New Roman"/>
              <w:sz w:val="22"/>
            </w:rPr>
            <w:fldChar w:fldCharType="end"/>
          </w:r>
        </w:sdtContent>
      </w:sdt>
      <w:r w:rsidRPr="000B298E">
        <w:rPr>
          <w:rFonts w:cs="Times New Roman"/>
          <w:sz w:val="22"/>
        </w:rPr>
        <w:t xml:space="preserve">. Manajemen juga harus dapat mengidentifikasi dan menilai </w:t>
      </w:r>
      <w:r w:rsidR="00E46C7B" w:rsidRPr="000B298E">
        <w:rPr>
          <w:rFonts w:cs="Times New Roman"/>
          <w:sz w:val="22"/>
        </w:rPr>
        <w:t>perubahan-perubahan</w:t>
      </w:r>
      <w:r w:rsidRPr="000B298E">
        <w:rPr>
          <w:rFonts w:cs="Times New Roman"/>
          <w:sz w:val="22"/>
        </w:rPr>
        <w:t>secara signifikan yang dapat berdampak pada siste pengendalian internal</w:t>
      </w:r>
      <w:r w:rsidRPr="000B298E">
        <w:rPr>
          <w:rFonts w:cs="Times New Roman"/>
          <w:sz w:val="22"/>
          <w:lang w:val="id-ID"/>
        </w:rPr>
        <w:t>.</w:t>
      </w:r>
    </w:p>
    <w:p w14:paraId="3F94ACBA" w14:textId="7BA28B95" w:rsidR="009B3649" w:rsidRPr="000B298E" w:rsidRDefault="009B3649" w:rsidP="000B298E">
      <w:pPr>
        <w:pStyle w:val="ListParagraph"/>
        <w:numPr>
          <w:ilvl w:val="0"/>
          <w:numId w:val="23"/>
        </w:numPr>
        <w:ind w:left="426"/>
        <w:rPr>
          <w:rFonts w:cs="Times New Roman"/>
          <w:sz w:val="22"/>
          <w:lang w:val="id-ID"/>
        </w:rPr>
      </w:pPr>
      <w:r w:rsidRPr="000B298E">
        <w:rPr>
          <w:rFonts w:cs="Times New Roman"/>
          <w:sz w:val="22"/>
        </w:rPr>
        <w:t xml:space="preserve">Aktivitas pengendalian merupakan kebijakan, prosedur, dan aturan yang dapat memberikan jaminan yang mencukupi dengan tujuan mengendalikan </w:t>
      </w:r>
      <w:proofErr w:type="gramStart"/>
      <w:r w:rsidRPr="000B298E">
        <w:rPr>
          <w:rFonts w:cs="Times New Roman"/>
          <w:sz w:val="22"/>
        </w:rPr>
        <w:t>apa</w:t>
      </w:r>
      <w:proofErr w:type="gramEnd"/>
      <w:r w:rsidRPr="000B298E">
        <w:rPr>
          <w:rFonts w:cs="Times New Roman"/>
          <w:sz w:val="22"/>
        </w:rPr>
        <w:t xml:space="preserve"> yang telah dicapai dan risiko kedepannya. Hal ini juga memberikan suatu kepercayaan bahwa kegiatan yang dibutuhkan dapat terlaksana sehingga dapat mengurahi risiko dalam mencapai tujuan perusahaan.</w:t>
      </w:r>
    </w:p>
    <w:p w14:paraId="2F54D9DF" w14:textId="73E23A93" w:rsidR="009B3649" w:rsidRPr="000B298E" w:rsidRDefault="009B3649" w:rsidP="000B298E">
      <w:pPr>
        <w:pStyle w:val="ListParagraph"/>
        <w:numPr>
          <w:ilvl w:val="0"/>
          <w:numId w:val="23"/>
        </w:numPr>
        <w:ind w:left="426"/>
        <w:rPr>
          <w:rFonts w:cs="Times New Roman"/>
          <w:sz w:val="22"/>
          <w:lang w:val="id-ID"/>
        </w:rPr>
      </w:pPr>
      <w:r w:rsidRPr="000B298E">
        <w:rPr>
          <w:rFonts w:cs="Times New Roman"/>
          <w:sz w:val="22"/>
        </w:rPr>
        <w:t xml:space="preserve">Organisasi membutuhkan informasi dan komunikasi yang sangat dibutuhkan dalam organisasi untuk menunjang aktivitasnya, melaksanakan tanggung jawab pengendalian internal serta mendukung pencapaian tujuannya. Informasi sendiri harus dapat diidentifikasi, diproses dan dikomunikasikan ke pihak yang tepat sehingga setiap orang </w:t>
      </w:r>
      <w:r w:rsidRPr="000B298E">
        <w:rPr>
          <w:rFonts w:cs="Times New Roman"/>
          <w:sz w:val="22"/>
        </w:rPr>
        <w:lastRenderedPageBreak/>
        <w:t>dalam organisasi dapat melaksanakan tanggung jawab mereka dengan baik</w:t>
      </w:r>
      <w:sdt>
        <w:sdtPr>
          <w:rPr>
            <w:rFonts w:cs="Times New Roman"/>
            <w:sz w:val="22"/>
          </w:rPr>
          <w:id w:val="-1001279865"/>
          <w:citation/>
        </w:sdtPr>
        <w:sdtEndPr/>
        <w:sdtContent>
          <w:r w:rsidR="009B30B8" w:rsidRPr="000B298E">
            <w:rPr>
              <w:rFonts w:cs="Times New Roman"/>
              <w:sz w:val="22"/>
            </w:rPr>
            <w:fldChar w:fldCharType="begin"/>
          </w:r>
          <w:r w:rsidR="009B30B8" w:rsidRPr="000B298E">
            <w:rPr>
              <w:rFonts w:cs="Times New Roman"/>
              <w:sz w:val="22"/>
              <w:lang w:val="id-ID"/>
            </w:rPr>
            <w:instrText xml:space="preserve"> CITATION Taw16 \l 1057 </w:instrText>
          </w:r>
          <w:r w:rsidR="009B30B8" w:rsidRPr="000B298E">
            <w:rPr>
              <w:rFonts w:cs="Times New Roman"/>
              <w:sz w:val="22"/>
            </w:rPr>
            <w:fldChar w:fldCharType="separate"/>
          </w:r>
          <w:r w:rsidR="009B30B8" w:rsidRPr="000B298E">
            <w:rPr>
              <w:rFonts w:cs="Times New Roman"/>
              <w:noProof/>
              <w:sz w:val="22"/>
              <w:lang w:val="id-ID"/>
            </w:rPr>
            <w:t xml:space="preserve"> (Tawaqal, 2016)</w:t>
          </w:r>
          <w:r w:rsidR="009B30B8" w:rsidRPr="000B298E">
            <w:rPr>
              <w:rFonts w:cs="Times New Roman"/>
              <w:sz w:val="22"/>
            </w:rPr>
            <w:fldChar w:fldCharType="end"/>
          </w:r>
        </w:sdtContent>
      </w:sdt>
      <w:r w:rsidRPr="000B298E">
        <w:rPr>
          <w:rFonts w:cs="Times New Roman"/>
          <w:sz w:val="22"/>
        </w:rPr>
        <w:t>. Sedangkan komunikasi merupakan proses pemahaman peran individu dan pertanggungjawaban yang berhubungan dengan pengendalian internal terhadap laporan keuangan</w:t>
      </w:r>
      <w:r w:rsidRPr="000B298E">
        <w:rPr>
          <w:rFonts w:cs="Times New Roman"/>
          <w:sz w:val="22"/>
          <w:lang w:val="id-ID"/>
        </w:rPr>
        <w:t>.</w:t>
      </w:r>
    </w:p>
    <w:p w14:paraId="2CF3DB1D" w14:textId="5EE7EEA7" w:rsidR="009B3649" w:rsidRPr="000B298E" w:rsidRDefault="009B3649" w:rsidP="000B298E">
      <w:pPr>
        <w:pStyle w:val="ListParagraph"/>
        <w:numPr>
          <w:ilvl w:val="0"/>
          <w:numId w:val="23"/>
        </w:numPr>
        <w:ind w:left="426"/>
        <w:rPr>
          <w:rFonts w:cs="Times New Roman"/>
          <w:sz w:val="22"/>
          <w:lang w:val="id-ID"/>
        </w:rPr>
      </w:pPr>
      <w:r w:rsidRPr="000B298E">
        <w:rPr>
          <w:rFonts w:cs="Times New Roman"/>
          <w:sz w:val="22"/>
        </w:rPr>
        <w:t>Pemantauan merupakan suatu proses yang menentukan kualitas kinerja pengendalian internalselama waktu kerja mereka</w:t>
      </w:r>
      <w:sdt>
        <w:sdtPr>
          <w:rPr>
            <w:rFonts w:cs="Times New Roman"/>
            <w:sz w:val="22"/>
          </w:rPr>
          <w:id w:val="-1451619993"/>
          <w:citation/>
        </w:sdtPr>
        <w:sdtEndPr/>
        <w:sdtContent>
          <w:r w:rsidR="009B30B8" w:rsidRPr="000B298E">
            <w:rPr>
              <w:rFonts w:cs="Times New Roman"/>
              <w:sz w:val="22"/>
            </w:rPr>
            <w:fldChar w:fldCharType="begin"/>
          </w:r>
          <w:r w:rsidR="009B30B8" w:rsidRPr="000B298E">
            <w:rPr>
              <w:rFonts w:cs="Times New Roman"/>
              <w:sz w:val="22"/>
              <w:lang w:val="id-ID"/>
            </w:rPr>
            <w:instrText xml:space="preserve"> CITATION Ste15 \l 1057 </w:instrText>
          </w:r>
          <w:r w:rsidR="009B30B8" w:rsidRPr="000B298E">
            <w:rPr>
              <w:rFonts w:cs="Times New Roman"/>
              <w:sz w:val="22"/>
            </w:rPr>
            <w:fldChar w:fldCharType="separate"/>
          </w:r>
          <w:r w:rsidR="009B30B8" w:rsidRPr="000B298E">
            <w:rPr>
              <w:rFonts w:cs="Times New Roman"/>
              <w:noProof/>
              <w:sz w:val="22"/>
              <w:lang w:val="id-ID"/>
            </w:rPr>
            <w:t xml:space="preserve"> (Steinbart, 2015)</w:t>
          </w:r>
          <w:r w:rsidR="009B30B8" w:rsidRPr="000B298E">
            <w:rPr>
              <w:rFonts w:cs="Times New Roman"/>
              <w:sz w:val="22"/>
            </w:rPr>
            <w:fldChar w:fldCharType="end"/>
          </w:r>
        </w:sdtContent>
      </w:sdt>
      <w:r w:rsidRPr="000B298E">
        <w:rPr>
          <w:rFonts w:cs="Times New Roman"/>
          <w:sz w:val="22"/>
        </w:rPr>
        <w:t>. Dalam pemantauan ini meliputi penentuan desain dan pengendalian operasi yang tepat waktu dan juga pengambilan tindakan perbaikan</w:t>
      </w:r>
      <w:sdt>
        <w:sdtPr>
          <w:rPr>
            <w:rFonts w:cs="Times New Roman"/>
            <w:sz w:val="22"/>
          </w:rPr>
          <w:id w:val="-630943726"/>
          <w:citation/>
        </w:sdtPr>
        <w:sdtEndPr/>
        <w:sdtContent>
          <w:r w:rsidR="00A81537" w:rsidRPr="000B298E">
            <w:rPr>
              <w:rFonts w:cs="Times New Roman"/>
              <w:sz w:val="22"/>
            </w:rPr>
            <w:fldChar w:fldCharType="begin"/>
          </w:r>
          <w:r w:rsidR="00A81537" w:rsidRPr="000B298E">
            <w:rPr>
              <w:rFonts w:cs="Times New Roman"/>
              <w:sz w:val="22"/>
              <w:lang w:val="id-ID"/>
            </w:rPr>
            <w:instrText xml:space="preserve"> CITATION Mul08 \l 1057 </w:instrText>
          </w:r>
          <w:r w:rsidR="00A81537" w:rsidRPr="000B298E">
            <w:rPr>
              <w:rFonts w:cs="Times New Roman"/>
              <w:sz w:val="22"/>
            </w:rPr>
            <w:fldChar w:fldCharType="separate"/>
          </w:r>
          <w:r w:rsidR="00A81537" w:rsidRPr="000B298E">
            <w:rPr>
              <w:rFonts w:cs="Times New Roman"/>
              <w:noProof/>
              <w:sz w:val="22"/>
              <w:lang w:val="id-ID"/>
            </w:rPr>
            <w:t xml:space="preserve"> (Mulyadi, 2008)</w:t>
          </w:r>
          <w:r w:rsidR="00A81537" w:rsidRPr="000B298E">
            <w:rPr>
              <w:rFonts w:cs="Times New Roman"/>
              <w:sz w:val="22"/>
            </w:rPr>
            <w:fldChar w:fldCharType="end"/>
          </w:r>
        </w:sdtContent>
      </w:sdt>
      <w:r w:rsidRPr="000B298E">
        <w:rPr>
          <w:rFonts w:cs="Times New Roman"/>
          <w:sz w:val="22"/>
        </w:rPr>
        <w:t xml:space="preserve">. </w:t>
      </w:r>
    </w:p>
    <w:p w14:paraId="7A5246FE" w14:textId="79089A53" w:rsidR="0060016D" w:rsidRPr="000B298E" w:rsidRDefault="0060016D" w:rsidP="000B298E">
      <w:pPr>
        <w:ind w:firstLine="426"/>
        <w:rPr>
          <w:rFonts w:cs="Times New Roman"/>
          <w:sz w:val="22"/>
        </w:rPr>
      </w:pPr>
      <w:r w:rsidRPr="000B298E">
        <w:rPr>
          <w:rFonts w:cs="Times New Roman"/>
          <w:sz w:val="22"/>
        </w:rPr>
        <w:t>Kas merupakan aset paling aktif dalam komponen aktiva pada semua jenis organisasi</w:t>
      </w:r>
      <w:r w:rsidRPr="000B298E">
        <w:rPr>
          <w:rFonts w:cs="Times New Roman"/>
          <w:sz w:val="22"/>
          <w:lang w:val="id-ID"/>
        </w:rPr>
        <w:t xml:space="preserve">, termasuk yang terjadi di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Kas memiliki sifat yang </w:t>
      </w:r>
      <w:r w:rsidRPr="000B298E">
        <w:rPr>
          <w:rFonts w:cs="Times New Roman"/>
          <w:i/>
          <w:sz w:val="22"/>
        </w:rPr>
        <w:t>liquid</w:t>
      </w:r>
      <w:r w:rsidRPr="000B298E">
        <w:rPr>
          <w:rFonts w:cs="Times New Roman"/>
          <w:sz w:val="22"/>
        </w:rPr>
        <w:t xml:space="preserve"> sehingga memberikan kemudahaan dalam penggunaannya, namun juga dapat menjadi celah kecurangan</w:t>
      </w:r>
      <w:sdt>
        <w:sdtPr>
          <w:rPr>
            <w:rFonts w:cs="Times New Roman"/>
            <w:sz w:val="22"/>
          </w:rPr>
          <w:id w:val="-1261600464"/>
          <w:citation/>
        </w:sdtPr>
        <w:sdtEndPr/>
        <w:sdtContent>
          <w:r w:rsidR="00A81537" w:rsidRPr="000B298E">
            <w:rPr>
              <w:rFonts w:cs="Times New Roman"/>
              <w:sz w:val="22"/>
            </w:rPr>
            <w:fldChar w:fldCharType="begin"/>
          </w:r>
          <w:r w:rsidR="00A81537" w:rsidRPr="000B298E">
            <w:rPr>
              <w:rFonts w:cs="Times New Roman"/>
              <w:sz w:val="22"/>
              <w:lang w:val="id-ID"/>
            </w:rPr>
            <w:instrText xml:space="preserve"> CITATION Hal10 \l 1057 </w:instrText>
          </w:r>
          <w:r w:rsidR="00A81537" w:rsidRPr="000B298E">
            <w:rPr>
              <w:rFonts w:cs="Times New Roman"/>
              <w:sz w:val="22"/>
            </w:rPr>
            <w:fldChar w:fldCharType="separate"/>
          </w:r>
          <w:r w:rsidR="00A81537" w:rsidRPr="000B298E">
            <w:rPr>
              <w:rFonts w:cs="Times New Roman"/>
              <w:noProof/>
              <w:sz w:val="22"/>
              <w:lang w:val="id-ID"/>
            </w:rPr>
            <w:t xml:space="preserve"> (Halim, 2010)</w:t>
          </w:r>
          <w:r w:rsidR="00A81537" w:rsidRPr="000B298E">
            <w:rPr>
              <w:rFonts w:cs="Times New Roman"/>
              <w:sz w:val="22"/>
            </w:rPr>
            <w:fldChar w:fldCharType="end"/>
          </w:r>
        </w:sdtContent>
      </w:sdt>
      <w:r w:rsidRPr="000B298E">
        <w:rPr>
          <w:rFonts w:cs="Times New Roman"/>
          <w:sz w:val="22"/>
        </w:rPr>
        <w:t>. Selain itu, kas memiliki sifat yang mudah untuk dipindah tangankan sehin</w:t>
      </w:r>
      <w:r w:rsidR="00794479" w:rsidRPr="000B298E">
        <w:rPr>
          <w:rFonts w:cs="Times New Roman"/>
          <w:sz w:val="22"/>
        </w:rPr>
        <w:t xml:space="preserve">ga jika tidak </w:t>
      </w:r>
      <w:proofErr w:type="gramStart"/>
      <w:r w:rsidR="002E0C0B" w:rsidRPr="000B298E">
        <w:rPr>
          <w:rFonts w:cs="Times New Roman"/>
          <w:sz w:val="22"/>
          <w:lang w:val="id-ID"/>
        </w:rPr>
        <w:t>akan</w:t>
      </w:r>
      <w:proofErr w:type="gramEnd"/>
      <w:r w:rsidR="002E0C0B" w:rsidRPr="000B298E">
        <w:rPr>
          <w:rFonts w:cs="Times New Roman"/>
          <w:sz w:val="22"/>
          <w:lang w:val="id-ID"/>
        </w:rPr>
        <w:t xml:space="preserve"> menjadi </w:t>
      </w:r>
      <w:r w:rsidR="00794479" w:rsidRPr="000B298E">
        <w:rPr>
          <w:rFonts w:cs="Times New Roman"/>
          <w:sz w:val="22"/>
        </w:rPr>
        <w:t xml:space="preserve">bias </w:t>
      </w:r>
      <w:r w:rsidRPr="000B298E">
        <w:rPr>
          <w:rFonts w:cs="Times New Roman"/>
          <w:sz w:val="22"/>
        </w:rPr>
        <w:t xml:space="preserve">dibuktikan kepemiliknya </w:t>
      </w:r>
      <w:r w:rsidR="002E0C0B" w:rsidRPr="000B298E">
        <w:rPr>
          <w:rFonts w:cs="Times New Roman"/>
          <w:sz w:val="22"/>
          <w:lang w:val="id-ID"/>
        </w:rPr>
        <w:t>dan</w:t>
      </w:r>
      <w:r w:rsidRPr="000B298E">
        <w:rPr>
          <w:rFonts w:cs="Times New Roman"/>
          <w:sz w:val="22"/>
        </w:rPr>
        <w:t xml:space="preserve"> kas </w:t>
      </w:r>
      <w:r w:rsidR="002E0C0B" w:rsidRPr="000B298E">
        <w:rPr>
          <w:rFonts w:cs="Times New Roman"/>
          <w:sz w:val="22"/>
          <w:lang w:val="id-ID"/>
        </w:rPr>
        <w:t xml:space="preserve">berpotensi </w:t>
      </w:r>
      <w:r w:rsidRPr="000B298E">
        <w:rPr>
          <w:rFonts w:cs="Times New Roman"/>
          <w:sz w:val="22"/>
        </w:rPr>
        <w:t>disalahgunakan</w:t>
      </w:r>
      <w:sdt>
        <w:sdtPr>
          <w:rPr>
            <w:rFonts w:cs="Times New Roman"/>
            <w:sz w:val="22"/>
          </w:rPr>
          <w:id w:val="-1940987292"/>
          <w:citation/>
        </w:sdtPr>
        <w:sdtEndPr/>
        <w:sdtContent>
          <w:r w:rsidR="009B30B8" w:rsidRPr="000B298E">
            <w:rPr>
              <w:rFonts w:cs="Times New Roman"/>
              <w:sz w:val="22"/>
            </w:rPr>
            <w:fldChar w:fldCharType="begin"/>
          </w:r>
          <w:r w:rsidR="009B30B8" w:rsidRPr="000B298E">
            <w:rPr>
              <w:rFonts w:cs="Times New Roman"/>
              <w:sz w:val="22"/>
              <w:lang w:val="id-ID"/>
            </w:rPr>
            <w:instrText xml:space="preserve"> CITATION Rah16 \l 1057 </w:instrText>
          </w:r>
          <w:r w:rsidR="009B30B8" w:rsidRPr="000B298E">
            <w:rPr>
              <w:rFonts w:cs="Times New Roman"/>
              <w:sz w:val="22"/>
            </w:rPr>
            <w:fldChar w:fldCharType="separate"/>
          </w:r>
          <w:r w:rsidR="009B30B8" w:rsidRPr="000B298E">
            <w:rPr>
              <w:rFonts w:cs="Times New Roman"/>
              <w:noProof/>
              <w:sz w:val="22"/>
              <w:lang w:val="id-ID"/>
            </w:rPr>
            <w:t xml:space="preserve"> (Rahmawati, 2016)</w:t>
          </w:r>
          <w:r w:rsidR="009B30B8" w:rsidRPr="000B298E">
            <w:rPr>
              <w:rFonts w:cs="Times New Roman"/>
              <w:sz w:val="22"/>
            </w:rPr>
            <w:fldChar w:fldCharType="end"/>
          </w:r>
        </w:sdtContent>
      </w:sdt>
      <w:r w:rsidRPr="000B298E">
        <w:rPr>
          <w:rFonts w:cs="Times New Roman"/>
          <w:sz w:val="22"/>
        </w:rPr>
        <w:t>.</w:t>
      </w:r>
      <w:r w:rsidR="002E0C0B" w:rsidRPr="000B298E">
        <w:rPr>
          <w:rFonts w:cs="Times New Roman"/>
          <w:sz w:val="22"/>
          <w:lang w:val="id-ID"/>
        </w:rPr>
        <w:t xml:space="preserve"> </w:t>
      </w:r>
      <w:r w:rsidR="002E0C0B" w:rsidRPr="000B298E">
        <w:rPr>
          <w:rFonts w:cs="Times New Roman"/>
          <w:sz w:val="22"/>
        </w:rPr>
        <w:t>Unsur-unsur dari pengendalian internal yang baik dalam pengelolaan kas adalah: 1) Organisasi</w:t>
      </w:r>
      <w:r w:rsidR="002E0C0B" w:rsidRPr="000B298E">
        <w:rPr>
          <w:rFonts w:cs="Times New Roman"/>
          <w:sz w:val="22"/>
          <w:lang w:val="id-ID"/>
        </w:rPr>
        <w:t xml:space="preserve">, </w:t>
      </w:r>
      <w:r w:rsidR="002E0C0B" w:rsidRPr="000B298E">
        <w:rPr>
          <w:rFonts w:cs="Times New Roman"/>
          <w:sz w:val="22"/>
        </w:rPr>
        <w:t>2) Sistem otorisasi dan prosedur pencatatan</w:t>
      </w:r>
      <w:r w:rsidR="002E0C0B" w:rsidRPr="000B298E">
        <w:rPr>
          <w:rFonts w:cs="Times New Roman"/>
          <w:sz w:val="22"/>
          <w:lang w:val="id-ID"/>
        </w:rPr>
        <w:t>,</w:t>
      </w:r>
      <w:r w:rsidR="002E0C0B" w:rsidRPr="000B298E">
        <w:rPr>
          <w:rFonts w:cs="Times New Roman"/>
          <w:sz w:val="22"/>
        </w:rPr>
        <w:t xml:space="preserve"> 3) Praktik yang sehat</w:t>
      </w:r>
      <w:r w:rsidR="002E0C0B" w:rsidRPr="000B298E">
        <w:rPr>
          <w:rFonts w:cs="Times New Roman"/>
          <w:sz w:val="22"/>
          <w:lang w:val="id-ID"/>
        </w:rPr>
        <w:t xml:space="preserve"> dan 4) </w:t>
      </w:r>
      <w:r w:rsidR="002E0C0B" w:rsidRPr="000B298E">
        <w:rPr>
          <w:rFonts w:cs="Times New Roman"/>
          <w:sz w:val="22"/>
        </w:rPr>
        <w:t>Karyawan yang berpotensi</w:t>
      </w:r>
      <w:sdt>
        <w:sdtPr>
          <w:rPr>
            <w:rFonts w:cs="Times New Roman"/>
            <w:sz w:val="22"/>
          </w:rPr>
          <w:id w:val="-1904678106"/>
          <w:citation/>
        </w:sdtPr>
        <w:sdtEndPr/>
        <w:sdtContent>
          <w:r w:rsidR="002E0C0B" w:rsidRPr="000B298E">
            <w:rPr>
              <w:rFonts w:cs="Times New Roman"/>
              <w:sz w:val="22"/>
            </w:rPr>
            <w:fldChar w:fldCharType="begin"/>
          </w:r>
          <w:r w:rsidR="002E0C0B" w:rsidRPr="000B298E">
            <w:rPr>
              <w:rFonts w:cs="Times New Roman"/>
              <w:sz w:val="22"/>
              <w:lang w:val="id-ID"/>
            </w:rPr>
            <w:instrText xml:space="preserve"> CITATION Hap16 \l 1057 </w:instrText>
          </w:r>
          <w:r w:rsidR="002E0C0B" w:rsidRPr="000B298E">
            <w:rPr>
              <w:rFonts w:cs="Times New Roman"/>
              <w:sz w:val="22"/>
            </w:rPr>
            <w:fldChar w:fldCharType="separate"/>
          </w:r>
          <w:r w:rsidR="002E0C0B" w:rsidRPr="000B298E">
            <w:rPr>
              <w:rFonts w:cs="Times New Roman"/>
              <w:noProof/>
              <w:sz w:val="22"/>
              <w:lang w:val="id-ID"/>
            </w:rPr>
            <w:t xml:space="preserve"> (Hapsari, 2016)</w:t>
          </w:r>
          <w:r w:rsidR="002E0C0B" w:rsidRPr="000B298E">
            <w:rPr>
              <w:rFonts w:cs="Times New Roman"/>
              <w:sz w:val="22"/>
            </w:rPr>
            <w:fldChar w:fldCharType="end"/>
          </w:r>
        </w:sdtContent>
      </w:sdt>
      <w:r w:rsidR="002E0C0B" w:rsidRPr="000B298E">
        <w:rPr>
          <w:rFonts w:cs="Times New Roman"/>
          <w:sz w:val="22"/>
        </w:rPr>
        <w:t xml:space="preserve">. </w:t>
      </w:r>
    </w:p>
    <w:p w14:paraId="4209A1B8" w14:textId="7E183515" w:rsidR="009B3649" w:rsidRPr="000B298E" w:rsidRDefault="009B3649" w:rsidP="000B298E">
      <w:pPr>
        <w:ind w:firstLine="426"/>
        <w:rPr>
          <w:rFonts w:cs="Times New Roman"/>
          <w:sz w:val="22"/>
          <w:lang w:val="id-ID"/>
        </w:rPr>
      </w:pPr>
      <w:r w:rsidRPr="000B298E">
        <w:rPr>
          <w:rFonts w:cs="Times New Roman"/>
          <w:sz w:val="22"/>
          <w:lang w:val="id-ID"/>
        </w:rPr>
        <w:t>P</w:t>
      </w:r>
      <w:r w:rsidRPr="000B298E">
        <w:rPr>
          <w:rFonts w:cs="Times New Roman"/>
          <w:sz w:val="22"/>
        </w:rPr>
        <w:t>engeluaran kas adalah prosedur yang dirancang agar setiap pengeluaran dipastikan telah disetujui dan merupakan pengeluaran yang bermanfaat bagi tujuan</w:t>
      </w:r>
      <w:r w:rsidRPr="000B298E">
        <w:rPr>
          <w:rFonts w:cs="Times New Roman"/>
          <w:sz w:val="22"/>
          <w:lang w:val="id-ID"/>
        </w:rPr>
        <w:t xml:space="preserve">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Pr="000B298E">
        <w:rPr>
          <w:rFonts w:cs="Times New Roman"/>
          <w:sz w:val="22"/>
          <w:lang w:val="id-ID"/>
        </w:rPr>
        <w:t xml:space="preserve">. </w:t>
      </w:r>
      <w:r w:rsidRPr="000B298E">
        <w:rPr>
          <w:rFonts w:cs="Times New Roman"/>
          <w:sz w:val="22"/>
        </w:rPr>
        <w:t>Sistem pengeluaran kas dapat membantu perusahaan agar dapat dengan mudah mengatur hal hal mengenai rincian pengeluaran kas yang sudah dikeluarkan</w:t>
      </w:r>
      <w:sdt>
        <w:sdtPr>
          <w:rPr>
            <w:rFonts w:cs="Times New Roman"/>
            <w:sz w:val="22"/>
          </w:rPr>
          <w:id w:val="-70668728"/>
          <w:citation/>
        </w:sdtPr>
        <w:sdtEndPr/>
        <w:sdtContent>
          <w:r w:rsidR="00A81537" w:rsidRPr="000B298E">
            <w:rPr>
              <w:rFonts w:cs="Times New Roman"/>
              <w:sz w:val="22"/>
            </w:rPr>
            <w:fldChar w:fldCharType="begin"/>
          </w:r>
          <w:r w:rsidR="00A81537" w:rsidRPr="000B298E">
            <w:rPr>
              <w:rFonts w:cs="Times New Roman"/>
              <w:sz w:val="22"/>
              <w:lang w:val="id-ID"/>
            </w:rPr>
            <w:instrText xml:space="preserve"> CITATION Bar93 \l 1057 </w:instrText>
          </w:r>
          <w:r w:rsidR="00A81537" w:rsidRPr="000B298E">
            <w:rPr>
              <w:rFonts w:cs="Times New Roman"/>
              <w:sz w:val="22"/>
            </w:rPr>
            <w:fldChar w:fldCharType="separate"/>
          </w:r>
          <w:r w:rsidR="00A81537" w:rsidRPr="000B298E">
            <w:rPr>
              <w:rFonts w:cs="Times New Roman"/>
              <w:noProof/>
              <w:sz w:val="22"/>
              <w:lang w:val="id-ID"/>
            </w:rPr>
            <w:t xml:space="preserve"> (Baridwan, 1993)</w:t>
          </w:r>
          <w:r w:rsidR="00A81537" w:rsidRPr="000B298E">
            <w:rPr>
              <w:rFonts w:cs="Times New Roman"/>
              <w:sz w:val="22"/>
            </w:rPr>
            <w:fldChar w:fldCharType="end"/>
          </w:r>
        </w:sdtContent>
      </w:sdt>
      <w:r w:rsidRPr="000B298E">
        <w:rPr>
          <w:rFonts w:cs="Times New Roman"/>
          <w:sz w:val="22"/>
        </w:rPr>
        <w:t>.</w:t>
      </w:r>
    </w:p>
    <w:p w14:paraId="25A7008D" w14:textId="77777777" w:rsidR="00D10301" w:rsidRPr="000B298E" w:rsidRDefault="00D10301" w:rsidP="000B298E">
      <w:pPr>
        <w:pStyle w:val="ListParagraph"/>
        <w:ind w:left="426"/>
        <w:rPr>
          <w:rFonts w:cs="Times New Roman"/>
          <w:b/>
          <w:bCs/>
          <w:sz w:val="22"/>
        </w:rPr>
      </w:pPr>
    </w:p>
    <w:p w14:paraId="0F74ADED" w14:textId="77777777" w:rsidR="007E04D9" w:rsidRPr="000B298E" w:rsidRDefault="007E04D9" w:rsidP="000B298E">
      <w:pPr>
        <w:pStyle w:val="ListParagraph"/>
        <w:numPr>
          <w:ilvl w:val="0"/>
          <w:numId w:val="11"/>
        </w:numPr>
        <w:ind w:left="426" w:hanging="426"/>
        <w:rPr>
          <w:rFonts w:cs="Times New Roman"/>
          <w:sz w:val="22"/>
        </w:rPr>
      </w:pPr>
      <w:r w:rsidRPr="000B298E">
        <w:rPr>
          <w:rFonts w:cs="Times New Roman"/>
          <w:b/>
          <w:sz w:val="22"/>
        </w:rPr>
        <w:t>METODE PENELITIAN</w:t>
      </w:r>
    </w:p>
    <w:p w14:paraId="23ED5435" w14:textId="4079ED66" w:rsidR="00D10301" w:rsidRPr="000B298E" w:rsidRDefault="00917651" w:rsidP="000B298E">
      <w:pPr>
        <w:ind w:firstLine="426"/>
        <w:rPr>
          <w:rFonts w:cs="Times New Roman"/>
          <w:sz w:val="22"/>
        </w:rPr>
      </w:pPr>
      <w:r w:rsidRPr="000B298E">
        <w:rPr>
          <w:rFonts w:cs="Times New Roman"/>
          <w:sz w:val="22"/>
        </w:rPr>
        <w:t xml:space="preserve">Penelitian ini menggunakan metode penelitian deskriptif dengan menggunakan pendekatan faktadan juga jurnal sebagai litelatur dan melakukukan observasi serta analisis pada unit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dan dilakukan kajian secara kualitatif. Penelitian Kualitatif secara khusus penting dalam ilmu perilaku dimana tujuannya adalah untuk menemukan mendasari motif perilaku manusia tersebut</w:t>
      </w:r>
      <w:sdt>
        <w:sdtPr>
          <w:rPr>
            <w:rFonts w:cs="Times New Roman"/>
            <w:sz w:val="22"/>
          </w:rPr>
          <w:id w:val="-1855491948"/>
          <w:citation/>
        </w:sdtPr>
        <w:sdtEndPr/>
        <w:sdtContent>
          <w:r w:rsidR="00A81537" w:rsidRPr="000B298E">
            <w:rPr>
              <w:rFonts w:cs="Times New Roman"/>
              <w:sz w:val="22"/>
            </w:rPr>
            <w:fldChar w:fldCharType="begin"/>
          </w:r>
          <w:r w:rsidR="00A81537" w:rsidRPr="000B298E">
            <w:rPr>
              <w:rFonts w:cs="Times New Roman"/>
              <w:sz w:val="22"/>
              <w:lang w:val="id-ID"/>
            </w:rPr>
            <w:instrText xml:space="preserve"> CITATION Jus14 \l 1057 </w:instrText>
          </w:r>
          <w:r w:rsidR="00A81537" w:rsidRPr="000B298E">
            <w:rPr>
              <w:rFonts w:cs="Times New Roman"/>
              <w:sz w:val="22"/>
            </w:rPr>
            <w:fldChar w:fldCharType="separate"/>
          </w:r>
          <w:r w:rsidR="00A81537" w:rsidRPr="000B298E">
            <w:rPr>
              <w:rFonts w:cs="Times New Roman"/>
              <w:noProof/>
              <w:sz w:val="22"/>
              <w:lang w:val="id-ID"/>
            </w:rPr>
            <w:t xml:space="preserve"> (Jusup, 2014)</w:t>
          </w:r>
          <w:r w:rsidR="00A81537" w:rsidRPr="000B298E">
            <w:rPr>
              <w:rFonts w:cs="Times New Roman"/>
              <w:sz w:val="22"/>
            </w:rPr>
            <w:fldChar w:fldCharType="end"/>
          </w:r>
        </w:sdtContent>
      </w:sdt>
      <w:r w:rsidRPr="000B298E">
        <w:rPr>
          <w:rFonts w:cs="Times New Roman"/>
          <w:sz w:val="22"/>
        </w:rPr>
        <w:t xml:space="preserve">. Melalui penelitian tersebut kita dapat menganalisis berbagai faktor yang memotivasi orang untuk berperilaku dalam </w:t>
      </w:r>
      <w:proofErr w:type="gramStart"/>
      <w:r w:rsidRPr="000B298E">
        <w:rPr>
          <w:rFonts w:cs="Times New Roman"/>
          <w:sz w:val="22"/>
        </w:rPr>
        <w:t>cara</w:t>
      </w:r>
      <w:proofErr w:type="gramEnd"/>
      <w:r w:rsidRPr="000B298E">
        <w:rPr>
          <w:rFonts w:cs="Times New Roman"/>
          <w:sz w:val="22"/>
        </w:rPr>
        <w:t xml:space="preserve"> tertentu atau yang membuat orang-orang seperti atau tidak suka hal tertentu</w:t>
      </w:r>
      <w:sdt>
        <w:sdtPr>
          <w:rPr>
            <w:rFonts w:cs="Times New Roman"/>
            <w:sz w:val="22"/>
          </w:rPr>
          <w:id w:val="418685207"/>
          <w:citation/>
        </w:sdtPr>
        <w:sdtEndPr/>
        <w:sdtContent>
          <w:r w:rsidR="00A81537" w:rsidRPr="000B298E">
            <w:rPr>
              <w:rFonts w:cs="Times New Roman"/>
              <w:sz w:val="22"/>
            </w:rPr>
            <w:fldChar w:fldCharType="begin"/>
          </w:r>
          <w:r w:rsidR="00A81537" w:rsidRPr="000B298E">
            <w:rPr>
              <w:rFonts w:cs="Times New Roman"/>
              <w:sz w:val="22"/>
              <w:lang w:val="id-ID"/>
            </w:rPr>
            <w:instrText xml:space="preserve"> CITATION Mar11 \l 1057 </w:instrText>
          </w:r>
          <w:r w:rsidR="00A81537" w:rsidRPr="000B298E">
            <w:rPr>
              <w:rFonts w:cs="Times New Roman"/>
              <w:sz w:val="22"/>
            </w:rPr>
            <w:fldChar w:fldCharType="separate"/>
          </w:r>
          <w:r w:rsidR="00A81537" w:rsidRPr="000B298E">
            <w:rPr>
              <w:rFonts w:cs="Times New Roman"/>
              <w:noProof/>
              <w:sz w:val="22"/>
              <w:lang w:val="id-ID"/>
            </w:rPr>
            <w:t xml:space="preserve"> (Mardi, 2011)</w:t>
          </w:r>
          <w:r w:rsidR="00A81537" w:rsidRPr="000B298E">
            <w:rPr>
              <w:rFonts w:cs="Times New Roman"/>
              <w:sz w:val="22"/>
            </w:rPr>
            <w:fldChar w:fldCharType="end"/>
          </w:r>
        </w:sdtContent>
      </w:sdt>
      <w:r w:rsidRPr="000B298E">
        <w:rPr>
          <w:rFonts w:cs="Times New Roman"/>
          <w:sz w:val="22"/>
        </w:rPr>
        <w:t xml:space="preserve">. Ini dapat dinyatakan, bagaimanapun, bahwa untuk menerapkan penelitian kualitatif. </w:t>
      </w:r>
      <w:r w:rsidR="00D10301" w:rsidRPr="000B298E">
        <w:rPr>
          <w:rFonts w:cs="Times New Roman"/>
          <w:sz w:val="22"/>
        </w:rPr>
        <w:t xml:space="preserve">   </w:t>
      </w:r>
    </w:p>
    <w:p w14:paraId="280D2F64" w14:textId="351ED422" w:rsidR="00235670" w:rsidRPr="000B298E" w:rsidRDefault="00235670" w:rsidP="000B298E">
      <w:pPr>
        <w:rPr>
          <w:rFonts w:cs="Times New Roman"/>
          <w:b/>
          <w:sz w:val="22"/>
          <w:lang w:val="id-ID"/>
        </w:rPr>
      </w:pPr>
    </w:p>
    <w:p w14:paraId="5B2F1B3C" w14:textId="142349CF" w:rsidR="00235670" w:rsidRPr="000B298E" w:rsidRDefault="00235670" w:rsidP="000B298E">
      <w:pPr>
        <w:rPr>
          <w:rFonts w:cs="Times New Roman"/>
          <w:b/>
          <w:sz w:val="22"/>
          <w:lang w:val="id-ID"/>
        </w:rPr>
      </w:pPr>
    </w:p>
    <w:p w14:paraId="2122ADAD" w14:textId="20CB4ACE" w:rsidR="00324A07" w:rsidRPr="000B298E" w:rsidRDefault="007E04D9" w:rsidP="000B298E">
      <w:pPr>
        <w:pStyle w:val="ListParagraph"/>
        <w:numPr>
          <w:ilvl w:val="0"/>
          <w:numId w:val="11"/>
        </w:numPr>
        <w:tabs>
          <w:tab w:val="left" w:pos="6096"/>
        </w:tabs>
        <w:ind w:left="426" w:hanging="426"/>
        <w:rPr>
          <w:rFonts w:cs="Times New Roman"/>
          <w:b/>
          <w:sz w:val="22"/>
        </w:rPr>
      </w:pPr>
      <w:r w:rsidRPr="000B298E">
        <w:rPr>
          <w:rFonts w:cs="Times New Roman"/>
          <w:b/>
          <w:sz w:val="22"/>
        </w:rPr>
        <w:t>HASIL PENELITIAN DAN PEMBAHASAN</w:t>
      </w:r>
    </w:p>
    <w:p w14:paraId="5784F2FE" w14:textId="192D3D1A" w:rsidR="00324A07" w:rsidRPr="000B298E" w:rsidRDefault="00324A07" w:rsidP="000B298E">
      <w:pPr>
        <w:rPr>
          <w:rFonts w:cs="Times New Roman"/>
          <w:b/>
          <w:sz w:val="22"/>
        </w:rPr>
      </w:pPr>
      <w:r w:rsidRPr="000B298E">
        <w:rPr>
          <w:rFonts w:cs="Times New Roman"/>
          <w:b/>
          <w:sz w:val="22"/>
          <w:lang w:val="id-ID"/>
        </w:rPr>
        <w:t xml:space="preserve">4.1 Gambaran Umum </w:t>
      </w:r>
      <w:r w:rsidR="00C97356" w:rsidRPr="000B298E">
        <w:rPr>
          <w:rFonts w:cs="Times New Roman"/>
          <w:b/>
          <w:sz w:val="22"/>
          <w:lang w:val="id-ID"/>
        </w:rPr>
        <w:t xml:space="preserve">Baitul Maal Hidayatullah </w:t>
      </w:r>
      <w:r w:rsidR="00B455E3" w:rsidRPr="000B298E">
        <w:rPr>
          <w:rFonts w:cs="Times New Roman"/>
          <w:b/>
          <w:sz w:val="22"/>
          <w:lang w:val="id-ID"/>
        </w:rPr>
        <w:t>Yogyakarta</w:t>
      </w:r>
    </w:p>
    <w:p w14:paraId="3A3ADE69" w14:textId="023D09C3" w:rsidR="00324A07" w:rsidRPr="000B298E" w:rsidRDefault="00C97356" w:rsidP="000B298E">
      <w:pPr>
        <w:ind w:firstLine="426"/>
        <w:rPr>
          <w:rFonts w:cs="Times New Roman"/>
          <w:sz w:val="22"/>
          <w:lang w:val="id-ID"/>
        </w:rPr>
      </w:pPr>
      <w:r w:rsidRPr="000B298E">
        <w:rPr>
          <w:rFonts w:cs="Times New Roman"/>
          <w:sz w:val="22"/>
        </w:rPr>
        <w:t xml:space="preserve">Baitul Maal Hidayatullah </w:t>
      </w:r>
      <w:r w:rsidR="00B455E3" w:rsidRPr="000B298E">
        <w:rPr>
          <w:rFonts w:cs="Times New Roman"/>
          <w:sz w:val="22"/>
        </w:rPr>
        <w:t>Yogyakarta</w:t>
      </w:r>
      <w:r w:rsidR="00324A07" w:rsidRPr="000B298E">
        <w:rPr>
          <w:rFonts w:cs="Times New Roman"/>
          <w:sz w:val="22"/>
        </w:rPr>
        <w:t xml:space="preserve"> merupakan</w:t>
      </w:r>
      <w:r w:rsidR="00CF55A0" w:rsidRPr="000B298E">
        <w:rPr>
          <w:rFonts w:cs="Times New Roman"/>
          <w:sz w:val="22"/>
          <w:lang w:val="id-ID"/>
        </w:rPr>
        <w:t xml:space="preserve"> sebuah</w:t>
      </w:r>
      <w:r w:rsidR="00324A07" w:rsidRPr="000B298E">
        <w:rPr>
          <w:rFonts w:cs="Times New Roman"/>
          <w:sz w:val="22"/>
        </w:rPr>
        <w:t xml:space="preserve"> lembaga </w:t>
      </w:r>
      <w:r w:rsidR="00CF55A0" w:rsidRPr="000B298E">
        <w:rPr>
          <w:rFonts w:cs="Times New Roman"/>
          <w:sz w:val="22"/>
          <w:lang w:val="id-ID"/>
        </w:rPr>
        <w:t xml:space="preserve">keuangan berbasis </w:t>
      </w:r>
      <w:r w:rsidR="00324A07" w:rsidRPr="000B298E">
        <w:rPr>
          <w:rFonts w:cs="Times New Roman"/>
          <w:sz w:val="22"/>
        </w:rPr>
        <w:t xml:space="preserve">keagamaan islam </w:t>
      </w:r>
      <w:r w:rsidR="00CF55A0" w:rsidRPr="000B298E">
        <w:rPr>
          <w:rFonts w:cs="Times New Roman"/>
          <w:sz w:val="22"/>
          <w:lang w:val="id-ID"/>
        </w:rPr>
        <w:t xml:space="preserve">yang mulai tumbuh secara pesat di beberapa </w:t>
      </w:r>
      <w:r w:rsidR="00324A07" w:rsidRPr="000B298E">
        <w:rPr>
          <w:rFonts w:cs="Times New Roman"/>
          <w:sz w:val="22"/>
        </w:rPr>
        <w:t xml:space="preserve">lingkungan </w:t>
      </w:r>
      <w:r w:rsidR="00CF55A0" w:rsidRPr="000B298E">
        <w:rPr>
          <w:rFonts w:cs="Times New Roman"/>
          <w:sz w:val="22"/>
          <w:lang w:val="id-ID"/>
        </w:rPr>
        <w:t>masyarakat dan mulai populer di</w:t>
      </w:r>
      <w:r w:rsidR="00324A07" w:rsidRPr="000B298E">
        <w:rPr>
          <w:rFonts w:cs="Times New Roman"/>
          <w:sz w:val="22"/>
        </w:rPr>
        <w:t xml:space="preserve"> tahun 1987</w:t>
      </w:r>
      <w:r w:rsidR="00CF55A0" w:rsidRPr="000B298E">
        <w:rPr>
          <w:rFonts w:cs="Times New Roman"/>
          <w:sz w:val="22"/>
          <w:lang w:val="id-ID"/>
        </w:rPr>
        <w:t>an</w:t>
      </w:r>
      <w:r w:rsidR="00324A07" w:rsidRPr="000B298E">
        <w:rPr>
          <w:rFonts w:cs="Times New Roman"/>
          <w:sz w:val="22"/>
        </w:rPr>
        <w:t xml:space="preserve">. </w:t>
      </w:r>
      <w:r w:rsidRPr="000B298E">
        <w:rPr>
          <w:rFonts w:cs="Times New Roman"/>
          <w:sz w:val="22"/>
        </w:rPr>
        <w:t xml:space="preserve">Baitul Maal Hidayatullah </w:t>
      </w:r>
      <w:r w:rsidR="00B455E3" w:rsidRPr="000B298E">
        <w:rPr>
          <w:rFonts w:cs="Times New Roman"/>
          <w:sz w:val="22"/>
        </w:rPr>
        <w:t>Yogyakarta</w:t>
      </w:r>
      <w:r w:rsidR="00324A07" w:rsidRPr="000B298E">
        <w:rPr>
          <w:rFonts w:cs="Times New Roman"/>
          <w:sz w:val="22"/>
        </w:rPr>
        <w:t xml:space="preserve"> memiliki tugas utama yaitu sebagai pelaksana kegiatan</w:t>
      </w:r>
      <w:r w:rsidR="00CF55A0" w:rsidRPr="000B298E">
        <w:rPr>
          <w:rFonts w:cs="Times New Roman"/>
          <w:sz w:val="22"/>
          <w:lang w:val="id-ID"/>
        </w:rPr>
        <w:t xml:space="preserve"> ekonomi</w:t>
      </w:r>
      <w:r w:rsidR="00324A07" w:rsidRPr="000B298E">
        <w:rPr>
          <w:rFonts w:cs="Times New Roman"/>
          <w:sz w:val="22"/>
        </w:rPr>
        <w:t>, pendidikan, dan pengembangan kepribadian anggota</w:t>
      </w:r>
      <w:r w:rsidR="00CF55A0" w:rsidRPr="000B298E">
        <w:rPr>
          <w:rFonts w:cs="Times New Roman"/>
          <w:sz w:val="22"/>
          <w:lang w:val="id-ID"/>
        </w:rPr>
        <w:t>nya</w:t>
      </w:r>
      <w:r w:rsidR="00324A07" w:rsidRPr="000B298E">
        <w:rPr>
          <w:rFonts w:cs="Times New Roman"/>
          <w:sz w:val="22"/>
        </w:rPr>
        <w:t xml:space="preserve"> dalam bidang keagamaan Islam. Tugas tersebut diimplementasikan oleh </w:t>
      </w:r>
      <w:r w:rsidRPr="000B298E">
        <w:rPr>
          <w:rFonts w:cs="Times New Roman"/>
          <w:sz w:val="22"/>
        </w:rPr>
        <w:t xml:space="preserve">Baitul Maal Hidayatullah </w:t>
      </w:r>
      <w:r w:rsidR="00B455E3" w:rsidRPr="000B298E">
        <w:rPr>
          <w:rFonts w:cs="Times New Roman"/>
          <w:sz w:val="22"/>
        </w:rPr>
        <w:t>Yogyakarta</w:t>
      </w:r>
      <w:r w:rsidR="00324A07" w:rsidRPr="000B298E">
        <w:rPr>
          <w:rFonts w:cs="Times New Roman"/>
          <w:sz w:val="22"/>
        </w:rPr>
        <w:t xml:space="preserve"> melalui berbagai program dan kegiatan yang dijalankan selama satu tahun kepengurusan.</w:t>
      </w:r>
      <w:r w:rsidR="00982D75" w:rsidRPr="000B298E">
        <w:rPr>
          <w:rFonts w:cs="Times New Roman"/>
          <w:sz w:val="22"/>
          <w:lang w:val="id-ID"/>
        </w:rPr>
        <w:t xml:space="preserve"> </w:t>
      </w:r>
    </w:p>
    <w:p w14:paraId="6CEF7E66" w14:textId="499A3FE7" w:rsidR="00324A07" w:rsidRPr="000B298E" w:rsidRDefault="00324A07" w:rsidP="000B298E">
      <w:pPr>
        <w:ind w:firstLine="426"/>
        <w:rPr>
          <w:rFonts w:cs="Times New Roman"/>
          <w:sz w:val="22"/>
          <w:lang w:val="id-ID"/>
        </w:rPr>
      </w:pPr>
      <w:r w:rsidRPr="000B298E">
        <w:rPr>
          <w:rFonts w:cs="Times New Roman"/>
          <w:sz w:val="22"/>
        </w:rPr>
        <w:t xml:space="preserve">Sebagai salah satu bentuk </w:t>
      </w:r>
      <w:r w:rsidR="00982D75" w:rsidRPr="000B298E">
        <w:rPr>
          <w:rFonts w:cs="Times New Roman"/>
          <w:sz w:val="22"/>
          <w:lang w:val="id-ID"/>
        </w:rPr>
        <w:t xml:space="preserve">upaya untuk memberikan strategi ekonomi dan penguatan ekonomi di era </w:t>
      </w:r>
      <w:r w:rsidR="00982D75" w:rsidRPr="000B298E">
        <w:rPr>
          <w:rFonts w:cs="Times New Roman"/>
          <w:i/>
          <w:sz w:val="22"/>
          <w:lang w:val="id-ID"/>
        </w:rPr>
        <w:t>new normal</w:t>
      </w:r>
      <w:r w:rsidR="00982D75" w:rsidRPr="000B298E">
        <w:rPr>
          <w:rFonts w:cs="Times New Roman"/>
          <w:sz w:val="22"/>
        </w:rPr>
        <w:t xml:space="preserve">, </w:t>
      </w:r>
      <w:r w:rsidRPr="000B298E">
        <w:rPr>
          <w:rFonts w:cs="Times New Roman"/>
          <w:sz w:val="22"/>
        </w:rPr>
        <w:t xml:space="preserve">penyelarasan langkah dan menjalin persaudaraan,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w:t>
      </w:r>
      <w:r w:rsidR="00982D75" w:rsidRPr="000B298E">
        <w:rPr>
          <w:rFonts w:cs="Times New Roman"/>
          <w:sz w:val="22"/>
          <w:lang w:val="id-ID"/>
        </w:rPr>
        <w:t xml:space="preserve">dituntut adaptif dengan sinergitas bersama </w:t>
      </w:r>
      <w:r w:rsidR="00CF55A0" w:rsidRPr="000B298E">
        <w:rPr>
          <w:rFonts w:cs="Times New Roman"/>
          <w:sz w:val="22"/>
          <w:lang w:val="id-ID"/>
        </w:rPr>
        <w:t>beberapa organisasi kemitraan</w:t>
      </w:r>
      <w:r w:rsidR="00982D75" w:rsidRPr="000B298E">
        <w:rPr>
          <w:rFonts w:cs="Times New Roman"/>
          <w:sz w:val="22"/>
          <w:lang w:val="id-ID"/>
        </w:rPr>
        <w:t xml:space="preserve"> dan pembiayaan</w:t>
      </w:r>
      <w:r w:rsidR="00CF55A0" w:rsidRPr="000B298E">
        <w:rPr>
          <w:rFonts w:cs="Times New Roman"/>
          <w:sz w:val="22"/>
          <w:lang w:val="id-ID"/>
        </w:rPr>
        <w:t xml:space="preserve"> yang bersifat keagamaan diantaranya adalah </w:t>
      </w:r>
      <w:r w:rsidR="00982D75" w:rsidRPr="000B298E">
        <w:rPr>
          <w:rFonts w:cs="Times New Roman"/>
          <w:sz w:val="22"/>
        </w:rPr>
        <w:t>Forum l</w:t>
      </w:r>
      <w:r w:rsidRPr="000B298E">
        <w:rPr>
          <w:rFonts w:cs="Times New Roman"/>
          <w:sz w:val="22"/>
        </w:rPr>
        <w:t xml:space="preserve">embaga </w:t>
      </w:r>
      <w:r w:rsidR="00982D75" w:rsidRPr="000B298E">
        <w:rPr>
          <w:rFonts w:cs="Times New Roman"/>
          <w:sz w:val="22"/>
          <w:lang w:val="id-ID"/>
        </w:rPr>
        <w:t>pembiayaan</w:t>
      </w:r>
      <w:r w:rsidRPr="000B298E">
        <w:rPr>
          <w:rFonts w:cs="Times New Roman"/>
          <w:sz w:val="22"/>
        </w:rPr>
        <w:t xml:space="preserve"> </w:t>
      </w:r>
      <w:r w:rsidR="00CF55A0" w:rsidRPr="000B298E">
        <w:rPr>
          <w:rFonts w:cs="Times New Roman"/>
          <w:sz w:val="22"/>
          <w:lang w:val="id-ID"/>
        </w:rPr>
        <w:t xml:space="preserve">yang tersebar di beberapa </w:t>
      </w:r>
      <w:r w:rsidR="00982D75" w:rsidRPr="000B298E">
        <w:rPr>
          <w:rFonts w:cs="Times New Roman"/>
          <w:sz w:val="22"/>
          <w:lang w:val="id-ID"/>
        </w:rPr>
        <w:t>daerah</w:t>
      </w:r>
      <w:r w:rsidR="00CF55A0" w:rsidRPr="000B298E">
        <w:rPr>
          <w:rFonts w:cs="Times New Roman"/>
          <w:sz w:val="22"/>
          <w:lang w:val="id-ID"/>
        </w:rPr>
        <w:t>, lingkungan hingga tingkat kelurahan</w:t>
      </w:r>
      <w:r w:rsidRPr="000B298E">
        <w:rPr>
          <w:rFonts w:cs="Times New Roman"/>
          <w:sz w:val="22"/>
        </w:rPr>
        <w:t xml:space="preserve"> serta Forum Kerjasama Kerohanian </w:t>
      </w:r>
      <w:r w:rsidR="00982D75" w:rsidRPr="000B298E">
        <w:rPr>
          <w:rFonts w:cs="Times New Roman"/>
          <w:sz w:val="22"/>
          <w:lang w:val="id-ID"/>
        </w:rPr>
        <w:t>antar agama pun</w:t>
      </w:r>
      <w:r w:rsidRPr="000B298E">
        <w:rPr>
          <w:rFonts w:cs="Times New Roman"/>
          <w:sz w:val="22"/>
        </w:rPr>
        <w:t xml:space="preserve"> yang</w:t>
      </w:r>
      <w:r w:rsidR="00982D75" w:rsidRPr="000B298E">
        <w:rPr>
          <w:rFonts w:cs="Times New Roman"/>
          <w:sz w:val="22"/>
          <w:lang w:val="id-ID"/>
        </w:rPr>
        <w:t xml:space="preserve"> mana</w:t>
      </w:r>
      <w:r w:rsidRPr="000B298E">
        <w:rPr>
          <w:rFonts w:cs="Times New Roman"/>
          <w:sz w:val="22"/>
        </w:rPr>
        <w:t xml:space="preserve"> berskala </w:t>
      </w:r>
      <w:r w:rsidR="00CF55A0" w:rsidRPr="000B298E">
        <w:rPr>
          <w:rFonts w:cs="Times New Roman"/>
          <w:sz w:val="22"/>
          <w:lang w:val="id-ID"/>
        </w:rPr>
        <w:t xml:space="preserve">regional hingga </w:t>
      </w:r>
      <w:r w:rsidRPr="000B298E">
        <w:rPr>
          <w:rFonts w:cs="Times New Roman"/>
          <w:sz w:val="22"/>
        </w:rPr>
        <w:t xml:space="preserve">nasional.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bercita-cita menjadi rumah yang dapat memberikan pelayanan terbaik dan menghidupkan syiar sebagai solusi untuk semua aspek keumatan bagi </w:t>
      </w:r>
      <w:r w:rsidR="00CF55A0" w:rsidRPr="000B298E">
        <w:rPr>
          <w:rFonts w:cs="Times New Roman"/>
          <w:sz w:val="22"/>
          <w:lang w:val="id-ID"/>
        </w:rPr>
        <w:lastRenderedPageBreak/>
        <w:t>anggotanya</w:t>
      </w:r>
      <w:r w:rsidRPr="000B298E">
        <w:rPr>
          <w:rFonts w:cs="Times New Roman"/>
          <w:sz w:val="22"/>
        </w:rPr>
        <w:t>.</w:t>
      </w:r>
      <w:r w:rsidR="00CF55A0" w:rsidRPr="000B298E">
        <w:rPr>
          <w:rFonts w:cs="Times New Roman"/>
          <w:sz w:val="22"/>
          <w:lang w:val="id-ID"/>
        </w:rPr>
        <w:t xml:space="preserve"> Peran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00CF55A0" w:rsidRPr="000B298E">
        <w:rPr>
          <w:rFonts w:cs="Times New Roman"/>
          <w:sz w:val="22"/>
          <w:lang w:val="id-ID"/>
        </w:rPr>
        <w:t xml:space="preserve"> sendiri semakin disorot sebagai salah satu solusi keuangan di masa pandemi Covid-19</w:t>
      </w:r>
      <w:r w:rsidR="00235670" w:rsidRPr="000B298E">
        <w:rPr>
          <w:rFonts w:cs="Times New Roman"/>
          <w:sz w:val="22"/>
          <w:lang w:val="id-ID"/>
        </w:rPr>
        <w:t xml:space="preserve"> oleh wilayah sekitar.</w:t>
      </w:r>
    </w:p>
    <w:p w14:paraId="0C620853" w14:textId="46DB48C5" w:rsidR="00324A07" w:rsidRPr="000B298E" w:rsidRDefault="00324A07" w:rsidP="000B298E">
      <w:pPr>
        <w:ind w:firstLine="426"/>
        <w:rPr>
          <w:rFonts w:cs="Times New Roman"/>
          <w:sz w:val="22"/>
        </w:rPr>
      </w:pPr>
      <w:r w:rsidRPr="000B298E">
        <w:rPr>
          <w:rFonts w:cs="Times New Roman"/>
          <w:sz w:val="22"/>
        </w:rPr>
        <w:t xml:space="preserve">Anggota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merupakan semua insan </w:t>
      </w:r>
      <w:proofErr w:type="gramStart"/>
      <w:r w:rsidRPr="000B298E">
        <w:rPr>
          <w:rFonts w:cs="Times New Roman"/>
          <w:sz w:val="22"/>
        </w:rPr>
        <w:t>muslim</w:t>
      </w:r>
      <w:proofErr w:type="gramEnd"/>
      <w:r w:rsidRPr="000B298E">
        <w:rPr>
          <w:rFonts w:cs="Times New Roman"/>
          <w:sz w:val="22"/>
        </w:rPr>
        <w:t xml:space="preserve"> di lingkungan </w:t>
      </w:r>
      <w:r w:rsidR="00CF55A0" w:rsidRPr="000B298E">
        <w:rPr>
          <w:rFonts w:cs="Times New Roman"/>
          <w:sz w:val="22"/>
          <w:lang w:val="id-ID"/>
        </w:rPr>
        <w:t xml:space="preserve">berdiri </w:t>
      </w:r>
      <w:r w:rsidRPr="000B298E">
        <w:rPr>
          <w:rFonts w:cs="Times New Roman"/>
          <w:sz w:val="22"/>
        </w:rPr>
        <w:t xml:space="preserve">dan sekitarnya yang terdiri dari </w:t>
      </w:r>
      <w:r w:rsidR="00CF55A0" w:rsidRPr="000B298E">
        <w:rPr>
          <w:rFonts w:cs="Times New Roman"/>
          <w:sz w:val="22"/>
          <w:lang w:val="id-ID"/>
        </w:rPr>
        <w:t>pengurus</w:t>
      </w:r>
      <w:r w:rsidR="00CF55A0" w:rsidRPr="000B298E">
        <w:rPr>
          <w:rFonts w:cs="Times New Roman"/>
          <w:sz w:val="22"/>
        </w:rPr>
        <w:t xml:space="preserve"> dan masyarakat.</w:t>
      </w:r>
      <w:r w:rsidRPr="000B298E">
        <w:rPr>
          <w:rFonts w:cs="Times New Roman"/>
          <w:sz w:val="22"/>
        </w:rPr>
        <w:t xml:space="preserve"> </w:t>
      </w:r>
      <w:r w:rsidR="00CF55A0" w:rsidRPr="000B298E">
        <w:rPr>
          <w:rFonts w:cs="Times New Roman"/>
          <w:sz w:val="22"/>
          <w:lang w:val="id-ID"/>
        </w:rPr>
        <w:t>P</w:t>
      </w:r>
      <w:r w:rsidRPr="000B298E">
        <w:rPr>
          <w:rFonts w:cs="Times New Roman"/>
          <w:sz w:val="22"/>
        </w:rPr>
        <w:t xml:space="preserve">engurus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merupakan anggota yang terdaftar secara resmi melalui proses seleksi. Masa Bakti kepengurusan </w:t>
      </w:r>
      <w:r w:rsidR="00C97356" w:rsidRPr="000B298E">
        <w:rPr>
          <w:rFonts w:cs="Times New Roman"/>
          <w:sz w:val="22"/>
        </w:rPr>
        <w:t xml:space="preserve">Baitul Maal Hidayatullah </w:t>
      </w:r>
      <w:r w:rsidR="00B455E3" w:rsidRPr="000B298E">
        <w:rPr>
          <w:rFonts w:cs="Times New Roman"/>
          <w:sz w:val="22"/>
        </w:rPr>
        <w:t>Yogyakarta</w:t>
      </w:r>
      <w:r w:rsidR="006D2B9C">
        <w:rPr>
          <w:rFonts w:cs="Times New Roman"/>
          <w:sz w:val="22"/>
          <w:lang w:val="id-ID"/>
        </w:rPr>
        <w:t xml:space="preserve"> umumnya</w:t>
      </w:r>
      <w:r w:rsidRPr="000B298E">
        <w:rPr>
          <w:rFonts w:cs="Times New Roman"/>
          <w:sz w:val="22"/>
        </w:rPr>
        <w:t xml:space="preserve"> adalah satu tahun periode kepengurusan</w:t>
      </w:r>
      <w:r w:rsidRPr="000B298E">
        <w:rPr>
          <w:rFonts w:cs="Times New Roman"/>
          <w:sz w:val="22"/>
          <w:lang w:val="id-ID"/>
        </w:rPr>
        <w:t xml:space="preserve">. </w:t>
      </w:r>
      <w:r w:rsidRPr="000B298E">
        <w:rPr>
          <w:rFonts w:cs="Times New Roman"/>
          <w:sz w:val="22"/>
        </w:rPr>
        <w:t xml:space="preserve">Sebagai lembaga keagamaan,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menjadi penggerak syi’ar dakwah Islam melalui serangkaian kegiatan yang dilaksanakan.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adalah organisasi formal dan legal yang memiliki dua fungsi, yaitu: </w:t>
      </w:r>
    </w:p>
    <w:p w14:paraId="775CA8DA" w14:textId="0D58B4D2" w:rsidR="00324A07" w:rsidRPr="000B298E" w:rsidRDefault="00324A07" w:rsidP="000B298E">
      <w:pPr>
        <w:pStyle w:val="ListParagraph"/>
        <w:numPr>
          <w:ilvl w:val="0"/>
          <w:numId w:val="26"/>
        </w:numPr>
        <w:ind w:left="426" w:hanging="426"/>
        <w:rPr>
          <w:rFonts w:cs="Times New Roman"/>
          <w:sz w:val="22"/>
        </w:rPr>
      </w:pPr>
      <w:r w:rsidRPr="000B298E">
        <w:rPr>
          <w:rFonts w:cs="Times New Roman"/>
          <w:sz w:val="22"/>
        </w:rPr>
        <w:t xml:space="preserve">sebagai lembaga keagamaan Islam yang menaungi kegiatan semua muslim di </w:t>
      </w:r>
      <w:r w:rsidR="00CF55A0" w:rsidRPr="000B298E">
        <w:rPr>
          <w:rFonts w:cs="Times New Roman"/>
          <w:sz w:val="22"/>
          <w:lang w:val="id-ID"/>
        </w:rPr>
        <w:t>lingkungan berdirinya</w:t>
      </w:r>
      <w:r w:rsidRPr="000B298E">
        <w:rPr>
          <w:rFonts w:cs="Times New Roman"/>
          <w:sz w:val="22"/>
        </w:rPr>
        <w:t>;</w:t>
      </w:r>
    </w:p>
    <w:p w14:paraId="146F6500" w14:textId="0370DBB5" w:rsidR="00324A07" w:rsidRPr="000B298E" w:rsidRDefault="00324A07" w:rsidP="000B298E">
      <w:pPr>
        <w:pStyle w:val="ListParagraph"/>
        <w:numPr>
          <w:ilvl w:val="0"/>
          <w:numId w:val="26"/>
        </w:numPr>
        <w:ind w:left="426" w:hanging="426"/>
        <w:rPr>
          <w:rFonts w:cs="Times New Roman"/>
          <w:sz w:val="22"/>
        </w:rPr>
      </w:pPr>
      <w:proofErr w:type="gramStart"/>
      <w:r w:rsidRPr="000B298E">
        <w:rPr>
          <w:rFonts w:cs="Times New Roman"/>
          <w:sz w:val="22"/>
        </w:rPr>
        <w:t>sebagai</w:t>
      </w:r>
      <w:proofErr w:type="gramEnd"/>
      <w:r w:rsidRPr="000B298E">
        <w:rPr>
          <w:rFonts w:cs="Times New Roman"/>
          <w:sz w:val="22"/>
        </w:rPr>
        <w:t xml:space="preserve"> </w:t>
      </w:r>
      <w:r w:rsidR="00CF55A0" w:rsidRPr="000B298E">
        <w:rPr>
          <w:rFonts w:cs="Times New Roman"/>
          <w:sz w:val="22"/>
          <w:lang w:val="id-ID"/>
        </w:rPr>
        <w:t xml:space="preserve">lembaga keuangan yang berupaya untuk dapat </w:t>
      </w:r>
      <w:r w:rsidRPr="000B298E">
        <w:rPr>
          <w:rFonts w:cs="Times New Roman"/>
          <w:sz w:val="22"/>
        </w:rPr>
        <w:t xml:space="preserve">menaungi semua masyarakat muslim di sekitar </w:t>
      </w:r>
      <w:r w:rsidR="00CF55A0" w:rsidRPr="000B298E">
        <w:rPr>
          <w:rFonts w:cs="Times New Roman"/>
          <w:sz w:val="22"/>
          <w:lang w:val="id-ID"/>
        </w:rPr>
        <w:t>lingkungan berdirinya</w:t>
      </w:r>
      <w:r w:rsidRPr="000B298E">
        <w:rPr>
          <w:rFonts w:cs="Times New Roman"/>
          <w:sz w:val="22"/>
        </w:rPr>
        <w:t>.</w:t>
      </w:r>
    </w:p>
    <w:p w14:paraId="68710218" w14:textId="77777777" w:rsidR="00CF55A0" w:rsidRPr="000B298E" w:rsidRDefault="00CF55A0" w:rsidP="000B298E">
      <w:pPr>
        <w:pStyle w:val="ListParagraph"/>
        <w:ind w:left="0" w:firstLine="426"/>
        <w:rPr>
          <w:rFonts w:cs="Times New Roman"/>
          <w:sz w:val="22"/>
        </w:rPr>
      </w:pPr>
    </w:p>
    <w:p w14:paraId="1F28A406" w14:textId="1B637B01" w:rsidR="00D50784" w:rsidRPr="000B298E" w:rsidRDefault="00324A07" w:rsidP="000B298E">
      <w:pPr>
        <w:pStyle w:val="ListParagraph"/>
        <w:ind w:left="0" w:firstLine="426"/>
        <w:rPr>
          <w:rFonts w:cs="Times New Roman"/>
          <w:sz w:val="22"/>
        </w:rPr>
      </w:pPr>
      <w:r w:rsidRPr="000B298E">
        <w:rPr>
          <w:rFonts w:cs="Times New Roman"/>
          <w:sz w:val="22"/>
        </w:rPr>
        <w:t xml:space="preserve">Visi </w:t>
      </w:r>
      <w:r w:rsidR="00CF55A0" w:rsidRPr="000B298E">
        <w:rPr>
          <w:rFonts w:cs="Times New Roman"/>
          <w:sz w:val="22"/>
          <w:lang w:val="id-ID"/>
        </w:rPr>
        <w:t xml:space="preserve">umum dari pengadaan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adalah menjadi lembaga keagamaan yang dekat kepada semua </w:t>
      </w:r>
      <w:r w:rsidR="00CF55A0" w:rsidRPr="000B298E">
        <w:rPr>
          <w:rFonts w:cs="Times New Roman"/>
          <w:sz w:val="22"/>
          <w:lang w:val="id-ID"/>
        </w:rPr>
        <w:t>lapisan masyarakat</w:t>
      </w:r>
      <w:r w:rsidRPr="000B298E">
        <w:rPr>
          <w:rFonts w:cs="Times New Roman"/>
          <w:sz w:val="22"/>
        </w:rPr>
        <w:t xml:space="preserve">, bersahabat untuk semua elemen </w:t>
      </w:r>
      <w:r w:rsidR="00CF55A0" w:rsidRPr="000B298E">
        <w:rPr>
          <w:rFonts w:cs="Times New Roman"/>
          <w:sz w:val="22"/>
          <w:lang w:val="id-ID"/>
        </w:rPr>
        <w:t>suku dan agama</w:t>
      </w:r>
      <w:r w:rsidRPr="000B298E">
        <w:rPr>
          <w:rFonts w:cs="Times New Roman"/>
          <w:sz w:val="22"/>
        </w:rPr>
        <w:t xml:space="preserve">, serta senantiasa bermanfaat untuk </w:t>
      </w:r>
      <w:proofErr w:type="gramStart"/>
      <w:r w:rsidR="00CF55A0" w:rsidRPr="000B298E">
        <w:rPr>
          <w:rFonts w:cs="Times New Roman"/>
          <w:sz w:val="22"/>
          <w:lang w:val="id-ID"/>
        </w:rPr>
        <w:t>muslim</w:t>
      </w:r>
      <w:proofErr w:type="gramEnd"/>
      <w:r w:rsidRPr="000B298E">
        <w:rPr>
          <w:rFonts w:cs="Times New Roman"/>
          <w:sz w:val="22"/>
        </w:rPr>
        <w:t xml:space="preserve"> maupun masyarakat</w:t>
      </w:r>
      <w:r w:rsidR="00CF55A0" w:rsidRPr="000B298E">
        <w:rPr>
          <w:rFonts w:cs="Times New Roman"/>
          <w:sz w:val="22"/>
          <w:lang w:val="id-ID"/>
        </w:rPr>
        <w:t xml:space="preserve"> umum</w:t>
      </w:r>
      <w:r w:rsidRPr="000B298E">
        <w:rPr>
          <w:rFonts w:cs="Times New Roman"/>
          <w:sz w:val="22"/>
        </w:rPr>
        <w:t xml:space="preserve">. Misi </w:t>
      </w:r>
      <w:r w:rsidR="00CF55A0" w:rsidRPr="000B298E">
        <w:rPr>
          <w:rFonts w:cs="Times New Roman"/>
          <w:sz w:val="22"/>
          <w:lang w:val="id-ID"/>
        </w:rPr>
        <w:t xml:space="preserve">umum dari penyelenggaraan </w:t>
      </w:r>
      <w:r w:rsidR="00C97356" w:rsidRPr="000B298E">
        <w:rPr>
          <w:rFonts w:cs="Times New Roman"/>
          <w:sz w:val="22"/>
        </w:rPr>
        <w:t xml:space="preserve">Baitul Maal Hidayatullah </w:t>
      </w:r>
      <w:r w:rsidR="00B455E3" w:rsidRPr="000B298E">
        <w:rPr>
          <w:rFonts w:cs="Times New Roman"/>
          <w:sz w:val="22"/>
        </w:rPr>
        <w:t>Yogyakarta</w:t>
      </w:r>
      <w:r w:rsidR="00D50784" w:rsidRPr="000B298E">
        <w:rPr>
          <w:rFonts w:cs="Times New Roman"/>
          <w:sz w:val="22"/>
        </w:rPr>
        <w:t xml:space="preserve"> adalah sebagai berikut: </w:t>
      </w:r>
    </w:p>
    <w:p w14:paraId="69A156DD" w14:textId="125C991C" w:rsidR="00324A07" w:rsidRPr="000B298E" w:rsidRDefault="00324A07" w:rsidP="000B298E">
      <w:pPr>
        <w:pStyle w:val="ListParagraph"/>
        <w:numPr>
          <w:ilvl w:val="0"/>
          <w:numId w:val="27"/>
        </w:numPr>
        <w:ind w:left="426"/>
        <w:rPr>
          <w:rFonts w:cs="Times New Roman"/>
          <w:sz w:val="22"/>
        </w:rPr>
      </w:pPr>
      <w:r w:rsidRPr="000B298E">
        <w:rPr>
          <w:rFonts w:cs="Times New Roman"/>
          <w:sz w:val="22"/>
        </w:rPr>
        <w:t xml:space="preserve">Mengoptimalkan peran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dalam proses pembentukan karakter </w:t>
      </w:r>
      <w:r w:rsidR="00CF55A0" w:rsidRPr="000B298E">
        <w:rPr>
          <w:rFonts w:cs="Times New Roman"/>
          <w:sz w:val="22"/>
          <w:lang w:val="id-ID"/>
        </w:rPr>
        <w:t>anggota</w:t>
      </w:r>
      <w:r w:rsidRPr="000B298E">
        <w:rPr>
          <w:rFonts w:cs="Times New Roman"/>
          <w:sz w:val="22"/>
        </w:rPr>
        <w:t xml:space="preserve"> yang sholeh, cerdas serta berwawasan global</w:t>
      </w:r>
      <w:r w:rsidR="00D50784" w:rsidRPr="000B298E">
        <w:rPr>
          <w:rFonts w:cs="Times New Roman"/>
          <w:sz w:val="22"/>
          <w:lang w:val="id-ID"/>
        </w:rPr>
        <w:t>.</w:t>
      </w:r>
    </w:p>
    <w:p w14:paraId="7FFD77A2" w14:textId="3A945A41" w:rsidR="00D50784" w:rsidRPr="000B298E" w:rsidRDefault="00D50784" w:rsidP="000B298E">
      <w:pPr>
        <w:pStyle w:val="ListParagraph"/>
        <w:numPr>
          <w:ilvl w:val="0"/>
          <w:numId w:val="27"/>
        </w:numPr>
        <w:ind w:left="426"/>
        <w:rPr>
          <w:rFonts w:cs="Times New Roman"/>
          <w:sz w:val="22"/>
        </w:rPr>
      </w:pPr>
      <w:r w:rsidRPr="000B298E">
        <w:rPr>
          <w:rFonts w:cs="Times New Roman"/>
          <w:sz w:val="22"/>
        </w:rPr>
        <w:t xml:space="preserve">Menjadi sebuah organisasi yang selalu merangkul semua elemen </w:t>
      </w:r>
      <w:r w:rsidR="00CF55A0" w:rsidRPr="000B298E">
        <w:rPr>
          <w:rFonts w:cs="Times New Roman"/>
          <w:sz w:val="22"/>
          <w:lang w:val="id-ID"/>
        </w:rPr>
        <w:t>masyarakat</w:t>
      </w:r>
      <w:r w:rsidRPr="000B298E">
        <w:rPr>
          <w:rFonts w:cs="Times New Roman"/>
          <w:sz w:val="22"/>
        </w:rPr>
        <w:t xml:space="preserve"> dan siap untuk bekerja </w:t>
      </w:r>
      <w:proofErr w:type="gramStart"/>
      <w:r w:rsidRPr="000B298E">
        <w:rPr>
          <w:rFonts w:cs="Times New Roman"/>
          <w:sz w:val="22"/>
        </w:rPr>
        <w:t>sama</w:t>
      </w:r>
      <w:proofErr w:type="gramEnd"/>
      <w:r w:rsidRPr="000B298E">
        <w:rPr>
          <w:rFonts w:cs="Times New Roman"/>
          <w:sz w:val="22"/>
        </w:rPr>
        <w:t xml:space="preserve"> dalam kebaikan. </w:t>
      </w:r>
    </w:p>
    <w:p w14:paraId="4AC91CE6" w14:textId="08F9FFBD" w:rsidR="00D50784" w:rsidRPr="000B298E" w:rsidRDefault="00D50784" w:rsidP="000B298E">
      <w:pPr>
        <w:pStyle w:val="ListParagraph"/>
        <w:numPr>
          <w:ilvl w:val="0"/>
          <w:numId w:val="27"/>
        </w:numPr>
        <w:ind w:left="426"/>
        <w:rPr>
          <w:rFonts w:cs="Times New Roman"/>
          <w:sz w:val="22"/>
        </w:rPr>
      </w:pPr>
      <w:r w:rsidRPr="000B298E">
        <w:rPr>
          <w:rFonts w:cs="Times New Roman"/>
          <w:sz w:val="22"/>
        </w:rPr>
        <w:t xml:space="preserve">Mencetak </w:t>
      </w:r>
      <w:r w:rsidR="00CF55A0" w:rsidRPr="000B298E">
        <w:rPr>
          <w:rFonts w:cs="Times New Roman"/>
          <w:sz w:val="22"/>
          <w:lang w:val="id-ID"/>
        </w:rPr>
        <w:t>anggota dan pengurus serta kader</w:t>
      </w:r>
      <w:r w:rsidRPr="000B298E">
        <w:rPr>
          <w:rFonts w:cs="Times New Roman"/>
          <w:sz w:val="22"/>
        </w:rPr>
        <w:t xml:space="preserve"> yang berperilaku baik, tangguh, serta berani. </w:t>
      </w:r>
    </w:p>
    <w:p w14:paraId="4A7D211F" w14:textId="7717B1F4" w:rsidR="00D50784" w:rsidRPr="000B298E" w:rsidRDefault="00D50784" w:rsidP="000B298E">
      <w:pPr>
        <w:pStyle w:val="ListParagraph"/>
        <w:numPr>
          <w:ilvl w:val="0"/>
          <w:numId w:val="27"/>
        </w:numPr>
        <w:ind w:left="426"/>
        <w:rPr>
          <w:rFonts w:cs="Times New Roman"/>
          <w:sz w:val="22"/>
        </w:rPr>
      </w:pPr>
      <w:r w:rsidRPr="000B298E">
        <w:rPr>
          <w:rFonts w:cs="Times New Roman"/>
          <w:sz w:val="22"/>
        </w:rPr>
        <w:t>Menjadi organisasi yang berfokus pada pelayanan umat.</w:t>
      </w:r>
    </w:p>
    <w:p w14:paraId="6312E15D" w14:textId="77777777" w:rsidR="00CF55A0" w:rsidRPr="000B298E" w:rsidRDefault="00CF55A0" w:rsidP="000B298E">
      <w:pPr>
        <w:pStyle w:val="ListParagraph"/>
        <w:ind w:left="426"/>
        <w:rPr>
          <w:rFonts w:cs="Times New Roman"/>
          <w:sz w:val="22"/>
        </w:rPr>
      </w:pPr>
    </w:p>
    <w:p w14:paraId="4E0AFEFD" w14:textId="635CE80A" w:rsidR="00D50784" w:rsidRPr="000B298E" w:rsidRDefault="00C97356" w:rsidP="000B298E">
      <w:pPr>
        <w:pStyle w:val="ListParagraph"/>
        <w:ind w:left="0" w:firstLine="426"/>
        <w:rPr>
          <w:rFonts w:cs="Times New Roman"/>
          <w:sz w:val="22"/>
        </w:rPr>
      </w:pPr>
      <w:r w:rsidRPr="000B298E">
        <w:rPr>
          <w:rFonts w:cs="Times New Roman"/>
          <w:sz w:val="22"/>
        </w:rPr>
        <w:t xml:space="preserve">Baitul Maal Hidayatullah </w:t>
      </w:r>
      <w:r w:rsidR="00B455E3" w:rsidRPr="000B298E">
        <w:rPr>
          <w:rFonts w:cs="Times New Roman"/>
          <w:sz w:val="22"/>
        </w:rPr>
        <w:t>Yogyakarta</w:t>
      </w:r>
      <w:r w:rsidR="00D50784" w:rsidRPr="000B298E">
        <w:rPr>
          <w:rFonts w:cs="Times New Roman"/>
          <w:sz w:val="22"/>
        </w:rPr>
        <w:t xml:space="preserve"> memiliki struktur umum yang terdiri atas: </w:t>
      </w:r>
    </w:p>
    <w:p w14:paraId="0135C67C" w14:textId="77777777" w:rsidR="00D50784" w:rsidRPr="000B298E" w:rsidRDefault="00D50784" w:rsidP="000B298E">
      <w:pPr>
        <w:pStyle w:val="ListParagraph"/>
        <w:numPr>
          <w:ilvl w:val="0"/>
          <w:numId w:val="28"/>
        </w:numPr>
        <w:ind w:left="426"/>
        <w:rPr>
          <w:rFonts w:cs="Times New Roman"/>
          <w:sz w:val="22"/>
        </w:rPr>
      </w:pPr>
      <w:r w:rsidRPr="000B298E">
        <w:rPr>
          <w:rFonts w:cs="Times New Roman"/>
          <w:sz w:val="22"/>
        </w:rPr>
        <w:t xml:space="preserve">Badan Pengurus Harian yang selanjutnya disingkat BPH </w:t>
      </w:r>
    </w:p>
    <w:p w14:paraId="0EA6669F" w14:textId="7744AF02" w:rsidR="00D50784" w:rsidRPr="000B298E" w:rsidRDefault="00CF55A0" w:rsidP="000B298E">
      <w:pPr>
        <w:pStyle w:val="ListParagraph"/>
        <w:numPr>
          <w:ilvl w:val="0"/>
          <w:numId w:val="28"/>
        </w:numPr>
        <w:ind w:left="426"/>
        <w:rPr>
          <w:rFonts w:cs="Times New Roman"/>
          <w:sz w:val="22"/>
        </w:rPr>
      </w:pPr>
      <w:r w:rsidRPr="000B298E">
        <w:rPr>
          <w:rFonts w:cs="Times New Roman"/>
          <w:sz w:val="22"/>
          <w:lang w:val="id-ID"/>
        </w:rPr>
        <w:t>B</w:t>
      </w:r>
      <w:r w:rsidR="00D50784" w:rsidRPr="000B298E">
        <w:rPr>
          <w:rFonts w:cs="Times New Roman"/>
          <w:sz w:val="22"/>
        </w:rPr>
        <w:t xml:space="preserve">idang </w:t>
      </w:r>
      <w:r w:rsidRPr="000B298E">
        <w:rPr>
          <w:rFonts w:cs="Times New Roman"/>
          <w:sz w:val="22"/>
          <w:lang w:val="id-ID"/>
        </w:rPr>
        <w:t>Keuangan</w:t>
      </w:r>
    </w:p>
    <w:p w14:paraId="6308E9DF" w14:textId="77777777" w:rsidR="00D50784" w:rsidRPr="000B298E" w:rsidRDefault="00D50784" w:rsidP="000B298E">
      <w:pPr>
        <w:pStyle w:val="ListParagraph"/>
        <w:numPr>
          <w:ilvl w:val="0"/>
          <w:numId w:val="28"/>
        </w:numPr>
        <w:ind w:left="426"/>
        <w:rPr>
          <w:rFonts w:cs="Times New Roman"/>
          <w:sz w:val="22"/>
        </w:rPr>
      </w:pPr>
      <w:r w:rsidRPr="000B298E">
        <w:rPr>
          <w:rFonts w:cs="Times New Roman"/>
          <w:sz w:val="22"/>
        </w:rPr>
        <w:t xml:space="preserve">Badan Amal </w:t>
      </w:r>
    </w:p>
    <w:p w14:paraId="4E9C5254" w14:textId="5398C86D" w:rsidR="00CF55A0" w:rsidRPr="000B298E" w:rsidRDefault="00D50784" w:rsidP="000B298E">
      <w:pPr>
        <w:ind w:firstLine="426"/>
        <w:rPr>
          <w:rFonts w:cs="Times New Roman"/>
          <w:sz w:val="22"/>
        </w:rPr>
      </w:pPr>
      <w:r w:rsidRPr="000B298E">
        <w:rPr>
          <w:rFonts w:cs="Times New Roman"/>
          <w:sz w:val="22"/>
        </w:rPr>
        <w:t>Badan Pengurus Harian (BPH) merupakan badan yang bertugas untuk melakukan koordinasi, kontrol, pengembanga</w:t>
      </w:r>
      <w:r w:rsidR="000B298E">
        <w:rPr>
          <w:rFonts w:cs="Times New Roman"/>
          <w:sz w:val="22"/>
        </w:rPr>
        <w:t xml:space="preserve">n sistem menajemen administrasi </w:t>
      </w:r>
      <w:r w:rsidRPr="000B298E">
        <w:rPr>
          <w:rFonts w:cs="Times New Roman"/>
          <w:sz w:val="22"/>
        </w:rPr>
        <w:t xml:space="preserve">dan keuangan serta komunikasi dalam membangun hubungan internal dan eksternal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Badan Pengurus Harian beranggotakan ketua, wakil ketua, sekretaris dan bendahara. </w:t>
      </w:r>
    </w:p>
    <w:p w14:paraId="5CFD7CEB" w14:textId="4D339307" w:rsidR="00D50784" w:rsidRPr="000B298E" w:rsidRDefault="00D50784" w:rsidP="000B298E">
      <w:pPr>
        <w:ind w:firstLine="426"/>
        <w:rPr>
          <w:rFonts w:cs="Times New Roman"/>
          <w:sz w:val="22"/>
          <w:lang w:val="id-ID"/>
        </w:rPr>
      </w:pPr>
      <w:r w:rsidRPr="000B298E">
        <w:rPr>
          <w:rFonts w:cs="Times New Roman"/>
          <w:sz w:val="22"/>
        </w:rPr>
        <w:t>Sedangkan untuk Bidang Keuangan sendiri, tugas pokok dan fungsinya yaitu:</w:t>
      </w:r>
      <w:r w:rsidRPr="000B298E">
        <w:rPr>
          <w:rFonts w:cs="Times New Roman"/>
          <w:sz w:val="22"/>
          <w:lang w:val="id-ID"/>
        </w:rPr>
        <w:t xml:space="preserve"> </w:t>
      </w:r>
    </w:p>
    <w:p w14:paraId="7906AB44" w14:textId="65BF5E69" w:rsidR="00D50784" w:rsidRPr="000B298E" w:rsidRDefault="00D50784" w:rsidP="000B298E">
      <w:pPr>
        <w:pStyle w:val="ListParagraph"/>
        <w:numPr>
          <w:ilvl w:val="0"/>
          <w:numId w:val="29"/>
        </w:numPr>
        <w:ind w:left="426"/>
        <w:rPr>
          <w:rFonts w:cs="Times New Roman"/>
          <w:sz w:val="22"/>
          <w:lang w:val="id-ID"/>
        </w:rPr>
      </w:pPr>
      <w:r w:rsidRPr="000B298E">
        <w:rPr>
          <w:rFonts w:cs="Times New Roman"/>
          <w:sz w:val="22"/>
        </w:rPr>
        <w:t xml:space="preserve">Kepala Bidang Keuangan selaku Bendahara Umum </w:t>
      </w:r>
      <w:r w:rsidR="00235670"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berperan untuk menyusun kebijakan dan sistem keuangan, mengawasi dan mengevaluasi pelaksanaan anggaran, menguji dan mengotorisasi SPM yang diajukan oleh Pengguna Anggaran, bertanggung jawab secara langsung kepada Ketua </w:t>
      </w:r>
      <w:r w:rsidR="00235670"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terkait pengelolaan keuangan,</w:t>
      </w:r>
      <w:r w:rsidRPr="000B298E">
        <w:rPr>
          <w:rFonts w:cs="Times New Roman"/>
          <w:sz w:val="22"/>
          <w:lang w:val="id-ID"/>
        </w:rPr>
        <w:t xml:space="preserve"> </w:t>
      </w:r>
      <w:r w:rsidRPr="000B298E">
        <w:rPr>
          <w:rFonts w:cs="Times New Roman"/>
          <w:sz w:val="22"/>
        </w:rPr>
        <w:t>bertanggung jawab atas penyusunan laporan keuangan, menjalani tugas lainnya terkait keuangan.</w:t>
      </w:r>
    </w:p>
    <w:p w14:paraId="419255CD" w14:textId="05054E6C" w:rsidR="00D50784" w:rsidRPr="000B298E" w:rsidRDefault="00D50784" w:rsidP="000B298E">
      <w:pPr>
        <w:pStyle w:val="ListParagraph"/>
        <w:numPr>
          <w:ilvl w:val="0"/>
          <w:numId w:val="29"/>
        </w:numPr>
        <w:ind w:left="426"/>
        <w:rPr>
          <w:rFonts w:cs="Times New Roman"/>
          <w:sz w:val="22"/>
          <w:lang w:val="id-ID"/>
        </w:rPr>
      </w:pPr>
      <w:r w:rsidRPr="000B298E">
        <w:rPr>
          <w:rFonts w:cs="Times New Roman"/>
          <w:sz w:val="22"/>
        </w:rPr>
        <w:t>Wakil Kepala Bidang Keuangan selaku Kuasa Bendahara Umum, bertugas</w:t>
      </w:r>
      <w:r w:rsidRPr="000B298E">
        <w:rPr>
          <w:rFonts w:cs="Times New Roman"/>
          <w:sz w:val="22"/>
          <w:lang w:val="id-ID"/>
        </w:rPr>
        <w:t xml:space="preserve"> untuk </w:t>
      </w:r>
      <w:r w:rsidRPr="000B298E">
        <w:rPr>
          <w:rFonts w:cs="Times New Roman"/>
          <w:sz w:val="22"/>
        </w:rPr>
        <w:t xml:space="preserve">menerima, menyimpan, mengelola, melaporkan, dan mempertanggungjawabkan uang penerimaan </w:t>
      </w:r>
      <w:r w:rsidR="00235670"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(fungsi penyimpanan), melakukan pencatatan atas penerimaan kas, menerbitkan BKK dan melakukan pencairan dana, dan menjalani tugas lain yang menjadi tanggungjawabnya.</w:t>
      </w:r>
    </w:p>
    <w:p w14:paraId="61AFCDB2" w14:textId="5C1F4010" w:rsidR="00D50784" w:rsidRPr="000B298E" w:rsidRDefault="00D50784" w:rsidP="000B298E">
      <w:pPr>
        <w:pStyle w:val="ListParagraph"/>
        <w:numPr>
          <w:ilvl w:val="0"/>
          <w:numId w:val="29"/>
        </w:numPr>
        <w:ind w:left="426"/>
        <w:rPr>
          <w:rFonts w:cs="Times New Roman"/>
          <w:sz w:val="22"/>
          <w:lang w:val="id-ID"/>
        </w:rPr>
      </w:pPr>
      <w:r w:rsidRPr="000B298E">
        <w:rPr>
          <w:rFonts w:cs="Times New Roman"/>
          <w:sz w:val="22"/>
        </w:rPr>
        <w:lastRenderedPageBreak/>
        <w:t>Verifikator bertugas untuk mengecek kewajaran Surat Pertanggungjawaban yang disampaikan oleh Pengguna Anggaran dan menjalani tugas lain yang menjadi tanggungjawabnya.</w:t>
      </w:r>
    </w:p>
    <w:p w14:paraId="33C6C58A" w14:textId="7C66B0F2" w:rsidR="00D50784" w:rsidRPr="000B298E" w:rsidRDefault="00D50784" w:rsidP="000B298E">
      <w:pPr>
        <w:pStyle w:val="ListParagraph"/>
        <w:numPr>
          <w:ilvl w:val="0"/>
          <w:numId w:val="29"/>
        </w:numPr>
        <w:ind w:left="426"/>
        <w:rPr>
          <w:rFonts w:cs="Times New Roman"/>
          <w:sz w:val="22"/>
          <w:lang w:val="id-ID"/>
        </w:rPr>
      </w:pPr>
      <w:r w:rsidRPr="000B298E">
        <w:rPr>
          <w:rFonts w:cs="Times New Roman"/>
          <w:sz w:val="22"/>
        </w:rPr>
        <w:t xml:space="preserve">Bendahara Pengeluaran memiliki tugas menerima, menyimpan, mengelola, melaporkan, dan mempertanggungjawabkan uang untuk keperluan belanja bidang, menatausahakan dokumen terkait penggunaan </w:t>
      </w:r>
      <w:proofErr w:type="gramStart"/>
      <w:r w:rsidRPr="000B298E">
        <w:rPr>
          <w:rFonts w:cs="Times New Roman"/>
          <w:sz w:val="22"/>
        </w:rPr>
        <w:t>dana</w:t>
      </w:r>
      <w:proofErr w:type="gramEnd"/>
      <w:r w:rsidRPr="000B298E">
        <w:rPr>
          <w:rFonts w:cs="Times New Roman"/>
          <w:sz w:val="22"/>
        </w:rPr>
        <w:t xml:space="preserve">, menyusun dokumen pertanggungjawaban penggunaan dana (misal SPJ), melakukan pencatatan atas pengeluaran kas berdasarkan SPJ, menghitung sisa pagu anggaran setiap bidang, dan menjalani tugas lain yang menjadi tanggungjawabnya. </w:t>
      </w:r>
    </w:p>
    <w:p w14:paraId="1B62430D" w14:textId="4C089489" w:rsidR="00D50784" w:rsidRPr="000B298E" w:rsidRDefault="00D50784" w:rsidP="000B298E">
      <w:pPr>
        <w:pStyle w:val="ListParagraph"/>
        <w:numPr>
          <w:ilvl w:val="0"/>
          <w:numId w:val="29"/>
        </w:numPr>
        <w:ind w:left="426"/>
        <w:rPr>
          <w:rFonts w:cs="Times New Roman"/>
          <w:sz w:val="22"/>
          <w:lang w:val="id-ID"/>
        </w:rPr>
      </w:pPr>
      <w:r w:rsidRPr="000B298E">
        <w:rPr>
          <w:rFonts w:cs="Times New Roman"/>
          <w:sz w:val="22"/>
        </w:rPr>
        <w:t xml:space="preserve">Terdapat enam Bendahara Pengeluaran, tiap-tiap Bendahara Pengeluaran akan mengampu bidang-bidang </w:t>
      </w:r>
      <w:r w:rsidRPr="000B298E">
        <w:rPr>
          <w:rFonts w:cs="Times New Roman"/>
          <w:sz w:val="22"/>
          <w:lang w:val="id-ID"/>
        </w:rPr>
        <w:t xml:space="preserve">sebagai </w:t>
      </w:r>
      <w:r w:rsidRPr="000B298E">
        <w:rPr>
          <w:rFonts w:cs="Times New Roman"/>
          <w:sz w:val="22"/>
        </w:rPr>
        <w:t>Sekretariat Jenderal dan Keuangan, Rumah Tangga, Pendidikan dan Informasi Media, Syiar, Seni Budaya dan Pemuda Olahraga</w:t>
      </w:r>
      <w:r w:rsidRPr="000B298E">
        <w:rPr>
          <w:rFonts w:cs="Times New Roman"/>
          <w:sz w:val="22"/>
          <w:lang w:val="id-ID"/>
        </w:rPr>
        <w:t xml:space="preserve">. </w:t>
      </w:r>
      <w:r w:rsidRPr="000B298E">
        <w:rPr>
          <w:rFonts w:cs="Times New Roman"/>
          <w:sz w:val="22"/>
        </w:rPr>
        <w:t>Bendahara Pengeluaran untuk bidang Pengembangan Sumber Daya Insani dan Keputrian adalah Bendahara Internal Bidang.</w:t>
      </w:r>
      <w:r w:rsidRPr="000B298E">
        <w:rPr>
          <w:rFonts w:cs="Times New Roman"/>
          <w:sz w:val="22"/>
          <w:lang w:val="id-ID"/>
        </w:rPr>
        <w:t xml:space="preserve"> </w:t>
      </w:r>
      <w:r w:rsidRPr="000B298E">
        <w:rPr>
          <w:rFonts w:cs="Times New Roman"/>
          <w:sz w:val="22"/>
        </w:rPr>
        <w:t xml:space="preserve">Posisi Bendahara Pengeluaran </w:t>
      </w:r>
      <w:proofErr w:type="gramStart"/>
      <w:r w:rsidRPr="000B298E">
        <w:rPr>
          <w:rFonts w:cs="Times New Roman"/>
          <w:sz w:val="22"/>
        </w:rPr>
        <w:t>akan</w:t>
      </w:r>
      <w:proofErr w:type="gramEnd"/>
      <w:r w:rsidRPr="000B298E">
        <w:rPr>
          <w:rFonts w:cs="Times New Roman"/>
          <w:sz w:val="22"/>
        </w:rPr>
        <w:t xml:space="preserve"> disesuaikan secara langsung sesuai kebutuhan.</w:t>
      </w:r>
    </w:p>
    <w:p w14:paraId="4B5FF48B" w14:textId="44193FA8" w:rsidR="00D50784" w:rsidRPr="000B298E" w:rsidRDefault="00D50784" w:rsidP="000B298E">
      <w:pPr>
        <w:pStyle w:val="ListParagraph"/>
        <w:numPr>
          <w:ilvl w:val="0"/>
          <w:numId w:val="29"/>
        </w:numPr>
        <w:ind w:left="426"/>
        <w:rPr>
          <w:rFonts w:cs="Times New Roman"/>
          <w:sz w:val="22"/>
          <w:lang w:val="id-ID"/>
        </w:rPr>
      </w:pPr>
      <w:r w:rsidRPr="000B298E">
        <w:rPr>
          <w:rFonts w:cs="Times New Roman"/>
          <w:sz w:val="22"/>
        </w:rPr>
        <w:t>Kepala Bidang selaku Pengguna Anggaran, bertanggungjawab utnuk menyusun dokumen rencana anggaran, menunjuk Bendahara Pengeluaran Pembantu, melaporkan penerimaan bidang, menerbitkan dan menandatangani SPM, dan menyampaikan Surat Pertanggungjawaban dan Dokumen pertanggungjawaban lainnya terkait penggunaan dana kepada Bendahara Umum.</w:t>
      </w:r>
    </w:p>
    <w:p w14:paraId="7922DDB1" w14:textId="2A7A6908" w:rsidR="00D50784" w:rsidRPr="000B298E" w:rsidRDefault="00D50784" w:rsidP="000B298E">
      <w:pPr>
        <w:pStyle w:val="ListParagraph"/>
        <w:numPr>
          <w:ilvl w:val="0"/>
          <w:numId w:val="29"/>
        </w:numPr>
        <w:ind w:left="426"/>
        <w:rPr>
          <w:rFonts w:cs="Times New Roman"/>
          <w:sz w:val="22"/>
          <w:lang w:val="id-ID"/>
        </w:rPr>
      </w:pPr>
      <w:r w:rsidRPr="000B298E">
        <w:rPr>
          <w:rFonts w:cs="Times New Roman"/>
          <w:sz w:val="22"/>
        </w:rPr>
        <w:t xml:space="preserve">Bendahara Pengeluaran Pembantu, bertugas menatausahakan dokumen terkait penggunaan </w:t>
      </w:r>
      <w:proofErr w:type="gramStart"/>
      <w:r w:rsidRPr="000B298E">
        <w:rPr>
          <w:rFonts w:cs="Times New Roman"/>
          <w:sz w:val="22"/>
        </w:rPr>
        <w:t>dana</w:t>
      </w:r>
      <w:proofErr w:type="gramEnd"/>
      <w:r w:rsidRPr="000B298E">
        <w:rPr>
          <w:rFonts w:cs="Times New Roman"/>
          <w:sz w:val="22"/>
        </w:rPr>
        <w:t xml:space="preserve"> dan menjalani tugas lain yang menjadi tanggungjawabnya.</w:t>
      </w:r>
    </w:p>
    <w:p w14:paraId="5381B0E1" w14:textId="4DB2DB9D" w:rsidR="00D50784" w:rsidRPr="000B298E" w:rsidRDefault="00D50784" w:rsidP="000B298E">
      <w:pPr>
        <w:pStyle w:val="ListParagraph"/>
        <w:numPr>
          <w:ilvl w:val="0"/>
          <w:numId w:val="29"/>
        </w:numPr>
        <w:ind w:left="426"/>
        <w:rPr>
          <w:rFonts w:cs="Times New Roman"/>
          <w:sz w:val="22"/>
          <w:lang w:val="id-ID"/>
        </w:rPr>
      </w:pPr>
      <w:r w:rsidRPr="000B298E">
        <w:rPr>
          <w:rFonts w:cs="Times New Roman"/>
          <w:sz w:val="22"/>
        </w:rPr>
        <w:t xml:space="preserve">Bendahara Proyek adalah Bendahara dalam kegiatan proyek yang berbentuk kepanitiaan. Bendahara proyek menjalankan tugasnya dengan berpedoman kepada SPI Keuangan </w:t>
      </w:r>
      <w:r w:rsidR="00235670"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w:t>
      </w:r>
      <w:r w:rsidRPr="000B298E">
        <w:rPr>
          <w:rFonts w:cs="Times New Roman"/>
          <w:sz w:val="22"/>
          <w:lang w:val="id-ID"/>
        </w:rPr>
        <w:t xml:space="preserve"> </w:t>
      </w:r>
      <w:r w:rsidRPr="000B298E">
        <w:rPr>
          <w:rFonts w:cs="Times New Roman"/>
          <w:sz w:val="22"/>
        </w:rPr>
        <w:t>Bendahara proyek wajib menyerahkan dokumen laporan pertanggungjawaban keuangan dan uang sisa kegiatan kepada Bendahara Pengeluaran.</w:t>
      </w:r>
    </w:p>
    <w:p w14:paraId="32E9926C" w14:textId="77777777" w:rsidR="00324A07" w:rsidRPr="000B298E" w:rsidRDefault="00324A07" w:rsidP="000B298E">
      <w:pPr>
        <w:ind w:firstLine="567"/>
        <w:rPr>
          <w:rFonts w:cs="Times New Roman"/>
          <w:b/>
          <w:sz w:val="22"/>
        </w:rPr>
      </w:pPr>
    </w:p>
    <w:p w14:paraId="425EEC3C" w14:textId="511566C9" w:rsidR="00D50784" w:rsidRPr="000B298E" w:rsidRDefault="00324A07" w:rsidP="000B298E">
      <w:pPr>
        <w:rPr>
          <w:rFonts w:cs="Times New Roman"/>
          <w:b/>
          <w:sz w:val="22"/>
          <w:lang w:val="id-ID"/>
        </w:rPr>
      </w:pPr>
      <w:r w:rsidRPr="000B298E">
        <w:rPr>
          <w:rFonts w:cs="Times New Roman"/>
          <w:b/>
          <w:sz w:val="22"/>
          <w:lang w:val="id-ID"/>
        </w:rPr>
        <w:t xml:space="preserve">4.2 </w:t>
      </w:r>
      <w:r w:rsidR="00D50784" w:rsidRPr="000B298E">
        <w:rPr>
          <w:rFonts w:cs="Times New Roman"/>
          <w:b/>
          <w:sz w:val="22"/>
          <w:lang w:val="id-ID"/>
        </w:rPr>
        <w:t xml:space="preserve"> Proses Bisnis Penerimaan dan Pengeluaran Kas </w:t>
      </w:r>
      <w:r w:rsidR="00C97356" w:rsidRPr="000B298E">
        <w:rPr>
          <w:rFonts w:cs="Times New Roman"/>
          <w:b/>
          <w:sz w:val="22"/>
          <w:lang w:val="id-ID"/>
        </w:rPr>
        <w:t xml:space="preserve">Baitul Maal Hidayatullah </w:t>
      </w:r>
      <w:r w:rsidR="00B455E3" w:rsidRPr="000B298E">
        <w:rPr>
          <w:rFonts w:cs="Times New Roman"/>
          <w:b/>
          <w:sz w:val="22"/>
          <w:lang w:val="id-ID"/>
        </w:rPr>
        <w:t>Yogyakarta</w:t>
      </w:r>
      <w:r w:rsidR="00D50784" w:rsidRPr="000B298E">
        <w:rPr>
          <w:rFonts w:cs="Times New Roman"/>
          <w:b/>
          <w:sz w:val="22"/>
          <w:lang w:val="id-ID"/>
        </w:rPr>
        <w:t xml:space="preserve"> </w:t>
      </w:r>
    </w:p>
    <w:p w14:paraId="7E9C9347" w14:textId="6C80E2E6" w:rsidR="00D50784" w:rsidRPr="000B298E" w:rsidRDefault="00D50784" w:rsidP="000B298E">
      <w:pPr>
        <w:ind w:firstLine="709"/>
        <w:rPr>
          <w:rFonts w:cs="Times New Roman"/>
          <w:b/>
          <w:sz w:val="22"/>
          <w:lang w:val="id-ID"/>
        </w:rPr>
      </w:pPr>
      <w:r w:rsidRPr="000B298E">
        <w:rPr>
          <w:rFonts w:cs="Times New Roman"/>
          <w:sz w:val="22"/>
        </w:rPr>
        <w:t xml:space="preserve">Berdasarkan wawancara penulis dengan pengurus, berikut uraian proses penerimaan dan pengeluaran kas yang ada di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b/>
          <w:sz w:val="22"/>
          <w:lang w:val="id-ID"/>
        </w:rPr>
        <w:t xml:space="preserve"> </w:t>
      </w:r>
    </w:p>
    <w:p w14:paraId="53A7F46D" w14:textId="77777777" w:rsidR="00D50784" w:rsidRPr="000B298E" w:rsidRDefault="00D50784" w:rsidP="000B298E">
      <w:pPr>
        <w:pStyle w:val="ListParagraph"/>
        <w:numPr>
          <w:ilvl w:val="0"/>
          <w:numId w:val="31"/>
        </w:numPr>
        <w:ind w:left="426"/>
        <w:rPr>
          <w:rFonts w:cs="Times New Roman"/>
          <w:sz w:val="22"/>
          <w:lang w:val="id-ID"/>
        </w:rPr>
      </w:pPr>
      <w:r w:rsidRPr="000B298E">
        <w:rPr>
          <w:rFonts w:cs="Times New Roman"/>
          <w:sz w:val="22"/>
        </w:rPr>
        <w:t xml:space="preserve">Penerimaan Kas </w:t>
      </w:r>
    </w:p>
    <w:p w14:paraId="2C93DE78" w14:textId="77777777" w:rsidR="00D50784" w:rsidRPr="000B298E" w:rsidRDefault="00D50784" w:rsidP="000B298E">
      <w:pPr>
        <w:pStyle w:val="ListParagraph"/>
        <w:ind w:left="426"/>
        <w:rPr>
          <w:rFonts w:cs="Times New Roman"/>
          <w:sz w:val="22"/>
          <w:lang w:val="id-ID"/>
        </w:rPr>
      </w:pPr>
      <w:r w:rsidRPr="000B298E">
        <w:rPr>
          <w:rFonts w:cs="Times New Roman"/>
          <w:sz w:val="22"/>
        </w:rPr>
        <w:t xml:space="preserve">Sebelum adanya proses penerimaan kas, dilakukan terlebih dahulu proses penyusunan dan penetapan anggaran atau penganggaran. Penganggaran merupakan proses yang penting karena anggaran berfungsi untuk mendukung perencanaan kegiatan yang sudah disusun. Anggaran pada organisasi nirlaba merupakan gambaran dari rencana suatu kegiatan atau program organisasi dan sumber </w:t>
      </w:r>
      <w:proofErr w:type="gramStart"/>
      <w:r w:rsidRPr="000B298E">
        <w:rPr>
          <w:rFonts w:cs="Times New Roman"/>
          <w:sz w:val="22"/>
        </w:rPr>
        <w:t>dana</w:t>
      </w:r>
      <w:proofErr w:type="gramEnd"/>
      <w:r w:rsidRPr="000B298E">
        <w:rPr>
          <w:rFonts w:cs="Times New Roman"/>
          <w:sz w:val="22"/>
        </w:rPr>
        <w:t xml:space="preserve"> yang dibutuhkan. Oleh karena itu, organisasi nirlaba seperti masjid perlu memfokuskan diri pada kegiatan atau program yang dimiliki dan juga dalam mencari sumber pendanaan untuk membiayai programnya. </w:t>
      </w:r>
    </w:p>
    <w:p w14:paraId="7C734D49" w14:textId="7BF85E69" w:rsidR="00D50784" w:rsidRPr="000B298E" w:rsidRDefault="00D50784" w:rsidP="000B298E">
      <w:pPr>
        <w:pStyle w:val="ListParagraph"/>
        <w:ind w:left="426"/>
        <w:rPr>
          <w:rFonts w:cs="Times New Roman"/>
          <w:sz w:val="22"/>
          <w:lang w:val="id-ID"/>
        </w:rPr>
      </w:pPr>
      <w:r w:rsidRPr="000B298E">
        <w:rPr>
          <w:rFonts w:cs="Times New Roman"/>
          <w:sz w:val="22"/>
        </w:rPr>
        <w:t xml:space="preserve">Prosedur penyusunan dan penetapan anggaran </w:t>
      </w:r>
      <w:r w:rsidR="00C97356" w:rsidRPr="000B298E">
        <w:rPr>
          <w:rFonts w:cs="Times New Roman"/>
          <w:sz w:val="22"/>
        </w:rPr>
        <w:t xml:space="preserve">Baitul Maal Hidayatullah </w:t>
      </w:r>
      <w:r w:rsidR="00B455E3" w:rsidRPr="000B298E">
        <w:rPr>
          <w:rFonts w:cs="Times New Roman"/>
          <w:sz w:val="22"/>
        </w:rPr>
        <w:t>Yogyakarta</w:t>
      </w:r>
      <w:r w:rsidR="00982D75" w:rsidRPr="000B298E">
        <w:rPr>
          <w:rFonts w:cs="Times New Roman"/>
          <w:sz w:val="22"/>
        </w:rPr>
        <w:t>, yaitu</w:t>
      </w:r>
      <w:r w:rsidRPr="000B298E">
        <w:rPr>
          <w:rFonts w:cs="Times New Roman"/>
          <w:sz w:val="22"/>
        </w:rPr>
        <w:t>:</w:t>
      </w:r>
    </w:p>
    <w:p w14:paraId="0E94CAD2" w14:textId="297BF1F3" w:rsidR="00D50784" w:rsidRPr="000B298E" w:rsidRDefault="00D50784" w:rsidP="000B298E">
      <w:pPr>
        <w:pStyle w:val="ListParagraph"/>
        <w:numPr>
          <w:ilvl w:val="0"/>
          <w:numId w:val="32"/>
        </w:numPr>
        <w:rPr>
          <w:rFonts w:cs="Times New Roman"/>
          <w:sz w:val="22"/>
        </w:rPr>
      </w:pPr>
      <w:r w:rsidRPr="000B298E">
        <w:rPr>
          <w:rFonts w:cs="Times New Roman"/>
          <w:sz w:val="22"/>
        </w:rPr>
        <w:t xml:space="preserve">Rancangan APB </w:t>
      </w:r>
      <w:r w:rsidR="00982D75" w:rsidRPr="000B298E">
        <w:rPr>
          <w:rFonts w:cs="Times New Roman"/>
          <w:sz w:val="22"/>
          <w:lang w:val="id-ID"/>
        </w:rPr>
        <w:t>di mana t</w:t>
      </w:r>
      <w:r w:rsidRPr="000B298E">
        <w:rPr>
          <w:rFonts w:cs="Times New Roman"/>
          <w:sz w:val="22"/>
        </w:rPr>
        <w:t>iap-tiap bidang membuat program kerja disertai dengan rencana anggaran yang dituangkan kedalam RAB dan RKA</w:t>
      </w:r>
    </w:p>
    <w:p w14:paraId="133B0BAB" w14:textId="77777777" w:rsidR="00D50784" w:rsidRPr="000B298E" w:rsidRDefault="00D50784" w:rsidP="000B298E">
      <w:pPr>
        <w:pStyle w:val="ListParagraph"/>
        <w:numPr>
          <w:ilvl w:val="0"/>
          <w:numId w:val="32"/>
        </w:numPr>
        <w:rPr>
          <w:rFonts w:cs="Times New Roman"/>
          <w:sz w:val="22"/>
          <w:lang w:val="id-ID"/>
        </w:rPr>
      </w:pPr>
      <w:r w:rsidRPr="000B298E">
        <w:rPr>
          <w:rFonts w:cs="Times New Roman"/>
          <w:sz w:val="22"/>
        </w:rPr>
        <w:t xml:space="preserve">Rencana anggaran tiap-tiap bidang dihimpun dan dibahas dalam pembicaraan pendahuluan antara BPH dan Ketua bidang. </w:t>
      </w:r>
    </w:p>
    <w:p w14:paraId="6D7820BA" w14:textId="0E95199A" w:rsidR="00D50784" w:rsidRPr="000B298E" w:rsidRDefault="00D50784" w:rsidP="000B298E">
      <w:pPr>
        <w:pStyle w:val="ListParagraph"/>
        <w:numPr>
          <w:ilvl w:val="0"/>
          <w:numId w:val="32"/>
        </w:numPr>
        <w:rPr>
          <w:rFonts w:cs="Times New Roman"/>
          <w:sz w:val="22"/>
          <w:lang w:val="id-ID"/>
        </w:rPr>
      </w:pPr>
      <w:r w:rsidRPr="000B298E">
        <w:rPr>
          <w:rFonts w:cs="Times New Roman"/>
          <w:sz w:val="22"/>
        </w:rPr>
        <w:t xml:space="preserve">Penyusunan Rancangan APB berdasarkan rencana anggaran yang telah disetujui oleh Ketua </w:t>
      </w:r>
      <w:r w:rsidR="00235670"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Rancangan APB harus berdasarkan p</w:t>
      </w:r>
      <w:r w:rsidR="00982D75" w:rsidRPr="000B298E">
        <w:rPr>
          <w:rFonts w:cs="Times New Roman"/>
          <w:sz w:val="22"/>
        </w:rPr>
        <w:t>edoman penyusunan Rancangan APB</w:t>
      </w:r>
    </w:p>
    <w:p w14:paraId="450EFC6C" w14:textId="7434A385" w:rsidR="00D50784" w:rsidRPr="000B298E" w:rsidRDefault="00D50784" w:rsidP="000B298E">
      <w:pPr>
        <w:pStyle w:val="ListParagraph"/>
        <w:numPr>
          <w:ilvl w:val="0"/>
          <w:numId w:val="32"/>
        </w:numPr>
        <w:rPr>
          <w:rFonts w:cs="Times New Roman"/>
          <w:sz w:val="22"/>
          <w:lang w:val="id-ID"/>
        </w:rPr>
      </w:pPr>
      <w:r w:rsidRPr="000B298E">
        <w:rPr>
          <w:rFonts w:cs="Times New Roman"/>
          <w:sz w:val="22"/>
        </w:rPr>
        <w:lastRenderedPageBreak/>
        <w:t xml:space="preserve">RKA dan RAPB </w:t>
      </w:r>
      <w:r w:rsidR="00235670"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dibahas bersama dengan seluruh pengurus.</w:t>
      </w:r>
    </w:p>
    <w:p w14:paraId="24EAF3C0" w14:textId="70B25329" w:rsidR="00D50784" w:rsidRPr="000B298E" w:rsidRDefault="00D50784" w:rsidP="000B298E">
      <w:pPr>
        <w:pStyle w:val="ListParagraph"/>
        <w:numPr>
          <w:ilvl w:val="0"/>
          <w:numId w:val="32"/>
        </w:numPr>
        <w:rPr>
          <w:rFonts w:cs="Times New Roman"/>
          <w:sz w:val="22"/>
          <w:lang w:val="id-ID"/>
        </w:rPr>
      </w:pPr>
      <w:r w:rsidRPr="000B298E">
        <w:rPr>
          <w:rFonts w:cs="Times New Roman"/>
          <w:sz w:val="22"/>
        </w:rPr>
        <w:t xml:space="preserve">RAPB diajukan kepada </w:t>
      </w:r>
      <w:r w:rsidR="00982D75" w:rsidRPr="000B298E">
        <w:rPr>
          <w:rFonts w:cs="Times New Roman"/>
          <w:sz w:val="22"/>
          <w:lang w:val="id-ID"/>
        </w:rPr>
        <w:t>lembaga pembiayaan</w:t>
      </w:r>
      <w:r w:rsidRPr="000B298E">
        <w:rPr>
          <w:rFonts w:cs="Times New Roman"/>
          <w:sz w:val="22"/>
        </w:rPr>
        <w:t xml:space="preserve">. </w:t>
      </w:r>
    </w:p>
    <w:p w14:paraId="15286907" w14:textId="0CCED6D4" w:rsidR="00D50784" w:rsidRPr="000B298E" w:rsidRDefault="00235670" w:rsidP="000B298E">
      <w:pPr>
        <w:pStyle w:val="ListParagraph"/>
        <w:numPr>
          <w:ilvl w:val="0"/>
          <w:numId w:val="32"/>
        </w:numPr>
        <w:rPr>
          <w:rFonts w:cs="Times New Roman"/>
          <w:sz w:val="22"/>
          <w:lang w:val="id-ID"/>
        </w:rPr>
      </w:pPr>
      <w:r w:rsidRPr="000B298E">
        <w:rPr>
          <w:rFonts w:cs="Times New Roman"/>
          <w:sz w:val="22"/>
        </w:rPr>
        <w:t xml:space="preserve">Baitul Maal Hidayatullah </w:t>
      </w:r>
      <w:r w:rsidR="00B455E3" w:rsidRPr="000B298E">
        <w:rPr>
          <w:rFonts w:cs="Times New Roman"/>
          <w:sz w:val="22"/>
        </w:rPr>
        <w:t>Yogyakarta</w:t>
      </w:r>
      <w:r w:rsidR="00D50784" w:rsidRPr="000B298E">
        <w:rPr>
          <w:rFonts w:cs="Times New Roman"/>
          <w:sz w:val="22"/>
        </w:rPr>
        <w:t xml:space="preserve"> melakukan pembahasan Rancangan APB. </w:t>
      </w:r>
    </w:p>
    <w:p w14:paraId="4EB07888" w14:textId="4528042B" w:rsidR="00D50784" w:rsidRPr="000B298E" w:rsidRDefault="00D50784" w:rsidP="000B298E">
      <w:pPr>
        <w:pStyle w:val="ListParagraph"/>
        <w:numPr>
          <w:ilvl w:val="0"/>
          <w:numId w:val="32"/>
        </w:numPr>
        <w:rPr>
          <w:rFonts w:cs="Times New Roman"/>
          <w:sz w:val="22"/>
          <w:lang w:val="id-ID"/>
        </w:rPr>
      </w:pPr>
      <w:r w:rsidRPr="000B298E">
        <w:rPr>
          <w:rFonts w:cs="Times New Roman"/>
          <w:sz w:val="22"/>
        </w:rPr>
        <w:t xml:space="preserve">Kemudian Rancangan APB ditetapkan menjadi APB oleh </w:t>
      </w:r>
      <w:r w:rsidR="00982D75" w:rsidRPr="000B298E">
        <w:rPr>
          <w:rFonts w:cs="Times New Roman"/>
          <w:sz w:val="22"/>
          <w:lang w:val="id-ID"/>
        </w:rPr>
        <w:t>lembaga pembiayaan syariah</w:t>
      </w:r>
      <w:r w:rsidRPr="000B298E">
        <w:rPr>
          <w:rFonts w:cs="Times New Roman"/>
          <w:sz w:val="22"/>
        </w:rPr>
        <w:t xml:space="preserve">. </w:t>
      </w:r>
    </w:p>
    <w:p w14:paraId="37DAD71C" w14:textId="496BE4E8" w:rsidR="00D50784" w:rsidRPr="000B298E" w:rsidRDefault="00D50784" w:rsidP="000B298E">
      <w:pPr>
        <w:pStyle w:val="ListParagraph"/>
        <w:numPr>
          <w:ilvl w:val="0"/>
          <w:numId w:val="32"/>
        </w:numPr>
        <w:rPr>
          <w:rFonts w:cs="Times New Roman"/>
          <w:sz w:val="22"/>
          <w:lang w:val="id-ID"/>
        </w:rPr>
      </w:pPr>
      <w:r w:rsidRPr="000B298E">
        <w:rPr>
          <w:rFonts w:cs="Times New Roman"/>
          <w:sz w:val="22"/>
        </w:rPr>
        <w:t xml:space="preserve">Bendahara Umum </w:t>
      </w:r>
      <w:proofErr w:type="gramStart"/>
      <w:r w:rsidRPr="000B298E">
        <w:rPr>
          <w:rFonts w:cs="Times New Roman"/>
          <w:sz w:val="22"/>
        </w:rPr>
        <w:t>akan</w:t>
      </w:r>
      <w:proofErr w:type="gramEnd"/>
      <w:r w:rsidRPr="000B298E">
        <w:rPr>
          <w:rFonts w:cs="Times New Roman"/>
          <w:sz w:val="22"/>
        </w:rPr>
        <w:t xml:space="preserve"> memberitahukan kepada tiap-tiap bidang hasil penetapan anggaran dan memutuskan besaran pagu anggaran untuk setiap bidang. </w:t>
      </w:r>
    </w:p>
    <w:p w14:paraId="179C6F14" w14:textId="77777777" w:rsidR="00D50784" w:rsidRPr="000B298E" w:rsidRDefault="00D50784" w:rsidP="000B298E">
      <w:pPr>
        <w:pStyle w:val="ListParagraph"/>
        <w:numPr>
          <w:ilvl w:val="0"/>
          <w:numId w:val="32"/>
        </w:numPr>
        <w:rPr>
          <w:rFonts w:cs="Times New Roman"/>
          <w:sz w:val="22"/>
          <w:lang w:val="id-ID"/>
        </w:rPr>
      </w:pPr>
      <w:r w:rsidRPr="000B298E">
        <w:rPr>
          <w:rFonts w:cs="Times New Roman"/>
          <w:sz w:val="22"/>
        </w:rPr>
        <w:t xml:space="preserve">Dalam jangka waktu maksimal 7 hari setelah keputusan anggaran itu diumumkan, setiap kepala bidang wajib menyesuaikan RAB dan RKA yang telah dibuat, kemudian menyerahkannya kepada Bendahara Umum untuk mendapatkan pengesahan. </w:t>
      </w:r>
    </w:p>
    <w:p w14:paraId="6AA82564" w14:textId="1A9AC22C" w:rsidR="00D50784" w:rsidRPr="000B298E" w:rsidRDefault="00D50784" w:rsidP="000B298E">
      <w:pPr>
        <w:pStyle w:val="ListParagraph"/>
        <w:numPr>
          <w:ilvl w:val="0"/>
          <w:numId w:val="32"/>
        </w:numPr>
        <w:rPr>
          <w:rFonts w:cs="Times New Roman"/>
          <w:sz w:val="22"/>
          <w:lang w:val="id-ID"/>
        </w:rPr>
      </w:pPr>
      <w:r w:rsidRPr="000B298E">
        <w:rPr>
          <w:rFonts w:cs="Times New Roman"/>
          <w:sz w:val="22"/>
        </w:rPr>
        <w:t>Periode anggaran mengikuti ket</w:t>
      </w:r>
      <w:r w:rsidR="00982D75" w:rsidRPr="000B298E">
        <w:rPr>
          <w:rFonts w:cs="Times New Roman"/>
          <w:sz w:val="22"/>
        </w:rPr>
        <w:t>etapan yang berlaku</w:t>
      </w:r>
    </w:p>
    <w:p w14:paraId="660F809A" w14:textId="72319194" w:rsidR="00D50784" w:rsidRPr="000B298E" w:rsidRDefault="00D50784" w:rsidP="000B298E">
      <w:pPr>
        <w:pStyle w:val="ListParagraph"/>
        <w:numPr>
          <w:ilvl w:val="0"/>
          <w:numId w:val="32"/>
        </w:numPr>
        <w:rPr>
          <w:rFonts w:cs="Times New Roman"/>
          <w:sz w:val="22"/>
          <w:lang w:val="id-ID"/>
        </w:rPr>
      </w:pPr>
      <w:r w:rsidRPr="000B298E">
        <w:rPr>
          <w:rFonts w:cs="Times New Roman"/>
          <w:sz w:val="22"/>
        </w:rPr>
        <w:t>Perubahan APB diatur lebih lanjut melalui Kebijakan Bidang Keuangan.</w:t>
      </w:r>
    </w:p>
    <w:p w14:paraId="72A36258" w14:textId="77777777" w:rsidR="00982D75" w:rsidRPr="000B298E" w:rsidRDefault="00982D75" w:rsidP="000B298E">
      <w:pPr>
        <w:pStyle w:val="ListParagraph"/>
        <w:ind w:left="426"/>
        <w:rPr>
          <w:rFonts w:cs="Times New Roman"/>
          <w:sz w:val="22"/>
        </w:rPr>
      </w:pPr>
    </w:p>
    <w:p w14:paraId="72AACF47" w14:textId="4BFBC3B1" w:rsidR="00D50784" w:rsidRPr="000B298E" w:rsidRDefault="00D50784" w:rsidP="000B298E">
      <w:pPr>
        <w:pStyle w:val="ListParagraph"/>
        <w:ind w:left="426" w:firstLine="425"/>
        <w:rPr>
          <w:rFonts w:cs="Times New Roman"/>
          <w:sz w:val="22"/>
        </w:rPr>
      </w:pPr>
      <w:r w:rsidRPr="000B298E">
        <w:rPr>
          <w:rFonts w:cs="Times New Roman"/>
          <w:sz w:val="22"/>
        </w:rPr>
        <w:t xml:space="preserve">Penerimaan kas di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dimulai ketika kas diterima oleh bendahara bidang maupun oleh Kuasa Bendahara Umum atau Bendahara Umum. Kas diterima di rekening kas umum </w:t>
      </w:r>
      <w:r w:rsidR="00235670"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lalu dicatat dengan menggunakan Bukti Kas Masuk (BKM) sebagai dasar penjurnalan. Dokumen yang merupakan bukti penerimaan kas seperti laporan Infaq, BKM, kuitansi, serta dokumen penerimaan kas lainnya, dipakai sebagai dasar untuk melakukan pencatatan penerimaan kas. Tiap-tiap bidang dan oleh Kuasa Bendahara Umum selanjutnya melakukan pencatatan penerimaan kas. Pencatatan ataupun penjurnalan </w:t>
      </w:r>
      <w:proofErr w:type="gramStart"/>
      <w:r w:rsidRPr="000B298E">
        <w:rPr>
          <w:rFonts w:cs="Times New Roman"/>
          <w:sz w:val="22"/>
        </w:rPr>
        <w:t>akan</w:t>
      </w:r>
      <w:proofErr w:type="gramEnd"/>
      <w:r w:rsidRPr="000B298E">
        <w:rPr>
          <w:rFonts w:cs="Times New Roman"/>
          <w:sz w:val="22"/>
        </w:rPr>
        <w:t xml:space="preserve"> dilakukan saat telah dibuatnya dokumen bukti penerimaan kas dan tanggal dicatat sesuai tanggal dilakukannya transaksi penerimaan kas.</w:t>
      </w:r>
    </w:p>
    <w:p w14:paraId="4C72B59F" w14:textId="77777777" w:rsidR="00A11D33" w:rsidRPr="000B298E" w:rsidRDefault="00A11D33" w:rsidP="000B298E">
      <w:pPr>
        <w:pStyle w:val="ListParagraph"/>
        <w:ind w:left="426"/>
        <w:rPr>
          <w:rFonts w:cs="Times New Roman"/>
          <w:sz w:val="22"/>
          <w:lang w:val="id-ID"/>
        </w:rPr>
      </w:pPr>
    </w:p>
    <w:p w14:paraId="5152FA19" w14:textId="069AFC1E" w:rsidR="00D50784" w:rsidRPr="000B298E" w:rsidRDefault="00A11D33" w:rsidP="000B298E">
      <w:pPr>
        <w:pStyle w:val="ListParagraph"/>
        <w:numPr>
          <w:ilvl w:val="0"/>
          <w:numId w:val="31"/>
        </w:numPr>
        <w:ind w:left="426"/>
        <w:rPr>
          <w:rFonts w:cs="Times New Roman"/>
          <w:sz w:val="22"/>
          <w:lang w:val="id-ID"/>
        </w:rPr>
      </w:pPr>
      <w:r w:rsidRPr="000B298E">
        <w:rPr>
          <w:rFonts w:cs="Times New Roman"/>
          <w:sz w:val="22"/>
          <w:lang w:val="id-ID"/>
        </w:rPr>
        <w:t>Pengeluaran Kas</w:t>
      </w:r>
    </w:p>
    <w:p w14:paraId="02C6C19A" w14:textId="56E11F20" w:rsidR="00A11D33" w:rsidRPr="000B298E" w:rsidRDefault="00A11D33" w:rsidP="000B298E">
      <w:pPr>
        <w:pStyle w:val="ListParagraph"/>
        <w:ind w:left="426" w:firstLine="425"/>
        <w:rPr>
          <w:rFonts w:cs="Times New Roman"/>
          <w:sz w:val="22"/>
        </w:rPr>
      </w:pPr>
      <w:r w:rsidRPr="000B298E">
        <w:rPr>
          <w:rFonts w:cs="Times New Roman"/>
          <w:sz w:val="22"/>
        </w:rPr>
        <w:t xml:space="preserve">Sistem pengeluaran kas merupakan suatu sistem yang dirancang agar kas yang dikeluaraan oleh lembaga dapat dipertanggung jawabkan. Sistem pengeluaran kas yang baik diharapkan </w:t>
      </w:r>
      <w:proofErr w:type="gramStart"/>
      <w:r w:rsidRPr="000B298E">
        <w:rPr>
          <w:rFonts w:cs="Times New Roman"/>
          <w:sz w:val="22"/>
        </w:rPr>
        <w:t>akan</w:t>
      </w:r>
      <w:proofErr w:type="gramEnd"/>
      <w:r w:rsidRPr="000B298E">
        <w:rPr>
          <w:rFonts w:cs="Times New Roman"/>
          <w:sz w:val="22"/>
        </w:rPr>
        <w:t xml:space="preserve"> memberikan efisiensi dan efektivitas penggunaan dan sumber daya keuangan. Dalam hal ini,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sebagai salah satu lembaga yang diberikan kewenangan untuk mengelola kuangan secara mandiri diharapkan dapat menerapkan sistem pengendalian yang ideal, terutama pengeluaran kas.</w:t>
      </w:r>
    </w:p>
    <w:p w14:paraId="35ADFF49" w14:textId="77777777" w:rsidR="00982D75" w:rsidRPr="000B298E" w:rsidRDefault="00A11D33" w:rsidP="000B298E">
      <w:pPr>
        <w:pStyle w:val="ListParagraph"/>
        <w:ind w:left="426" w:firstLine="425"/>
        <w:rPr>
          <w:rFonts w:cs="Times New Roman"/>
          <w:sz w:val="22"/>
        </w:rPr>
      </w:pPr>
      <w:r w:rsidRPr="000B298E">
        <w:rPr>
          <w:rFonts w:cs="Times New Roman"/>
          <w:sz w:val="22"/>
        </w:rPr>
        <w:t>Pengeluaran kas dimulai ketika adanya Surat Permintaan Pembayaran (SPP) oleh Ketua Bidang. Selanjutnya SPP diverifikasi oleh verifikator kemudian diterbitkannya Surat Perintah Membayar (SPM). SPM dapat diterima hanya jika dibantu dengan dokumen yang lengkap didukung dengan kelengkapan dokumen</w:t>
      </w:r>
      <w:r w:rsidRPr="000B298E">
        <w:rPr>
          <w:rFonts w:cs="Times New Roman"/>
          <w:sz w:val="22"/>
          <w:lang w:val="id-ID"/>
        </w:rPr>
        <w:t xml:space="preserve"> </w:t>
      </w:r>
      <w:r w:rsidRPr="000B298E">
        <w:rPr>
          <w:rFonts w:cs="Times New Roman"/>
          <w:sz w:val="22"/>
        </w:rPr>
        <w:t xml:space="preserve">pertanggungjawaban penggunaan </w:t>
      </w:r>
      <w:proofErr w:type="gramStart"/>
      <w:r w:rsidRPr="000B298E">
        <w:rPr>
          <w:rFonts w:cs="Times New Roman"/>
          <w:sz w:val="22"/>
        </w:rPr>
        <w:t>dana</w:t>
      </w:r>
      <w:proofErr w:type="gramEnd"/>
      <w:r w:rsidRPr="000B298E">
        <w:rPr>
          <w:rFonts w:cs="Times New Roman"/>
          <w:sz w:val="22"/>
        </w:rPr>
        <w:t xml:space="preserve"> sebelumnya berupa Daftar Nominatif, Surat Pertanggungjawaban, dan dokumen lain yang diperlukan. Dokumen bukti pengeluaran kas berupa kuitansi, nota, faktur, cek, bukti transfer, dan dokumen pengeluaran kas lainnya yang dapat dipakai sebagai dasar untuk pencatatan pengeluaran kas.</w:t>
      </w:r>
    </w:p>
    <w:p w14:paraId="78C45FAF" w14:textId="3B012324" w:rsidR="00A11D33" w:rsidRPr="000B298E" w:rsidRDefault="00A11D33" w:rsidP="000B298E">
      <w:pPr>
        <w:pStyle w:val="ListParagraph"/>
        <w:ind w:left="426" w:firstLine="425"/>
        <w:rPr>
          <w:rFonts w:cs="Times New Roman"/>
          <w:sz w:val="22"/>
          <w:lang w:val="id-ID"/>
        </w:rPr>
      </w:pPr>
      <w:r w:rsidRPr="000B298E">
        <w:rPr>
          <w:rFonts w:cs="Times New Roman"/>
          <w:sz w:val="22"/>
        </w:rPr>
        <w:t>Selanjutnya Kuasa Bendahara Umum mengeluarkan Surat Perintah Pencairan Dana (SP2D) untuk kemudian diotorisasi oleh Bendahara Umum. Kas kemudian dikeluarkan, baik melalui mutasi rekening maupun secara kas. Semua barang dan jasa yang didapat dari setiap bidang ditulis dalam daftar nominatif. Satu daftar nominatif yang dibuat hanya dapat digunakan untuk satu jenis kegiatan dan pembelanjaan, yang di dalamnya perlu dilampirkan bukti bukti pengeluaran kas yang telah digunakan. Pertanggungjawaban belanja tiap-tiap bidang disampaikan dalam bentuk SPJ yang disusun oleh Bendahara Pengeluaran. SPJ wajib dilampiri daftar nominatif dan bukti-bukti pengeluaran kas. Penjurnalan dilakukan oleh Bendahara Pengeluaran</w:t>
      </w:r>
      <w:r w:rsidRPr="000B298E">
        <w:rPr>
          <w:rFonts w:cs="Times New Roman"/>
          <w:sz w:val="22"/>
          <w:lang w:val="id-ID"/>
        </w:rPr>
        <w:t>.</w:t>
      </w:r>
    </w:p>
    <w:p w14:paraId="6D92A970" w14:textId="77777777" w:rsidR="00D50784" w:rsidRPr="000B298E" w:rsidRDefault="00D50784" w:rsidP="000B298E">
      <w:pPr>
        <w:rPr>
          <w:rFonts w:cs="Times New Roman"/>
          <w:b/>
          <w:sz w:val="22"/>
          <w:lang w:val="id-ID"/>
        </w:rPr>
      </w:pPr>
    </w:p>
    <w:p w14:paraId="5083D55D" w14:textId="42F91417" w:rsidR="00324A07" w:rsidRPr="000B298E" w:rsidRDefault="00D50784" w:rsidP="000B298E">
      <w:pPr>
        <w:rPr>
          <w:rFonts w:cs="Times New Roman"/>
          <w:b/>
          <w:sz w:val="22"/>
          <w:lang w:val="id-ID"/>
        </w:rPr>
      </w:pPr>
      <w:r w:rsidRPr="000B298E">
        <w:rPr>
          <w:rFonts w:cs="Times New Roman"/>
          <w:b/>
          <w:sz w:val="22"/>
          <w:lang w:val="id-ID"/>
        </w:rPr>
        <w:t xml:space="preserve">4.3 </w:t>
      </w:r>
      <w:r w:rsidR="00324A07" w:rsidRPr="000B298E">
        <w:rPr>
          <w:rFonts w:cs="Times New Roman"/>
          <w:b/>
          <w:sz w:val="22"/>
          <w:lang w:val="id-ID"/>
        </w:rPr>
        <w:t>Tinjauan Lima Aspek Pengendalian Internal Pada Siklus Penerimaan dan Pengeluaran Kas</w:t>
      </w:r>
    </w:p>
    <w:p w14:paraId="0E06D51C" w14:textId="4A851449" w:rsidR="00A11D33" w:rsidRPr="000B298E" w:rsidRDefault="00C97356" w:rsidP="000B298E">
      <w:pPr>
        <w:ind w:firstLine="426"/>
        <w:rPr>
          <w:rFonts w:cs="Times New Roman"/>
          <w:sz w:val="22"/>
        </w:rPr>
      </w:pPr>
      <w:r w:rsidRPr="000B298E">
        <w:rPr>
          <w:rFonts w:cs="Times New Roman"/>
          <w:sz w:val="22"/>
        </w:rPr>
        <w:t xml:space="preserve">Baitul Maal Hidayatullah </w:t>
      </w:r>
      <w:r w:rsidR="00B455E3" w:rsidRPr="000B298E">
        <w:rPr>
          <w:rFonts w:cs="Times New Roman"/>
          <w:sz w:val="22"/>
        </w:rPr>
        <w:t>Yogyakarta</w:t>
      </w:r>
      <w:r w:rsidR="00A11D33" w:rsidRPr="000B298E">
        <w:rPr>
          <w:rFonts w:cs="Times New Roman"/>
          <w:sz w:val="22"/>
        </w:rPr>
        <w:t xml:space="preserve"> adalah Lembaga </w:t>
      </w:r>
      <w:r w:rsidR="00982D75" w:rsidRPr="000B298E">
        <w:rPr>
          <w:rFonts w:cs="Times New Roman"/>
          <w:sz w:val="22"/>
          <w:lang w:val="id-ID"/>
        </w:rPr>
        <w:t xml:space="preserve">kauangan berbasis </w:t>
      </w:r>
      <w:r w:rsidR="00A11D33" w:rsidRPr="000B298E">
        <w:rPr>
          <w:rFonts w:cs="Times New Roman"/>
          <w:sz w:val="22"/>
        </w:rPr>
        <w:t>Keagamaan yang memfasilitasi kegiatan keagamaan dan dakwah Islami</w:t>
      </w:r>
      <w:r w:rsidR="00982D75" w:rsidRPr="000B298E">
        <w:rPr>
          <w:rFonts w:cs="Times New Roman"/>
          <w:sz w:val="22"/>
          <w:lang w:val="id-ID"/>
        </w:rPr>
        <w:t xml:space="preserve"> bagi masyarakat yang mana dituntut untuk memberikan strategi ekonomi dan penguatan ekonomi di era </w:t>
      </w:r>
      <w:r w:rsidR="00982D75" w:rsidRPr="000B298E">
        <w:rPr>
          <w:rFonts w:cs="Times New Roman"/>
          <w:i/>
          <w:sz w:val="22"/>
          <w:lang w:val="id-ID"/>
        </w:rPr>
        <w:t>new normal</w:t>
      </w:r>
      <w:r w:rsidR="00A11D33" w:rsidRPr="000B298E">
        <w:rPr>
          <w:rFonts w:cs="Times New Roman"/>
          <w:sz w:val="22"/>
        </w:rPr>
        <w:t xml:space="preserve">. Ruang lingkup organisasi </w:t>
      </w:r>
      <w:r w:rsidR="00235670" w:rsidRPr="000B298E">
        <w:rPr>
          <w:rFonts w:cs="Times New Roman"/>
          <w:sz w:val="22"/>
        </w:rPr>
        <w:t xml:space="preserve">Baitul Maal Hidayatullah </w:t>
      </w:r>
      <w:r w:rsidR="00B455E3" w:rsidRPr="000B298E">
        <w:rPr>
          <w:rFonts w:cs="Times New Roman"/>
          <w:sz w:val="22"/>
        </w:rPr>
        <w:t>Yogyakarta</w:t>
      </w:r>
      <w:r w:rsidR="00A11D33" w:rsidRPr="000B298E">
        <w:rPr>
          <w:rFonts w:cs="Times New Roman"/>
          <w:sz w:val="22"/>
        </w:rPr>
        <w:t xml:space="preserve"> sangat luas, oleh karena itu diperlukan suatu kontrol internal terkait keuangan yang dirancang untuk mengelola sumber daya keuangan. Maka, dibuatlah Sistem Pengendalian Intenal yang diharapkan </w:t>
      </w:r>
      <w:proofErr w:type="gramStart"/>
      <w:r w:rsidR="00A11D33" w:rsidRPr="000B298E">
        <w:rPr>
          <w:rFonts w:cs="Times New Roman"/>
          <w:sz w:val="22"/>
        </w:rPr>
        <w:t>akan</w:t>
      </w:r>
      <w:proofErr w:type="gramEnd"/>
      <w:r w:rsidR="00A11D33" w:rsidRPr="000B298E">
        <w:rPr>
          <w:rFonts w:cs="Times New Roman"/>
          <w:sz w:val="22"/>
        </w:rPr>
        <w:t xml:space="preserve"> memperbaiki pengelolaan keuangan dan menjamin kewajaran laporan keuangan </w:t>
      </w:r>
      <w:r w:rsidR="00235670" w:rsidRPr="000B298E">
        <w:rPr>
          <w:rFonts w:cs="Times New Roman"/>
          <w:sz w:val="22"/>
        </w:rPr>
        <w:t xml:space="preserve">Baitul Maal Hidayatullah </w:t>
      </w:r>
      <w:r w:rsidR="00B455E3" w:rsidRPr="000B298E">
        <w:rPr>
          <w:rFonts w:cs="Times New Roman"/>
          <w:sz w:val="22"/>
        </w:rPr>
        <w:t>Yogyakarta</w:t>
      </w:r>
      <w:r w:rsidR="00A11D33" w:rsidRPr="000B298E">
        <w:rPr>
          <w:rFonts w:cs="Times New Roman"/>
          <w:sz w:val="22"/>
        </w:rPr>
        <w:t xml:space="preserve">. Sistem yang dibuat tetap berpedoman kepada AD/ART dan Standar Akuntansi, </w:t>
      </w:r>
      <w:proofErr w:type="gramStart"/>
      <w:r w:rsidR="00A11D33" w:rsidRPr="000B298E">
        <w:rPr>
          <w:rFonts w:cs="Times New Roman"/>
          <w:sz w:val="22"/>
        </w:rPr>
        <w:t>yaitu :</w:t>
      </w:r>
      <w:proofErr w:type="gramEnd"/>
      <w:r w:rsidR="00A11D33" w:rsidRPr="000B298E">
        <w:rPr>
          <w:rFonts w:cs="Times New Roman"/>
          <w:sz w:val="22"/>
        </w:rPr>
        <w:t xml:space="preserve"> </w:t>
      </w:r>
    </w:p>
    <w:p w14:paraId="79DC381A" w14:textId="2178C8C6" w:rsidR="00A11D33" w:rsidRPr="000B298E" w:rsidRDefault="00A11D33" w:rsidP="000B298E">
      <w:pPr>
        <w:pStyle w:val="ListParagraph"/>
        <w:numPr>
          <w:ilvl w:val="0"/>
          <w:numId w:val="33"/>
        </w:numPr>
        <w:ind w:left="426" w:hanging="426"/>
        <w:rPr>
          <w:rFonts w:cs="Times New Roman"/>
          <w:sz w:val="22"/>
          <w:lang w:val="id-ID"/>
        </w:rPr>
      </w:pPr>
      <w:r w:rsidRPr="000B298E">
        <w:rPr>
          <w:rFonts w:cs="Times New Roman"/>
          <w:sz w:val="22"/>
          <w:lang w:val="id-ID"/>
        </w:rPr>
        <w:t>Sta</w:t>
      </w:r>
      <w:r w:rsidRPr="000B298E">
        <w:rPr>
          <w:rFonts w:cs="Times New Roman"/>
          <w:sz w:val="22"/>
        </w:rPr>
        <w:t xml:space="preserve">ndar Akuntansi, merupakan prinsip-prinsip akuntansi yang diterapkan dalam menyusun dan menyajikan laporan keuangan setiap elemen. </w:t>
      </w:r>
    </w:p>
    <w:p w14:paraId="3A490346" w14:textId="29F8A5B7" w:rsidR="00A11D33" w:rsidRPr="000B298E" w:rsidRDefault="00235670" w:rsidP="000B298E">
      <w:pPr>
        <w:pStyle w:val="ListParagraph"/>
        <w:numPr>
          <w:ilvl w:val="0"/>
          <w:numId w:val="33"/>
        </w:numPr>
        <w:ind w:left="426" w:hanging="426"/>
        <w:rPr>
          <w:rFonts w:cs="Times New Roman"/>
          <w:sz w:val="22"/>
          <w:lang w:val="id-ID"/>
        </w:rPr>
      </w:pPr>
      <w:r w:rsidRPr="000B298E">
        <w:rPr>
          <w:rFonts w:cs="Times New Roman"/>
          <w:sz w:val="22"/>
        </w:rPr>
        <w:t xml:space="preserve">Baitul Maal Hidayatullah </w:t>
      </w:r>
      <w:r w:rsidR="00B455E3" w:rsidRPr="000B298E">
        <w:rPr>
          <w:rFonts w:cs="Times New Roman"/>
          <w:sz w:val="22"/>
        </w:rPr>
        <w:t>Yogyakarta</w:t>
      </w:r>
      <w:r w:rsidR="00A11D33" w:rsidRPr="000B298E">
        <w:rPr>
          <w:rFonts w:cs="Times New Roman"/>
          <w:sz w:val="22"/>
        </w:rPr>
        <w:t xml:space="preserve"> berwenang mengelola sumber daya yang dimiliki secara mandiri. </w:t>
      </w:r>
    </w:p>
    <w:p w14:paraId="3FD3DD27" w14:textId="1182B4FC" w:rsidR="00A11D33" w:rsidRPr="000B298E" w:rsidRDefault="00235670" w:rsidP="000B298E">
      <w:pPr>
        <w:pStyle w:val="ListParagraph"/>
        <w:numPr>
          <w:ilvl w:val="0"/>
          <w:numId w:val="33"/>
        </w:numPr>
        <w:ind w:left="426" w:hanging="426"/>
        <w:rPr>
          <w:rFonts w:cs="Times New Roman"/>
          <w:sz w:val="22"/>
          <w:lang w:val="id-ID"/>
        </w:rPr>
      </w:pPr>
      <w:r w:rsidRPr="000B298E">
        <w:rPr>
          <w:rFonts w:cs="Times New Roman"/>
          <w:sz w:val="22"/>
        </w:rPr>
        <w:t xml:space="preserve">Baitul Maal Hidayatullah </w:t>
      </w:r>
      <w:r w:rsidR="00B455E3" w:rsidRPr="000B298E">
        <w:rPr>
          <w:rFonts w:cs="Times New Roman"/>
          <w:sz w:val="22"/>
        </w:rPr>
        <w:t>Yogyakarta</w:t>
      </w:r>
      <w:r w:rsidR="00A11D33" w:rsidRPr="000B298E">
        <w:rPr>
          <w:rFonts w:cs="Times New Roman"/>
          <w:sz w:val="22"/>
        </w:rPr>
        <w:t xml:space="preserve"> berhak menggunakan sumber daya dalam rangka mencapai tujuan. </w:t>
      </w:r>
    </w:p>
    <w:p w14:paraId="43CA2159" w14:textId="21C562FC" w:rsidR="00A11D33" w:rsidRPr="000B298E" w:rsidRDefault="00A11D33" w:rsidP="000B298E">
      <w:pPr>
        <w:pStyle w:val="ListParagraph"/>
        <w:numPr>
          <w:ilvl w:val="0"/>
          <w:numId w:val="33"/>
        </w:numPr>
        <w:ind w:left="426" w:hanging="426"/>
        <w:rPr>
          <w:rFonts w:cs="Times New Roman"/>
          <w:sz w:val="22"/>
          <w:lang w:val="id-ID"/>
        </w:rPr>
      </w:pPr>
      <w:r w:rsidRPr="000B298E">
        <w:rPr>
          <w:rFonts w:cs="Times New Roman"/>
          <w:sz w:val="22"/>
        </w:rPr>
        <w:t>Hal yang tidak diatur dalam SPI ini, maka mengikuti ketentuan yang diatur oleh SA.</w:t>
      </w:r>
    </w:p>
    <w:p w14:paraId="356F76E1" w14:textId="77777777" w:rsidR="00982D75" w:rsidRPr="000B298E" w:rsidRDefault="00982D75" w:rsidP="000B298E">
      <w:pPr>
        <w:ind w:firstLine="426"/>
        <w:rPr>
          <w:rFonts w:cs="Times New Roman"/>
          <w:sz w:val="22"/>
        </w:rPr>
      </w:pPr>
    </w:p>
    <w:p w14:paraId="692FEEA5" w14:textId="0684705A" w:rsidR="00982D75" w:rsidRPr="000B298E" w:rsidRDefault="009B3649" w:rsidP="000B298E">
      <w:pPr>
        <w:ind w:firstLine="426"/>
        <w:rPr>
          <w:rFonts w:cs="Times New Roman"/>
          <w:sz w:val="22"/>
          <w:lang w:val="id-ID"/>
        </w:rPr>
      </w:pPr>
      <w:r w:rsidRPr="000B298E">
        <w:rPr>
          <w:rFonts w:cs="Times New Roman"/>
          <w:sz w:val="22"/>
        </w:rPr>
        <w:t xml:space="preserve">Tinjauan atas penerapan pengendalian internal </w:t>
      </w:r>
      <w:r w:rsidR="00982D75" w:rsidRPr="000B298E">
        <w:rPr>
          <w:rFonts w:cs="Times New Roman"/>
          <w:sz w:val="22"/>
          <w:lang w:val="id-ID"/>
        </w:rPr>
        <w:t>yang memungkinkan dilakukan sebagai strategi ekonomi di era n</w:t>
      </w:r>
      <w:r w:rsidR="00982D75" w:rsidRPr="000B298E">
        <w:rPr>
          <w:rFonts w:cs="Times New Roman"/>
          <w:i/>
          <w:sz w:val="22"/>
          <w:lang w:val="id-ID"/>
        </w:rPr>
        <w:t xml:space="preserve">ew normal </w:t>
      </w:r>
      <w:r w:rsidRPr="000B298E">
        <w:rPr>
          <w:rFonts w:cs="Times New Roman"/>
          <w:sz w:val="22"/>
        </w:rPr>
        <w:t xml:space="preserve">pada siklus penerimaan dan pengeluaran kas menurut COSO di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lang w:val="id-ID"/>
        </w:rPr>
        <w:t xml:space="preserve"> </w:t>
      </w:r>
      <w:proofErr w:type="gramStart"/>
      <w:r w:rsidRPr="000B298E">
        <w:rPr>
          <w:rFonts w:cs="Times New Roman"/>
          <w:sz w:val="22"/>
          <w:lang w:val="id-ID"/>
        </w:rPr>
        <w:t>akan</w:t>
      </w:r>
      <w:proofErr w:type="gramEnd"/>
      <w:r w:rsidRPr="000B298E">
        <w:rPr>
          <w:rFonts w:cs="Times New Roman"/>
          <w:sz w:val="22"/>
          <w:lang w:val="id-ID"/>
        </w:rPr>
        <w:t xml:space="preserve"> diidentifikasi melalui 5 aspek, yaitu </w:t>
      </w:r>
    </w:p>
    <w:p w14:paraId="19795019" w14:textId="77777777" w:rsidR="00982D75" w:rsidRPr="000B298E" w:rsidRDefault="00982D75" w:rsidP="000B298E">
      <w:pPr>
        <w:pStyle w:val="ListParagraph"/>
        <w:numPr>
          <w:ilvl w:val="0"/>
          <w:numId w:val="34"/>
        </w:numPr>
        <w:ind w:left="426"/>
        <w:rPr>
          <w:rFonts w:cs="Times New Roman"/>
          <w:sz w:val="22"/>
          <w:lang w:val="id-ID"/>
        </w:rPr>
      </w:pPr>
      <w:r w:rsidRPr="000B298E">
        <w:rPr>
          <w:rFonts w:cs="Times New Roman"/>
          <w:sz w:val="22"/>
          <w:lang w:val="id-ID"/>
        </w:rPr>
        <w:t>lingkungan pengendalian,</w:t>
      </w:r>
    </w:p>
    <w:p w14:paraId="52310C9F" w14:textId="77777777" w:rsidR="00982D75" w:rsidRPr="000B298E" w:rsidRDefault="00982D75" w:rsidP="000B298E">
      <w:pPr>
        <w:pStyle w:val="ListParagraph"/>
        <w:numPr>
          <w:ilvl w:val="0"/>
          <w:numId w:val="34"/>
        </w:numPr>
        <w:ind w:left="426"/>
        <w:rPr>
          <w:rFonts w:cs="Times New Roman"/>
          <w:sz w:val="22"/>
          <w:lang w:val="id-ID"/>
        </w:rPr>
      </w:pPr>
      <w:r w:rsidRPr="000B298E">
        <w:rPr>
          <w:rFonts w:cs="Times New Roman"/>
          <w:sz w:val="22"/>
          <w:lang w:val="id-ID"/>
        </w:rPr>
        <w:t xml:space="preserve">penilaian resiko, </w:t>
      </w:r>
    </w:p>
    <w:p w14:paraId="56E1845B" w14:textId="77777777" w:rsidR="00982D75" w:rsidRPr="000B298E" w:rsidRDefault="009B3649" w:rsidP="000B298E">
      <w:pPr>
        <w:pStyle w:val="ListParagraph"/>
        <w:numPr>
          <w:ilvl w:val="0"/>
          <w:numId w:val="34"/>
        </w:numPr>
        <w:ind w:left="426"/>
        <w:rPr>
          <w:rFonts w:cs="Times New Roman"/>
          <w:sz w:val="22"/>
          <w:lang w:val="id-ID"/>
        </w:rPr>
      </w:pPr>
      <w:r w:rsidRPr="000B298E">
        <w:rPr>
          <w:rFonts w:cs="Times New Roman"/>
          <w:sz w:val="22"/>
          <w:lang w:val="id-ID"/>
        </w:rPr>
        <w:t xml:space="preserve">aktivitas pengendalian, </w:t>
      </w:r>
    </w:p>
    <w:p w14:paraId="7460A51C" w14:textId="77777777" w:rsidR="00982D75" w:rsidRPr="000B298E" w:rsidRDefault="003608CC" w:rsidP="000B298E">
      <w:pPr>
        <w:pStyle w:val="ListParagraph"/>
        <w:numPr>
          <w:ilvl w:val="0"/>
          <w:numId w:val="34"/>
        </w:numPr>
        <w:ind w:left="426"/>
        <w:rPr>
          <w:rFonts w:cs="Times New Roman"/>
          <w:sz w:val="22"/>
          <w:lang w:val="id-ID"/>
        </w:rPr>
      </w:pPr>
      <w:r w:rsidRPr="000B298E">
        <w:rPr>
          <w:rFonts w:cs="Times New Roman"/>
          <w:sz w:val="22"/>
          <w:lang w:val="id-ID"/>
        </w:rPr>
        <w:t>inform</w:t>
      </w:r>
      <w:r w:rsidR="00982D75" w:rsidRPr="000B298E">
        <w:rPr>
          <w:rFonts w:cs="Times New Roman"/>
          <w:sz w:val="22"/>
          <w:lang w:val="id-ID"/>
        </w:rPr>
        <w:t xml:space="preserve">asi dan komunikasi dan </w:t>
      </w:r>
    </w:p>
    <w:p w14:paraId="26AB1314" w14:textId="46277FDA" w:rsidR="003608CC" w:rsidRPr="000B298E" w:rsidRDefault="003608CC" w:rsidP="000B298E">
      <w:pPr>
        <w:pStyle w:val="ListParagraph"/>
        <w:numPr>
          <w:ilvl w:val="0"/>
          <w:numId w:val="34"/>
        </w:numPr>
        <w:ind w:left="426"/>
        <w:rPr>
          <w:rFonts w:cs="Times New Roman"/>
          <w:sz w:val="22"/>
          <w:lang w:val="id-ID"/>
        </w:rPr>
      </w:pPr>
      <w:r w:rsidRPr="000B298E">
        <w:rPr>
          <w:rFonts w:cs="Times New Roman"/>
          <w:sz w:val="22"/>
          <w:lang w:val="id-ID"/>
        </w:rPr>
        <w:t>pemantauan.</w:t>
      </w:r>
    </w:p>
    <w:p w14:paraId="7572BB18" w14:textId="77777777" w:rsidR="00982D75" w:rsidRPr="000B298E" w:rsidRDefault="00982D75" w:rsidP="000B298E">
      <w:pPr>
        <w:ind w:firstLine="426"/>
        <w:rPr>
          <w:rFonts w:cs="Times New Roman"/>
          <w:sz w:val="22"/>
          <w:lang w:val="id-ID"/>
        </w:rPr>
      </w:pPr>
    </w:p>
    <w:p w14:paraId="1C3B71FF" w14:textId="7998C962" w:rsidR="003608CC" w:rsidRPr="000B298E" w:rsidRDefault="003608CC" w:rsidP="000B298E">
      <w:pPr>
        <w:ind w:firstLine="426"/>
        <w:rPr>
          <w:rFonts w:cs="Times New Roman"/>
          <w:sz w:val="22"/>
          <w:lang w:val="id-ID"/>
        </w:rPr>
      </w:pPr>
      <w:r w:rsidRPr="000B298E">
        <w:rPr>
          <w:rFonts w:cs="Times New Roman"/>
          <w:sz w:val="22"/>
          <w:lang w:val="id-ID"/>
        </w:rPr>
        <w:t>Hal tersebut dirinci sebagai berikut:</w:t>
      </w:r>
    </w:p>
    <w:p w14:paraId="50D563A4" w14:textId="77777777" w:rsidR="003608CC" w:rsidRPr="000B298E" w:rsidRDefault="003608CC" w:rsidP="000B298E">
      <w:pPr>
        <w:pStyle w:val="ListParagraph"/>
        <w:numPr>
          <w:ilvl w:val="0"/>
          <w:numId w:val="24"/>
        </w:numPr>
        <w:ind w:left="426"/>
        <w:rPr>
          <w:rFonts w:cs="Times New Roman"/>
          <w:sz w:val="22"/>
          <w:lang w:val="id-ID"/>
        </w:rPr>
      </w:pPr>
      <w:r w:rsidRPr="000B298E">
        <w:rPr>
          <w:rFonts w:cs="Times New Roman"/>
          <w:sz w:val="22"/>
          <w:lang w:val="id-ID"/>
        </w:rPr>
        <w:t>Lingkungan Pengendalian</w:t>
      </w:r>
    </w:p>
    <w:p w14:paraId="6630CFAB" w14:textId="063CB97E" w:rsidR="003608CC" w:rsidRPr="000B298E" w:rsidRDefault="003608CC" w:rsidP="000B298E">
      <w:pPr>
        <w:pStyle w:val="ListParagraph"/>
        <w:ind w:left="426" w:firstLine="425"/>
        <w:rPr>
          <w:rFonts w:cs="Times New Roman"/>
          <w:sz w:val="22"/>
        </w:rPr>
      </w:pPr>
      <w:r w:rsidRPr="000B298E">
        <w:rPr>
          <w:rFonts w:cs="Times New Roman"/>
          <w:sz w:val="22"/>
        </w:rPr>
        <w:t>Lingkungan pengendalian merupakan komponen dasar terpenting bagi komponen pengendalian internal lainnya. Bagaimana sikap dan tindakan pengurus menjadi cerminan sebuah organisasi. Lingkungan pengendalian merupakan pijakan untuk semua bagian dalam pengendalian internal untuk membentuk karakter disiplin dan terstruktur</w:t>
      </w:r>
      <w:sdt>
        <w:sdtPr>
          <w:rPr>
            <w:rFonts w:cs="Times New Roman"/>
            <w:sz w:val="22"/>
          </w:rPr>
          <w:id w:val="1521901962"/>
          <w:citation/>
        </w:sdtPr>
        <w:sdtEndPr/>
        <w:sdtContent>
          <w:r w:rsidR="009B30B8" w:rsidRPr="000B298E">
            <w:rPr>
              <w:rFonts w:cs="Times New Roman"/>
              <w:sz w:val="22"/>
            </w:rPr>
            <w:fldChar w:fldCharType="begin"/>
          </w:r>
          <w:r w:rsidR="009B30B8" w:rsidRPr="000B298E">
            <w:rPr>
              <w:rFonts w:cs="Times New Roman"/>
              <w:sz w:val="22"/>
              <w:lang w:val="id-ID"/>
            </w:rPr>
            <w:instrText xml:space="preserve"> CITATION Sab10 \l 1057 </w:instrText>
          </w:r>
          <w:r w:rsidR="009B30B8" w:rsidRPr="000B298E">
            <w:rPr>
              <w:rFonts w:cs="Times New Roman"/>
              <w:sz w:val="22"/>
            </w:rPr>
            <w:fldChar w:fldCharType="separate"/>
          </w:r>
          <w:r w:rsidR="009B30B8" w:rsidRPr="000B298E">
            <w:rPr>
              <w:rFonts w:cs="Times New Roman"/>
              <w:noProof/>
              <w:sz w:val="22"/>
              <w:lang w:val="id-ID"/>
            </w:rPr>
            <w:t xml:space="preserve"> (Sabeni, 2010)</w:t>
          </w:r>
          <w:r w:rsidR="009B30B8" w:rsidRPr="000B298E">
            <w:rPr>
              <w:rFonts w:cs="Times New Roman"/>
              <w:sz w:val="22"/>
            </w:rPr>
            <w:fldChar w:fldCharType="end"/>
          </w:r>
        </w:sdtContent>
      </w:sdt>
      <w:r w:rsidRPr="000B298E">
        <w:rPr>
          <w:rFonts w:cs="Times New Roman"/>
          <w:sz w:val="22"/>
        </w:rPr>
        <w:t>. Lingkungan pengendalian menetapkan corak organisasi dan mempengaruhi kesadaran pengendalian orang-orang di sekitarnya, meliputi:</w:t>
      </w:r>
    </w:p>
    <w:p w14:paraId="49B41DD8" w14:textId="12A5B336" w:rsidR="003608CC" w:rsidRPr="000B298E" w:rsidRDefault="003608CC" w:rsidP="000B298E">
      <w:pPr>
        <w:pStyle w:val="ListParagraph"/>
        <w:numPr>
          <w:ilvl w:val="0"/>
          <w:numId w:val="25"/>
        </w:numPr>
        <w:ind w:left="851"/>
        <w:rPr>
          <w:rFonts w:cs="Times New Roman"/>
          <w:sz w:val="22"/>
          <w:lang w:val="id-ID"/>
        </w:rPr>
      </w:pPr>
      <w:r w:rsidRPr="000B298E">
        <w:rPr>
          <w:rFonts w:cs="Times New Roman"/>
          <w:sz w:val="22"/>
        </w:rPr>
        <w:t>Komitmen atas integritas dan nilai-nilai etika</w:t>
      </w:r>
    </w:p>
    <w:p w14:paraId="79D8C846" w14:textId="4D17B600" w:rsidR="003608CC" w:rsidRPr="000B298E" w:rsidRDefault="003608CC" w:rsidP="000B298E">
      <w:pPr>
        <w:pStyle w:val="ListParagraph"/>
        <w:ind w:left="851"/>
        <w:rPr>
          <w:rFonts w:cs="Times New Roman"/>
          <w:sz w:val="22"/>
          <w:lang w:val="id-ID"/>
        </w:rPr>
      </w:pPr>
      <w:r w:rsidRPr="000B298E">
        <w:rPr>
          <w:rFonts w:cs="Times New Roman"/>
          <w:sz w:val="22"/>
        </w:rPr>
        <w:t xml:space="preserve">Nilai-nilai kejujuran dan kedisiplinan sudah diterapkan pengurus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dengan baik sesuai dengan SOP yang sudah ditetapkan. Untuk mengatur sikap dan perilaku para pengurus, telah dibuat suatu kode etik yang jelas dan ekplisit. Pemberian reward pun diberikan bagi bidang dengan rata-rata </w:t>
      </w:r>
      <w:r w:rsidR="009925D7" w:rsidRPr="000B298E">
        <w:rPr>
          <w:rFonts w:cs="Times New Roman"/>
          <w:sz w:val="22"/>
          <w:lang w:val="id-ID"/>
        </w:rPr>
        <w:t>yang memberikan pelayanan terbaik sesama anggota</w:t>
      </w:r>
      <w:r w:rsidRPr="000B298E">
        <w:rPr>
          <w:rFonts w:cs="Times New Roman"/>
          <w:sz w:val="22"/>
        </w:rPr>
        <w:t xml:space="preserve"> dan hukuman juga diberikan bagi yang melanggar kode etik.</w:t>
      </w:r>
      <w:r w:rsidRPr="000B298E">
        <w:rPr>
          <w:rFonts w:cs="Times New Roman"/>
          <w:sz w:val="22"/>
          <w:lang w:val="id-ID"/>
        </w:rPr>
        <w:t xml:space="preserve"> </w:t>
      </w:r>
      <w:r w:rsidRPr="000B298E">
        <w:rPr>
          <w:rFonts w:cs="Times New Roman"/>
          <w:sz w:val="22"/>
        </w:rPr>
        <w:t>Para pengurus juga saling mengingatkan dan memantau jika ada anggota yang tidak jujur atau melanggar kode etik.</w:t>
      </w:r>
    </w:p>
    <w:p w14:paraId="207013FA" w14:textId="464C2A92" w:rsidR="003608CC" w:rsidRPr="000B298E" w:rsidRDefault="003608CC" w:rsidP="000B298E">
      <w:pPr>
        <w:pStyle w:val="ListParagraph"/>
        <w:numPr>
          <w:ilvl w:val="0"/>
          <w:numId w:val="25"/>
        </w:numPr>
        <w:ind w:left="851"/>
        <w:rPr>
          <w:rFonts w:cs="Times New Roman"/>
          <w:sz w:val="22"/>
          <w:lang w:val="id-ID"/>
        </w:rPr>
      </w:pPr>
      <w:r w:rsidRPr="000B298E">
        <w:rPr>
          <w:rFonts w:cs="Times New Roman"/>
          <w:sz w:val="22"/>
        </w:rPr>
        <w:t>Filosofi pihak manajemen dan gaya operasi</w:t>
      </w:r>
    </w:p>
    <w:p w14:paraId="1A9AE7ED" w14:textId="77777777" w:rsidR="009925D7" w:rsidRPr="000B298E" w:rsidRDefault="003608CC" w:rsidP="000B298E">
      <w:pPr>
        <w:ind w:left="851"/>
        <w:rPr>
          <w:rFonts w:cs="Times New Roman"/>
          <w:sz w:val="22"/>
          <w:lang w:val="id-ID"/>
        </w:rPr>
      </w:pPr>
      <w:r w:rsidRPr="000B298E">
        <w:rPr>
          <w:rFonts w:cs="Times New Roman"/>
          <w:sz w:val="22"/>
        </w:rPr>
        <w:t>Sebuah organisasi pasti mempunyai sebuah filosofi atau kepercayaan dan sikap yang dianut bersama, tentang resiko-resiko yang mempengaruhi kebijakan, prosedur, komunikasi lisan dan tulisan, serta keputusan</w:t>
      </w:r>
      <w:sdt>
        <w:sdtPr>
          <w:rPr>
            <w:rFonts w:cs="Times New Roman"/>
            <w:sz w:val="22"/>
          </w:rPr>
          <w:id w:val="-1823267934"/>
          <w:citation/>
        </w:sdtPr>
        <w:sdtEndPr/>
        <w:sdtContent>
          <w:r w:rsidR="009B30B8" w:rsidRPr="000B298E">
            <w:rPr>
              <w:rFonts w:cs="Times New Roman"/>
              <w:sz w:val="22"/>
            </w:rPr>
            <w:fldChar w:fldCharType="begin"/>
          </w:r>
          <w:r w:rsidR="009B30B8" w:rsidRPr="000B298E">
            <w:rPr>
              <w:rFonts w:cs="Times New Roman"/>
              <w:sz w:val="22"/>
              <w:lang w:val="id-ID"/>
            </w:rPr>
            <w:instrText xml:space="preserve"> CITATION Sin10 \l 1057 </w:instrText>
          </w:r>
          <w:r w:rsidR="009B30B8" w:rsidRPr="000B298E">
            <w:rPr>
              <w:rFonts w:cs="Times New Roman"/>
              <w:sz w:val="22"/>
            </w:rPr>
            <w:fldChar w:fldCharType="separate"/>
          </w:r>
          <w:r w:rsidR="009B30B8" w:rsidRPr="000B298E">
            <w:rPr>
              <w:rFonts w:cs="Times New Roman"/>
              <w:noProof/>
              <w:sz w:val="22"/>
              <w:lang w:val="id-ID"/>
            </w:rPr>
            <w:t xml:space="preserve"> (Singleton, 2010)</w:t>
          </w:r>
          <w:r w:rsidR="009B30B8" w:rsidRPr="000B298E">
            <w:rPr>
              <w:rFonts w:cs="Times New Roman"/>
              <w:sz w:val="22"/>
            </w:rPr>
            <w:fldChar w:fldCharType="end"/>
          </w:r>
        </w:sdtContent>
      </w:sdt>
      <w:r w:rsidRPr="000B298E">
        <w:rPr>
          <w:rFonts w:cs="Times New Roman"/>
          <w:sz w:val="22"/>
        </w:rPr>
        <w:t>.</w:t>
      </w:r>
      <w:r w:rsidRPr="000B298E">
        <w:rPr>
          <w:rFonts w:cs="Times New Roman"/>
          <w:sz w:val="22"/>
          <w:lang w:val="id-ID"/>
        </w:rPr>
        <w:t xml:space="preserve"> </w:t>
      </w:r>
    </w:p>
    <w:p w14:paraId="7309EA98" w14:textId="04898786" w:rsidR="003608CC" w:rsidRPr="000B298E" w:rsidRDefault="003608CC" w:rsidP="000B298E">
      <w:pPr>
        <w:ind w:left="851"/>
        <w:rPr>
          <w:rFonts w:cs="Times New Roman"/>
          <w:sz w:val="22"/>
          <w:lang w:val="id-ID"/>
        </w:rPr>
      </w:pPr>
      <w:r w:rsidRPr="000B298E">
        <w:rPr>
          <w:rFonts w:cs="Times New Roman"/>
          <w:sz w:val="22"/>
        </w:rPr>
        <w:lastRenderedPageBreak/>
        <w:t xml:space="preserve">Terkait filosofi pihak manajemen, para pengurus dan anggota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mendasarkan kepercayaan, sikap, keputusan serta pengambilan kebijakan pada Al-Qur’an, hadis dan Kode Etik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Selain itu, terkait </w:t>
      </w:r>
      <w:proofErr w:type="gramStart"/>
      <w:r w:rsidRPr="000B298E">
        <w:rPr>
          <w:rFonts w:cs="Times New Roman"/>
          <w:sz w:val="22"/>
        </w:rPr>
        <w:t>gaya</w:t>
      </w:r>
      <w:proofErr w:type="gramEnd"/>
      <w:r w:rsidRPr="000B298E">
        <w:rPr>
          <w:rFonts w:cs="Times New Roman"/>
          <w:sz w:val="22"/>
        </w:rPr>
        <w:t xml:space="preserve"> operasi, garis wewenang dan tanggung jawab para pengurus ditetapkan dengan ketat sesuai dengan tugas pokok dan fungsinya masing-masing. Hal ini menunjukkan bahwa pengurus memiliki perhatian yang cukup besar pada pengendalian internal dan manajemen resiko untuk menjamin pencapaian tujuan organisasi.</w:t>
      </w:r>
    </w:p>
    <w:p w14:paraId="0FE4F829" w14:textId="38B87DA7" w:rsidR="003608CC" w:rsidRPr="000B298E" w:rsidRDefault="003608CC" w:rsidP="000B298E">
      <w:pPr>
        <w:pStyle w:val="ListParagraph"/>
        <w:numPr>
          <w:ilvl w:val="0"/>
          <w:numId w:val="25"/>
        </w:numPr>
        <w:ind w:left="851"/>
        <w:rPr>
          <w:rFonts w:cs="Times New Roman"/>
          <w:sz w:val="22"/>
          <w:lang w:val="id-ID"/>
        </w:rPr>
      </w:pPr>
      <w:r w:rsidRPr="000B298E">
        <w:rPr>
          <w:rFonts w:cs="Times New Roman"/>
          <w:sz w:val="22"/>
        </w:rPr>
        <w:t>Komitmen terhadap kompetensi</w:t>
      </w:r>
    </w:p>
    <w:p w14:paraId="75ACB701" w14:textId="230CD154" w:rsidR="009925D7" w:rsidRPr="000B298E" w:rsidRDefault="003608CC" w:rsidP="000B298E">
      <w:pPr>
        <w:pStyle w:val="ListParagraph"/>
        <w:ind w:left="851"/>
        <w:rPr>
          <w:rFonts w:cs="Times New Roman"/>
          <w:sz w:val="22"/>
        </w:rPr>
      </w:pPr>
      <w:r w:rsidRPr="000B298E">
        <w:rPr>
          <w:rFonts w:cs="Times New Roman"/>
          <w:sz w:val="22"/>
        </w:rPr>
        <w:t xml:space="preserve">Perekrutan pengurus pada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dilaksanakan secara jujur, adil dan terbuka. Perekrutan pengurus terbuka bagi siapa saja tanpa adanya diskriminasi. Penempatan posisi jabatan pengurus masjid dilakukan sesuai dengan minat dan keahlian dari para anggota. </w:t>
      </w:r>
    </w:p>
    <w:p w14:paraId="18B943D1" w14:textId="2289526D" w:rsidR="003608CC" w:rsidRPr="000B298E" w:rsidRDefault="003608CC" w:rsidP="000B298E">
      <w:pPr>
        <w:pStyle w:val="ListParagraph"/>
        <w:ind w:left="851"/>
        <w:rPr>
          <w:rFonts w:cs="Times New Roman"/>
          <w:sz w:val="22"/>
          <w:lang w:val="id-ID"/>
        </w:rPr>
      </w:pPr>
      <w:r w:rsidRPr="000B298E">
        <w:rPr>
          <w:rFonts w:cs="Times New Roman"/>
          <w:sz w:val="22"/>
        </w:rPr>
        <w:t xml:space="preserve">Pelatihan secara umum pun diadakan bagi para pengurus seperti kegiatan </w:t>
      </w:r>
      <w:r w:rsidR="009925D7" w:rsidRPr="000B298E">
        <w:rPr>
          <w:rFonts w:cs="Times New Roman"/>
          <w:sz w:val="22"/>
          <w:lang w:val="id-ID"/>
        </w:rPr>
        <w:t>orientasi kader</w:t>
      </w:r>
      <w:r w:rsidRPr="000B298E">
        <w:rPr>
          <w:rFonts w:cs="Times New Roman"/>
          <w:sz w:val="22"/>
        </w:rPr>
        <w:t xml:space="preserve"> (sejenis masa orientasi pengurus baru </w:t>
      </w:r>
      <w:r w:rsidR="00235670"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dan ada juga yang berupa pelatihan tertentu, tergantung bidang tertentu yang dipandang perlu mengadakan, seperti Sosialisasi Sistem Pengendalian Internal untuk anggota pengurus bidang Keuangan. Pelatihan ini diadakan agar mereka lebih</w:t>
      </w:r>
      <w:r w:rsidRPr="000B298E">
        <w:rPr>
          <w:rFonts w:cs="Times New Roman"/>
          <w:sz w:val="22"/>
          <w:lang w:val="id-ID"/>
        </w:rPr>
        <w:t xml:space="preserve"> </w:t>
      </w:r>
      <w:r w:rsidRPr="000B298E">
        <w:rPr>
          <w:rFonts w:cs="Times New Roman"/>
          <w:sz w:val="22"/>
        </w:rPr>
        <w:t xml:space="preserve">mumpuni dalam menjalankan tugasnya sehingga seiring berjalannya waktu mereka </w:t>
      </w:r>
      <w:proofErr w:type="gramStart"/>
      <w:r w:rsidRPr="000B298E">
        <w:rPr>
          <w:rFonts w:cs="Times New Roman"/>
          <w:sz w:val="22"/>
        </w:rPr>
        <w:t>akan</w:t>
      </w:r>
      <w:proofErr w:type="gramEnd"/>
      <w:r w:rsidRPr="000B298E">
        <w:rPr>
          <w:rFonts w:cs="Times New Roman"/>
          <w:sz w:val="22"/>
        </w:rPr>
        <w:t xml:space="preserve"> terbiasa untuk melakukan pekerjaan yang sudah diamanahkan kepada mereka.</w:t>
      </w:r>
    </w:p>
    <w:p w14:paraId="7D390EF5" w14:textId="16A42612" w:rsidR="003608CC" w:rsidRPr="000B298E" w:rsidRDefault="003608CC" w:rsidP="000B298E">
      <w:pPr>
        <w:pStyle w:val="ListParagraph"/>
        <w:numPr>
          <w:ilvl w:val="0"/>
          <w:numId w:val="25"/>
        </w:numPr>
        <w:ind w:left="851"/>
        <w:rPr>
          <w:rFonts w:cs="Times New Roman"/>
          <w:sz w:val="22"/>
          <w:lang w:val="id-ID"/>
        </w:rPr>
      </w:pPr>
      <w:r w:rsidRPr="000B298E">
        <w:rPr>
          <w:rFonts w:cs="Times New Roman"/>
          <w:sz w:val="22"/>
        </w:rPr>
        <w:t>Dewan komisaris dan komite audit</w:t>
      </w:r>
    </w:p>
    <w:p w14:paraId="32554E77" w14:textId="725005EF" w:rsidR="003608CC" w:rsidRPr="000B298E" w:rsidRDefault="003608CC" w:rsidP="000B298E">
      <w:pPr>
        <w:pStyle w:val="ListParagraph"/>
        <w:ind w:left="851"/>
        <w:rPr>
          <w:rFonts w:cs="Times New Roman"/>
          <w:sz w:val="22"/>
          <w:lang w:val="id-ID"/>
        </w:rPr>
      </w:pPr>
      <w:r w:rsidRPr="000B298E">
        <w:rPr>
          <w:rFonts w:cs="Times New Roman"/>
          <w:sz w:val="22"/>
        </w:rPr>
        <w:t xml:space="preserve">Pada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tugas sebagai dewan komisaris dan komite audit dilakukan oleh pihak yang melakukan pemantauan internal dan eksternal. Pemantauan internal dilakukan oleh Ketua, Inspektorat Jenderal dan Keuangan. Sedangkan pemantauan eksternal dilakukan oleh </w:t>
      </w:r>
      <w:r w:rsidR="009925D7" w:rsidRPr="000B298E">
        <w:rPr>
          <w:rFonts w:cs="Times New Roman"/>
          <w:sz w:val="22"/>
          <w:lang w:val="id-ID"/>
        </w:rPr>
        <w:t>Lembaga Dakwah dari Organisasi</w:t>
      </w:r>
      <w:r w:rsidRPr="000B298E">
        <w:rPr>
          <w:rFonts w:cs="Times New Roman"/>
          <w:sz w:val="22"/>
        </w:rPr>
        <w:t xml:space="preserve"> </w:t>
      </w:r>
      <w:r w:rsidR="00CF55A0" w:rsidRPr="000B298E">
        <w:rPr>
          <w:rFonts w:cs="Times New Roman"/>
          <w:sz w:val="22"/>
        </w:rPr>
        <w:t>Masyarakat</w:t>
      </w:r>
      <w:r w:rsidRPr="000B298E">
        <w:rPr>
          <w:rFonts w:cs="Times New Roman"/>
          <w:sz w:val="22"/>
        </w:rPr>
        <w:t xml:space="preserve"> serta Badan Audit </w:t>
      </w:r>
      <w:r w:rsidR="009925D7" w:rsidRPr="000B298E">
        <w:rPr>
          <w:rFonts w:cs="Times New Roman"/>
          <w:sz w:val="22"/>
          <w:lang w:val="id-ID"/>
        </w:rPr>
        <w:t>Internal</w:t>
      </w:r>
      <w:r w:rsidRPr="000B298E">
        <w:rPr>
          <w:rFonts w:cs="Times New Roman"/>
          <w:sz w:val="22"/>
        </w:rPr>
        <w:t xml:space="preserve"> sebagai badan audit. Proses pemantauan dilakukan secara informal.</w:t>
      </w:r>
    </w:p>
    <w:p w14:paraId="7B6CF2B9" w14:textId="04C41A00" w:rsidR="003608CC" w:rsidRPr="000B298E" w:rsidRDefault="003608CC" w:rsidP="000B298E">
      <w:pPr>
        <w:pStyle w:val="ListParagraph"/>
        <w:numPr>
          <w:ilvl w:val="0"/>
          <w:numId w:val="25"/>
        </w:numPr>
        <w:ind w:left="851"/>
        <w:rPr>
          <w:rFonts w:cs="Times New Roman"/>
          <w:sz w:val="22"/>
          <w:lang w:val="id-ID"/>
        </w:rPr>
      </w:pPr>
      <w:r w:rsidRPr="000B298E">
        <w:rPr>
          <w:rFonts w:cs="Times New Roman"/>
          <w:sz w:val="22"/>
        </w:rPr>
        <w:t>Struktur Organisasi</w:t>
      </w:r>
    </w:p>
    <w:p w14:paraId="72261F8E" w14:textId="466C654C" w:rsidR="003608CC" w:rsidRPr="000B298E" w:rsidRDefault="003608CC" w:rsidP="000B298E">
      <w:pPr>
        <w:pStyle w:val="ListParagraph"/>
        <w:ind w:left="851"/>
        <w:rPr>
          <w:rFonts w:cs="Times New Roman"/>
          <w:sz w:val="22"/>
          <w:lang w:val="id-ID"/>
        </w:rPr>
      </w:pPr>
      <w:r w:rsidRPr="000B298E">
        <w:rPr>
          <w:rFonts w:cs="Times New Roman"/>
          <w:sz w:val="22"/>
        </w:rPr>
        <w:t xml:space="preserve">Struktur organisasi di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sudah dijelaskan secara rinci beserta masing-masing tugasnya. Adanya struktur yang jelas memberikan sebuah kerangka bagi operasi perencanaan, pelaksanaan, pengendalian dan pengawasan organisasi. Struktur yang jelas menunjukkan batas wewenang setiap pengurus melalui suatu garis komando dan menetapkan garis otoritas serta tanggung jawab</w:t>
      </w:r>
      <w:sdt>
        <w:sdtPr>
          <w:rPr>
            <w:rFonts w:cs="Times New Roman"/>
            <w:sz w:val="22"/>
          </w:rPr>
          <w:id w:val="-1014682859"/>
          <w:citation/>
        </w:sdtPr>
        <w:sdtEndPr/>
        <w:sdtContent>
          <w:r w:rsidR="009B30B8" w:rsidRPr="000B298E">
            <w:rPr>
              <w:rFonts w:cs="Times New Roman"/>
              <w:sz w:val="22"/>
            </w:rPr>
            <w:fldChar w:fldCharType="begin"/>
          </w:r>
          <w:r w:rsidR="009B30B8" w:rsidRPr="000B298E">
            <w:rPr>
              <w:rFonts w:cs="Times New Roman"/>
              <w:sz w:val="22"/>
              <w:lang w:val="id-ID"/>
            </w:rPr>
            <w:instrText xml:space="preserve"> CITATION Soe09 \l 1057 </w:instrText>
          </w:r>
          <w:r w:rsidR="009B30B8" w:rsidRPr="000B298E">
            <w:rPr>
              <w:rFonts w:cs="Times New Roman"/>
              <w:sz w:val="22"/>
            </w:rPr>
            <w:fldChar w:fldCharType="separate"/>
          </w:r>
          <w:r w:rsidR="009B30B8" w:rsidRPr="000B298E">
            <w:rPr>
              <w:rFonts w:cs="Times New Roman"/>
              <w:noProof/>
              <w:sz w:val="22"/>
              <w:lang w:val="id-ID"/>
            </w:rPr>
            <w:t xml:space="preserve"> (Soemarso, 2009)</w:t>
          </w:r>
          <w:r w:rsidR="009B30B8" w:rsidRPr="000B298E">
            <w:rPr>
              <w:rFonts w:cs="Times New Roman"/>
              <w:sz w:val="22"/>
            </w:rPr>
            <w:fldChar w:fldCharType="end"/>
          </w:r>
        </w:sdtContent>
      </w:sdt>
      <w:r w:rsidR="009B30B8" w:rsidRPr="000B298E">
        <w:rPr>
          <w:rFonts w:cs="Times New Roman"/>
          <w:sz w:val="22"/>
          <w:lang w:val="id-ID"/>
        </w:rPr>
        <w:t>.</w:t>
      </w:r>
    </w:p>
    <w:p w14:paraId="3C22A2F4" w14:textId="02266C69" w:rsidR="003608CC" w:rsidRPr="000B298E" w:rsidRDefault="003608CC" w:rsidP="000B298E">
      <w:pPr>
        <w:pStyle w:val="ListParagraph"/>
        <w:numPr>
          <w:ilvl w:val="0"/>
          <w:numId w:val="25"/>
        </w:numPr>
        <w:ind w:left="851"/>
        <w:rPr>
          <w:rFonts w:cs="Times New Roman"/>
          <w:sz w:val="22"/>
          <w:lang w:val="id-ID"/>
        </w:rPr>
      </w:pPr>
      <w:r w:rsidRPr="000B298E">
        <w:rPr>
          <w:rFonts w:cs="Times New Roman"/>
          <w:sz w:val="22"/>
        </w:rPr>
        <w:t>Pembagian wewenang dan pembebanan tanggung jawab</w:t>
      </w:r>
    </w:p>
    <w:p w14:paraId="29E5FC99" w14:textId="5DBFF9D8" w:rsidR="003608CC" w:rsidRPr="000B298E" w:rsidRDefault="003608CC" w:rsidP="000B298E">
      <w:pPr>
        <w:pStyle w:val="ListParagraph"/>
        <w:ind w:left="851"/>
        <w:rPr>
          <w:rFonts w:cs="Times New Roman"/>
          <w:sz w:val="22"/>
          <w:lang w:val="id-ID"/>
        </w:rPr>
      </w:pPr>
      <w:r w:rsidRPr="000B298E">
        <w:rPr>
          <w:rFonts w:cs="Times New Roman"/>
          <w:sz w:val="22"/>
        </w:rPr>
        <w:t xml:space="preserve">Penetapan wewenang serta tanggung jawab di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sudah jelas sebagaimana yang dijelaskan dalam prosedur penerimaan dan pengeluaran kas. Setiap tahap sudah terbagi dan memiliki tanggung jawab kepada setiap bagian-bagiannya. Dalam penjelasan tersebut sudah cukup jelas untuk pembagian tugas dan fungsinya. Namun, tidak ada keberadaan bendahara penerimaan dapat menjadi suatu keganjilan. Meskipun tugas penerimaan kas telah dilakukan oleh Wakil Kepala Bidang Keuangan, diharapkan kedepannya ada Bendahara Penerimaan di dalam kepengurusan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w:t>
      </w:r>
    </w:p>
    <w:p w14:paraId="0373FAD6" w14:textId="61C5648E" w:rsidR="003608CC" w:rsidRPr="000B298E" w:rsidRDefault="003608CC" w:rsidP="000B298E">
      <w:pPr>
        <w:pStyle w:val="ListParagraph"/>
        <w:numPr>
          <w:ilvl w:val="0"/>
          <w:numId w:val="25"/>
        </w:numPr>
        <w:ind w:left="851"/>
        <w:rPr>
          <w:rFonts w:cs="Times New Roman"/>
          <w:sz w:val="22"/>
          <w:lang w:val="id-ID"/>
        </w:rPr>
      </w:pPr>
      <w:r w:rsidRPr="000B298E">
        <w:rPr>
          <w:rFonts w:cs="Times New Roman"/>
          <w:sz w:val="22"/>
        </w:rPr>
        <w:t>Kebijakan dan praktik sumber daya manusia</w:t>
      </w:r>
    </w:p>
    <w:p w14:paraId="5226F4C3" w14:textId="03A3F9DF" w:rsidR="003608CC" w:rsidRPr="000B298E" w:rsidRDefault="003608CC" w:rsidP="000B298E">
      <w:pPr>
        <w:pStyle w:val="ListParagraph"/>
        <w:ind w:left="851"/>
        <w:rPr>
          <w:rFonts w:cs="Times New Roman"/>
          <w:sz w:val="22"/>
          <w:lang w:val="id-ID"/>
        </w:rPr>
      </w:pPr>
      <w:r w:rsidRPr="000B298E">
        <w:rPr>
          <w:rFonts w:cs="Times New Roman"/>
          <w:sz w:val="22"/>
        </w:rPr>
        <w:t xml:space="preserve">Pada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kebijakan-kebijakan yang dibuat dan praktik-pratik yang mengatur kondisi kerja dibuat seadil mungkin untuk menaungi semua kepentingan pengurus dan anggota. Semua kebijakan dibuat serinci mungkin untuk setiap jabatan agar tidak ada diskriminasi yang terjadi.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merupakan organisasi nonprofit dan para pengurus yang </w:t>
      </w:r>
      <w:r w:rsidRPr="000B298E">
        <w:rPr>
          <w:rFonts w:cs="Times New Roman"/>
          <w:sz w:val="22"/>
        </w:rPr>
        <w:lastRenderedPageBreak/>
        <w:t>terpilih bekerja tanpa adanya pamrih atau imbalan sehingga setiap pekerjaan yang dilakukan selalu berlandaskan pada semangat pengabdian serta kejujuran. Adanya pengurus yang jujur menciptakan suatu lingkungan pengendalian yang baik.</w:t>
      </w:r>
    </w:p>
    <w:p w14:paraId="3A0A1C5B" w14:textId="77777777" w:rsidR="003608CC" w:rsidRPr="000B298E" w:rsidRDefault="003608CC" w:rsidP="000B298E">
      <w:pPr>
        <w:pStyle w:val="ListParagraph"/>
        <w:ind w:left="851"/>
        <w:rPr>
          <w:rFonts w:cs="Times New Roman"/>
          <w:sz w:val="22"/>
          <w:lang w:val="id-ID"/>
        </w:rPr>
      </w:pPr>
    </w:p>
    <w:p w14:paraId="61BD456F" w14:textId="598153F2" w:rsidR="003608CC" w:rsidRPr="000B298E" w:rsidRDefault="003608CC" w:rsidP="000B298E">
      <w:pPr>
        <w:pStyle w:val="ListParagraph"/>
        <w:numPr>
          <w:ilvl w:val="0"/>
          <w:numId w:val="24"/>
        </w:numPr>
        <w:ind w:left="426"/>
        <w:rPr>
          <w:rFonts w:cs="Times New Roman"/>
          <w:sz w:val="22"/>
          <w:lang w:val="id-ID"/>
        </w:rPr>
      </w:pPr>
      <w:r w:rsidRPr="000B298E">
        <w:rPr>
          <w:rFonts w:cs="Times New Roman"/>
          <w:sz w:val="22"/>
          <w:lang w:val="id-ID"/>
        </w:rPr>
        <w:t>Penilaian Resiko</w:t>
      </w:r>
    </w:p>
    <w:p w14:paraId="517E56A9" w14:textId="04BFB5E6" w:rsidR="003608CC" w:rsidRPr="000B298E" w:rsidRDefault="003608CC" w:rsidP="000B298E">
      <w:pPr>
        <w:pStyle w:val="ListParagraph"/>
        <w:ind w:left="426" w:firstLine="567"/>
        <w:rPr>
          <w:rFonts w:cs="Times New Roman"/>
          <w:sz w:val="22"/>
        </w:rPr>
      </w:pPr>
      <w:r w:rsidRPr="000B298E">
        <w:rPr>
          <w:rFonts w:cs="Times New Roman"/>
          <w:sz w:val="22"/>
        </w:rPr>
        <w:t xml:space="preserve">Salah satu pelaksanaan penerapan penilaian risiko pada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adalah pemberian deadline yang diberikan kepada panitia pelaksana untuk menyerahkan Lembar Pertanggung Jawaban (LPJ) paling lambat dua minggu setelah kegiatan selesai dilaksanakan agar kegiatan yang dilakukan dapat segera dievaluasi dan tidak berbenturan dengan pelaksanaan kegiatan yang lain. Laporan Pertanggungjawaban minimal berisi keterangan waktu, tempat, agenda/materi, peserta dan tanggal, dan rincian anggaran yang digunakan.</w:t>
      </w:r>
    </w:p>
    <w:p w14:paraId="2A56A268" w14:textId="46CD6234" w:rsidR="003608CC" w:rsidRPr="000B298E" w:rsidRDefault="003608CC" w:rsidP="000B298E">
      <w:pPr>
        <w:pStyle w:val="ListParagraph"/>
        <w:ind w:left="426" w:firstLine="567"/>
        <w:rPr>
          <w:rFonts w:cs="Times New Roman"/>
          <w:sz w:val="22"/>
        </w:rPr>
      </w:pPr>
      <w:r w:rsidRPr="000B298E">
        <w:rPr>
          <w:rFonts w:cs="Times New Roman"/>
          <w:sz w:val="22"/>
        </w:rPr>
        <w:t xml:space="preserve">Setiap tahun pengurus melakukan perencanaan anggaran. Perencanaan anggaran untuk organisasi nonprofit mempunyai peran yang berbeda dengan perencanaan anggaran pada perusahaan atau sektor bisnis. Pada perusahaan, anggaran ditetapkan dengan menitikberatkan pada target penerimaan. Produksi dan pemasaran dilakukan semaksimal mungkin untuk dapat mencapai target penerimaan ini. Pada organisasi nonprofit, anggaran merupakan suatu terjemahan dari rencana kegiatan atau program organisasi dan sumber </w:t>
      </w:r>
      <w:proofErr w:type="gramStart"/>
      <w:r w:rsidRPr="000B298E">
        <w:rPr>
          <w:rFonts w:cs="Times New Roman"/>
          <w:sz w:val="22"/>
        </w:rPr>
        <w:t>dana</w:t>
      </w:r>
      <w:proofErr w:type="gramEnd"/>
      <w:r w:rsidRPr="000B298E">
        <w:rPr>
          <w:rFonts w:cs="Times New Roman"/>
          <w:sz w:val="22"/>
        </w:rPr>
        <w:t xml:space="preserve"> yang dibutuhkan. Untuk itulah perencanaan anggaran berperan seperti peta bagi pelaksana kegiatan. Adanya perencanaan anggaran di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memberikan kemudahan dan kejelasan bagi para pengurus untuk mencari sumber </w:t>
      </w:r>
      <w:proofErr w:type="gramStart"/>
      <w:r w:rsidRPr="000B298E">
        <w:rPr>
          <w:rFonts w:cs="Times New Roman"/>
          <w:sz w:val="22"/>
        </w:rPr>
        <w:t>dana</w:t>
      </w:r>
      <w:proofErr w:type="gramEnd"/>
      <w:r w:rsidRPr="000B298E">
        <w:rPr>
          <w:rFonts w:cs="Times New Roman"/>
          <w:sz w:val="22"/>
        </w:rPr>
        <w:t xml:space="preserve"> untuk membiayai program dan kegiatan yang sudah direncanakan.</w:t>
      </w:r>
    </w:p>
    <w:p w14:paraId="624DCD6F" w14:textId="765DC9C1" w:rsidR="003608CC" w:rsidRPr="000B298E" w:rsidRDefault="003608CC" w:rsidP="000B298E">
      <w:pPr>
        <w:pStyle w:val="ListParagraph"/>
        <w:ind w:left="426" w:firstLine="567"/>
        <w:rPr>
          <w:rFonts w:cs="Times New Roman"/>
          <w:sz w:val="22"/>
        </w:rPr>
      </w:pPr>
      <w:r w:rsidRPr="000B298E">
        <w:rPr>
          <w:rFonts w:cs="Times New Roman"/>
          <w:sz w:val="22"/>
        </w:rPr>
        <w:t xml:space="preserve">Pengotorisasian dan persetujuan pihak yang berwenang atas transaksi yang dilakukan merupakan sebuah kontrol sehingga bisa meminimalisir adanya </w:t>
      </w:r>
      <w:proofErr w:type="gramStart"/>
      <w:r w:rsidRPr="000B298E">
        <w:rPr>
          <w:rFonts w:cs="Times New Roman"/>
          <w:sz w:val="22"/>
        </w:rPr>
        <w:t>dana</w:t>
      </w:r>
      <w:proofErr w:type="gramEnd"/>
      <w:r w:rsidRPr="000B298E">
        <w:rPr>
          <w:rFonts w:cs="Times New Roman"/>
          <w:sz w:val="22"/>
        </w:rPr>
        <w:t xml:space="preserve"> yang tidak valid penggunaannya. Tanpa otorisasi, </w:t>
      </w:r>
      <w:proofErr w:type="gramStart"/>
      <w:r w:rsidRPr="000B298E">
        <w:rPr>
          <w:rFonts w:cs="Times New Roman"/>
          <w:sz w:val="22"/>
        </w:rPr>
        <w:t>akan</w:t>
      </w:r>
      <w:proofErr w:type="gramEnd"/>
      <w:r w:rsidRPr="000B298E">
        <w:rPr>
          <w:rFonts w:cs="Times New Roman"/>
          <w:sz w:val="22"/>
        </w:rPr>
        <w:t xml:space="preserve"> banyak manipulasi atas transaksitransaksi yang terjadi. Pada umumnya persetujuan dalam hal ini sudah di drop kepada masing-masing bidang, dimana dalam Surat Perintah Membayar (SPM UP/GUP/GU/LS) ditandatangani oleh Bendahara Bidang/Bendahara Event/Kepala Bidang).</w:t>
      </w:r>
    </w:p>
    <w:p w14:paraId="0711E149" w14:textId="5CD2D328" w:rsidR="003608CC" w:rsidRPr="000B298E" w:rsidRDefault="003608CC" w:rsidP="000B298E">
      <w:pPr>
        <w:pStyle w:val="ListParagraph"/>
        <w:ind w:left="426" w:firstLine="567"/>
        <w:rPr>
          <w:rFonts w:cs="Times New Roman"/>
          <w:sz w:val="22"/>
        </w:rPr>
      </w:pPr>
      <w:r w:rsidRPr="000B298E">
        <w:rPr>
          <w:rFonts w:cs="Times New Roman"/>
          <w:sz w:val="22"/>
        </w:rPr>
        <w:t>Sedangkan penyimpanan kas fisik di brankas dan pemantauan secara berkala terhadap rekening kas di bank dilakukan agar kas tetap aman dan terpantau. Akses brankas hanya diberikan kepada pihak yang berwenang dan setiap pengambilan uang harus dilakukan minimal oleh dua pihak. Pemantauan berkala terhadap kas dapat meminimalisir adanya penyalahgunaan kas.</w:t>
      </w:r>
    </w:p>
    <w:p w14:paraId="1EFB84EB" w14:textId="77777777" w:rsidR="00324A07" w:rsidRPr="000B298E" w:rsidRDefault="00324A07" w:rsidP="000B298E">
      <w:pPr>
        <w:pStyle w:val="ListParagraph"/>
        <w:ind w:left="426" w:firstLine="567"/>
        <w:rPr>
          <w:rFonts w:cs="Times New Roman"/>
          <w:sz w:val="22"/>
        </w:rPr>
      </w:pPr>
    </w:p>
    <w:p w14:paraId="409ED040" w14:textId="6F1883B2" w:rsidR="003608CC" w:rsidRPr="000B298E" w:rsidRDefault="003608CC" w:rsidP="000B298E">
      <w:pPr>
        <w:pStyle w:val="ListParagraph"/>
        <w:numPr>
          <w:ilvl w:val="0"/>
          <w:numId w:val="24"/>
        </w:numPr>
        <w:ind w:left="426"/>
        <w:rPr>
          <w:rFonts w:cs="Times New Roman"/>
          <w:sz w:val="22"/>
          <w:lang w:val="id-ID"/>
        </w:rPr>
      </w:pPr>
      <w:r w:rsidRPr="000B298E">
        <w:rPr>
          <w:rFonts w:cs="Times New Roman"/>
          <w:sz w:val="22"/>
          <w:lang w:val="id-ID"/>
        </w:rPr>
        <w:t>Aktifitas Pengendalian</w:t>
      </w:r>
    </w:p>
    <w:p w14:paraId="42D07BD5" w14:textId="5823A309" w:rsidR="00E46C7B" w:rsidRPr="000B298E" w:rsidRDefault="003608CC" w:rsidP="000B298E">
      <w:pPr>
        <w:pStyle w:val="ListParagraph"/>
        <w:ind w:left="426"/>
        <w:rPr>
          <w:rFonts w:cs="Times New Roman"/>
          <w:sz w:val="22"/>
        </w:rPr>
      </w:pPr>
      <w:r w:rsidRPr="000B298E">
        <w:rPr>
          <w:rFonts w:cs="Times New Roman"/>
          <w:sz w:val="22"/>
        </w:rPr>
        <w:t xml:space="preserve">Pada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pengendalian umum berupa audit teknologi informasi dijalankan oleh dewan pemantauan internal yaitu oleh Ketua dan Inspektorat Jenderal dan Keuangan. Sedangkan pemantauan eksternal dilakukan oleh Badan Legislatif </w:t>
      </w:r>
      <w:r w:rsidR="00CF55A0" w:rsidRPr="000B298E">
        <w:rPr>
          <w:rFonts w:cs="Times New Roman"/>
          <w:sz w:val="22"/>
        </w:rPr>
        <w:t>Masyarakat</w:t>
      </w:r>
      <w:r w:rsidRPr="000B298E">
        <w:rPr>
          <w:rFonts w:cs="Times New Roman"/>
          <w:sz w:val="22"/>
        </w:rPr>
        <w:t xml:space="preserve"> serta Badan Audit Ke</w:t>
      </w:r>
      <w:r w:rsidR="00CF55A0" w:rsidRPr="000B298E">
        <w:rPr>
          <w:rFonts w:cs="Times New Roman"/>
          <w:sz w:val="22"/>
        </w:rPr>
        <w:t>masyarakat</w:t>
      </w:r>
      <w:r w:rsidRPr="000B298E">
        <w:rPr>
          <w:rFonts w:cs="Times New Roman"/>
          <w:sz w:val="22"/>
        </w:rPr>
        <w:t xml:space="preserve">an sebagai badan audit. Sedangkan pengendalian aplikasi dilakukan dengan pemasangan pengolahan data sistem komputer dan antivirus yang selalu update untuk meminimalisir serta mencegah terjadinya kerusakan data elektronik. </w:t>
      </w:r>
    </w:p>
    <w:p w14:paraId="2EBFC8E9" w14:textId="77777777" w:rsidR="00E46C7B" w:rsidRPr="000B298E" w:rsidRDefault="003608CC" w:rsidP="000B298E">
      <w:pPr>
        <w:pStyle w:val="ListParagraph"/>
        <w:ind w:left="426"/>
        <w:rPr>
          <w:rFonts w:cs="Times New Roman"/>
          <w:sz w:val="22"/>
          <w:lang w:val="id-ID"/>
        </w:rPr>
      </w:pPr>
      <w:r w:rsidRPr="000B298E">
        <w:rPr>
          <w:rFonts w:cs="Times New Roman"/>
          <w:sz w:val="22"/>
        </w:rPr>
        <w:t>Untuk pengendalian fisik sendiri</w:t>
      </w:r>
      <w:r w:rsidR="00E46C7B" w:rsidRPr="000B298E">
        <w:rPr>
          <w:rFonts w:cs="Times New Roman"/>
          <w:sz w:val="22"/>
          <w:lang w:val="id-ID"/>
        </w:rPr>
        <w:t xml:space="preserve"> dilakukan upaya </w:t>
      </w:r>
    </w:p>
    <w:p w14:paraId="11671D30" w14:textId="77777777" w:rsidR="00E46C7B" w:rsidRPr="000B298E" w:rsidRDefault="003608CC" w:rsidP="000B298E">
      <w:pPr>
        <w:pStyle w:val="ListParagraph"/>
        <w:numPr>
          <w:ilvl w:val="0"/>
          <w:numId w:val="35"/>
        </w:numPr>
        <w:rPr>
          <w:rFonts w:cs="Times New Roman"/>
          <w:sz w:val="22"/>
        </w:rPr>
      </w:pPr>
      <w:r w:rsidRPr="000B298E">
        <w:rPr>
          <w:rFonts w:cs="Times New Roman"/>
          <w:sz w:val="22"/>
          <w:lang w:val="id-ID"/>
        </w:rPr>
        <w:t>o</w:t>
      </w:r>
      <w:r w:rsidRPr="000B298E">
        <w:rPr>
          <w:rFonts w:cs="Times New Roman"/>
          <w:sz w:val="22"/>
        </w:rPr>
        <w:t>torisasi transaksi dan aktivitas yang tepat</w:t>
      </w:r>
      <w:r w:rsidR="00E46C7B" w:rsidRPr="000B298E">
        <w:rPr>
          <w:rFonts w:cs="Times New Roman"/>
          <w:sz w:val="22"/>
          <w:lang w:val="id-ID"/>
        </w:rPr>
        <w:t xml:space="preserve">, </w:t>
      </w:r>
    </w:p>
    <w:p w14:paraId="700FB652" w14:textId="77777777" w:rsidR="00E46C7B" w:rsidRPr="000B298E" w:rsidRDefault="003608CC" w:rsidP="000B298E">
      <w:pPr>
        <w:pStyle w:val="ListParagraph"/>
        <w:numPr>
          <w:ilvl w:val="0"/>
          <w:numId w:val="35"/>
        </w:numPr>
        <w:rPr>
          <w:rFonts w:cs="Times New Roman"/>
          <w:sz w:val="22"/>
        </w:rPr>
      </w:pPr>
      <w:r w:rsidRPr="000B298E">
        <w:rPr>
          <w:rFonts w:cs="Times New Roman"/>
          <w:sz w:val="22"/>
          <w:lang w:val="id-ID"/>
        </w:rPr>
        <w:t>s</w:t>
      </w:r>
      <w:r w:rsidRPr="000B298E">
        <w:rPr>
          <w:rFonts w:cs="Times New Roman"/>
          <w:sz w:val="22"/>
        </w:rPr>
        <w:t>pesialisasi tanggung jawab</w:t>
      </w:r>
      <w:r w:rsidR="00E46C7B" w:rsidRPr="000B298E">
        <w:rPr>
          <w:rFonts w:cs="Times New Roman"/>
          <w:sz w:val="22"/>
          <w:lang w:val="id-ID"/>
        </w:rPr>
        <w:t xml:space="preserve">, </w:t>
      </w:r>
    </w:p>
    <w:p w14:paraId="48E0BBF5" w14:textId="77777777" w:rsidR="00E46C7B" w:rsidRPr="000B298E" w:rsidRDefault="003608CC" w:rsidP="000B298E">
      <w:pPr>
        <w:pStyle w:val="ListParagraph"/>
        <w:numPr>
          <w:ilvl w:val="0"/>
          <w:numId w:val="35"/>
        </w:numPr>
        <w:rPr>
          <w:rFonts w:cs="Times New Roman"/>
          <w:sz w:val="22"/>
        </w:rPr>
      </w:pPr>
      <w:r w:rsidRPr="000B298E">
        <w:rPr>
          <w:rFonts w:cs="Times New Roman"/>
          <w:sz w:val="22"/>
          <w:lang w:val="id-ID"/>
        </w:rPr>
        <w:t>f</w:t>
      </w:r>
      <w:r w:rsidRPr="000B298E">
        <w:rPr>
          <w:rFonts w:cs="Times New Roman"/>
          <w:sz w:val="22"/>
        </w:rPr>
        <w:t>ormat dan penggunaan dokumen pekerjaan</w:t>
      </w:r>
      <w:r w:rsidR="00E46C7B" w:rsidRPr="000B298E">
        <w:rPr>
          <w:rFonts w:cs="Times New Roman"/>
          <w:sz w:val="22"/>
          <w:lang w:val="id-ID"/>
        </w:rPr>
        <w:t xml:space="preserve">, </w:t>
      </w:r>
    </w:p>
    <w:p w14:paraId="2C267A79" w14:textId="77777777" w:rsidR="00E46C7B" w:rsidRPr="000B298E" w:rsidRDefault="003608CC" w:rsidP="000B298E">
      <w:pPr>
        <w:pStyle w:val="ListParagraph"/>
        <w:numPr>
          <w:ilvl w:val="0"/>
          <w:numId w:val="35"/>
        </w:numPr>
        <w:rPr>
          <w:rFonts w:cs="Times New Roman"/>
          <w:sz w:val="22"/>
        </w:rPr>
      </w:pPr>
      <w:r w:rsidRPr="000B298E">
        <w:rPr>
          <w:rFonts w:cs="Times New Roman"/>
          <w:sz w:val="22"/>
          <w:lang w:val="id-ID"/>
        </w:rPr>
        <w:t>p</w:t>
      </w:r>
      <w:r w:rsidRPr="000B298E">
        <w:rPr>
          <w:rFonts w:cs="Times New Roman"/>
          <w:sz w:val="22"/>
        </w:rPr>
        <w:t>engamanan harta kekayaan perusahaan</w:t>
      </w:r>
      <w:r w:rsidRPr="000B298E">
        <w:rPr>
          <w:rFonts w:cs="Times New Roman"/>
          <w:sz w:val="22"/>
          <w:lang w:val="id-ID"/>
        </w:rPr>
        <w:t xml:space="preserve">, </w:t>
      </w:r>
      <w:r w:rsidR="00E46C7B" w:rsidRPr="000B298E">
        <w:rPr>
          <w:rFonts w:cs="Times New Roman"/>
          <w:sz w:val="22"/>
          <w:lang w:val="id-ID"/>
        </w:rPr>
        <w:t xml:space="preserve">dan </w:t>
      </w:r>
    </w:p>
    <w:p w14:paraId="689F42E1" w14:textId="1E4946C2" w:rsidR="003608CC" w:rsidRPr="000B298E" w:rsidRDefault="003608CC" w:rsidP="000B298E">
      <w:pPr>
        <w:pStyle w:val="ListParagraph"/>
        <w:numPr>
          <w:ilvl w:val="0"/>
          <w:numId w:val="35"/>
        </w:numPr>
        <w:rPr>
          <w:rFonts w:cs="Times New Roman"/>
          <w:sz w:val="22"/>
        </w:rPr>
      </w:pPr>
      <w:r w:rsidRPr="000B298E">
        <w:rPr>
          <w:rFonts w:cs="Times New Roman"/>
          <w:sz w:val="22"/>
          <w:lang w:val="id-ID"/>
        </w:rPr>
        <w:t>i</w:t>
      </w:r>
      <w:r w:rsidRPr="000B298E">
        <w:rPr>
          <w:rFonts w:cs="Times New Roman"/>
          <w:sz w:val="22"/>
        </w:rPr>
        <w:t>ndependensi pemeriksaan</w:t>
      </w:r>
    </w:p>
    <w:p w14:paraId="12235475" w14:textId="77777777" w:rsidR="003608CC" w:rsidRPr="000B298E" w:rsidRDefault="003608CC" w:rsidP="000B298E">
      <w:pPr>
        <w:pStyle w:val="ListParagraph"/>
        <w:ind w:left="426"/>
        <w:rPr>
          <w:rFonts w:cs="Times New Roman"/>
          <w:sz w:val="22"/>
          <w:lang w:val="id-ID"/>
        </w:rPr>
      </w:pPr>
    </w:p>
    <w:p w14:paraId="7AE19B74" w14:textId="4B7A7E5D" w:rsidR="003608CC" w:rsidRPr="000B298E" w:rsidRDefault="003608CC" w:rsidP="000B298E">
      <w:pPr>
        <w:pStyle w:val="ListParagraph"/>
        <w:numPr>
          <w:ilvl w:val="0"/>
          <w:numId w:val="24"/>
        </w:numPr>
        <w:ind w:left="426"/>
        <w:rPr>
          <w:rFonts w:cs="Times New Roman"/>
          <w:sz w:val="22"/>
          <w:lang w:val="id-ID"/>
        </w:rPr>
      </w:pPr>
      <w:r w:rsidRPr="000B298E">
        <w:rPr>
          <w:rFonts w:cs="Times New Roman"/>
          <w:sz w:val="22"/>
          <w:lang w:val="id-ID"/>
        </w:rPr>
        <w:lastRenderedPageBreak/>
        <w:t>Informasi dan Komunikasi</w:t>
      </w:r>
    </w:p>
    <w:p w14:paraId="354E8702" w14:textId="2DFD64BD" w:rsidR="003608CC" w:rsidRPr="000B298E" w:rsidRDefault="003608CC" w:rsidP="000B298E">
      <w:pPr>
        <w:pStyle w:val="ListParagraph"/>
        <w:ind w:left="426"/>
        <w:rPr>
          <w:rFonts w:cs="Times New Roman"/>
          <w:sz w:val="22"/>
        </w:rPr>
      </w:pPr>
      <w:r w:rsidRPr="000B298E">
        <w:rPr>
          <w:rFonts w:cs="Times New Roman"/>
          <w:sz w:val="22"/>
        </w:rPr>
        <w:t xml:space="preserve">Melihat perkembangan zaman yang sudah maju seperti sekarangi ini,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telah melakukan pencatatan kas masuk dan kas keluar menggunakan teknologi Ms. Excel dan mencocokan dengan pencatatan manual apakah terjadi kesalahan dalam pencatatannya atau tidak. Pencocokan tersebut harus balance atau </w:t>
      </w:r>
      <w:proofErr w:type="gramStart"/>
      <w:r w:rsidRPr="000B298E">
        <w:rPr>
          <w:rFonts w:cs="Times New Roman"/>
          <w:sz w:val="22"/>
        </w:rPr>
        <w:t>sama</w:t>
      </w:r>
      <w:proofErr w:type="gramEnd"/>
      <w:r w:rsidRPr="000B298E">
        <w:rPr>
          <w:rFonts w:cs="Times New Roman"/>
          <w:sz w:val="22"/>
        </w:rPr>
        <w:t>. Jika terjadi kesalahan pencatatan maka, bagian keuangan harus segera memperbaiki pada saat itu juga.</w:t>
      </w:r>
    </w:p>
    <w:p w14:paraId="0F6272BB" w14:textId="77777777" w:rsidR="003608CC" w:rsidRPr="000B298E" w:rsidRDefault="003608CC" w:rsidP="000B298E">
      <w:pPr>
        <w:pStyle w:val="ListParagraph"/>
        <w:ind w:left="426"/>
        <w:rPr>
          <w:rFonts w:cs="Times New Roman"/>
          <w:sz w:val="22"/>
          <w:lang w:val="id-ID"/>
        </w:rPr>
      </w:pPr>
    </w:p>
    <w:p w14:paraId="1F95822E" w14:textId="3B5A0789" w:rsidR="003608CC" w:rsidRPr="000B298E" w:rsidRDefault="003608CC" w:rsidP="000B298E">
      <w:pPr>
        <w:pStyle w:val="ListParagraph"/>
        <w:numPr>
          <w:ilvl w:val="0"/>
          <w:numId w:val="24"/>
        </w:numPr>
        <w:ind w:left="426"/>
        <w:rPr>
          <w:rFonts w:cs="Times New Roman"/>
          <w:sz w:val="22"/>
          <w:lang w:val="id-ID"/>
        </w:rPr>
      </w:pPr>
      <w:r w:rsidRPr="000B298E">
        <w:rPr>
          <w:rFonts w:cs="Times New Roman"/>
          <w:sz w:val="22"/>
          <w:lang w:val="id-ID"/>
        </w:rPr>
        <w:t>Pemantauan</w:t>
      </w:r>
    </w:p>
    <w:p w14:paraId="2E9A3F07" w14:textId="387E7205" w:rsidR="00CD4087" w:rsidRPr="000B298E" w:rsidRDefault="003608CC" w:rsidP="000B298E">
      <w:pPr>
        <w:ind w:left="426"/>
        <w:rPr>
          <w:rFonts w:cs="Times New Roman"/>
          <w:b/>
          <w:bCs/>
          <w:sz w:val="22"/>
        </w:rPr>
      </w:pPr>
      <w:r w:rsidRPr="000B298E">
        <w:rPr>
          <w:rFonts w:cs="Times New Roman"/>
          <w:sz w:val="22"/>
        </w:rPr>
        <w:t xml:space="preserve">Pada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dibentuk pengawas internal, yaitu dibentuknya Inspektorat Jenderal (Itjen)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adalah agar dapat dilakukan pengawasan internal atas pelaksanaan tugas di lingkungan </w:t>
      </w:r>
      <w:r w:rsidR="00C97356" w:rsidRPr="000B298E">
        <w:rPr>
          <w:rFonts w:cs="Times New Roman"/>
          <w:sz w:val="22"/>
        </w:rPr>
        <w:t xml:space="preserve">Baitul Maal Hidayatullah </w:t>
      </w:r>
      <w:r w:rsidR="00B455E3" w:rsidRPr="000B298E">
        <w:rPr>
          <w:rFonts w:cs="Times New Roman"/>
          <w:sz w:val="22"/>
        </w:rPr>
        <w:t>Yogyakarta</w:t>
      </w:r>
      <w:r w:rsidRPr="000B298E">
        <w:rPr>
          <w:rFonts w:cs="Times New Roman"/>
          <w:sz w:val="22"/>
        </w:rPr>
        <w:t xml:space="preserve"> sesuai dengan ketentuan peraturan yang berlaku. Selalu dilakukannya pemantauan rutin oleh pihak yang berwenang berupa pemantauan internal oleh Ketua dan Inspektorat Jenderal dan pemantauan eksternal oleh BLM serta BAK yang memiliki fungsi untuk dapat menentukan apakah pengendalian internal sudah bekerja sesuai dengan apa yang diharapkan, dan apakah diperlukan adanya perubahan perubahan akibat perubahan situasi atau keadaan yang berubah. Pengurus masjid juga mengadakan evaluasi setiap bulannya untuk mengontrol serta melihat kinerja setiap pengurus dan menanyakan kendala </w:t>
      </w:r>
      <w:proofErr w:type="gramStart"/>
      <w:r w:rsidRPr="000B298E">
        <w:rPr>
          <w:rFonts w:cs="Times New Roman"/>
          <w:sz w:val="22"/>
        </w:rPr>
        <w:t>apa</w:t>
      </w:r>
      <w:proofErr w:type="gramEnd"/>
      <w:r w:rsidRPr="000B298E">
        <w:rPr>
          <w:rFonts w:cs="Times New Roman"/>
          <w:sz w:val="22"/>
        </w:rPr>
        <w:t xml:space="preserve"> saja yang ada serta program apa yang sudah terealisasi dan yang belum.</w:t>
      </w:r>
      <w:r w:rsidRPr="000B298E">
        <w:rPr>
          <w:rFonts w:cs="Times New Roman"/>
          <w:sz w:val="22"/>
          <w:lang w:val="id-ID"/>
        </w:rPr>
        <w:t xml:space="preserve"> </w:t>
      </w:r>
      <w:r w:rsidRPr="000B298E">
        <w:rPr>
          <w:rFonts w:cs="Times New Roman"/>
          <w:sz w:val="22"/>
        </w:rPr>
        <w:t xml:space="preserve">Jika terdapat kendala maka </w:t>
      </w:r>
      <w:proofErr w:type="gramStart"/>
      <w:r w:rsidRPr="000B298E">
        <w:rPr>
          <w:rFonts w:cs="Times New Roman"/>
          <w:sz w:val="22"/>
        </w:rPr>
        <w:t>akan</w:t>
      </w:r>
      <w:proofErr w:type="gramEnd"/>
      <w:r w:rsidRPr="000B298E">
        <w:rPr>
          <w:rFonts w:cs="Times New Roman"/>
          <w:sz w:val="22"/>
        </w:rPr>
        <w:t xml:space="preserve"> dicari solusi bersama-sama dan segera untuk dilakukannya perbaikan agar kendala tersebut terselesaikan.</w:t>
      </w:r>
      <w:r w:rsidR="00777139" w:rsidRPr="000B298E">
        <w:rPr>
          <w:rFonts w:cs="Times New Roman"/>
          <w:b/>
          <w:bCs/>
          <w:sz w:val="22"/>
        </w:rPr>
        <w:tab/>
      </w:r>
      <w:r w:rsidR="00777139" w:rsidRPr="000B298E">
        <w:rPr>
          <w:rFonts w:cs="Times New Roman"/>
          <w:b/>
          <w:bCs/>
          <w:sz w:val="22"/>
        </w:rPr>
        <w:tab/>
      </w:r>
    </w:p>
    <w:p w14:paraId="70FBDCE5" w14:textId="7542A0C7" w:rsidR="00324A07" w:rsidRDefault="00324A07" w:rsidP="000B298E">
      <w:pPr>
        <w:rPr>
          <w:rFonts w:cs="Times New Roman"/>
          <w:b/>
          <w:sz w:val="22"/>
          <w:lang w:val="id-ID"/>
        </w:rPr>
      </w:pPr>
    </w:p>
    <w:p w14:paraId="181EF652" w14:textId="67A46445" w:rsidR="000B298E" w:rsidRDefault="000B298E" w:rsidP="000B298E">
      <w:pPr>
        <w:rPr>
          <w:rFonts w:cs="Times New Roman"/>
          <w:b/>
          <w:sz w:val="22"/>
          <w:lang w:val="id-ID"/>
        </w:rPr>
      </w:pPr>
    </w:p>
    <w:p w14:paraId="28A7A786" w14:textId="77777777" w:rsidR="000B298E" w:rsidRPr="000B298E" w:rsidRDefault="000B298E" w:rsidP="000B298E">
      <w:pPr>
        <w:rPr>
          <w:rFonts w:cs="Times New Roman"/>
          <w:b/>
          <w:sz w:val="22"/>
          <w:lang w:val="id-ID"/>
        </w:rPr>
      </w:pPr>
    </w:p>
    <w:p w14:paraId="3BED0134" w14:textId="787F334F" w:rsidR="00324A07" w:rsidRPr="000B298E" w:rsidRDefault="00324A07" w:rsidP="000B298E">
      <w:pPr>
        <w:rPr>
          <w:rFonts w:cs="Times New Roman"/>
          <w:b/>
          <w:sz w:val="22"/>
          <w:lang w:val="id-ID"/>
        </w:rPr>
      </w:pPr>
      <w:r w:rsidRPr="000B298E">
        <w:rPr>
          <w:rFonts w:cs="Times New Roman"/>
          <w:b/>
          <w:sz w:val="22"/>
          <w:lang w:val="id-ID"/>
        </w:rPr>
        <w:t xml:space="preserve">4.3 Generalisasi 10 Komponen Sistem Pengendalian Internal </w:t>
      </w:r>
    </w:p>
    <w:p w14:paraId="321306A5" w14:textId="2B46BCC4" w:rsidR="00324A07" w:rsidRPr="000B298E" w:rsidRDefault="00324A07" w:rsidP="000B298E">
      <w:pPr>
        <w:pStyle w:val="ListParagraph"/>
        <w:tabs>
          <w:tab w:val="left" w:pos="6096"/>
        </w:tabs>
        <w:ind w:left="0" w:firstLine="567"/>
        <w:rPr>
          <w:rFonts w:cs="Times New Roman"/>
          <w:sz w:val="22"/>
          <w:lang w:val="id-ID"/>
        </w:rPr>
      </w:pPr>
      <w:r w:rsidRPr="000B298E">
        <w:rPr>
          <w:rFonts w:cs="Times New Roman"/>
          <w:sz w:val="22"/>
          <w:lang w:val="id-ID"/>
        </w:rPr>
        <w:t xml:space="preserve">Hasil penelitian menyajikan suatu kajian yang tergeneralisasi menjadi 10 (sepuluh) komponen </w:t>
      </w:r>
      <w:r w:rsidRPr="000B298E">
        <w:rPr>
          <w:rFonts w:cs="Times New Roman"/>
          <w:sz w:val="22"/>
        </w:rPr>
        <w:t xml:space="preserve">sistem pengendalian internal menurut COSO dan menelaah kesesuaian antara fakta dengan teori mengenai </w:t>
      </w:r>
      <w:r w:rsidR="00E46C7B" w:rsidRPr="000B298E">
        <w:rPr>
          <w:rFonts w:cs="Times New Roman"/>
          <w:sz w:val="22"/>
          <w:lang w:val="id-ID"/>
        </w:rPr>
        <w:t>situasi pandemi dari peran yang telah dijalankan oleh Baitul Maal sebagai salah satu lembaga keuangan berbasis agama</w:t>
      </w:r>
      <w:r w:rsidRPr="000B298E">
        <w:rPr>
          <w:rFonts w:cs="Times New Roman"/>
          <w:sz w:val="22"/>
          <w:lang w:val="id-ID"/>
        </w:rPr>
        <w:t>, berupa:</w:t>
      </w:r>
    </w:p>
    <w:p w14:paraId="0596C3FB" w14:textId="33BD3E0E" w:rsidR="00324A07" w:rsidRPr="000B298E" w:rsidRDefault="00E46C7B"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lang w:val="id-ID"/>
        </w:rPr>
        <w:t>Adanya suatu strategi b</w:t>
      </w:r>
      <w:r w:rsidR="00324A07" w:rsidRPr="000B298E">
        <w:rPr>
          <w:rFonts w:cs="Times New Roman"/>
          <w:sz w:val="22"/>
        </w:rPr>
        <w:t xml:space="preserve">udaya yang dibentuk dalam kepengurusan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00324A07" w:rsidRPr="000B298E">
        <w:rPr>
          <w:rFonts w:cs="Times New Roman"/>
          <w:sz w:val="22"/>
        </w:rPr>
        <w:t xml:space="preserve"> sudah menekankan pada integritas dan nilai etika. Nilai-nilai kejujuran dan kedisiplinan sudah diterapkan pengurus dengan baik.</w:t>
      </w:r>
    </w:p>
    <w:p w14:paraId="3B71C94B" w14:textId="5D261B0E"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Garis wewenang dan tanggung jawab para pengurus ditetapkan dengan ketat sesuai dengan tugas pokok dan fungsinya masing-masing. Hal ini menunjukkan bahwa pengurus memiliki perhatian yang cukup besar pada pengendalian internal dan manajemen resiko untuk menjamin pencapaian tujuan organisasi.</w:t>
      </w:r>
    </w:p>
    <w:p w14:paraId="15AB6748" w14:textId="3D0BCE9E"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 xml:space="preserve">Perekrutan pengurus pada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Pr="000B298E">
        <w:rPr>
          <w:rFonts w:cs="Times New Roman"/>
          <w:sz w:val="22"/>
        </w:rPr>
        <w:t xml:space="preserve"> dilaksanakan secara jujur, adil dan terbuka. Perekrutan pengurus terbuka bagi siapa saja tanpa adanya diskriminasi. Ini merupakan contoh yang baik dari suatu lembaga keagamaan di dalam masyarakat.</w:t>
      </w:r>
    </w:p>
    <w:p w14:paraId="346B6D00" w14:textId="3C522CBA"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 xml:space="preserve">Telah dilakukan pengotorisasian dan persetujan transaksi oleh pihak yang berwenang sehingga dapat meminimalisir adanya </w:t>
      </w:r>
      <w:proofErr w:type="gramStart"/>
      <w:r w:rsidRPr="000B298E">
        <w:rPr>
          <w:rFonts w:cs="Times New Roman"/>
          <w:sz w:val="22"/>
        </w:rPr>
        <w:t>dana</w:t>
      </w:r>
      <w:proofErr w:type="gramEnd"/>
      <w:r w:rsidRPr="000B298E">
        <w:rPr>
          <w:rFonts w:cs="Times New Roman"/>
          <w:sz w:val="22"/>
        </w:rPr>
        <w:t xml:space="preserve"> yang tidak valid penggunaannya. Setiap </w:t>
      </w:r>
      <w:proofErr w:type="gramStart"/>
      <w:r w:rsidRPr="000B298E">
        <w:rPr>
          <w:rFonts w:cs="Times New Roman"/>
          <w:sz w:val="22"/>
        </w:rPr>
        <w:t>akan</w:t>
      </w:r>
      <w:proofErr w:type="gramEnd"/>
      <w:r w:rsidRPr="000B298E">
        <w:rPr>
          <w:rFonts w:cs="Times New Roman"/>
          <w:sz w:val="22"/>
        </w:rPr>
        <w:t xml:space="preserve"> melakukan kegiatan, ketua/ koordinator pelaksana yang berasal dari masing-masing bidang mengajukan ijin kepada Ketua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Pr="000B298E">
        <w:rPr>
          <w:rFonts w:cs="Times New Roman"/>
          <w:sz w:val="22"/>
        </w:rPr>
        <w:t xml:space="preserve"> secara lisan maupun tertulis sehingga Ketua dapat mengetahui kegiatan apa saja yang akan dilaksanakan dan seberapa banyak pengeluarannya.</w:t>
      </w:r>
    </w:p>
    <w:p w14:paraId="0EC4B6B4" w14:textId="5F13922D"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 xml:space="preserve">Struktur organisasi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Pr="000B298E">
        <w:rPr>
          <w:rFonts w:cs="Times New Roman"/>
          <w:sz w:val="22"/>
        </w:rPr>
        <w:t xml:space="preserve"> sudah cukup memadai dan pembagian tugas serta fungsi masing-masing jabatan sudah cukup jelas. Hanya saja ada satu kelemahan dan kekurangan yaitu tidak adanya Bendahara Penerimaan. Tugas sebagai </w:t>
      </w:r>
      <w:r w:rsidRPr="000B298E">
        <w:rPr>
          <w:rFonts w:cs="Times New Roman"/>
          <w:sz w:val="22"/>
        </w:rPr>
        <w:lastRenderedPageBreak/>
        <w:t>Bendahara Penerimaan dilakukan oleh Wakil Kepala Bidang Keuangan. Seharusnya Wakil Kepala memiliki tugas dan fungsi untuk membantu Ketua dalam menjalankan tugasnya, bukan menjadi Bendahara Penerimaan.</w:t>
      </w:r>
    </w:p>
    <w:p w14:paraId="7C0B510A" w14:textId="7D20017A"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Dokumen-dokumen untuk pencatatan telah dibuat sedemikian rupa dan disesuaikan dengan setiap jenis transaksi yang terjadi sehingga memudahkan dalam pencatatan setiap transaksi dan pembukuan</w:t>
      </w:r>
      <w:r w:rsidRPr="000B298E">
        <w:rPr>
          <w:rFonts w:cs="Times New Roman"/>
          <w:sz w:val="22"/>
          <w:lang w:val="id-ID"/>
        </w:rPr>
        <w:t>.</w:t>
      </w:r>
    </w:p>
    <w:p w14:paraId="4FE595F0" w14:textId="52FC1278"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Penyimpanan uang sudah menggunakan rekening tersendiri sehingga lebih mudah pengelolaanya dan tidak terjadi kecurangan.</w:t>
      </w:r>
    </w:p>
    <w:p w14:paraId="2B5D6368" w14:textId="1C34E605"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 xml:space="preserve">Sistem informasi akuntansi penerimaan dan pengeluaran kas pada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Pr="000B298E">
        <w:rPr>
          <w:rFonts w:cs="Times New Roman"/>
          <w:sz w:val="22"/>
        </w:rPr>
        <w:t xml:space="preserve"> tergolong baik. Pencatatan telah dilakukan menggunakan aplikasi Ms. Excel, sehingga memudahkan dalam pengecekan dan pengauditan oleh pihak yang berwenang. Hasil penelitian menunjukkan bahwa sistem pengendalian internal pada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Pr="000B298E">
        <w:rPr>
          <w:rFonts w:cs="Times New Roman"/>
          <w:sz w:val="22"/>
        </w:rPr>
        <w:t xml:space="preserve"> sudah cukup memadai. Adanya dewan pengawas internal dan eksternal yang rutin melakukan pengecekan terhadap laporan keuangan dan kinerja pengurus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Pr="000B298E">
        <w:rPr>
          <w:rFonts w:cs="Times New Roman"/>
          <w:sz w:val="22"/>
        </w:rPr>
        <w:t xml:space="preserve"> menunjukkan bahwa pengendalian internal telah dijalankan dengan semestinya.</w:t>
      </w:r>
    </w:p>
    <w:p w14:paraId="54097C58" w14:textId="4EC4D6D7"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 xml:space="preserve">Adanya sumber daya manusia yang kompeten karena berasal dari </w:t>
      </w:r>
      <w:r w:rsidR="00CF55A0" w:rsidRPr="000B298E">
        <w:rPr>
          <w:rFonts w:cs="Times New Roman"/>
          <w:sz w:val="22"/>
        </w:rPr>
        <w:t>masyarakat</w:t>
      </w:r>
      <w:r w:rsidRPr="000B298E">
        <w:rPr>
          <w:rFonts w:cs="Times New Roman"/>
          <w:sz w:val="22"/>
        </w:rPr>
        <w:t xml:space="preserve"> </w:t>
      </w:r>
      <w:r w:rsidR="00B455E3" w:rsidRPr="000B298E">
        <w:rPr>
          <w:rFonts w:cs="Times New Roman"/>
          <w:sz w:val="22"/>
          <w:lang w:val="id-ID"/>
        </w:rPr>
        <w:t>Yogyakarta</w:t>
      </w:r>
      <w:r w:rsidR="00E46C7B" w:rsidRPr="000B298E">
        <w:rPr>
          <w:rFonts w:cs="Times New Roman"/>
          <w:sz w:val="22"/>
          <w:lang w:val="id-ID"/>
        </w:rPr>
        <w:t xml:space="preserve"> </w:t>
      </w:r>
      <w:r w:rsidRPr="000B298E">
        <w:rPr>
          <w:rFonts w:cs="Times New Roman"/>
          <w:sz w:val="22"/>
        </w:rPr>
        <w:t>yang memiliki pengetahuan tentang akuntansi, dapat memudahkan proses pengelolaan penerimaan dan pengeluarkan kas sesuai standar akuntansi yang berlaku</w:t>
      </w:r>
      <w:r w:rsidRPr="000B298E">
        <w:rPr>
          <w:rFonts w:cs="Times New Roman"/>
          <w:sz w:val="22"/>
          <w:lang w:val="id-ID"/>
        </w:rPr>
        <w:t>.</w:t>
      </w:r>
    </w:p>
    <w:p w14:paraId="0C53790D" w14:textId="39E1199F"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Adanya pencatatan dengan menggunakan akuntansi double entry mengindikasikan penggunaan sistem pencatatan akuntansi yang sesuai standar, sehingga memudahkan dalam pengecekan laporan keuangan baik oleh pengurus sendiri atau dewan pengawas.</w:t>
      </w:r>
    </w:p>
    <w:p w14:paraId="0BA0B438" w14:textId="315B4012" w:rsidR="00324A07" w:rsidRPr="000B298E" w:rsidRDefault="00324A07" w:rsidP="000B298E">
      <w:pPr>
        <w:pStyle w:val="ListParagraph"/>
        <w:numPr>
          <w:ilvl w:val="1"/>
          <w:numId w:val="11"/>
        </w:numPr>
        <w:tabs>
          <w:tab w:val="left" w:pos="6096"/>
        </w:tabs>
        <w:ind w:left="426" w:hanging="426"/>
        <w:rPr>
          <w:rFonts w:cs="Times New Roman"/>
          <w:sz w:val="22"/>
          <w:lang w:val="id-ID"/>
        </w:rPr>
      </w:pPr>
      <w:r w:rsidRPr="000B298E">
        <w:rPr>
          <w:rFonts w:cs="Times New Roman"/>
          <w:sz w:val="22"/>
        </w:rPr>
        <w:t>Kegiatan pemantauan pengendalian internal dilaksanakan dengan cukup baik. Adanya pengawasan internal dan eksternal serta independensi pihak pengawas membuat fungsi pengawasan benar-benar dapat dilaksanakan secara maksimal.</w:t>
      </w:r>
    </w:p>
    <w:p w14:paraId="3DE2D018" w14:textId="434E4205" w:rsidR="00882854" w:rsidRPr="000B298E" w:rsidRDefault="00882854" w:rsidP="000B298E">
      <w:pPr>
        <w:spacing w:before="120"/>
        <w:rPr>
          <w:rFonts w:cs="Times New Roman"/>
          <w:sz w:val="22"/>
        </w:rPr>
      </w:pPr>
    </w:p>
    <w:p w14:paraId="6EC2DC8B" w14:textId="342698CB" w:rsidR="007E04D9" w:rsidRPr="000B298E" w:rsidRDefault="000045CF" w:rsidP="000B298E">
      <w:pPr>
        <w:pStyle w:val="ListParagraph"/>
        <w:numPr>
          <w:ilvl w:val="0"/>
          <w:numId w:val="11"/>
        </w:numPr>
        <w:tabs>
          <w:tab w:val="left" w:pos="6096"/>
        </w:tabs>
        <w:ind w:left="426" w:hanging="426"/>
        <w:rPr>
          <w:rFonts w:cs="Times New Roman"/>
          <w:b/>
          <w:sz w:val="22"/>
        </w:rPr>
      </w:pPr>
      <w:r w:rsidRPr="000B298E">
        <w:rPr>
          <w:rFonts w:cs="Times New Roman"/>
          <w:b/>
          <w:sz w:val="22"/>
        </w:rPr>
        <w:t xml:space="preserve">SIMPULAN DAN SARAN </w:t>
      </w:r>
    </w:p>
    <w:p w14:paraId="4DC82066" w14:textId="77777777" w:rsidR="00127326" w:rsidRPr="000B298E" w:rsidRDefault="003608CC" w:rsidP="000B298E">
      <w:pPr>
        <w:ind w:firstLine="426"/>
        <w:rPr>
          <w:rFonts w:cs="Times New Roman"/>
          <w:sz w:val="22"/>
        </w:rPr>
      </w:pPr>
      <w:r w:rsidRPr="000B298E">
        <w:rPr>
          <w:rFonts w:cs="Times New Roman"/>
          <w:sz w:val="22"/>
        </w:rPr>
        <w:t>Berdasarkan landasan teori mengenai sistem peng</w:t>
      </w:r>
      <w:r w:rsidR="00127326" w:rsidRPr="000B298E">
        <w:rPr>
          <w:rFonts w:cs="Times New Roman"/>
          <w:sz w:val="22"/>
        </w:rPr>
        <w:t xml:space="preserve">endalian internal menurut COSO </w:t>
      </w:r>
      <w:r w:rsidRPr="000B298E">
        <w:rPr>
          <w:rFonts w:cs="Times New Roman"/>
          <w:sz w:val="22"/>
        </w:rPr>
        <w:t xml:space="preserve">dengan melakukan analisis atas komponen-komponen sistem pengendalian internal menurut COSO dan menelaah kesesuaian antara fakta dengan teori mengenai sistem pengendalian internal menurut COSO. </w:t>
      </w:r>
    </w:p>
    <w:p w14:paraId="217172FD" w14:textId="06DCA77E" w:rsidR="00917651" w:rsidRPr="000B298E" w:rsidRDefault="003608CC" w:rsidP="000B298E">
      <w:pPr>
        <w:ind w:firstLine="426"/>
        <w:rPr>
          <w:rFonts w:cs="Times New Roman"/>
          <w:sz w:val="22"/>
          <w:lang w:val="id-ID"/>
        </w:rPr>
      </w:pPr>
      <w:r w:rsidRPr="000B298E">
        <w:rPr>
          <w:rFonts w:cs="Times New Roman"/>
          <w:sz w:val="22"/>
        </w:rPr>
        <w:t xml:space="preserve">Dari hasil tinjauan tersebut, penulis dapat menyimpulkan </w:t>
      </w:r>
      <w:r w:rsidR="00917651" w:rsidRPr="000B298E">
        <w:rPr>
          <w:rFonts w:cs="Times New Roman"/>
          <w:sz w:val="22"/>
          <w:lang w:val="id-ID"/>
        </w:rPr>
        <w:t xml:space="preserve">bahwa </w:t>
      </w:r>
      <w:r w:rsidR="00917651" w:rsidRPr="000B298E">
        <w:rPr>
          <w:rFonts w:cs="Times New Roman"/>
          <w:sz w:val="22"/>
        </w:rPr>
        <w:t xml:space="preserve">penerapan sistem pengendalian internal pada siklus penerimaan kas dan pengeluaran kas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00324A07" w:rsidRPr="000B298E">
        <w:rPr>
          <w:rFonts w:cs="Times New Roman"/>
          <w:sz w:val="22"/>
          <w:lang w:val="id-ID"/>
        </w:rPr>
        <w:t xml:space="preserve"> </w:t>
      </w:r>
      <w:r w:rsidR="00917651" w:rsidRPr="000B298E">
        <w:rPr>
          <w:rFonts w:cs="Times New Roman"/>
          <w:sz w:val="22"/>
          <w:lang w:val="id-ID"/>
        </w:rPr>
        <w:t>telah berjalan dengan baik dengan</w:t>
      </w:r>
      <w:r w:rsidR="00A81537" w:rsidRPr="000B298E">
        <w:rPr>
          <w:rFonts w:cs="Times New Roman"/>
          <w:sz w:val="22"/>
          <w:lang w:val="id-ID"/>
        </w:rPr>
        <w:t xml:space="preserve"> teridentifikasi beberapa kelebihan berupa</w:t>
      </w:r>
      <w:r w:rsidR="00917651" w:rsidRPr="000B298E">
        <w:rPr>
          <w:rFonts w:cs="Times New Roman"/>
          <w:sz w:val="22"/>
          <w:lang w:val="id-ID"/>
        </w:rPr>
        <w:t xml:space="preserve"> adanya 1) </w:t>
      </w:r>
      <w:r w:rsidR="00917651" w:rsidRPr="000B298E">
        <w:rPr>
          <w:rFonts w:cs="Times New Roman"/>
          <w:sz w:val="22"/>
        </w:rPr>
        <w:t>budaya yang dibentuk dalam kepengurusan</w:t>
      </w:r>
      <w:r w:rsidR="00917651" w:rsidRPr="000B298E">
        <w:rPr>
          <w:rFonts w:cs="Times New Roman"/>
          <w:sz w:val="22"/>
          <w:lang w:val="id-ID"/>
        </w:rPr>
        <w:t>,</w:t>
      </w:r>
      <w:r w:rsidR="00917651" w:rsidRPr="000B298E">
        <w:rPr>
          <w:rFonts w:cs="Times New Roman"/>
          <w:sz w:val="22"/>
        </w:rPr>
        <w:t xml:space="preserve"> </w:t>
      </w:r>
      <w:r w:rsidR="00917651" w:rsidRPr="000B298E">
        <w:rPr>
          <w:rFonts w:cs="Times New Roman"/>
          <w:sz w:val="22"/>
          <w:lang w:val="id-ID"/>
        </w:rPr>
        <w:t xml:space="preserve">2) </w:t>
      </w:r>
      <w:r w:rsidR="00917651" w:rsidRPr="000B298E">
        <w:rPr>
          <w:rFonts w:cs="Times New Roman"/>
          <w:sz w:val="22"/>
        </w:rPr>
        <w:t>garis wewenang dan tanggung jawab para pengurus ditetapkan dengan ketat sesuai dengan tugas pokok dan fungsinya</w:t>
      </w:r>
      <w:r w:rsidR="00917651" w:rsidRPr="000B298E">
        <w:rPr>
          <w:rFonts w:cs="Times New Roman"/>
          <w:sz w:val="22"/>
          <w:lang w:val="id-ID"/>
        </w:rPr>
        <w:t xml:space="preserve">, 3) </w:t>
      </w:r>
      <w:r w:rsidR="00917651" w:rsidRPr="000B298E">
        <w:rPr>
          <w:rFonts w:cs="Times New Roman"/>
          <w:sz w:val="22"/>
        </w:rPr>
        <w:t xml:space="preserve">perekrutan pengurus pada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00917651" w:rsidRPr="000B298E">
        <w:rPr>
          <w:rFonts w:cs="Times New Roman"/>
          <w:sz w:val="22"/>
        </w:rPr>
        <w:t xml:space="preserve"> dilaksanakan secara jujur, adil dan terbuka,</w:t>
      </w:r>
      <w:r w:rsidR="00917651" w:rsidRPr="000B298E">
        <w:rPr>
          <w:rFonts w:cs="Times New Roman"/>
          <w:sz w:val="22"/>
          <w:lang w:val="id-ID"/>
        </w:rPr>
        <w:t xml:space="preserve"> 4) </w:t>
      </w:r>
      <w:r w:rsidR="00917651" w:rsidRPr="000B298E">
        <w:rPr>
          <w:rFonts w:cs="Times New Roman"/>
          <w:sz w:val="22"/>
        </w:rPr>
        <w:t xml:space="preserve">telah dilakukan pengotorisasian dan persetujan transaksi oleh pihak yang berwenang sehingga dapat meminimalisir adanya dana yang tidak valid penggunaannya, 5) struktur organisasi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00324A07" w:rsidRPr="000B298E">
        <w:rPr>
          <w:rFonts w:cs="Times New Roman"/>
          <w:sz w:val="22"/>
        </w:rPr>
        <w:t xml:space="preserve"> </w:t>
      </w:r>
      <w:r w:rsidR="00917651" w:rsidRPr="000B298E">
        <w:rPr>
          <w:rFonts w:cs="Times New Roman"/>
          <w:sz w:val="22"/>
        </w:rPr>
        <w:t>sudah cukup memadai dan pembagian tugas serta fungsi masing-masing jabatan sudah cukup jelas</w:t>
      </w:r>
      <w:r w:rsidR="00917651" w:rsidRPr="000B298E">
        <w:rPr>
          <w:rFonts w:cs="Times New Roman"/>
          <w:sz w:val="22"/>
          <w:lang w:val="id-ID"/>
        </w:rPr>
        <w:t xml:space="preserve">, 6) penyesuaian dokumen, 7) </w:t>
      </w:r>
      <w:r w:rsidR="00917651" w:rsidRPr="000B298E">
        <w:rPr>
          <w:rFonts w:cs="Times New Roman"/>
          <w:sz w:val="22"/>
        </w:rPr>
        <w:t>penyimpanan uang sudah menggunakan rekening tersendiri</w:t>
      </w:r>
      <w:r w:rsidR="00917651" w:rsidRPr="000B298E">
        <w:rPr>
          <w:rFonts w:cs="Times New Roman"/>
          <w:sz w:val="22"/>
          <w:lang w:val="id-ID"/>
        </w:rPr>
        <w:t>, 8) s</w:t>
      </w:r>
      <w:r w:rsidR="00917651" w:rsidRPr="000B298E">
        <w:rPr>
          <w:rFonts w:cs="Times New Roman"/>
          <w:sz w:val="22"/>
        </w:rPr>
        <w:t>istem informasi akuntansi penerimaan dan pengeluaran kas</w:t>
      </w:r>
      <w:r w:rsidR="00917651" w:rsidRPr="000B298E">
        <w:rPr>
          <w:rFonts w:cs="Times New Roman"/>
          <w:sz w:val="22"/>
          <w:lang w:val="id-ID"/>
        </w:rPr>
        <w:t xml:space="preserve"> terlaksana, 9) a</w:t>
      </w:r>
      <w:r w:rsidR="00917651" w:rsidRPr="000B298E">
        <w:rPr>
          <w:rFonts w:cs="Times New Roman"/>
          <w:sz w:val="22"/>
        </w:rPr>
        <w:t>danya sumber daya manusia yang kompeten</w:t>
      </w:r>
      <w:r w:rsidR="00917651" w:rsidRPr="000B298E">
        <w:rPr>
          <w:rFonts w:cs="Times New Roman"/>
          <w:sz w:val="22"/>
          <w:lang w:val="id-ID"/>
        </w:rPr>
        <w:t xml:space="preserve">, dan 10) </w:t>
      </w:r>
      <w:r w:rsidR="00917651" w:rsidRPr="000B298E">
        <w:rPr>
          <w:rFonts w:cs="Times New Roman"/>
          <w:sz w:val="22"/>
        </w:rPr>
        <w:t xml:space="preserve">menggunakan akuntansi </w:t>
      </w:r>
      <w:r w:rsidR="00917651" w:rsidRPr="000B298E">
        <w:rPr>
          <w:rFonts w:cs="Times New Roman"/>
          <w:i/>
          <w:sz w:val="22"/>
        </w:rPr>
        <w:t>double entry</w:t>
      </w:r>
      <w:r w:rsidR="00917651" w:rsidRPr="000B298E">
        <w:rPr>
          <w:rFonts w:cs="Times New Roman"/>
          <w:sz w:val="22"/>
          <w:lang w:val="id-ID"/>
        </w:rPr>
        <w:t xml:space="preserve">, serta </w:t>
      </w:r>
      <w:r w:rsidR="00917651" w:rsidRPr="000B298E">
        <w:rPr>
          <w:rFonts w:cs="Times New Roman"/>
          <w:sz w:val="22"/>
        </w:rPr>
        <w:t>kegiatan pemantauan pengendalian internal dilaksanakan dengan cukup baik.</w:t>
      </w:r>
    </w:p>
    <w:p w14:paraId="1AB4B4C7" w14:textId="0A26552F" w:rsidR="00917651" w:rsidRPr="000B298E" w:rsidRDefault="00917651" w:rsidP="000B298E">
      <w:pPr>
        <w:ind w:firstLine="426"/>
        <w:rPr>
          <w:rFonts w:cs="Times New Roman"/>
          <w:sz w:val="22"/>
          <w:lang w:val="id-ID"/>
        </w:rPr>
      </w:pPr>
      <w:r w:rsidRPr="000B298E">
        <w:rPr>
          <w:rFonts w:cs="Times New Roman"/>
          <w:sz w:val="22"/>
          <w:lang w:val="id-ID"/>
        </w:rPr>
        <w:t xml:space="preserve"> </w:t>
      </w:r>
      <w:r w:rsidR="00A81537" w:rsidRPr="000B298E">
        <w:rPr>
          <w:rFonts w:cs="Times New Roman"/>
          <w:sz w:val="22"/>
          <w:lang w:val="id-ID"/>
        </w:rPr>
        <w:t xml:space="preserve">Adapun hasil </w:t>
      </w:r>
      <w:r w:rsidRPr="000B298E">
        <w:rPr>
          <w:rFonts w:cs="Times New Roman"/>
          <w:sz w:val="22"/>
        </w:rPr>
        <w:t xml:space="preserve">identifikasi kelemahan sistem pengendalian internal pada siklus penerimaan kas dan pengeluaran kas yang diimplementasikan pada </w:t>
      </w:r>
      <w:r w:rsidR="00C97356" w:rsidRPr="000B298E">
        <w:rPr>
          <w:rFonts w:cs="Times New Roman"/>
          <w:sz w:val="22"/>
          <w:lang w:val="id-ID"/>
        </w:rPr>
        <w:t xml:space="preserve">Baitul Maal Hidayatullah </w:t>
      </w:r>
      <w:r w:rsidR="00B455E3" w:rsidRPr="000B298E">
        <w:rPr>
          <w:rFonts w:cs="Times New Roman"/>
          <w:sz w:val="22"/>
          <w:lang w:val="id-ID"/>
        </w:rPr>
        <w:t>Yogyakarta</w:t>
      </w:r>
      <w:r w:rsidR="00324A07" w:rsidRPr="000B298E">
        <w:rPr>
          <w:rFonts w:cs="Times New Roman"/>
          <w:sz w:val="22"/>
          <w:lang w:val="id-ID"/>
        </w:rPr>
        <w:t xml:space="preserve"> </w:t>
      </w:r>
      <w:r w:rsidR="00A81537" w:rsidRPr="000B298E">
        <w:rPr>
          <w:rFonts w:cs="Times New Roman"/>
          <w:sz w:val="22"/>
          <w:lang w:val="id-ID"/>
        </w:rPr>
        <w:t xml:space="preserve">meliputi masih kecilnya organisasi sehingga masih terjadi penugasan secara ganda pada bagian </w:t>
      </w:r>
      <w:bookmarkStart w:id="0" w:name="_GoBack"/>
      <w:bookmarkEnd w:id="0"/>
      <w:r w:rsidR="00A81537" w:rsidRPr="000B298E">
        <w:rPr>
          <w:rFonts w:cs="Times New Roman"/>
          <w:sz w:val="22"/>
          <w:lang w:val="id-ID"/>
        </w:rPr>
        <w:lastRenderedPageBreak/>
        <w:t xml:space="preserve">tertentu, kelemahan berikutnya adalah pengelolaan masih menggunakan aplikasi dasar dan dapat berpotensi untuk dikembangkan lebih lanjut. </w:t>
      </w:r>
    </w:p>
    <w:p w14:paraId="218A4580" w14:textId="41126967" w:rsidR="007E04D9" w:rsidRPr="000B298E" w:rsidRDefault="007E04D9" w:rsidP="000B298E">
      <w:pPr>
        <w:rPr>
          <w:rFonts w:cs="Times New Roman"/>
          <w:sz w:val="22"/>
        </w:rPr>
      </w:pPr>
    </w:p>
    <w:p w14:paraId="5495C213" w14:textId="47BF7D03" w:rsidR="00BD2E03" w:rsidRPr="000B298E" w:rsidRDefault="00BD2E03" w:rsidP="000B298E">
      <w:pPr>
        <w:pStyle w:val="ListParagraph"/>
        <w:numPr>
          <w:ilvl w:val="0"/>
          <w:numId w:val="11"/>
        </w:numPr>
        <w:tabs>
          <w:tab w:val="left" w:pos="6096"/>
        </w:tabs>
        <w:ind w:left="426" w:hanging="426"/>
        <w:rPr>
          <w:rFonts w:cs="Times New Roman"/>
          <w:sz w:val="22"/>
        </w:rPr>
      </w:pPr>
      <w:r w:rsidRPr="000B298E">
        <w:rPr>
          <w:rFonts w:cs="Times New Roman"/>
          <w:b/>
          <w:sz w:val="22"/>
        </w:rPr>
        <w:t xml:space="preserve">IMPLIKASI DAN KETERBATASAN </w:t>
      </w:r>
    </w:p>
    <w:p w14:paraId="7A625E12" w14:textId="6B4A61FC" w:rsidR="00BD2E03" w:rsidRPr="000B298E" w:rsidRDefault="00C97356" w:rsidP="000B298E">
      <w:pPr>
        <w:ind w:firstLine="426"/>
        <w:rPr>
          <w:rFonts w:cs="Times New Roman"/>
          <w:sz w:val="22"/>
        </w:rPr>
      </w:pPr>
      <w:r w:rsidRPr="000B298E">
        <w:rPr>
          <w:rFonts w:cs="Times New Roman"/>
          <w:sz w:val="22"/>
          <w:lang w:val="id-ID"/>
        </w:rPr>
        <w:t xml:space="preserve">Baitul Maal Hidayatullah </w:t>
      </w:r>
      <w:r w:rsidR="00B455E3" w:rsidRPr="000B298E">
        <w:rPr>
          <w:rFonts w:cs="Times New Roman"/>
          <w:sz w:val="22"/>
          <w:lang w:val="id-ID"/>
        </w:rPr>
        <w:t>Yogyakarta</w:t>
      </w:r>
      <w:r w:rsidR="00A81537" w:rsidRPr="000B298E">
        <w:rPr>
          <w:rFonts w:cs="Times New Roman"/>
          <w:sz w:val="22"/>
        </w:rPr>
        <w:t xml:space="preserve"> telah menjalankan sistem pengendalian internal yang cukup memadai sesuai dengan kerangka pengendalian internal COSO. Lima komponen pengendalian menurut COSO telah dilaksanakan dengan baik, kecuali untuk satu hal terkait tugas bendahara. Di dalam kepengurusan </w:t>
      </w:r>
      <w:r w:rsidRPr="000B298E">
        <w:rPr>
          <w:rFonts w:cs="Times New Roman"/>
          <w:sz w:val="22"/>
          <w:lang w:val="id-ID"/>
        </w:rPr>
        <w:t xml:space="preserve">Baitul Maal Hidayatullah </w:t>
      </w:r>
      <w:r w:rsidR="00B455E3" w:rsidRPr="000B298E">
        <w:rPr>
          <w:rFonts w:cs="Times New Roman"/>
          <w:sz w:val="22"/>
          <w:lang w:val="id-ID"/>
        </w:rPr>
        <w:t>Yogyakarta</w:t>
      </w:r>
      <w:r w:rsidR="00324A07" w:rsidRPr="000B298E">
        <w:rPr>
          <w:rFonts w:cs="Times New Roman"/>
          <w:sz w:val="22"/>
        </w:rPr>
        <w:t xml:space="preserve"> </w:t>
      </w:r>
      <w:r w:rsidR="00A81537" w:rsidRPr="000B298E">
        <w:rPr>
          <w:rFonts w:cs="Times New Roman"/>
          <w:sz w:val="22"/>
        </w:rPr>
        <w:t xml:space="preserve">hanya terdapat Bendahara Pengeluaran. Tugas penerimaan kas dilakukan oleh Wakil Kepala Bidang Keuangan. Meskipun artinya penerimaan dan pengeluaran kas dilakukan oleh orang yang berbeda, namun di dalam organisasi yang baik harusnya terdapat Bendahara Penerimaan dan Bendahara Pengeluaran. Selain itu seorang Wakil Kepala seharusnya memiliki tugas dan fungsi untuk membantu Kepala Bidang menjalankan tugasnya, bukan menjadi Bendahara Penerimaan. Orang dapat mengira bahwa </w:t>
      </w:r>
      <w:r w:rsidRPr="000B298E">
        <w:rPr>
          <w:rFonts w:cs="Times New Roman"/>
          <w:sz w:val="22"/>
          <w:lang w:val="id-ID"/>
        </w:rPr>
        <w:t xml:space="preserve">Baitul Maal Hidayatullah </w:t>
      </w:r>
      <w:r w:rsidR="00B455E3" w:rsidRPr="000B298E">
        <w:rPr>
          <w:rFonts w:cs="Times New Roman"/>
          <w:sz w:val="22"/>
          <w:lang w:val="id-ID"/>
        </w:rPr>
        <w:t>Yogyakarta</w:t>
      </w:r>
      <w:r w:rsidR="00A81537" w:rsidRPr="000B298E">
        <w:rPr>
          <w:rFonts w:cs="Times New Roman"/>
          <w:sz w:val="22"/>
        </w:rPr>
        <w:t xml:space="preserve"> tidak memiliki pengurus yang bertugas melakukan penerimaan kas.</w:t>
      </w:r>
    </w:p>
    <w:p w14:paraId="52398C5A" w14:textId="49D3F945" w:rsidR="00A81537" w:rsidRPr="000B298E" w:rsidRDefault="00A81537" w:rsidP="000B298E">
      <w:pPr>
        <w:ind w:firstLine="426"/>
        <w:rPr>
          <w:rFonts w:cs="Times New Roman"/>
          <w:sz w:val="22"/>
          <w:lang w:val="id-ID"/>
        </w:rPr>
      </w:pPr>
      <w:r w:rsidRPr="000B298E">
        <w:rPr>
          <w:rFonts w:cs="Times New Roman"/>
          <w:sz w:val="22"/>
          <w:lang w:val="id-ID"/>
        </w:rPr>
        <w:t>Adapun kemudian yang menjadi implikasinya adalah diperlukan penyesuaian kembali dan merekomendasikan menggunakan aplikasi yang lebih sebagai bentuk efisiensi dan transparansi dari pengelolaan organisasi.</w:t>
      </w:r>
    </w:p>
    <w:p w14:paraId="4808CB02" w14:textId="23287E13" w:rsidR="00235670" w:rsidRPr="000B298E" w:rsidRDefault="00235670" w:rsidP="000B298E">
      <w:pPr>
        <w:rPr>
          <w:rFonts w:cs="Times New Roman"/>
          <w:sz w:val="22"/>
        </w:rPr>
      </w:pPr>
    </w:p>
    <w:p w14:paraId="5B557A1D" w14:textId="3931BAF6" w:rsidR="007E04D9" w:rsidRPr="000B298E" w:rsidRDefault="00775DB1" w:rsidP="000B298E">
      <w:pPr>
        <w:tabs>
          <w:tab w:val="left" w:pos="6096"/>
        </w:tabs>
        <w:rPr>
          <w:rFonts w:cs="Times New Roman"/>
          <w:sz w:val="22"/>
        </w:rPr>
      </w:pPr>
      <w:r w:rsidRPr="000B298E">
        <w:rPr>
          <w:rFonts w:cs="Times New Roman"/>
          <w:b/>
          <w:sz w:val="22"/>
        </w:rPr>
        <w:t>DAFTAR PUSTAKA</w:t>
      </w:r>
    </w:p>
    <w:sdt>
      <w:sdtPr>
        <w:rPr>
          <w:rFonts w:ascii="Times New Roman" w:eastAsiaTheme="minorHAnsi" w:hAnsi="Times New Roman" w:cstheme="minorBidi"/>
          <w:b w:val="0"/>
          <w:kern w:val="0"/>
          <w:sz w:val="22"/>
          <w:szCs w:val="22"/>
        </w:rPr>
        <w:id w:val="1062143416"/>
        <w:docPartObj>
          <w:docPartGallery w:val="Bibliographies"/>
          <w:docPartUnique/>
        </w:docPartObj>
      </w:sdtPr>
      <w:sdtEndPr/>
      <w:sdtContent>
        <w:sdt>
          <w:sdtPr>
            <w:rPr>
              <w:rFonts w:ascii="Times New Roman" w:eastAsiaTheme="minorHAnsi" w:hAnsi="Times New Roman" w:cstheme="minorBidi"/>
              <w:b w:val="0"/>
              <w:kern w:val="0"/>
              <w:sz w:val="22"/>
              <w:szCs w:val="22"/>
            </w:rPr>
            <w:id w:val="-573587230"/>
            <w:bibliography/>
          </w:sdtPr>
          <w:sdtEndPr/>
          <w:sdtContent>
            <w:p w14:paraId="25962DE3" w14:textId="0257D26C" w:rsidR="009B30B8" w:rsidRPr="000B298E" w:rsidRDefault="009B30B8" w:rsidP="000B298E">
              <w:pPr>
                <w:pStyle w:val="Heading1"/>
                <w:rPr>
                  <w:rFonts w:ascii="Times New Roman" w:hAnsi="Times New Roman"/>
                  <w:b w:val="0"/>
                  <w:noProof/>
                  <w:sz w:val="22"/>
                  <w:szCs w:val="22"/>
                </w:rPr>
              </w:pPr>
              <w:r w:rsidRPr="000B298E">
                <w:rPr>
                  <w:rFonts w:ascii="Times New Roman" w:hAnsi="Times New Roman"/>
                  <w:sz w:val="22"/>
                  <w:szCs w:val="22"/>
                </w:rPr>
                <w:fldChar w:fldCharType="begin"/>
              </w:r>
              <w:r w:rsidRPr="000B298E">
                <w:rPr>
                  <w:rFonts w:ascii="Times New Roman" w:hAnsi="Times New Roman"/>
                  <w:sz w:val="22"/>
                  <w:szCs w:val="22"/>
                </w:rPr>
                <w:instrText xml:space="preserve"> BIBLIOGRAPHY </w:instrText>
              </w:r>
              <w:r w:rsidRPr="000B298E">
                <w:rPr>
                  <w:rFonts w:ascii="Times New Roman" w:hAnsi="Times New Roman"/>
                  <w:sz w:val="22"/>
                  <w:szCs w:val="22"/>
                </w:rPr>
                <w:fldChar w:fldCharType="separate"/>
              </w:r>
              <w:r w:rsidRPr="000B298E">
                <w:rPr>
                  <w:rFonts w:ascii="Times New Roman" w:hAnsi="Times New Roman"/>
                  <w:b w:val="0"/>
                  <w:noProof/>
                  <w:sz w:val="22"/>
                  <w:szCs w:val="22"/>
                </w:rPr>
                <w:t xml:space="preserve">Andarsari, P. R. (2016). Laporan Keuangan Organisasi Nirlaba (Lembaga Masjid). </w:t>
              </w:r>
              <w:r w:rsidRPr="000B298E">
                <w:rPr>
                  <w:rFonts w:ascii="Times New Roman" w:hAnsi="Times New Roman"/>
                  <w:b w:val="0"/>
                  <w:i/>
                  <w:iCs/>
                  <w:noProof/>
                  <w:sz w:val="22"/>
                  <w:szCs w:val="22"/>
                </w:rPr>
                <w:t>Jurnal Ekonomi Universitas Kadiri Vol 1 No 2</w:t>
              </w:r>
              <w:r w:rsidRPr="000B298E">
                <w:rPr>
                  <w:rFonts w:ascii="Times New Roman" w:hAnsi="Times New Roman"/>
                  <w:b w:val="0"/>
                  <w:noProof/>
                  <w:sz w:val="22"/>
                  <w:szCs w:val="22"/>
                </w:rPr>
                <w:t>, 143-152.</w:t>
              </w:r>
            </w:p>
            <w:p w14:paraId="0D6B1391"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Astarani, J. (2019). Desain Sistem Pengendalian Internal Pengelolaan Keuangan Masjid Serta Desain Pola Kerjasama Ekonomi Antar Masjid Di Kota Pontianak. </w:t>
              </w:r>
              <w:r w:rsidRPr="000B298E">
                <w:rPr>
                  <w:rFonts w:cs="Times New Roman"/>
                  <w:i/>
                  <w:iCs/>
                  <w:noProof/>
                  <w:sz w:val="22"/>
                </w:rPr>
                <w:t>Konferensi Akuntansi Khatulisitiwa</w:t>
              </w:r>
              <w:r w:rsidRPr="000B298E">
                <w:rPr>
                  <w:rFonts w:cs="Times New Roman"/>
                  <w:noProof/>
                  <w:sz w:val="22"/>
                </w:rPr>
                <w:t xml:space="preserve"> (pp. 43-60). Pontianak: Fakultas Ekonomi dan Bisnis Universitas Tanjungura.</w:t>
              </w:r>
            </w:p>
            <w:p w14:paraId="5FDA5AB2"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Baridwan. (1993). </w:t>
              </w:r>
              <w:r w:rsidRPr="000B298E">
                <w:rPr>
                  <w:rFonts w:cs="Times New Roman"/>
                  <w:i/>
                  <w:iCs/>
                  <w:noProof/>
                  <w:sz w:val="22"/>
                </w:rPr>
                <w:t>Sistem Akuntansi.</w:t>
              </w:r>
              <w:r w:rsidRPr="000B298E">
                <w:rPr>
                  <w:rFonts w:cs="Times New Roman"/>
                  <w:noProof/>
                  <w:sz w:val="22"/>
                </w:rPr>
                <w:t xml:space="preserve"> Jakarta: BPPK.</w:t>
              </w:r>
            </w:p>
            <w:p w14:paraId="56D64145"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COSO. (2013). </w:t>
              </w:r>
              <w:r w:rsidRPr="000B298E">
                <w:rPr>
                  <w:rFonts w:cs="Times New Roman"/>
                  <w:i/>
                  <w:iCs/>
                  <w:noProof/>
                  <w:sz w:val="22"/>
                </w:rPr>
                <w:t>What is COSO: Background and Events Leading to Internal Control-Integrated Framework.</w:t>
              </w:r>
              <w:r w:rsidRPr="000B298E">
                <w:rPr>
                  <w:rFonts w:cs="Times New Roman"/>
                  <w:noProof/>
                  <w:sz w:val="22"/>
                </w:rPr>
                <w:t xml:space="preserve"> London: Treadway Commission.</w:t>
              </w:r>
            </w:p>
            <w:p w14:paraId="7492CF67"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Halim, A. (2010). </w:t>
              </w:r>
              <w:r w:rsidRPr="000B298E">
                <w:rPr>
                  <w:rFonts w:cs="Times New Roman"/>
                  <w:i/>
                  <w:iCs/>
                  <w:noProof/>
                  <w:sz w:val="22"/>
                </w:rPr>
                <w:t>Sistem Akuntansi Sektor Publik (First ed.).</w:t>
              </w:r>
              <w:r w:rsidRPr="000B298E">
                <w:rPr>
                  <w:rFonts w:cs="Times New Roman"/>
                  <w:noProof/>
                  <w:sz w:val="22"/>
                </w:rPr>
                <w:t xml:space="preserve"> Yogyakarta: UPP STIM YKPN.</w:t>
              </w:r>
            </w:p>
            <w:p w14:paraId="3F2B8C5E"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Hapsari, S. W. (2016). Evaluasi Sistem Akuntansi Penjualan Dan Penerimaan Kas Dalam Meningkatkan Pengendalian Intern Yang Efektif. </w:t>
              </w:r>
              <w:r w:rsidRPr="000B298E">
                <w:rPr>
                  <w:rFonts w:cs="Times New Roman"/>
                  <w:i/>
                  <w:iCs/>
                  <w:noProof/>
                  <w:sz w:val="22"/>
                </w:rPr>
                <w:t>Jurnal Administrasi Bisnis (JAB). Vol. 30 No. 1</w:t>
              </w:r>
              <w:r w:rsidRPr="000B298E">
                <w:rPr>
                  <w:rFonts w:cs="Times New Roman"/>
                  <w:noProof/>
                  <w:sz w:val="22"/>
                </w:rPr>
                <w:t>.</w:t>
              </w:r>
            </w:p>
            <w:p w14:paraId="04B4C5FF"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Jusup, A. (2014). </w:t>
              </w:r>
              <w:r w:rsidRPr="000B298E">
                <w:rPr>
                  <w:rFonts w:cs="Times New Roman"/>
                  <w:i/>
                  <w:iCs/>
                  <w:noProof/>
                  <w:sz w:val="22"/>
                </w:rPr>
                <w:t>Auditing (Pengauditan Berbasis ISA).</w:t>
              </w:r>
              <w:r w:rsidRPr="000B298E">
                <w:rPr>
                  <w:rFonts w:cs="Times New Roman"/>
                  <w:noProof/>
                  <w:sz w:val="22"/>
                </w:rPr>
                <w:t xml:space="preserve"> Yogyakarta: STIM YKPN.</w:t>
              </w:r>
            </w:p>
            <w:p w14:paraId="261C84EE"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Made Aristia Prayudi, M. N. (2015). Penerapan Standar Akuntansi Nasional Pada Organisasi Nirlaba Bidang Sosial Kemanusiaan di Bali. </w:t>
              </w:r>
              <w:r w:rsidRPr="000B298E">
                <w:rPr>
                  <w:rFonts w:cs="Times New Roman"/>
                  <w:i/>
                  <w:iCs/>
                  <w:noProof/>
                  <w:sz w:val="22"/>
                </w:rPr>
                <w:t>Jurnal Akuntansi &amp; Investasi Vol 16 No 2</w:t>
              </w:r>
              <w:r w:rsidRPr="000B298E">
                <w:rPr>
                  <w:rFonts w:cs="Times New Roman"/>
                  <w:noProof/>
                  <w:sz w:val="22"/>
                </w:rPr>
                <w:t>, 110-120.</w:t>
              </w:r>
            </w:p>
            <w:p w14:paraId="2F246844"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Mardi. (2011). </w:t>
              </w:r>
              <w:r w:rsidRPr="000B298E">
                <w:rPr>
                  <w:rFonts w:cs="Times New Roman"/>
                  <w:i/>
                  <w:iCs/>
                  <w:noProof/>
                  <w:sz w:val="22"/>
                </w:rPr>
                <w:t>Sistem Informasi Akuntansi.</w:t>
              </w:r>
              <w:r w:rsidRPr="000B298E">
                <w:rPr>
                  <w:rFonts w:cs="Times New Roman"/>
                  <w:noProof/>
                  <w:sz w:val="22"/>
                </w:rPr>
                <w:t xml:space="preserve"> Bogor: Ghalia.</w:t>
              </w:r>
            </w:p>
            <w:p w14:paraId="22C0CF53"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Mulyadi. (2008). </w:t>
              </w:r>
              <w:r w:rsidRPr="000B298E">
                <w:rPr>
                  <w:rFonts w:cs="Times New Roman"/>
                  <w:i/>
                  <w:iCs/>
                  <w:noProof/>
                  <w:sz w:val="22"/>
                </w:rPr>
                <w:t>Sistem Akuntansi, Edisi ke-3, Cetakan ke-4.</w:t>
              </w:r>
              <w:r w:rsidRPr="000B298E">
                <w:rPr>
                  <w:rFonts w:cs="Times New Roman"/>
                  <w:noProof/>
                  <w:sz w:val="22"/>
                </w:rPr>
                <w:t xml:space="preserve"> Jakarta: Salemba Empat.</w:t>
              </w:r>
            </w:p>
            <w:p w14:paraId="59DE55BA"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Ompusunggu, S. G. (2020). Analisis Pelaksanaan Sistem Pengendalian Intern Pemerintah Di Indonesia. </w:t>
              </w:r>
              <w:r w:rsidRPr="000B298E">
                <w:rPr>
                  <w:rFonts w:cs="Times New Roman"/>
                  <w:i/>
                  <w:iCs/>
                  <w:noProof/>
                  <w:sz w:val="22"/>
                </w:rPr>
                <w:t>Jurnal Administrasi Publik Vol 11 No 1</w:t>
              </w:r>
              <w:r w:rsidRPr="000B298E">
                <w:rPr>
                  <w:rFonts w:cs="Times New Roman"/>
                  <w:noProof/>
                  <w:sz w:val="22"/>
                </w:rPr>
                <w:t>.</w:t>
              </w:r>
            </w:p>
            <w:p w14:paraId="418BB1B6" w14:textId="3859EBBB"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lastRenderedPageBreak/>
                <w:t xml:space="preserve">Rahmawati, M. S. (2016). </w:t>
              </w:r>
              <w:r w:rsidRPr="000B298E">
                <w:rPr>
                  <w:rFonts w:cs="Times New Roman"/>
                  <w:i/>
                  <w:iCs/>
                  <w:noProof/>
                  <w:sz w:val="22"/>
                </w:rPr>
                <w:t>Evaluasi Sistem Informasi Akuntansi Penerimaan Kas Untuk Meningkatkan Pengendalian Intern Perusahaan.</w:t>
              </w:r>
              <w:r w:rsidRPr="000B298E">
                <w:rPr>
                  <w:rFonts w:cs="Times New Roman"/>
                  <w:noProof/>
                  <w:sz w:val="22"/>
                </w:rPr>
                <w:t xml:space="preserve"> Yogyakarta: Universitas Negeri Yogyakarta.</w:t>
              </w:r>
            </w:p>
            <w:p w14:paraId="272D7799"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Sabeni, G. (2010). </w:t>
              </w:r>
              <w:r w:rsidRPr="000B298E">
                <w:rPr>
                  <w:rFonts w:cs="Times New Roman"/>
                  <w:i/>
                  <w:iCs/>
                  <w:noProof/>
                  <w:sz w:val="22"/>
                </w:rPr>
                <w:t>Pokok-Pokok Akuntansi Pemerintahan (Edisi Keempat ed.).</w:t>
              </w:r>
              <w:r w:rsidRPr="000B298E">
                <w:rPr>
                  <w:rFonts w:cs="Times New Roman"/>
                  <w:noProof/>
                  <w:sz w:val="22"/>
                </w:rPr>
                <w:t xml:space="preserve"> Yogyakarta: BPFE.</w:t>
              </w:r>
            </w:p>
            <w:p w14:paraId="1651F250"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Singleton. (2010). </w:t>
              </w:r>
              <w:r w:rsidRPr="000B298E">
                <w:rPr>
                  <w:rFonts w:cs="Times New Roman"/>
                  <w:i/>
                  <w:iCs/>
                  <w:noProof/>
                  <w:sz w:val="22"/>
                </w:rPr>
                <w:t>Fraud Auditing and Forensic Accounting Fourth Edition.</w:t>
              </w:r>
              <w:r w:rsidRPr="000B298E">
                <w:rPr>
                  <w:rFonts w:cs="Times New Roman"/>
                  <w:noProof/>
                  <w:sz w:val="22"/>
                </w:rPr>
                <w:t xml:space="preserve"> Wiley Corporate Financial and Accounting.</w:t>
              </w:r>
            </w:p>
            <w:p w14:paraId="60C9B6B6"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Soemarso. (2009). </w:t>
              </w:r>
              <w:r w:rsidRPr="000B298E">
                <w:rPr>
                  <w:rFonts w:cs="Times New Roman"/>
                  <w:i/>
                  <w:iCs/>
                  <w:noProof/>
                  <w:sz w:val="22"/>
                </w:rPr>
                <w:t>Akuntansi Suatu Pengantar.</w:t>
              </w:r>
              <w:r w:rsidRPr="000B298E">
                <w:rPr>
                  <w:rFonts w:cs="Times New Roman"/>
                  <w:noProof/>
                  <w:sz w:val="22"/>
                </w:rPr>
                <w:t xml:space="preserve"> Jakarta: Salemba Empat.</w:t>
              </w:r>
            </w:p>
            <w:p w14:paraId="3573412E"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Steinbart. (2015). </w:t>
              </w:r>
              <w:r w:rsidRPr="000B298E">
                <w:rPr>
                  <w:rFonts w:cs="Times New Roman"/>
                  <w:i/>
                  <w:iCs/>
                  <w:noProof/>
                  <w:sz w:val="22"/>
                </w:rPr>
                <w:t>Sistem Informasi Akuntansi: Accounting Information Systems 13th Edition.</w:t>
              </w:r>
              <w:r w:rsidRPr="000B298E">
                <w:rPr>
                  <w:rFonts w:cs="Times New Roman"/>
                  <w:noProof/>
                  <w:sz w:val="22"/>
                </w:rPr>
                <w:t xml:space="preserve"> Prentice Hall.</w:t>
              </w:r>
            </w:p>
            <w:p w14:paraId="21984C1E"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Sukadwilinda, R. A. (2013). Pengendalian Internal Terhadap Kecurangan. </w:t>
              </w:r>
              <w:r w:rsidRPr="000B298E">
                <w:rPr>
                  <w:rFonts w:cs="Times New Roman"/>
                  <w:i/>
                  <w:iCs/>
                  <w:noProof/>
                  <w:sz w:val="22"/>
                </w:rPr>
                <w:t>Jurnal Aset (Akuntansi Riset) Vol 5 no 1</w:t>
              </w:r>
              <w:r w:rsidRPr="000B298E">
                <w:rPr>
                  <w:rFonts w:cs="Times New Roman"/>
                  <w:noProof/>
                  <w:sz w:val="22"/>
                </w:rPr>
                <w:t>, 11-21.</w:t>
              </w:r>
            </w:p>
            <w:p w14:paraId="6AACDC89"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Tawaqal. (2016). Evaluasi Sistem Pengendalian Intern Atas Prosedur Pemberian Kredit, Pengeluaran Dan Penerimaan Kas. </w:t>
              </w:r>
              <w:r w:rsidRPr="000B298E">
                <w:rPr>
                  <w:rFonts w:cs="Times New Roman"/>
                  <w:i/>
                  <w:iCs/>
                  <w:noProof/>
                  <w:sz w:val="22"/>
                </w:rPr>
                <w:t>Jurnal Administrasi Bisnis (JAB) Vol. 39 No. 2.</w:t>
              </w:r>
              <w:r w:rsidRPr="000B298E">
                <w:rPr>
                  <w:rFonts w:cs="Times New Roman"/>
                  <w:noProof/>
                  <w:sz w:val="22"/>
                </w:rPr>
                <w:t xml:space="preserve"> </w:t>
              </w:r>
            </w:p>
            <w:p w14:paraId="0495521C" w14:textId="77777777" w:rsidR="009B30B8" w:rsidRPr="000B298E" w:rsidRDefault="009B30B8" w:rsidP="000B298E">
              <w:pPr>
                <w:pStyle w:val="Bibliography"/>
                <w:spacing w:after="120"/>
                <w:ind w:left="720" w:hanging="720"/>
                <w:rPr>
                  <w:rFonts w:cs="Times New Roman"/>
                  <w:noProof/>
                  <w:sz w:val="22"/>
                </w:rPr>
              </w:pPr>
              <w:r w:rsidRPr="000B298E">
                <w:rPr>
                  <w:rFonts w:cs="Times New Roman"/>
                  <w:noProof/>
                  <w:sz w:val="22"/>
                </w:rPr>
                <w:t xml:space="preserve">Wibowo, E. A. (2018). Persepsi Anggota Gereja Atas Pengendalian Internal. </w:t>
              </w:r>
              <w:r w:rsidRPr="000B298E">
                <w:rPr>
                  <w:rFonts w:cs="Times New Roman"/>
                  <w:i/>
                  <w:iCs/>
                  <w:noProof/>
                  <w:sz w:val="22"/>
                </w:rPr>
                <w:t>Gema Teologika Jurnal Teologi Kontekstual dan Filsafat Keilahian Vol 3 No 1</w:t>
              </w:r>
              <w:r w:rsidRPr="000B298E">
                <w:rPr>
                  <w:rFonts w:cs="Times New Roman"/>
                  <w:noProof/>
                  <w:sz w:val="22"/>
                </w:rPr>
                <w:t>.</w:t>
              </w:r>
            </w:p>
            <w:p w14:paraId="5678ADF2" w14:textId="753F79CC" w:rsidR="009B30B8" w:rsidRPr="000B298E" w:rsidRDefault="009B30B8" w:rsidP="000B298E">
              <w:pPr>
                <w:spacing w:after="120"/>
                <w:rPr>
                  <w:rFonts w:cs="Times New Roman"/>
                  <w:sz w:val="22"/>
                </w:rPr>
              </w:pPr>
              <w:r w:rsidRPr="000B298E">
                <w:rPr>
                  <w:rFonts w:cs="Times New Roman"/>
                  <w:b/>
                  <w:bCs/>
                  <w:noProof/>
                  <w:sz w:val="22"/>
                </w:rPr>
                <w:fldChar w:fldCharType="end"/>
              </w:r>
            </w:p>
          </w:sdtContent>
        </w:sdt>
      </w:sdtContent>
    </w:sdt>
    <w:p w14:paraId="18AF8778" w14:textId="77777777" w:rsidR="000B298E" w:rsidRDefault="000B298E" w:rsidP="001812C9">
      <w:pPr>
        <w:pStyle w:val="ListParagraph"/>
        <w:spacing w:after="120" w:line="360" w:lineRule="auto"/>
        <w:ind w:left="0"/>
        <w:contextualSpacing w:val="0"/>
        <w:rPr>
          <w:rFonts w:cs="Times New Roman"/>
          <w:sz w:val="22"/>
        </w:rPr>
        <w:sectPr w:rsidR="000B298E" w:rsidSect="00603B51">
          <w:type w:val="continuous"/>
          <w:pgSz w:w="11907" w:h="16839" w:code="9"/>
          <w:pgMar w:top="2160" w:right="1440" w:bottom="2160" w:left="2160" w:header="709" w:footer="283" w:gutter="0"/>
          <w:cols w:space="153"/>
          <w:docGrid w:linePitch="360"/>
        </w:sectPr>
      </w:pPr>
    </w:p>
    <w:p w14:paraId="5C205CE0" w14:textId="0DC9FB04" w:rsidR="008C7C81" w:rsidRPr="001812C9" w:rsidRDefault="008C7C81" w:rsidP="001812C9">
      <w:pPr>
        <w:pStyle w:val="ListParagraph"/>
        <w:spacing w:after="120" w:line="360" w:lineRule="auto"/>
        <w:ind w:left="0"/>
        <w:contextualSpacing w:val="0"/>
        <w:rPr>
          <w:rFonts w:cs="Times New Roman"/>
          <w:sz w:val="22"/>
        </w:rPr>
      </w:pPr>
    </w:p>
    <w:p w14:paraId="1A0B2CB6" w14:textId="77777777" w:rsidR="007E04D9" w:rsidRPr="001812C9" w:rsidRDefault="007E04D9" w:rsidP="001812C9">
      <w:pPr>
        <w:spacing w:line="360" w:lineRule="auto"/>
        <w:rPr>
          <w:rFonts w:cs="Times New Roman"/>
          <w:i/>
          <w:sz w:val="22"/>
        </w:rPr>
      </w:pPr>
    </w:p>
    <w:sectPr w:rsidR="007E04D9" w:rsidRPr="001812C9" w:rsidSect="00603B51">
      <w:type w:val="continuous"/>
      <w:pgSz w:w="11907" w:h="16839" w:code="9"/>
      <w:pgMar w:top="2160" w:right="1440" w:bottom="2160" w:left="216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467B5" w14:textId="77777777" w:rsidR="00621ADD" w:rsidRDefault="00621ADD" w:rsidP="00C572A9">
      <w:r>
        <w:separator/>
      </w:r>
    </w:p>
  </w:endnote>
  <w:endnote w:type="continuationSeparator" w:id="0">
    <w:p w14:paraId="11D57A08" w14:textId="77777777" w:rsidR="00621ADD" w:rsidRDefault="00621ADD" w:rsidP="00C5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F880F" w14:textId="0427F5D8" w:rsidR="00837692" w:rsidRDefault="00837692" w:rsidP="001D5E65">
    <w:pPr>
      <w:pStyle w:val="Footer"/>
    </w:pPr>
    <w:r>
      <w:rPr>
        <w:noProof/>
      </w:rPr>
      <mc:AlternateContent>
        <mc:Choice Requires="wps">
          <w:drawing>
            <wp:anchor distT="0" distB="0" distL="0" distR="0" simplePos="0" relativeHeight="251659264" behindDoc="0" locked="0" layoutInCell="1" allowOverlap="1" wp14:anchorId="2E5E2765" wp14:editId="4C76C9C9">
              <wp:simplePos x="0" y="0"/>
              <wp:positionH relativeFrom="page">
                <wp:posOffset>6188710</wp:posOffset>
              </wp:positionH>
              <wp:positionV relativeFrom="page">
                <wp:posOffset>9609455</wp:posOffset>
              </wp:positionV>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1F967C24" w14:textId="138009CD" w:rsidR="00837692" w:rsidRPr="00D373BC" w:rsidRDefault="00837692" w:rsidP="001D5E65">
                          <w:pPr>
                            <w:jc w:val="right"/>
                            <w:rPr>
                              <w:rFonts w:ascii="Book Antiqua" w:hAnsi="Book Antiqua"/>
                              <w:color w:val="FFFFFF"/>
                              <w:sz w:val="18"/>
                              <w:szCs w:val="18"/>
                            </w:rPr>
                          </w:pPr>
                          <w:r w:rsidRPr="00D373BC">
                            <w:rPr>
                              <w:rFonts w:ascii="Book Antiqua" w:hAnsi="Book Antiqua"/>
                              <w:color w:val="FFFFFF"/>
                              <w:sz w:val="18"/>
                              <w:szCs w:val="18"/>
                            </w:rPr>
                            <w:fldChar w:fldCharType="begin"/>
                          </w:r>
                          <w:r w:rsidRPr="00D373BC">
                            <w:rPr>
                              <w:rFonts w:ascii="Book Antiqua" w:hAnsi="Book Antiqua"/>
                              <w:color w:val="FFFFFF"/>
                              <w:sz w:val="18"/>
                              <w:szCs w:val="18"/>
                            </w:rPr>
                            <w:instrText xml:space="preserve"> PAGE   \* MERGEFORMAT </w:instrText>
                          </w:r>
                          <w:r w:rsidRPr="00D373BC">
                            <w:rPr>
                              <w:rFonts w:ascii="Book Antiqua" w:hAnsi="Book Antiqua"/>
                              <w:color w:val="FFFFFF"/>
                              <w:sz w:val="18"/>
                              <w:szCs w:val="18"/>
                            </w:rPr>
                            <w:fldChar w:fldCharType="separate"/>
                          </w:r>
                          <w:r w:rsidR="00603B51">
                            <w:rPr>
                              <w:rFonts w:ascii="Book Antiqua" w:hAnsi="Book Antiqua"/>
                              <w:noProof/>
                              <w:color w:val="FFFFFF"/>
                              <w:sz w:val="18"/>
                              <w:szCs w:val="18"/>
                            </w:rPr>
                            <w:t>10</w:t>
                          </w:r>
                          <w:r w:rsidRPr="00D373BC">
                            <w:rPr>
                              <w:rFonts w:ascii="Book Antiqua" w:hAnsi="Book Antiqua"/>
                              <w:noProof/>
                              <w:color w:val="FFFFFF"/>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E2765" id="Rectangle 40" o:spid="_x0000_s1026" style="position:absolute;left:0;text-align:left;margin-left:487.3pt;margin-top:756.65pt;width:36pt;height:2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" fillcolor="windowText" stroked="f" strokeweight="3pt">
              <v:path arrowok="t"/>
              <v:textbox>
                <w:txbxContent>
                  <w:p w14:paraId="1F967C24" w14:textId="138009CD" w:rsidR="00837692" w:rsidRPr="00D373BC" w:rsidRDefault="00837692" w:rsidP="001D5E65">
                    <w:pPr>
                      <w:jc w:val="right"/>
                      <w:rPr>
                        <w:rFonts w:ascii="Book Antiqua" w:hAnsi="Book Antiqua"/>
                        <w:color w:val="FFFFFF"/>
                        <w:sz w:val="18"/>
                        <w:szCs w:val="18"/>
                      </w:rPr>
                    </w:pPr>
                    <w:r w:rsidRPr="00D373BC">
                      <w:rPr>
                        <w:rFonts w:ascii="Book Antiqua" w:hAnsi="Book Antiqua"/>
                        <w:color w:val="FFFFFF"/>
                        <w:sz w:val="18"/>
                        <w:szCs w:val="18"/>
                      </w:rPr>
                      <w:fldChar w:fldCharType="begin"/>
                    </w:r>
                    <w:r w:rsidRPr="00D373BC">
                      <w:rPr>
                        <w:rFonts w:ascii="Book Antiqua" w:hAnsi="Book Antiqua"/>
                        <w:color w:val="FFFFFF"/>
                        <w:sz w:val="18"/>
                        <w:szCs w:val="18"/>
                      </w:rPr>
                      <w:instrText xml:space="preserve"> PAGE   \* MERGEFORMAT </w:instrText>
                    </w:r>
                    <w:r w:rsidRPr="00D373BC">
                      <w:rPr>
                        <w:rFonts w:ascii="Book Antiqua" w:hAnsi="Book Antiqua"/>
                        <w:color w:val="FFFFFF"/>
                        <w:sz w:val="18"/>
                        <w:szCs w:val="18"/>
                      </w:rPr>
                      <w:fldChar w:fldCharType="separate"/>
                    </w:r>
                    <w:r w:rsidR="00603B51">
                      <w:rPr>
                        <w:rFonts w:ascii="Book Antiqua" w:hAnsi="Book Antiqua"/>
                        <w:noProof/>
                        <w:color w:val="FFFFFF"/>
                        <w:sz w:val="18"/>
                        <w:szCs w:val="18"/>
                      </w:rPr>
                      <w:t>10</w:t>
                    </w:r>
                    <w:r w:rsidRPr="00D373BC">
                      <w:rPr>
                        <w:rFonts w:ascii="Book Antiqua" w:hAnsi="Book Antiqua"/>
                        <w:noProof/>
                        <w:color w:val="FFFFFF"/>
                        <w:sz w:val="18"/>
                        <w:szCs w:val="18"/>
                      </w:rPr>
                      <w:fldChar w:fldCharType="end"/>
                    </w:r>
                  </w:p>
                </w:txbxContent>
              </v:textbox>
              <w10:wrap type="square" anchorx="page" anchory="page"/>
            </v:rect>
          </w:pict>
        </mc:Fallback>
      </mc:AlternateContent>
    </w:r>
    <w:r>
      <w:rPr>
        <w:noProof/>
      </w:rPr>
      <mc:AlternateContent>
        <mc:Choice Requires="wpg">
          <w:drawing>
            <wp:anchor distT="0" distB="0" distL="0" distR="0" simplePos="0" relativeHeight="251660288" behindDoc="0" locked="0" layoutInCell="1" allowOverlap="1" wp14:anchorId="6D1A28A7" wp14:editId="64ECF80D">
              <wp:simplePos x="0" y="0"/>
              <wp:positionH relativeFrom="page">
                <wp:posOffset>1371600</wp:posOffset>
              </wp:positionH>
              <wp:positionV relativeFrom="page">
                <wp:posOffset>9594850</wp:posOffset>
              </wp:positionV>
              <wp:extent cx="5274310" cy="320040"/>
              <wp:effectExtent l="0" t="0" r="254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4310" cy="320040"/>
                        <a:chOff x="0" y="0"/>
                        <a:chExt cx="5962650" cy="323851"/>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txbx>
                        <w:txbxContent>
                          <w:p w14:paraId="0D25D42C" w14:textId="071BC4CE" w:rsidR="00837692" w:rsidRPr="00882854" w:rsidRDefault="00837692" w:rsidP="00882854">
                            <w:pPr>
                              <w:pStyle w:val="Footer"/>
                              <w:tabs>
                                <w:tab w:val="clear" w:pos="4680"/>
                                <w:tab w:val="clear" w:pos="9360"/>
                                <w:tab w:val="right" w:pos="8306"/>
                              </w:tabs>
                              <w:ind w:left="-142"/>
                              <w:rPr>
                                <w:rFonts w:ascii="Book Antiqua" w:hAnsi="Book Antiqua"/>
                                <w:b/>
                                <w:bCs/>
                                <w:color w:val="000000"/>
                                <w:sz w:val="14"/>
                                <w:szCs w:val="14"/>
                              </w:rPr>
                            </w:pPr>
                            <w:r w:rsidRPr="00882854">
                              <w:rPr>
                                <w:rFonts w:ascii="Book Antiqua" w:hAnsi="Book Antiqua"/>
                                <w:b/>
                                <w:bCs/>
                                <w:color w:val="000000"/>
                                <w:sz w:val="14"/>
                                <w:szCs w:val="14"/>
                              </w:rPr>
                              <w:tab/>
                            </w:r>
                          </w:p>
                          <w:p w14:paraId="7F495527" w14:textId="77777777" w:rsidR="00837692" w:rsidRPr="00D373BC" w:rsidRDefault="00837692" w:rsidP="001D5E65">
                            <w:pPr>
                              <w:rPr>
                                <w:color w:val="000000"/>
                              </w:rPr>
                            </w:pPr>
                          </w:p>
                          <w:p w14:paraId="3B54A9B6" w14:textId="77777777" w:rsidR="00837692" w:rsidRPr="00D373BC" w:rsidRDefault="00837692" w:rsidP="001D5E65">
                            <w:pPr>
                              <w:jc w:val="right"/>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1A28A7" id="Group 37" o:spid="_x0000_s1027" style="position:absolute;left:0;text-align:left;margin-left:108pt;margin-top:755.5pt;width:415.3pt;height:25.2pt;z-index:251660288;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TqMIA&#10;AADbAAAADwAAAGRycy9kb3ducmV2LnhtbERPTWvCQBC9F/wPywje6kYFKdFVRGkVQiuJCh7H7JgE&#10;s7Mhu2r677uHgsfH+54vO1OLB7WusqxgNIxAEOdWV1woOB4+3z9AOI+ssbZMCn7JwXLRe5tjrO2T&#10;U3pkvhAhhF2MCkrvm1hKl5dk0A1tQxy4q20N+gDbQuoWnyHc1HIcRVNpsOLQUGJD65LyW3Y3CjbZ&#10;efuTJpciuY+/0qT53p+mnVRq0O9WMxCeOv8S/7t3WsEkjA1fw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VOowgAAANsAAAAPAAAAAAAAAAAAAAAAAJgCAABkcnMvZG93&#10;bnJldi54bWxQSwUGAAAAAAQABAD1AAAAhwMAAAAA&#10;" fillcolor="windowText"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14:paraId="0D25D42C" w14:textId="071BC4CE" w:rsidR="00837692" w:rsidRPr="00882854" w:rsidRDefault="00837692" w:rsidP="00882854">
                      <w:pPr>
                        <w:pStyle w:val="Footer"/>
                        <w:tabs>
                          <w:tab w:val="clear" w:pos="4680"/>
                          <w:tab w:val="clear" w:pos="9360"/>
                          <w:tab w:val="right" w:pos="8306"/>
                        </w:tabs>
                        <w:ind w:left="-142"/>
                        <w:rPr>
                          <w:rFonts w:ascii="Book Antiqua" w:hAnsi="Book Antiqua"/>
                          <w:b/>
                          <w:bCs/>
                          <w:color w:val="000000"/>
                          <w:sz w:val="14"/>
                          <w:szCs w:val="14"/>
                        </w:rPr>
                      </w:pPr>
                      <w:r w:rsidRPr="00882854">
                        <w:rPr>
                          <w:rFonts w:ascii="Book Antiqua" w:hAnsi="Book Antiqua"/>
                          <w:b/>
                          <w:bCs/>
                          <w:color w:val="000000"/>
                          <w:sz w:val="14"/>
                          <w:szCs w:val="14"/>
                        </w:rPr>
                        <w:tab/>
                      </w:r>
                    </w:p>
                    <w:p w14:paraId="7F495527" w14:textId="77777777" w:rsidR="00837692" w:rsidRPr="00D373BC" w:rsidRDefault="00837692" w:rsidP="001D5E65">
                      <w:pPr>
                        <w:rPr>
                          <w:color w:val="000000"/>
                        </w:rPr>
                      </w:pPr>
                    </w:p>
                    <w:p w14:paraId="3B54A9B6" w14:textId="77777777" w:rsidR="00837692" w:rsidRPr="00D373BC" w:rsidRDefault="00837692" w:rsidP="001D5E65">
                      <w:pPr>
                        <w:jc w:val="right"/>
                        <w:rPr>
                          <w:color w:val="808080"/>
                        </w:rPr>
                      </w:pPr>
                    </w:p>
                  </w:txbxContent>
                </v:textbox>
              </v:shape>
              <w10:wrap type="square" anchorx="page" anchory="page"/>
            </v:group>
          </w:pict>
        </mc:Fallback>
      </mc:AlternateContent>
    </w:r>
  </w:p>
  <w:p w14:paraId="34221357" w14:textId="4ECEA6CA" w:rsidR="00837692" w:rsidRDefault="00837692">
    <w:pPr>
      <w:pStyle w:val="Footer"/>
      <w:tabs>
        <w:tab w:val="clear" w:pos="4680"/>
        <w:tab w:val="clear" w:pos="9360"/>
      </w:tabs>
      <w:jc w:val="center"/>
      <w:rPr>
        <w:caps/>
        <w:noProof/>
        <w:color w:val="4F81BD" w:themeColor="accent1"/>
      </w:rPr>
    </w:pPr>
  </w:p>
  <w:p w14:paraId="14DE22D5" w14:textId="77777777" w:rsidR="00837692" w:rsidRPr="00D72EA4" w:rsidRDefault="00837692" w:rsidP="00FC6F01">
    <w:pPr>
      <w:pStyle w:val="Footer"/>
      <w:tabs>
        <w:tab w:val="clear" w:pos="4680"/>
        <w:tab w:val="left" w:pos="8925"/>
        <w:tab w:val="right" w:pos="9000"/>
      </w:tabs>
      <w:jc w:val="center"/>
      <w:rPr>
        <w:rFonts w:ascii="Georgia" w:eastAsia="Times New Roman" w:hAnsi="Georgia" w:cs="Times New Roman"/>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C9208" w14:textId="77777777" w:rsidR="00621ADD" w:rsidRDefault="00621ADD" w:rsidP="00C572A9">
      <w:r>
        <w:separator/>
      </w:r>
    </w:p>
  </w:footnote>
  <w:footnote w:type="continuationSeparator" w:id="0">
    <w:p w14:paraId="7F7DAC27" w14:textId="77777777" w:rsidR="00621ADD" w:rsidRDefault="00621ADD" w:rsidP="00C57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043A"/>
    <w:multiLevelType w:val="hybridMultilevel"/>
    <w:tmpl w:val="CDD64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4346D"/>
    <w:multiLevelType w:val="hybridMultilevel"/>
    <w:tmpl w:val="B822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D42B0"/>
    <w:multiLevelType w:val="hybridMultilevel"/>
    <w:tmpl w:val="BE765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B334A"/>
    <w:multiLevelType w:val="hybridMultilevel"/>
    <w:tmpl w:val="8EAE38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B324E7"/>
    <w:multiLevelType w:val="hybridMultilevel"/>
    <w:tmpl w:val="F05CB628"/>
    <w:lvl w:ilvl="0" w:tplc="66147B28">
      <w:start w:val="1"/>
      <w:numFmt w:val="decimal"/>
      <w:lvlText w:val="3.%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01A651A"/>
    <w:multiLevelType w:val="hybridMultilevel"/>
    <w:tmpl w:val="FD38E1B0"/>
    <w:lvl w:ilvl="0" w:tplc="38090019">
      <w:start w:val="1"/>
      <w:numFmt w:val="lowerLetter"/>
      <w:lvlText w:val="%1."/>
      <w:lvlJc w:val="left"/>
      <w:pPr>
        <w:ind w:left="720" w:hanging="360"/>
      </w:pPr>
    </w:lvl>
    <w:lvl w:ilvl="1" w:tplc="38090011">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14C61E25"/>
    <w:multiLevelType w:val="hybridMultilevel"/>
    <w:tmpl w:val="67BC1004"/>
    <w:lvl w:ilvl="0" w:tplc="EBF252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6062199"/>
    <w:multiLevelType w:val="hybridMultilevel"/>
    <w:tmpl w:val="3A2629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A56144"/>
    <w:multiLevelType w:val="hybridMultilevel"/>
    <w:tmpl w:val="29424AA0"/>
    <w:lvl w:ilvl="0" w:tplc="F738D2EC">
      <w:start w:val="1"/>
      <w:numFmt w:val="decimal"/>
      <w:lvlText w:val="4.%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nsid w:val="28A03877"/>
    <w:multiLevelType w:val="hybridMultilevel"/>
    <w:tmpl w:val="3EFA4E18"/>
    <w:lvl w:ilvl="0" w:tplc="B10CACE4">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2EF81F3E"/>
    <w:multiLevelType w:val="hybridMultilevel"/>
    <w:tmpl w:val="0EE6DF24"/>
    <w:lvl w:ilvl="0" w:tplc="19ECE95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00D103D"/>
    <w:multiLevelType w:val="hybridMultilevel"/>
    <w:tmpl w:val="FEFA439E"/>
    <w:lvl w:ilvl="0" w:tplc="76C60ED2">
      <w:start w:val="1"/>
      <w:numFmt w:val="lowerLetter"/>
      <w:lvlText w:val="%1."/>
      <w:lvlJc w:val="left"/>
      <w:pPr>
        <w:ind w:left="786" w:hanging="360"/>
      </w:pPr>
      <w:rPr>
        <w:rFonts w:ascii="Times New Roman" w:hAnsi="Times New Roman"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3A68556D"/>
    <w:multiLevelType w:val="multilevel"/>
    <w:tmpl w:val="1A6856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B031B39"/>
    <w:multiLevelType w:val="hybridMultilevel"/>
    <w:tmpl w:val="09462920"/>
    <w:lvl w:ilvl="0" w:tplc="DDC09CD0">
      <w:start w:val="1"/>
      <w:numFmt w:val="decimal"/>
      <w:lvlText w:val="2.%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nsid w:val="3F571FEE"/>
    <w:multiLevelType w:val="hybridMultilevel"/>
    <w:tmpl w:val="598CB43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nsid w:val="42FE421B"/>
    <w:multiLevelType w:val="hybridMultilevel"/>
    <w:tmpl w:val="96D4D462"/>
    <w:lvl w:ilvl="0" w:tplc="A62441E6">
      <w:start w:val="1"/>
      <w:numFmt w:val="decimal"/>
      <w:lvlText w:val="(%1)"/>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6">
    <w:nsid w:val="46D36337"/>
    <w:multiLevelType w:val="multilevel"/>
    <w:tmpl w:val="EDD483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E69594F"/>
    <w:multiLevelType w:val="hybridMultilevel"/>
    <w:tmpl w:val="448E5C02"/>
    <w:lvl w:ilvl="0" w:tplc="22BCEA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9B0CC6"/>
    <w:multiLevelType w:val="hybridMultilevel"/>
    <w:tmpl w:val="30E6762C"/>
    <w:lvl w:ilvl="0" w:tplc="F81A98B0">
      <w:start w:val="1"/>
      <w:numFmt w:val="decimal"/>
      <w:lvlText w:val="%1)"/>
      <w:lvlJc w:val="left"/>
      <w:pPr>
        <w:ind w:left="786" w:hanging="360"/>
      </w:pPr>
      <w:rPr>
        <w:rFonts w:ascii="Book Antiqua" w:hAnsi="Book Antiqua" w:hint="default"/>
        <w:sz w:val="21"/>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56FA0CB8"/>
    <w:multiLevelType w:val="hybridMultilevel"/>
    <w:tmpl w:val="479232F8"/>
    <w:lvl w:ilvl="0" w:tplc="421EF8B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6059075A"/>
    <w:multiLevelType w:val="hybridMultilevel"/>
    <w:tmpl w:val="862A939A"/>
    <w:lvl w:ilvl="0" w:tplc="7D04A5FC">
      <w:start w:val="1"/>
      <w:numFmt w:val="lowerLetter"/>
      <w:lvlText w:val="(%1)"/>
      <w:lvlJc w:val="left"/>
      <w:pPr>
        <w:ind w:left="720" w:hanging="360"/>
      </w:pPr>
      <w:rPr>
        <w:i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nsid w:val="662C6861"/>
    <w:multiLevelType w:val="hybridMultilevel"/>
    <w:tmpl w:val="9258C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96215"/>
    <w:multiLevelType w:val="hybridMultilevel"/>
    <w:tmpl w:val="B6C2B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F53C40"/>
    <w:multiLevelType w:val="hybridMultilevel"/>
    <w:tmpl w:val="7AE06C1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A476A47"/>
    <w:multiLevelType w:val="hybridMultilevel"/>
    <w:tmpl w:val="5DC24D24"/>
    <w:lvl w:ilvl="0" w:tplc="7D04A5FC">
      <w:start w:val="1"/>
      <w:numFmt w:val="lowerLetter"/>
      <w:lvlText w:val="(%1)"/>
      <w:lvlJc w:val="left"/>
      <w:pPr>
        <w:ind w:left="720" w:hanging="360"/>
      </w:pPr>
      <w:rPr>
        <w:i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nsid w:val="6B962345"/>
    <w:multiLevelType w:val="hybridMultilevel"/>
    <w:tmpl w:val="1F78A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36D28"/>
    <w:multiLevelType w:val="hybridMultilevel"/>
    <w:tmpl w:val="C0C49C86"/>
    <w:lvl w:ilvl="0" w:tplc="116838FE">
      <w:start w:val="1"/>
      <w:numFmt w:val="decimal"/>
      <w:lvlText w:val="1.%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
    <w:nsid w:val="73107EBF"/>
    <w:multiLevelType w:val="hybridMultilevel"/>
    <w:tmpl w:val="B6F45E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3960B4B"/>
    <w:multiLevelType w:val="hybridMultilevel"/>
    <w:tmpl w:val="790C54D8"/>
    <w:lvl w:ilvl="0" w:tplc="439C19B4">
      <w:start w:val="1"/>
      <w:numFmt w:val="decimal"/>
      <w:lvlText w:val="%1."/>
      <w:lvlJc w:val="left"/>
      <w:pPr>
        <w:ind w:left="72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9">
    <w:nsid w:val="739E3E93"/>
    <w:multiLevelType w:val="hybridMultilevel"/>
    <w:tmpl w:val="25021014"/>
    <w:lvl w:ilvl="0" w:tplc="2A64BF4A">
      <w:start w:val="1"/>
      <w:numFmt w:val="lowerLetter"/>
      <w:lvlText w:val="%1."/>
      <w:lvlJc w:val="left"/>
      <w:pPr>
        <w:ind w:left="644" w:hanging="360"/>
      </w:pPr>
      <w:rPr>
        <w:rFonts w:ascii="Times New Roman" w:hAnsi="Times New Roman" w:hint="default"/>
        <w:sz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nsid w:val="77751C65"/>
    <w:multiLevelType w:val="hybridMultilevel"/>
    <w:tmpl w:val="F67A305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31">
    <w:nsid w:val="77DE5CC2"/>
    <w:multiLevelType w:val="hybridMultilevel"/>
    <w:tmpl w:val="FAD0C4DE"/>
    <w:lvl w:ilvl="0" w:tplc="3F68DA1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7A403E6B"/>
    <w:multiLevelType w:val="hybridMultilevel"/>
    <w:tmpl w:val="5DC24D24"/>
    <w:lvl w:ilvl="0" w:tplc="7D04A5FC">
      <w:start w:val="1"/>
      <w:numFmt w:val="lowerLetter"/>
      <w:lvlText w:val="(%1)"/>
      <w:lvlJc w:val="left"/>
      <w:pPr>
        <w:ind w:left="720" w:hanging="360"/>
      </w:pPr>
      <w:rPr>
        <w:i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3">
    <w:nsid w:val="7B26336D"/>
    <w:multiLevelType w:val="hybridMultilevel"/>
    <w:tmpl w:val="448E5C02"/>
    <w:lvl w:ilvl="0" w:tplc="22BCEA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F46698"/>
    <w:multiLevelType w:val="hybridMultilevel"/>
    <w:tmpl w:val="D938D5A2"/>
    <w:lvl w:ilvl="0" w:tplc="3E6AEA8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33"/>
  </w:num>
  <w:num w:numId="2">
    <w:abstractNumId w:val="12"/>
  </w:num>
  <w:num w:numId="3">
    <w:abstractNumId w:val="16"/>
  </w:num>
  <w:num w:numId="4">
    <w:abstractNumId w:val="22"/>
  </w:num>
  <w:num w:numId="5">
    <w:abstractNumId w:val="17"/>
  </w:num>
  <w:num w:numId="6">
    <w:abstractNumId w:val="2"/>
  </w:num>
  <w:num w:numId="7">
    <w:abstractNumId w:val="21"/>
  </w:num>
  <w:num w:numId="8">
    <w:abstractNumId w:val="1"/>
  </w:num>
  <w:num w:numId="9">
    <w:abstractNumId w:val="25"/>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3"/>
  </w:num>
  <w:num w:numId="24">
    <w:abstractNumId w:val="18"/>
  </w:num>
  <w:num w:numId="25">
    <w:abstractNumId w:val="34"/>
  </w:num>
  <w:num w:numId="26">
    <w:abstractNumId w:val="27"/>
  </w:num>
  <w:num w:numId="27">
    <w:abstractNumId w:val="19"/>
  </w:num>
  <w:num w:numId="28">
    <w:abstractNumId w:val="10"/>
  </w:num>
  <w:num w:numId="29">
    <w:abstractNumId w:val="3"/>
  </w:num>
  <w:num w:numId="30">
    <w:abstractNumId w:val="9"/>
  </w:num>
  <w:num w:numId="31">
    <w:abstractNumId w:val="29"/>
  </w:num>
  <w:num w:numId="32">
    <w:abstractNumId w:val="6"/>
  </w:num>
  <w:num w:numId="33">
    <w:abstractNumId w:val="11"/>
  </w:num>
  <w:num w:numId="34">
    <w:abstractNumId w:val="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6F"/>
    <w:rsid w:val="000045CF"/>
    <w:rsid w:val="00010BBB"/>
    <w:rsid w:val="00012F2D"/>
    <w:rsid w:val="0001314B"/>
    <w:rsid w:val="000147E9"/>
    <w:rsid w:val="00016CDB"/>
    <w:rsid w:val="000417A6"/>
    <w:rsid w:val="00080199"/>
    <w:rsid w:val="00092CCE"/>
    <w:rsid w:val="000A4B35"/>
    <w:rsid w:val="000B298E"/>
    <w:rsid w:val="000C71BE"/>
    <w:rsid w:val="001148ED"/>
    <w:rsid w:val="00127326"/>
    <w:rsid w:val="00154CF7"/>
    <w:rsid w:val="00166092"/>
    <w:rsid w:val="001812C9"/>
    <w:rsid w:val="00183599"/>
    <w:rsid w:val="0019012D"/>
    <w:rsid w:val="001B333A"/>
    <w:rsid w:val="001B4878"/>
    <w:rsid w:val="001C04AC"/>
    <w:rsid w:val="001C2974"/>
    <w:rsid w:val="001D535A"/>
    <w:rsid w:val="001D5E65"/>
    <w:rsid w:val="001E782A"/>
    <w:rsid w:val="001F3C06"/>
    <w:rsid w:val="0020257C"/>
    <w:rsid w:val="00202828"/>
    <w:rsid w:val="00215E16"/>
    <w:rsid w:val="00235670"/>
    <w:rsid w:val="00251A11"/>
    <w:rsid w:val="00255257"/>
    <w:rsid w:val="002578F9"/>
    <w:rsid w:val="002611A4"/>
    <w:rsid w:val="00265E66"/>
    <w:rsid w:val="0026674F"/>
    <w:rsid w:val="002A53CA"/>
    <w:rsid w:val="002C734C"/>
    <w:rsid w:val="002D2A76"/>
    <w:rsid w:val="002D61A0"/>
    <w:rsid w:val="002D6D4D"/>
    <w:rsid w:val="002E0C0B"/>
    <w:rsid w:val="00324668"/>
    <w:rsid w:val="00324A07"/>
    <w:rsid w:val="00350BD5"/>
    <w:rsid w:val="0035104C"/>
    <w:rsid w:val="003608CC"/>
    <w:rsid w:val="00365C95"/>
    <w:rsid w:val="003767FD"/>
    <w:rsid w:val="0039010D"/>
    <w:rsid w:val="003A6575"/>
    <w:rsid w:val="003B7DFC"/>
    <w:rsid w:val="003D3F7A"/>
    <w:rsid w:val="003D71EF"/>
    <w:rsid w:val="0045067A"/>
    <w:rsid w:val="0045596F"/>
    <w:rsid w:val="00496C87"/>
    <w:rsid w:val="004B67E7"/>
    <w:rsid w:val="004F5490"/>
    <w:rsid w:val="00514AB3"/>
    <w:rsid w:val="00516476"/>
    <w:rsid w:val="00574D39"/>
    <w:rsid w:val="00584D01"/>
    <w:rsid w:val="0059174A"/>
    <w:rsid w:val="00593A8A"/>
    <w:rsid w:val="005B3377"/>
    <w:rsid w:val="005C44D2"/>
    <w:rsid w:val="005D0180"/>
    <w:rsid w:val="005D129C"/>
    <w:rsid w:val="005F7A6A"/>
    <w:rsid w:val="0060016D"/>
    <w:rsid w:val="00603B51"/>
    <w:rsid w:val="00611340"/>
    <w:rsid w:val="00621ADD"/>
    <w:rsid w:val="00633719"/>
    <w:rsid w:val="006623D3"/>
    <w:rsid w:val="00667F29"/>
    <w:rsid w:val="006757FC"/>
    <w:rsid w:val="00696296"/>
    <w:rsid w:val="006970B6"/>
    <w:rsid w:val="006B76A9"/>
    <w:rsid w:val="006C1E95"/>
    <w:rsid w:val="006C5889"/>
    <w:rsid w:val="006D2B9C"/>
    <w:rsid w:val="006E52E0"/>
    <w:rsid w:val="006E65FC"/>
    <w:rsid w:val="00725C92"/>
    <w:rsid w:val="0073409A"/>
    <w:rsid w:val="0073543E"/>
    <w:rsid w:val="0073623B"/>
    <w:rsid w:val="007651EB"/>
    <w:rsid w:val="00775DB1"/>
    <w:rsid w:val="00777139"/>
    <w:rsid w:val="0078138B"/>
    <w:rsid w:val="00794479"/>
    <w:rsid w:val="00794DF3"/>
    <w:rsid w:val="007A363F"/>
    <w:rsid w:val="007C28C2"/>
    <w:rsid w:val="007E04D9"/>
    <w:rsid w:val="007E27E7"/>
    <w:rsid w:val="00837692"/>
    <w:rsid w:val="008621C1"/>
    <w:rsid w:val="00882854"/>
    <w:rsid w:val="00884CED"/>
    <w:rsid w:val="008A5B61"/>
    <w:rsid w:val="008B59B3"/>
    <w:rsid w:val="008C0A8D"/>
    <w:rsid w:val="008C7C81"/>
    <w:rsid w:val="008D6A62"/>
    <w:rsid w:val="008E6010"/>
    <w:rsid w:val="008F0A87"/>
    <w:rsid w:val="008F3CB1"/>
    <w:rsid w:val="008F78E4"/>
    <w:rsid w:val="00917651"/>
    <w:rsid w:val="00953C39"/>
    <w:rsid w:val="00982D75"/>
    <w:rsid w:val="009925D7"/>
    <w:rsid w:val="009B30B8"/>
    <w:rsid w:val="009B3649"/>
    <w:rsid w:val="009E45A6"/>
    <w:rsid w:val="009E6BFE"/>
    <w:rsid w:val="009F5972"/>
    <w:rsid w:val="00A11D33"/>
    <w:rsid w:val="00A356A8"/>
    <w:rsid w:val="00A5316B"/>
    <w:rsid w:val="00A57A0A"/>
    <w:rsid w:val="00A624A8"/>
    <w:rsid w:val="00A634F8"/>
    <w:rsid w:val="00A81537"/>
    <w:rsid w:val="00A92889"/>
    <w:rsid w:val="00AB237C"/>
    <w:rsid w:val="00B01261"/>
    <w:rsid w:val="00B03F38"/>
    <w:rsid w:val="00B0533B"/>
    <w:rsid w:val="00B11F84"/>
    <w:rsid w:val="00B30667"/>
    <w:rsid w:val="00B421A0"/>
    <w:rsid w:val="00B44250"/>
    <w:rsid w:val="00B44359"/>
    <w:rsid w:val="00B455E3"/>
    <w:rsid w:val="00B46826"/>
    <w:rsid w:val="00B63043"/>
    <w:rsid w:val="00B6399F"/>
    <w:rsid w:val="00B675C5"/>
    <w:rsid w:val="00BD2E03"/>
    <w:rsid w:val="00BE678F"/>
    <w:rsid w:val="00BF60BC"/>
    <w:rsid w:val="00C04247"/>
    <w:rsid w:val="00C22E73"/>
    <w:rsid w:val="00C265F8"/>
    <w:rsid w:val="00C30EE4"/>
    <w:rsid w:val="00C32BFF"/>
    <w:rsid w:val="00C50EE4"/>
    <w:rsid w:val="00C534C2"/>
    <w:rsid w:val="00C572A9"/>
    <w:rsid w:val="00C71785"/>
    <w:rsid w:val="00C81674"/>
    <w:rsid w:val="00C87F7E"/>
    <w:rsid w:val="00C97356"/>
    <w:rsid w:val="00CD4087"/>
    <w:rsid w:val="00CD4FF3"/>
    <w:rsid w:val="00CF55A0"/>
    <w:rsid w:val="00D01191"/>
    <w:rsid w:val="00D060B0"/>
    <w:rsid w:val="00D10301"/>
    <w:rsid w:val="00D33B8D"/>
    <w:rsid w:val="00D4049C"/>
    <w:rsid w:val="00D43CA4"/>
    <w:rsid w:val="00D50784"/>
    <w:rsid w:val="00D55D6F"/>
    <w:rsid w:val="00D72EA4"/>
    <w:rsid w:val="00DA0A33"/>
    <w:rsid w:val="00DD55D7"/>
    <w:rsid w:val="00DF7009"/>
    <w:rsid w:val="00E04D3E"/>
    <w:rsid w:val="00E1004D"/>
    <w:rsid w:val="00E16B49"/>
    <w:rsid w:val="00E43A66"/>
    <w:rsid w:val="00E45F9F"/>
    <w:rsid w:val="00E46C7B"/>
    <w:rsid w:val="00E60386"/>
    <w:rsid w:val="00E674E4"/>
    <w:rsid w:val="00E7324F"/>
    <w:rsid w:val="00E74B3F"/>
    <w:rsid w:val="00EC0953"/>
    <w:rsid w:val="00EC30AC"/>
    <w:rsid w:val="00EE03E2"/>
    <w:rsid w:val="00EE670C"/>
    <w:rsid w:val="00EF229F"/>
    <w:rsid w:val="00F02374"/>
    <w:rsid w:val="00F1536E"/>
    <w:rsid w:val="00F3159E"/>
    <w:rsid w:val="00F40AFD"/>
    <w:rsid w:val="00F52FDF"/>
    <w:rsid w:val="00F73B58"/>
    <w:rsid w:val="00F772CE"/>
    <w:rsid w:val="00FB5AEC"/>
    <w:rsid w:val="00FC6F01"/>
    <w:rsid w:val="00FF3566"/>
    <w:rsid w:val="00FF7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817CB"/>
  <w15:docId w15:val="{CC1B078A-C9CB-2F4C-8CE0-B1FDB771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99F"/>
  </w:style>
  <w:style w:type="paragraph" w:styleId="Heading1">
    <w:name w:val="heading 1"/>
    <w:basedOn w:val="Normal"/>
    <w:next w:val="Normal"/>
    <w:link w:val="Heading1Char"/>
    <w:autoRedefine/>
    <w:uiPriority w:val="9"/>
    <w:qFormat/>
    <w:rsid w:val="009B30B8"/>
    <w:pPr>
      <w:keepNext/>
      <w:keepLines/>
      <w:spacing w:before="200" w:after="200"/>
      <w:ind w:left="709" w:hanging="709"/>
      <w:outlineLvl w:val="0"/>
    </w:pPr>
    <w:rPr>
      <w:rFonts w:ascii="Georgia" w:eastAsia="Times New Roman" w:hAnsi="Georgia" w:cs="Times New Roman"/>
      <w:b/>
      <w:kern w:val="3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572A9"/>
    <w:rPr>
      <w:sz w:val="20"/>
      <w:szCs w:val="20"/>
    </w:rPr>
  </w:style>
  <w:style w:type="character" w:customStyle="1" w:styleId="EndnoteTextChar">
    <w:name w:val="Endnote Text Char"/>
    <w:basedOn w:val="DefaultParagraphFont"/>
    <w:link w:val="EndnoteText"/>
    <w:uiPriority w:val="99"/>
    <w:semiHidden/>
    <w:rsid w:val="00C572A9"/>
    <w:rPr>
      <w:sz w:val="20"/>
      <w:szCs w:val="20"/>
    </w:rPr>
  </w:style>
  <w:style w:type="character" w:styleId="EndnoteReference">
    <w:name w:val="endnote reference"/>
    <w:basedOn w:val="DefaultParagraphFont"/>
    <w:uiPriority w:val="99"/>
    <w:semiHidden/>
    <w:unhideWhenUsed/>
    <w:rsid w:val="00C572A9"/>
    <w:rPr>
      <w:vertAlign w:val="superscript"/>
    </w:rPr>
  </w:style>
  <w:style w:type="paragraph" w:styleId="FootnoteText">
    <w:name w:val="footnote text"/>
    <w:basedOn w:val="Normal"/>
    <w:link w:val="FootnoteTextChar"/>
    <w:uiPriority w:val="99"/>
    <w:semiHidden/>
    <w:unhideWhenUsed/>
    <w:rsid w:val="00080199"/>
    <w:rPr>
      <w:sz w:val="20"/>
      <w:szCs w:val="20"/>
    </w:rPr>
  </w:style>
  <w:style w:type="character" w:customStyle="1" w:styleId="FootnoteTextChar">
    <w:name w:val="Footnote Text Char"/>
    <w:basedOn w:val="DefaultParagraphFont"/>
    <w:link w:val="FootnoteText"/>
    <w:uiPriority w:val="99"/>
    <w:semiHidden/>
    <w:rsid w:val="00080199"/>
    <w:rPr>
      <w:sz w:val="20"/>
      <w:szCs w:val="20"/>
    </w:rPr>
  </w:style>
  <w:style w:type="character" w:styleId="FootnoteReference">
    <w:name w:val="footnote reference"/>
    <w:basedOn w:val="DefaultParagraphFont"/>
    <w:uiPriority w:val="99"/>
    <w:semiHidden/>
    <w:unhideWhenUsed/>
    <w:rsid w:val="00080199"/>
    <w:rPr>
      <w:vertAlign w:val="superscript"/>
    </w:rPr>
  </w:style>
  <w:style w:type="paragraph" w:styleId="ListParagraph">
    <w:name w:val="List Paragraph"/>
    <w:basedOn w:val="Normal"/>
    <w:link w:val="ListParagraphChar"/>
    <w:uiPriority w:val="34"/>
    <w:qFormat/>
    <w:rsid w:val="006C1E95"/>
    <w:pPr>
      <w:ind w:left="720"/>
      <w:contextualSpacing/>
    </w:pPr>
  </w:style>
  <w:style w:type="character" w:customStyle="1" w:styleId="Heading1Char">
    <w:name w:val="Heading 1 Char"/>
    <w:basedOn w:val="DefaultParagraphFont"/>
    <w:link w:val="Heading1"/>
    <w:uiPriority w:val="9"/>
    <w:rsid w:val="009B30B8"/>
    <w:rPr>
      <w:rFonts w:ascii="Georgia" w:eastAsia="Times New Roman" w:hAnsi="Georgia" w:cs="Times New Roman"/>
      <w:b/>
      <w:kern w:val="32"/>
      <w:sz w:val="26"/>
      <w:szCs w:val="20"/>
    </w:rPr>
  </w:style>
  <w:style w:type="paragraph" w:customStyle="1" w:styleId="Author">
    <w:name w:val="Author"/>
    <w:basedOn w:val="Normal"/>
    <w:next w:val="Affiliation"/>
    <w:rsid w:val="00D72EA4"/>
    <w:pPr>
      <w:jc w:val="center"/>
    </w:pPr>
    <w:rPr>
      <w:rFonts w:ascii="Georgia" w:eastAsia="Times New Roman" w:hAnsi="Georgia" w:cs="Times New Roman"/>
      <w:b/>
      <w:color w:val="000000"/>
      <w:sz w:val="26"/>
      <w:szCs w:val="20"/>
    </w:rPr>
  </w:style>
  <w:style w:type="paragraph" w:customStyle="1" w:styleId="Affiliation">
    <w:name w:val="Affiliation"/>
    <w:basedOn w:val="Normal"/>
    <w:next w:val="Normal"/>
    <w:rsid w:val="00D72EA4"/>
    <w:pPr>
      <w:jc w:val="center"/>
    </w:pPr>
    <w:rPr>
      <w:rFonts w:ascii="Georgia" w:eastAsia="Times New Roman" w:hAnsi="Georgia" w:cs="Times New Roman"/>
      <w:sz w:val="26"/>
      <w:szCs w:val="20"/>
    </w:rPr>
  </w:style>
  <w:style w:type="paragraph" w:styleId="Title">
    <w:name w:val="Title"/>
    <w:basedOn w:val="Normal"/>
    <w:link w:val="TitleChar"/>
    <w:autoRedefine/>
    <w:qFormat/>
    <w:rsid w:val="008E6010"/>
    <w:pPr>
      <w:spacing w:before="100" w:beforeAutospacing="1" w:after="120"/>
      <w:jc w:val="center"/>
      <w:outlineLvl w:val="0"/>
    </w:pPr>
    <w:rPr>
      <w:rFonts w:eastAsia="Times New Roman" w:cs="Times New Roman"/>
      <w:b/>
      <w:kern w:val="28"/>
      <w:sz w:val="40"/>
      <w:szCs w:val="40"/>
    </w:rPr>
  </w:style>
  <w:style w:type="character" w:customStyle="1" w:styleId="TitleChar">
    <w:name w:val="Title Char"/>
    <w:basedOn w:val="DefaultParagraphFont"/>
    <w:link w:val="Title"/>
    <w:rsid w:val="008E6010"/>
    <w:rPr>
      <w:rFonts w:eastAsia="Times New Roman" w:cs="Times New Roman"/>
      <w:b/>
      <w:kern w:val="28"/>
      <w:sz w:val="40"/>
      <w:szCs w:val="40"/>
    </w:rPr>
  </w:style>
  <w:style w:type="paragraph" w:styleId="Header">
    <w:name w:val="header"/>
    <w:basedOn w:val="Normal"/>
    <w:link w:val="HeaderChar"/>
    <w:unhideWhenUsed/>
    <w:rsid w:val="00D72EA4"/>
    <w:pPr>
      <w:tabs>
        <w:tab w:val="center" w:pos="4680"/>
        <w:tab w:val="right" w:pos="9360"/>
      </w:tabs>
    </w:pPr>
  </w:style>
  <w:style w:type="character" w:customStyle="1" w:styleId="HeaderChar">
    <w:name w:val="Header Char"/>
    <w:basedOn w:val="DefaultParagraphFont"/>
    <w:link w:val="Header"/>
    <w:uiPriority w:val="99"/>
    <w:rsid w:val="00D72EA4"/>
  </w:style>
  <w:style w:type="paragraph" w:styleId="Footer">
    <w:name w:val="footer"/>
    <w:basedOn w:val="Normal"/>
    <w:link w:val="FooterChar"/>
    <w:uiPriority w:val="99"/>
    <w:unhideWhenUsed/>
    <w:rsid w:val="00D72EA4"/>
    <w:pPr>
      <w:tabs>
        <w:tab w:val="center" w:pos="4680"/>
        <w:tab w:val="right" w:pos="9360"/>
      </w:tabs>
    </w:pPr>
  </w:style>
  <w:style w:type="character" w:customStyle="1" w:styleId="FooterChar">
    <w:name w:val="Footer Char"/>
    <w:basedOn w:val="DefaultParagraphFont"/>
    <w:link w:val="Footer"/>
    <w:uiPriority w:val="99"/>
    <w:rsid w:val="00D72EA4"/>
  </w:style>
  <w:style w:type="character" w:styleId="PageNumber">
    <w:name w:val="page number"/>
    <w:basedOn w:val="DefaultParagraphFont"/>
    <w:rsid w:val="00D72EA4"/>
  </w:style>
  <w:style w:type="character" w:styleId="Hyperlink">
    <w:name w:val="Hyperlink"/>
    <w:basedOn w:val="DefaultParagraphFont"/>
    <w:uiPriority w:val="99"/>
    <w:unhideWhenUsed/>
    <w:rsid w:val="007E04D9"/>
    <w:rPr>
      <w:color w:val="0000FF" w:themeColor="hyperlink"/>
      <w:u w:val="single"/>
    </w:rPr>
  </w:style>
  <w:style w:type="table" w:styleId="TableGrid">
    <w:name w:val="Table Grid"/>
    <w:basedOn w:val="TableNormal"/>
    <w:uiPriority w:val="39"/>
    <w:rsid w:val="007E04D9"/>
    <w:pPr>
      <w:jc w:val="left"/>
    </w:pPr>
    <w:rPr>
      <w:rFonts w:asciiTheme="minorHAnsi" w:hAnsiTheme="minorHAnsi"/>
      <w:sz w:val="2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3B58"/>
    <w:rPr>
      <w:sz w:val="16"/>
      <w:szCs w:val="16"/>
    </w:rPr>
  </w:style>
  <w:style w:type="paragraph" w:styleId="CommentText">
    <w:name w:val="annotation text"/>
    <w:basedOn w:val="Normal"/>
    <w:link w:val="CommentTextChar"/>
    <w:uiPriority w:val="99"/>
    <w:semiHidden/>
    <w:unhideWhenUsed/>
    <w:rsid w:val="00F73B58"/>
    <w:rPr>
      <w:sz w:val="20"/>
      <w:szCs w:val="20"/>
    </w:rPr>
  </w:style>
  <w:style w:type="character" w:customStyle="1" w:styleId="CommentTextChar">
    <w:name w:val="Comment Text Char"/>
    <w:basedOn w:val="DefaultParagraphFont"/>
    <w:link w:val="CommentText"/>
    <w:uiPriority w:val="99"/>
    <w:semiHidden/>
    <w:rsid w:val="00F73B58"/>
    <w:rPr>
      <w:sz w:val="20"/>
      <w:szCs w:val="20"/>
    </w:rPr>
  </w:style>
  <w:style w:type="paragraph" w:styleId="CommentSubject">
    <w:name w:val="annotation subject"/>
    <w:basedOn w:val="CommentText"/>
    <w:next w:val="CommentText"/>
    <w:link w:val="CommentSubjectChar"/>
    <w:uiPriority w:val="99"/>
    <w:semiHidden/>
    <w:unhideWhenUsed/>
    <w:rsid w:val="00F73B58"/>
    <w:rPr>
      <w:b/>
      <w:bCs/>
    </w:rPr>
  </w:style>
  <w:style w:type="character" w:customStyle="1" w:styleId="CommentSubjectChar">
    <w:name w:val="Comment Subject Char"/>
    <w:basedOn w:val="CommentTextChar"/>
    <w:link w:val="CommentSubject"/>
    <w:uiPriority w:val="99"/>
    <w:semiHidden/>
    <w:rsid w:val="00F73B58"/>
    <w:rPr>
      <w:b/>
      <w:bCs/>
      <w:sz w:val="20"/>
      <w:szCs w:val="20"/>
    </w:rPr>
  </w:style>
  <w:style w:type="paragraph" w:styleId="BalloonText">
    <w:name w:val="Balloon Text"/>
    <w:basedOn w:val="Normal"/>
    <w:link w:val="BalloonTextChar"/>
    <w:uiPriority w:val="99"/>
    <w:semiHidden/>
    <w:unhideWhenUsed/>
    <w:rsid w:val="00F73B58"/>
    <w:rPr>
      <w:rFonts w:ascii="Tahoma" w:hAnsi="Tahoma" w:cs="Tahoma"/>
      <w:sz w:val="16"/>
      <w:szCs w:val="16"/>
    </w:rPr>
  </w:style>
  <w:style w:type="character" w:customStyle="1" w:styleId="BalloonTextChar">
    <w:name w:val="Balloon Text Char"/>
    <w:basedOn w:val="DefaultParagraphFont"/>
    <w:link w:val="BalloonText"/>
    <w:uiPriority w:val="99"/>
    <w:semiHidden/>
    <w:rsid w:val="00F73B58"/>
    <w:rPr>
      <w:rFonts w:ascii="Tahoma" w:hAnsi="Tahoma" w:cs="Tahoma"/>
      <w:sz w:val="16"/>
      <w:szCs w:val="16"/>
    </w:rPr>
  </w:style>
  <w:style w:type="character" w:customStyle="1" w:styleId="ListParagraphChar">
    <w:name w:val="List Paragraph Char"/>
    <w:basedOn w:val="DefaultParagraphFont"/>
    <w:link w:val="ListParagraph"/>
    <w:uiPriority w:val="34"/>
    <w:rsid w:val="008C7C81"/>
  </w:style>
  <w:style w:type="character" w:customStyle="1" w:styleId="UnresolvedMention">
    <w:name w:val="Unresolved Mention"/>
    <w:basedOn w:val="DefaultParagraphFont"/>
    <w:uiPriority w:val="99"/>
    <w:semiHidden/>
    <w:unhideWhenUsed/>
    <w:rsid w:val="00BD2E03"/>
    <w:rPr>
      <w:color w:val="605E5C"/>
      <w:shd w:val="clear" w:color="auto" w:fill="E1DFDD"/>
    </w:rPr>
  </w:style>
  <w:style w:type="paragraph" w:styleId="Bibliography">
    <w:name w:val="Bibliography"/>
    <w:basedOn w:val="Normal"/>
    <w:next w:val="Normal"/>
    <w:uiPriority w:val="37"/>
    <w:unhideWhenUsed/>
    <w:rsid w:val="009B3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1354">
      <w:bodyDiv w:val="1"/>
      <w:marLeft w:val="0"/>
      <w:marRight w:val="0"/>
      <w:marTop w:val="0"/>
      <w:marBottom w:val="0"/>
      <w:divBdr>
        <w:top w:val="none" w:sz="0" w:space="0" w:color="auto"/>
        <w:left w:val="none" w:sz="0" w:space="0" w:color="auto"/>
        <w:bottom w:val="none" w:sz="0" w:space="0" w:color="auto"/>
        <w:right w:val="none" w:sz="0" w:space="0" w:color="auto"/>
      </w:divBdr>
    </w:div>
    <w:div w:id="131295893">
      <w:bodyDiv w:val="1"/>
      <w:marLeft w:val="0"/>
      <w:marRight w:val="0"/>
      <w:marTop w:val="0"/>
      <w:marBottom w:val="0"/>
      <w:divBdr>
        <w:top w:val="none" w:sz="0" w:space="0" w:color="auto"/>
        <w:left w:val="none" w:sz="0" w:space="0" w:color="auto"/>
        <w:bottom w:val="none" w:sz="0" w:space="0" w:color="auto"/>
        <w:right w:val="none" w:sz="0" w:space="0" w:color="auto"/>
      </w:divBdr>
    </w:div>
    <w:div w:id="138114969">
      <w:bodyDiv w:val="1"/>
      <w:marLeft w:val="0"/>
      <w:marRight w:val="0"/>
      <w:marTop w:val="0"/>
      <w:marBottom w:val="0"/>
      <w:divBdr>
        <w:top w:val="none" w:sz="0" w:space="0" w:color="auto"/>
        <w:left w:val="none" w:sz="0" w:space="0" w:color="auto"/>
        <w:bottom w:val="none" w:sz="0" w:space="0" w:color="auto"/>
        <w:right w:val="none" w:sz="0" w:space="0" w:color="auto"/>
      </w:divBdr>
    </w:div>
    <w:div w:id="167260315">
      <w:bodyDiv w:val="1"/>
      <w:marLeft w:val="0"/>
      <w:marRight w:val="0"/>
      <w:marTop w:val="0"/>
      <w:marBottom w:val="0"/>
      <w:divBdr>
        <w:top w:val="none" w:sz="0" w:space="0" w:color="auto"/>
        <w:left w:val="none" w:sz="0" w:space="0" w:color="auto"/>
        <w:bottom w:val="none" w:sz="0" w:space="0" w:color="auto"/>
        <w:right w:val="none" w:sz="0" w:space="0" w:color="auto"/>
      </w:divBdr>
    </w:div>
    <w:div w:id="170066021">
      <w:bodyDiv w:val="1"/>
      <w:marLeft w:val="0"/>
      <w:marRight w:val="0"/>
      <w:marTop w:val="0"/>
      <w:marBottom w:val="0"/>
      <w:divBdr>
        <w:top w:val="none" w:sz="0" w:space="0" w:color="auto"/>
        <w:left w:val="none" w:sz="0" w:space="0" w:color="auto"/>
        <w:bottom w:val="none" w:sz="0" w:space="0" w:color="auto"/>
        <w:right w:val="none" w:sz="0" w:space="0" w:color="auto"/>
      </w:divBdr>
    </w:div>
    <w:div w:id="276445552">
      <w:bodyDiv w:val="1"/>
      <w:marLeft w:val="0"/>
      <w:marRight w:val="0"/>
      <w:marTop w:val="0"/>
      <w:marBottom w:val="0"/>
      <w:divBdr>
        <w:top w:val="none" w:sz="0" w:space="0" w:color="auto"/>
        <w:left w:val="none" w:sz="0" w:space="0" w:color="auto"/>
        <w:bottom w:val="none" w:sz="0" w:space="0" w:color="auto"/>
        <w:right w:val="none" w:sz="0" w:space="0" w:color="auto"/>
      </w:divBdr>
    </w:div>
    <w:div w:id="377357928">
      <w:bodyDiv w:val="1"/>
      <w:marLeft w:val="0"/>
      <w:marRight w:val="0"/>
      <w:marTop w:val="0"/>
      <w:marBottom w:val="0"/>
      <w:divBdr>
        <w:top w:val="none" w:sz="0" w:space="0" w:color="auto"/>
        <w:left w:val="none" w:sz="0" w:space="0" w:color="auto"/>
        <w:bottom w:val="none" w:sz="0" w:space="0" w:color="auto"/>
        <w:right w:val="none" w:sz="0" w:space="0" w:color="auto"/>
      </w:divBdr>
    </w:div>
    <w:div w:id="396052349">
      <w:bodyDiv w:val="1"/>
      <w:marLeft w:val="0"/>
      <w:marRight w:val="0"/>
      <w:marTop w:val="0"/>
      <w:marBottom w:val="0"/>
      <w:divBdr>
        <w:top w:val="none" w:sz="0" w:space="0" w:color="auto"/>
        <w:left w:val="none" w:sz="0" w:space="0" w:color="auto"/>
        <w:bottom w:val="none" w:sz="0" w:space="0" w:color="auto"/>
        <w:right w:val="none" w:sz="0" w:space="0" w:color="auto"/>
      </w:divBdr>
    </w:div>
    <w:div w:id="455833339">
      <w:bodyDiv w:val="1"/>
      <w:marLeft w:val="0"/>
      <w:marRight w:val="0"/>
      <w:marTop w:val="0"/>
      <w:marBottom w:val="0"/>
      <w:divBdr>
        <w:top w:val="none" w:sz="0" w:space="0" w:color="auto"/>
        <w:left w:val="none" w:sz="0" w:space="0" w:color="auto"/>
        <w:bottom w:val="none" w:sz="0" w:space="0" w:color="auto"/>
        <w:right w:val="none" w:sz="0" w:space="0" w:color="auto"/>
      </w:divBdr>
    </w:div>
    <w:div w:id="524102812">
      <w:bodyDiv w:val="1"/>
      <w:marLeft w:val="0"/>
      <w:marRight w:val="0"/>
      <w:marTop w:val="0"/>
      <w:marBottom w:val="0"/>
      <w:divBdr>
        <w:top w:val="none" w:sz="0" w:space="0" w:color="auto"/>
        <w:left w:val="none" w:sz="0" w:space="0" w:color="auto"/>
        <w:bottom w:val="none" w:sz="0" w:space="0" w:color="auto"/>
        <w:right w:val="none" w:sz="0" w:space="0" w:color="auto"/>
      </w:divBdr>
    </w:div>
    <w:div w:id="582494426">
      <w:bodyDiv w:val="1"/>
      <w:marLeft w:val="0"/>
      <w:marRight w:val="0"/>
      <w:marTop w:val="0"/>
      <w:marBottom w:val="0"/>
      <w:divBdr>
        <w:top w:val="none" w:sz="0" w:space="0" w:color="auto"/>
        <w:left w:val="none" w:sz="0" w:space="0" w:color="auto"/>
        <w:bottom w:val="none" w:sz="0" w:space="0" w:color="auto"/>
        <w:right w:val="none" w:sz="0" w:space="0" w:color="auto"/>
      </w:divBdr>
    </w:div>
    <w:div w:id="888691499">
      <w:bodyDiv w:val="1"/>
      <w:marLeft w:val="0"/>
      <w:marRight w:val="0"/>
      <w:marTop w:val="0"/>
      <w:marBottom w:val="0"/>
      <w:divBdr>
        <w:top w:val="none" w:sz="0" w:space="0" w:color="auto"/>
        <w:left w:val="none" w:sz="0" w:space="0" w:color="auto"/>
        <w:bottom w:val="none" w:sz="0" w:space="0" w:color="auto"/>
        <w:right w:val="none" w:sz="0" w:space="0" w:color="auto"/>
      </w:divBdr>
    </w:div>
    <w:div w:id="910505521">
      <w:bodyDiv w:val="1"/>
      <w:marLeft w:val="0"/>
      <w:marRight w:val="0"/>
      <w:marTop w:val="0"/>
      <w:marBottom w:val="0"/>
      <w:divBdr>
        <w:top w:val="none" w:sz="0" w:space="0" w:color="auto"/>
        <w:left w:val="none" w:sz="0" w:space="0" w:color="auto"/>
        <w:bottom w:val="none" w:sz="0" w:space="0" w:color="auto"/>
        <w:right w:val="none" w:sz="0" w:space="0" w:color="auto"/>
      </w:divBdr>
    </w:div>
    <w:div w:id="1112438974">
      <w:bodyDiv w:val="1"/>
      <w:marLeft w:val="0"/>
      <w:marRight w:val="0"/>
      <w:marTop w:val="0"/>
      <w:marBottom w:val="0"/>
      <w:divBdr>
        <w:top w:val="none" w:sz="0" w:space="0" w:color="auto"/>
        <w:left w:val="none" w:sz="0" w:space="0" w:color="auto"/>
        <w:bottom w:val="none" w:sz="0" w:space="0" w:color="auto"/>
        <w:right w:val="none" w:sz="0" w:space="0" w:color="auto"/>
      </w:divBdr>
    </w:div>
    <w:div w:id="1188251587">
      <w:bodyDiv w:val="1"/>
      <w:marLeft w:val="0"/>
      <w:marRight w:val="0"/>
      <w:marTop w:val="0"/>
      <w:marBottom w:val="0"/>
      <w:divBdr>
        <w:top w:val="none" w:sz="0" w:space="0" w:color="auto"/>
        <w:left w:val="none" w:sz="0" w:space="0" w:color="auto"/>
        <w:bottom w:val="none" w:sz="0" w:space="0" w:color="auto"/>
        <w:right w:val="none" w:sz="0" w:space="0" w:color="auto"/>
      </w:divBdr>
    </w:div>
    <w:div w:id="1285841965">
      <w:bodyDiv w:val="1"/>
      <w:marLeft w:val="0"/>
      <w:marRight w:val="0"/>
      <w:marTop w:val="0"/>
      <w:marBottom w:val="0"/>
      <w:divBdr>
        <w:top w:val="none" w:sz="0" w:space="0" w:color="auto"/>
        <w:left w:val="none" w:sz="0" w:space="0" w:color="auto"/>
        <w:bottom w:val="none" w:sz="0" w:space="0" w:color="auto"/>
        <w:right w:val="none" w:sz="0" w:space="0" w:color="auto"/>
      </w:divBdr>
    </w:div>
    <w:div w:id="1449933375">
      <w:bodyDiv w:val="1"/>
      <w:marLeft w:val="0"/>
      <w:marRight w:val="0"/>
      <w:marTop w:val="0"/>
      <w:marBottom w:val="0"/>
      <w:divBdr>
        <w:top w:val="none" w:sz="0" w:space="0" w:color="auto"/>
        <w:left w:val="none" w:sz="0" w:space="0" w:color="auto"/>
        <w:bottom w:val="none" w:sz="0" w:space="0" w:color="auto"/>
        <w:right w:val="none" w:sz="0" w:space="0" w:color="auto"/>
      </w:divBdr>
    </w:div>
    <w:div w:id="1649364119">
      <w:bodyDiv w:val="1"/>
      <w:marLeft w:val="0"/>
      <w:marRight w:val="0"/>
      <w:marTop w:val="0"/>
      <w:marBottom w:val="0"/>
      <w:divBdr>
        <w:top w:val="none" w:sz="0" w:space="0" w:color="auto"/>
        <w:left w:val="none" w:sz="0" w:space="0" w:color="auto"/>
        <w:bottom w:val="none" w:sz="0" w:space="0" w:color="auto"/>
        <w:right w:val="none" w:sz="0" w:space="0" w:color="auto"/>
      </w:divBdr>
    </w:div>
    <w:div w:id="1798179079">
      <w:bodyDiv w:val="1"/>
      <w:marLeft w:val="0"/>
      <w:marRight w:val="0"/>
      <w:marTop w:val="0"/>
      <w:marBottom w:val="0"/>
      <w:divBdr>
        <w:top w:val="none" w:sz="0" w:space="0" w:color="auto"/>
        <w:left w:val="none" w:sz="0" w:space="0" w:color="auto"/>
        <w:bottom w:val="none" w:sz="0" w:space="0" w:color="auto"/>
        <w:right w:val="none" w:sz="0" w:space="0" w:color="auto"/>
      </w:divBdr>
    </w:div>
    <w:div w:id="1857378621">
      <w:bodyDiv w:val="1"/>
      <w:marLeft w:val="0"/>
      <w:marRight w:val="0"/>
      <w:marTop w:val="0"/>
      <w:marBottom w:val="0"/>
      <w:divBdr>
        <w:top w:val="none" w:sz="0" w:space="0" w:color="auto"/>
        <w:left w:val="none" w:sz="0" w:space="0" w:color="auto"/>
        <w:bottom w:val="none" w:sz="0" w:space="0" w:color="auto"/>
        <w:right w:val="none" w:sz="0" w:space="0" w:color="auto"/>
      </w:divBdr>
    </w:div>
    <w:div w:id="1865243548">
      <w:bodyDiv w:val="1"/>
      <w:marLeft w:val="0"/>
      <w:marRight w:val="0"/>
      <w:marTop w:val="0"/>
      <w:marBottom w:val="0"/>
      <w:divBdr>
        <w:top w:val="none" w:sz="0" w:space="0" w:color="auto"/>
        <w:left w:val="none" w:sz="0" w:space="0" w:color="auto"/>
        <w:bottom w:val="none" w:sz="0" w:space="0" w:color="auto"/>
        <w:right w:val="none" w:sz="0" w:space="0" w:color="auto"/>
      </w:divBdr>
    </w:div>
    <w:div w:id="1905333776">
      <w:bodyDiv w:val="1"/>
      <w:marLeft w:val="0"/>
      <w:marRight w:val="0"/>
      <w:marTop w:val="0"/>
      <w:marBottom w:val="0"/>
      <w:divBdr>
        <w:top w:val="none" w:sz="0" w:space="0" w:color="auto"/>
        <w:left w:val="none" w:sz="0" w:space="0" w:color="auto"/>
        <w:bottom w:val="none" w:sz="0" w:space="0" w:color="auto"/>
        <w:right w:val="none" w:sz="0" w:space="0" w:color="auto"/>
      </w:divBdr>
    </w:div>
    <w:div w:id="1943612389">
      <w:bodyDiv w:val="1"/>
      <w:marLeft w:val="0"/>
      <w:marRight w:val="0"/>
      <w:marTop w:val="0"/>
      <w:marBottom w:val="0"/>
      <w:divBdr>
        <w:top w:val="none" w:sz="0" w:space="0" w:color="auto"/>
        <w:left w:val="none" w:sz="0" w:space="0" w:color="auto"/>
        <w:bottom w:val="none" w:sz="0" w:space="0" w:color="auto"/>
        <w:right w:val="none" w:sz="0" w:space="0" w:color="auto"/>
      </w:divBdr>
    </w:div>
    <w:div w:id="1986004391">
      <w:bodyDiv w:val="1"/>
      <w:marLeft w:val="0"/>
      <w:marRight w:val="0"/>
      <w:marTop w:val="0"/>
      <w:marBottom w:val="0"/>
      <w:divBdr>
        <w:top w:val="none" w:sz="0" w:space="0" w:color="auto"/>
        <w:left w:val="none" w:sz="0" w:space="0" w:color="auto"/>
        <w:bottom w:val="none" w:sz="0" w:space="0" w:color="auto"/>
        <w:right w:val="none" w:sz="0" w:space="0" w:color="auto"/>
      </w:divBdr>
    </w:div>
    <w:div w:id="2088572723">
      <w:bodyDiv w:val="1"/>
      <w:marLeft w:val="0"/>
      <w:marRight w:val="0"/>
      <w:marTop w:val="0"/>
      <w:marBottom w:val="0"/>
      <w:divBdr>
        <w:top w:val="none" w:sz="0" w:space="0" w:color="auto"/>
        <w:left w:val="none" w:sz="0" w:space="0" w:color="auto"/>
        <w:bottom w:val="none" w:sz="0" w:space="0" w:color="auto"/>
        <w:right w:val="none" w:sz="0" w:space="0" w:color="auto"/>
      </w:divBdr>
    </w:div>
    <w:div w:id="2110202311">
      <w:bodyDiv w:val="1"/>
      <w:marLeft w:val="0"/>
      <w:marRight w:val="0"/>
      <w:marTop w:val="0"/>
      <w:marBottom w:val="0"/>
      <w:divBdr>
        <w:top w:val="none" w:sz="0" w:space="0" w:color="auto"/>
        <w:left w:val="none" w:sz="0" w:space="0" w:color="auto"/>
        <w:bottom w:val="none" w:sz="0" w:space="0" w:color="auto"/>
        <w:right w:val="none" w:sz="0" w:space="0" w:color="auto"/>
      </w:divBdr>
    </w:div>
    <w:div w:id="212168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Mad15</b:Tag>
    <b:SourceType>JournalArticle</b:SourceType>
    <b:Guid>{AD93EA9D-25DE-4C63-8F33-13FEF2F2028A}</b:Guid>
    <b:Author>
      <b:Author>
        <b:NameList>
          <b:Person>
            <b:Last>Made Aristia Prayudi</b:Last>
            <b:First>Made</b:First>
            <b:Middle>Narsa</b:Middle>
          </b:Person>
        </b:NameList>
      </b:Author>
    </b:Author>
    <b:Title>Penerapan Standar Akuntansi Nasional Pada Organisasi Nirlaba Bidang Sosial Kemanusiaan di Bali</b:Title>
    <b:JournalName>Jurnal Akuntansi &amp; Investasi Vol 16 No 2</b:JournalName>
    <b:Year>2015</b:Year>
    <b:Pages>110-120</b:Pages>
    <b:RefOrder>1</b:RefOrder>
  </b:Source>
  <b:Source>
    <b:Tag>Pip16</b:Tag>
    <b:SourceType>JournalArticle</b:SourceType>
    <b:Guid>{ECD665F0-AA69-4CBB-B798-54F73588DE71}</b:Guid>
    <b:Author>
      <b:Author>
        <b:NameList>
          <b:Person>
            <b:Last>Andarsari</b:Last>
            <b:First>Pipit</b:First>
            <b:Middle>Rosita</b:Middle>
          </b:Person>
        </b:NameList>
      </b:Author>
    </b:Author>
    <b:Title>Laporan Keuangan Organisasi Nirlaba (Lembaga Masjid)</b:Title>
    <b:JournalName>Jurnal Ekonomi Universitas Kadiri Vol 1 No 2</b:JournalName>
    <b:Year>2016</b:Year>
    <b:Pages>143-152</b:Pages>
    <b:RefOrder>2</b:RefOrder>
  </b:Source>
  <b:Source>
    <b:Tag>Eka18</b:Tag>
    <b:SourceType>JournalArticle</b:SourceType>
    <b:Guid>{4C0F4FAA-1967-40C3-91F3-97668784F19D}</b:Guid>
    <b:Author>
      <b:Author>
        <b:NameList>
          <b:Person>
            <b:Last>Wibowo</b:Last>
            <b:First>Eka</b:First>
            <b:Middle>Adhi</b:Middle>
          </b:Person>
        </b:NameList>
      </b:Author>
    </b:Author>
    <b:Title>Persepsi Anggota Gereja Atas Pengendalian Internal</b:Title>
    <b:JournalName>Gema Teologika Jurnal Teologi Kontekstual dan Filsafat Keilahian Vol 3 No 1</b:JournalName>
    <b:Year>2018</b:Year>
    <b:RefOrder>3</b:RefOrder>
  </b:Source>
  <b:Source>
    <b:Tag>Ast19</b:Tag>
    <b:SourceType>ConferenceProceedings</b:SourceType>
    <b:Guid>{C331B115-DA6E-4B98-954F-195739BA7217}</b:Guid>
    <b:Author>
      <b:Author>
        <b:NameList>
          <b:Person>
            <b:Last>Astarani</b:Last>
            <b:First>Juanda</b:First>
          </b:Person>
        </b:NameList>
      </b:Author>
    </b:Author>
    <b:Title>Desain Sistem Pengendalian Internal Pengelolaan Keuangan Masjid Serta Desain Pola Kerjasama Ekonomi Antar Masjid Di Kota Pontianak</b:Title>
    <b:Year>2019</b:Year>
    <b:Pages>43-60</b:Pages>
    <b:ConferenceName>Konferensi Akuntansi Khatulisitiwa</b:ConferenceName>
    <b:City>Pontianak</b:City>
    <b:Publisher>Fakultas Ekonomi dan Bisnis Universitas Tanjungura</b:Publisher>
    <b:RefOrder>4</b:RefOrder>
  </b:Source>
  <b:Source>
    <b:Tag>Suk13</b:Tag>
    <b:SourceType>JournalArticle</b:SourceType>
    <b:Guid>{522BD5BF-A44A-470E-BD61-EF1B7EA9E3E7}</b:Guid>
    <b:Title>Pengendalian Internal Terhadap Kecurangan</b:Title>
    <b:Pages>11-21</b:Pages>
    <b:Year>2013</b:Year>
    <b:Author>
      <b:Author>
        <b:NameList>
          <b:Person>
            <b:Last>Sukadwilinda</b:Last>
            <b:First>R.</b:First>
            <b:Middle>Aryanti Ratnawati</b:Middle>
          </b:Person>
        </b:NameList>
      </b:Author>
    </b:Author>
    <b:JournalName>Jurnal Aset (Akuntansi Riset) Vol 5 no 1</b:JournalName>
    <b:RefOrder>5</b:RefOrder>
  </b:Source>
  <b:Source>
    <b:Tag>Sen20</b:Tag>
    <b:SourceType>JournalArticle</b:SourceType>
    <b:Guid>{7804A2C7-F900-4AB2-BB5D-CF4733B290BB}</b:Guid>
    <b:Author>
      <b:Author>
        <b:NameList>
          <b:Person>
            <b:Last>Ompusunggu</b:Last>
            <b:First>Sensia</b:First>
            <b:Middle>Gibsi</b:Middle>
          </b:Person>
        </b:NameList>
      </b:Author>
    </b:Author>
    <b:Title>Analisis Pelaksanaan Sistem Pengendalian Intern Pemerintah Di Indonesia</b:Title>
    <b:JournalName>Jurnal Administrasi Publik Vol 11 No 1</b:JournalName>
    <b:Year>2020</b:Year>
    <b:RefOrder>6</b:RefOrder>
  </b:Source>
  <b:Source>
    <b:Tag>Hap16</b:Tag>
    <b:SourceType>JournalArticle</b:SourceType>
    <b:Guid>{7C1BDAA3-546D-4625-B859-8803B70B7004}</b:Guid>
    <b:Title>Evaluasi Sistem Akuntansi Penjualan Dan Penerimaan Kas Dalam Meningkatkan Pengendalian Intern Yang Efektif</b:Title>
    <b:Year>2016</b:Year>
    <b:Author>
      <b:Author>
        <b:NameList>
          <b:Person>
            <b:Last>Hapsari</b:Last>
            <b:First>Sudjana,</b:First>
            <b:Middle>Wi Endang</b:Middle>
          </b:Person>
        </b:NameList>
      </b:Author>
    </b:Author>
    <b:JournalName>Jurnal Administrasi Bisnis (JAB). Vol. 30 No. 1</b:JournalName>
    <b:RefOrder>13</b:RefOrder>
  </b:Source>
  <b:Source>
    <b:Tag>COS92</b:Tag>
    <b:SourceType>Book</b:SourceType>
    <b:Guid>{5DD2F29F-2E73-4239-BE1D-FAEB231465C8}</b:Guid>
    <b:Title>What is COSO: Background and Events Leading to Internal Control-Integrated Framework</b:Title>
    <b:Year>2013</b:Year>
    <b:Author>
      <b:Author>
        <b:Corporate>COSO</b:Corporate>
      </b:Author>
    </b:Author>
    <b:City>London</b:City>
    <b:Publisher>Treadway Commission</b:Publisher>
    <b:RefOrder>7</b:RefOrder>
  </b:Source>
  <b:Source>
    <b:Tag>Bar93</b:Tag>
    <b:SourceType>Book</b:SourceType>
    <b:Guid>{DCA3D954-9C58-4CCD-9466-CE78D19D931B}</b:Guid>
    <b:Title> Sistem Akuntansi</b:Title>
    <b:Year>1993</b:Year>
    <b:Author>
      <b:Author>
        <b:NameList>
          <b:Person>
            <b:Last>Baridwan</b:Last>
          </b:Person>
        </b:NameList>
      </b:Author>
    </b:Author>
    <b:City>Jakarta</b:City>
    <b:Publisher>BPPK</b:Publisher>
    <b:RefOrder>14</b:RefOrder>
  </b:Source>
  <b:Source>
    <b:Tag>Hal10</b:Tag>
    <b:SourceType>Book</b:SourceType>
    <b:Guid>{20FB24D2-70F5-4A8F-9683-7E0D294DD4A6}</b:Guid>
    <b:Author>
      <b:Author>
        <b:NameList>
          <b:Person>
            <b:Last>Halim</b:Last>
            <b:First>A</b:First>
          </b:Person>
        </b:NameList>
      </b:Author>
    </b:Author>
    <b:Title> Sistem Akuntansi Sektor Publik (First ed.)</b:Title>
    <b:Year>2010</b:Year>
    <b:City>Yogyakarta</b:City>
    <b:Publisher>UPP STIM YKPN</b:Publisher>
    <b:RefOrder>11</b:RefOrder>
  </b:Source>
  <b:Source>
    <b:Tag>Mar11</b:Tag>
    <b:SourceType>Book</b:SourceType>
    <b:Guid>{BFB03877-508E-418A-B67C-F5AC0F69FEA9}</b:Guid>
    <b:Author>
      <b:Author>
        <b:NameList>
          <b:Person>
            <b:Last>Mardi</b:Last>
          </b:Person>
        </b:NameList>
      </b:Author>
    </b:Author>
    <b:Title>Sistem Informasi Akuntansi</b:Title>
    <b:Year>2011</b:Year>
    <b:City>Bogor</b:City>
    <b:Publisher>Ghalia</b:Publisher>
    <b:RefOrder>16</b:RefOrder>
  </b:Source>
  <b:Source>
    <b:Tag>Jus14</b:Tag>
    <b:SourceType>Book</b:SourceType>
    <b:Guid>{6C2E3F5A-DBB3-4E43-AB1F-C2278F158E08}</b:Guid>
    <b:Author>
      <b:Author>
        <b:NameList>
          <b:Person>
            <b:Last>Jusup</b:Last>
            <b:First>A</b:First>
          </b:Person>
        </b:NameList>
      </b:Author>
    </b:Author>
    <b:Title>Auditing (Pengauditan Berbasis ISA)</b:Title>
    <b:Year>2014</b:Year>
    <b:City>Yogyakarta</b:City>
    <b:Publisher>STIM YKPN</b:Publisher>
    <b:RefOrder>15</b:RefOrder>
  </b:Source>
  <b:Source>
    <b:Tag>Mul08</b:Tag>
    <b:SourceType>Book</b:SourceType>
    <b:Guid>{A3C0C2A7-ED30-4B5C-A77D-B839B35441F1}</b:Guid>
    <b:Author>
      <b:Author>
        <b:NameList>
          <b:Person>
            <b:Last>Mulyadi</b:Last>
          </b:Person>
        </b:NameList>
      </b:Author>
    </b:Author>
    <b:Title>Sistem Akuntansi, Edisi ke-3, Cetakan ke-4</b:Title>
    <b:Year>2008</b:Year>
    <b:City>Jakarta</b:City>
    <b:Publisher>Salemba Empat</b:Publisher>
    <b:RefOrder>10</b:RefOrder>
  </b:Source>
  <b:Source>
    <b:Tag>Rah16</b:Tag>
    <b:SourceType>Book</b:SourceType>
    <b:Guid>{20668E0E-AA0C-4A97-A142-DEC234EE14B3}</b:Guid>
    <b:Title>EVALUASI SISTEM INFORMASI AKUNTANSI PENERIMAAN KAS UNTUK MENINGKATKAN PENGENDALIAN INTERN PERUSAHAAN</b:Title>
    <b:Year>2016</b:Year>
    <b:City>Yogyakarta</b:City>
    <b:Publisher>Universitas Negeri Yogyakarta</b:Publisher>
    <b:Author>
      <b:Author>
        <b:NameList>
          <b:Person>
            <b:Last>Rahmawati</b:Last>
            <b:First>Mustikowati,</b:First>
            <b:Middle>Sulistyo</b:Middle>
          </b:Person>
        </b:NameList>
      </b:Author>
    </b:Author>
    <b:RefOrder>12</b:RefOrder>
  </b:Source>
  <b:Source>
    <b:Tag>Sab10</b:Tag>
    <b:SourceType>Book</b:SourceType>
    <b:Guid>{FF1D357E-A271-42B2-8C67-4DE6A415928E}</b:Guid>
    <b:Author>
      <b:Author>
        <b:NameList>
          <b:Person>
            <b:Last>Sabeni</b:Last>
            <b:First>Ghozali</b:First>
          </b:Person>
        </b:NameList>
      </b:Author>
    </b:Author>
    <b:Title>Pokok-Pokok Akuntansi Pemerintahan (Edisi Keempat ed.)</b:Title>
    <b:Year>2010</b:Year>
    <b:City>Yogyakarta</b:City>
    <b:Publisher>BPFE</b:Publisher>
    <b:RefOrder>17</b:RefOrder>
  </b:Source>
  <b:Source>
    <b:Tag>Sin10</b:Tag>
    <b:SourceType>Book</b:SourceType>
    <b:Guid>{316375B1-0E1A-4535-BAA7-715D7502C685}</b:Guid>
    <b:Author>
      <b:Author>
        <b:NameList>
          <b:Person>
            <b:Last>Singleton</b:Last>
          </b:Person>
        </b:NameList>
      </b:Author>
    </b:Author>
    <b:Title>Fraud Auditing and Forensic Accounting Fourth Edition</b:Title>
    <b:Year>2010</b:Year>
    <b:Publisher>Wiley Corporate Financial and Accounting</b:Publisher>
    <b:RefOrder>18</b:RefOrder>
  </b:Source>
  <b:Source>
    <b:Tag>Soe09</b:Tag>
    <b:SourceType>Book</b:SourceType>
    <b:Guid>{1B08BC61-8A56-4A27-9234-7191E546A37F}</b:Guid>
    <b:Author>
      <b:Author>
        <b:NameList>
          <b:Person>
            <b:Last>Soemarso</b:Last>
          </b:Person>
        </b:NameList>
      </b:Author>
    </b:Author>
    <b:Title>Akuntansi Suatu Pengantar</b:Title>
    <b:Year>2009</b:Year>
    <b:City>Jakarta</b:City>
    <b:Publisher>Salemba Empat</b:Publisher>
    <b:RefOrder>19</b:RefOrder>
  </b:Source>
  <b:Source>
    <b:Tag>Ste15</b:Tag>
    <b:SourceType>Book</b:SourceType>
    <b:Guid>{968CA909-EE18-4816-A2E7-23D570938CD3}</b:Guid>
    <b:Author>
      <b:Author>
        <b:NameList>
          <b:Person>
            <b:Last>Steinbart</b:Last>
          </b:Person>
        </b:NameList>
      </b:Author>
    </b:Author>
    <b:Title>Sistem Informasi Akuntansi: Accounting Information Systems 13th Edition</b:Title>
    <b:Year>2015</b:Year>
    <b:Publisher>Prentice Hall.</b:Publisher>
    <b:RefOrder>9</b:RefOrder>
  </b:Source>
  <b:Source>
    <b:Tag>Taw16</b:Tag>
    <b:SourceType>JournalArticle</b:SourceType>
    <b:Guid>{E9F53A64-B089-4881-9E7B-7724C8983ACF}</b:Guid>
    <b:Author>
      <b:Author>
        <b:NameList>
          <b:Person>
            <b:Last>Tawaqal</b:Last>
          </b:Person>
        </b:NameList>
      </b:Author>
    </b:Author>
    <b:Title>Evaluasi Sistem Pengendalian Intern Atas Prosedur Pemberian Kredit, Pengeluaran Dan Penerimaan Kas</b:Title>
    <b:Year>2016</b:Year>
    <b:JournalName>Jurnal Administrasi Bisnis (JAB) Vol. 39 No. 2.</b:JournalName>
    <b:RefOrder>8</b:RefOrder>
  </b:Source>
</b:Sources>
</file>

<file path=customXml/itemProps1.xml><?xml version="1.0" encoding="utf-8"?>
<ds:datastoreItem xmlns:ds="http://schemas.openxmlformats.org/officeDocument/2006/customXml" ds:itemID="{6C6CF529-2B8D-49A8-9381-F20420A9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6510</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Computer</cp:lastModifiedBy>
  <cp:revision>6</cp:revision>
  <cp:lastPrinted>2020-09-08T08:05:00Z</cp:lastPrinted>
  <dcterms:created xsi:type="dcterms:W3CDTF">2020-09-20T11:26:00Z</dcterms:created>
  <dcterms:modified xsi:type="dcterms:W3CDTF">2020-09-20T15:36:00Z</dcterms:modified>
</cp:coreProperties>
</file>