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8C" w:rsidRPr="006964F5" w:rsidRDefault="006964F5" w:rsidP="00567785">
      <w:pPr>
        <w:spacing w:before="29"/>
        <w:ind w:left="658"/>
        <w:jc w:val="right"/>
        <w:rPr>
          <w:rFonts w:ascii="Arial" w:hAnsi="Arial" w:cs="Arial"/>
          <w:b/>
          <w:bCs/>
          <w:sz w:val="48"/>
          <w:szCs w:val="48"/>
        </w:rPr>
      </w:pPr>
      <w:r w:rsidRPr="006964F5">
        <w:rPr>
          <w:noProof/>
        </w:rPr>
        <w:drawing>
          <wp:anchor distT="0" distB="0" distL="114300" distR="114300" simplePos="0" relativeHeight="251664384" behindDoc="1" locked="0" layoutInCell="1" allowOverlap="1" wp14:anchorId="14A57B38" wp14:editId="2B74D0DD">
            <wp:simplePos x="0" y="0"/>
            <wp:positionH relativeFrom="column">
              <wp:posOffset>-327025</wp:posOffset>
            </wp:positionH>
            <wp:positionV relativeFrom="paragraph">
              <wp:posOffset>-249555</wp:posOffset>
            </wp:positionV>
            <wp:extent cx="1403350" cy="1403350"/>
            <wp:effectExtent l="0" t="0" r="6350" b="6350"/>
            <wp:wrapNone/>
            <wp:docPr id="3" name="Picture 3" descr="D:\Jurnal HES\Jurnal HES Vol. 2 No. 1 Ed. Februari 2018\2 Sampul Jurnal HES\Halaman Judul copy back n white.JPG"/>
            <wp:cNvGraphicFramePr/>
            <a:graphic xmlns:a="http://schemas.openxmlformats.org/drawingml/2006/main">
              <a:graphicData uri="http://schemas.openxmlformats.org/drawingml/2006/picture">
                <pic:pic xmlns:pic="http://schemas.openxmlformats.org/drawingml/2006/picture">
                  <pic:nvPicPr>
                    <pic:cNvPr id="2" name="Picture 2" descr="D:\Jurnal HES\Jurnal HES Vol. 2 No. 1 Ed. Februari 2018\2 Sampul Jurnal HES\Halaman Judul copy back n white.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167" w:rsidRPr="006964F5">
        <w:rPr>
          <w:rFonts w:ascii="Arial" w:hAnsi="Arial"/>
          <w:b/>
          <w:bCs/>
          <w:noProof/>
          <w:sz w:val="48"/>
          <w:szCs w:val="48"/>
        </w:rPr>
        <w:drawing>
          <wp:anchor distT="0" distB="0" distL="114300" distR="114300" simplePos="0" relativeHeight="251662336" behindDoc="1" locked="0" layoutInCell="1" allowOverlap="1" wp14:anchorId="54D71F1B" wp14:editId="5BD128DF">
            <wp:simplePos x="0" y="0"/>
            <wp:positionH relativeFrom="column">
              <wp:posOffset>-257175</wp:posOffset>
            </wp:positionH>
            <wp:positionV relativeFrom="paragraph">
              <wp:posOffset>-150759</wp:posOffset>
            </wp:positionV>
            <wp:extent cx="1287780" cy="1287780"/>
            <wp:effectExtent l="0" t="0" r="7620" b="7620"/>
            <wp:wrapNone/>
            <wp:docPr id="9" name="Picture 9" descr="I:\Jurnal HES\Jurnal HES Vol. 2 No. 1 Ed. Februari 2018\2 Sampul Jurnal HES\Halaman Judu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urnal HES\Jurnal HES Vol. 2 No. 1 Ed. Februari 2018\2 Sampul Jurnal HES\Halaman Judul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48C" w:rsidRPr="006964F5">
        <w:rPr>
          <w:rFonts w:ascii="Arial" w:hAnsi="Arial" w:cs="Arial"/>
          <w:b/>
          <w:bCs/>
          <w:sz w:val="48"/>
          <w:szCs w:val="48"/>
        </w:rPr>
        <w:t>J-HES</w:t>
      </w:r>
    </w:p>
    <w:p w:rsidR="007C548C" w:rsidRPr="006964F5" w:rsidRDefault="007C548C" w:rsidP="00567785">
      <w:pPr>
        <w:jc w:val="right"/>
        <w:rPr>
          <w:rFonts w:ascii="Arial" w:hAnsi="Arial" w:cs="Arial"/>
          <w:b/>
          <w:bCs/>
          <w:szCs w:val="22"/>
        </w:rPr>
      </w:pPr>
      <w:r w:rsidRPr="006964F5">
        <w:rPr>
          <w:rFonts w:ascii="Arial" w:hAnsi="Arial" w:cs="Arial"/>
          <w:b/>
          <w:bCs/>
          <w:szCs w:val="22"/>
        </w:rPr>
        <w:t>Jurnal Hukum Ekonomi Syariah</w:t>
      </w:r>
    </w:p>
    <w:p w:rsidR="007C548C" w:rsidRPr="006964F5" w:rsidRDefault="007C548C" w:rsidP="007C548C">
      <w:pPr>
        <w:jc w:val="right"/>
        <w:rPr>
          <w:rFonts w:ascii="Arial" w:hAnsi="Arial" w:cs="Arial"/>
          <w:b/>
          <w:bCs/>
          <w:szCs w:val="22"/>
        </w:rPr>
      </w:pPr>
    </w:p>
    <w:p w:rsidR="007C548C" w:rsidRPr="006964F5" w:rsidRDefault="007C548C" w:rsidP="007C548C">
      <w:pPr>
        <w:jc w:val="right"/>
        <w:rPr>
          <w:rFonts w:ascii="Arial" w:hAnsi="Arial" w:cs="Arial"/>
          <w:b/>
          <w:bCs/>
          <w:szCs w:val="22"/>
        </w:rPr>
      </w:pPr>
      <w:r w:rsidRPr="006964F5">
        <w:rPr>
          <w:rFonts w:ascii="Arial" w:hAnsi="Arial" w:cs="Arial"/>
          <w:b/>
          <w:bCs/>
          <w:szCs w:val="22"/>
        </w:rPr>
        <w:t>Volume 2, No. 1, Januari-Juni 2018</w:t>
      </w:r>
    </w:p>
    <w:p w:rsidR="007C548C" w:rsidRPr="006964F5" w:rsidRDefault="007C548C" w:rsidP="007C548C">
      <w:pPr>
        <w:jc w:val="right"/>
        <w:rPr>
          <w:rFonts w:ascii="Arial" w:hAnsi="Arial" w:cs="Arial"/>
          <w:b/>
          <w:bCs/>
          <w:szCs w:val="22"/>
        </w:rPr>
      </w:pPr>
      <w:r w:rsidRPr="006964F5">
        <w:rPr>
          <w:rFonts w:ascii="Arial" w:hAnsi="Arial" w:cs="Arial"/>
          <w:b/>
          <w:bCs/>
          <w:szCs w:val="22"/>
        </w:rPr>
        <w:t>ISSN: 2549-4872</w:t>
      </w:r>
    </w:p>
    <w:p w:rsidR="007C548C" w:rsidRDefault="007C548C" w:rsidP="007C548C">
      <w:pPr>
        <w:spacing w:after="240"/>
        <w:jc w:val="center"/>
        <w:rPr>
          <w:rFonts w:ascii="Arial" w:hAnsi="Arial" w:cs="Arial"/>
          <w:b/>
          <w:bCs/>
          <w:sz w:val="22"/>
          <w:szCs w:val="22"/>
        </w:rPr>
      </w:pPr>
      <w:r>
        <w:rPr>
          <w:noProof/>
        </w:rPr>
        <mc:AlternateContent>
          <mc:Choice Requires="wps">
            <w:drawing>
              <wp:anchor distT="0" distB="0" distL="114300" distR="114300" simplePos="0" relativeHeight="251660288" behindDoc="0" locked="0" layoutInCell="1" allowOverlap="1" wp14:anchorId="5D7FDE34" wp14:editId="0D7C5D2A">
                <wp:simplePos x="0" y="0"/>
                <wp:positionH relativeFrom="column">
                  <wp:posOffset>-135255</wp:posOffset>
                </wp:positionH>
                <wp:positionV relativeFrom="paragraph">
                  <wp:posOffset>110490</wp:posOffset>
                </wp:positionV>
                <wp:extent cx="5191125" cy="0"/>
                <wp:effectExtent l="0" t="19050" r="9525" b="19050"/>
                <wp:wrapNone/>
                <wp:docPr id="1" name="Straight Connector 1"/>
                <wp:cNvGraphicFramePr/>
                <a:graphic xmlns:a="http://schemas.openxmlformats.org/drawingml/2006/main">
                  <a:graphicData uri="http://schemas.microsoft.com/office/word/2010/wordprocessingShape">
                    <wps:wsp>
                      <wps:cNvCnPr/>
                      <wps:spPr>
                        <a:xfrm flipH="1">
                          <a:off x="0" y="0"/>
                          <a:ext cx="5191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7pt" to="398.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" strokecolor="black [3213]" strokeweight="2.25pt"/>
            </w:pict>
          </mc:Fallback>
        </mc:AlternateContent>
      </w:r>
      <w:r>
        <w:rPr>
          <w:rFonts w:ascii="Arial" w:hAnsi="Arial" w:cs="Arial"/>
          <w:b/>
          <w:bCs/>
          <w:sz w:val="22"/>
          <w:szCs w:val="22"/>
        </w:rPr>
        <w:t xml:space="preserve"> </w:t>
      </w:r>
    </w:p>
    <w:p w:rsidR="007C548C" w:rsidRDefault="007C548C" w:rsidP="007C548C">
      <w:pPr>
        <w:spacing w:after="240"/>
        <w:jc w:val="center"/>
        <w:rPr>
          <w:rFonts w:ascii="Arial" w:hAnsi="Arial" w:cs="Arial"/>
          <w:b/>
          <w:bCs/>
          <w:sz w:val="22"/>
          <w:szCs w:val="22"/>
        </w:rPr>
      </w:pPr>
    </w:p>
    <w:p w:rsidR="007C548C" w:rsidRDefault="007C548C" w:rsidP="007C548C">
      <w:pPr>
        <w:spacing w:after="240"/>
        <w:jc w:val="center"/>
        <w:rPr>
          <w:rFonts w:ascii="Arial" w:hAnsi="Arial" w:cs="Arial"/>
          <w:b/>
          <w:bCs/>
          <w:sz w:val="22"/>
          <w:szCs w:val="22"/>
        </w:rPr>
      </w:pPr>
    </w:p>
    <w:p w:rsidR="00FD0A85" w:rsidRDefault="00FD0A85" w:rsidP="007C548C">
      <w:pPr>
        <w:spacing w:after="240"/>
        <w:jc w:val="center"/>
        <w:rPr>
          <w:rFonts w:ascii="Arial" w:hAnsi="Arial" w:cs="Arial"/>
          <w:b/>
          <w:bCs/>
          <w:sz w:val="22"/>
          <w:szCs w:val="22"/>
        </w:rPr>
      </w:pPr>
    </w:p>
    <w:p w:rsidR="007C548C" w:rsidRDefault="007C548C" w:rsidP="007C548C">
      <w:pPr>
        <w:spacing w:after="240"/>
        <w:jc w:val="center"/>
        <w:rPr>
          <w:rFonts w:ascii="Arial" w:hAnsi="Arial" w:cs="Arial"/>
          <w:b/>
          <w:bCs/>
          <w:sz w:val="22"/>
          <w:szCs w:val="22"/>
        </w:rPr>
      </w:pPr>
    </w:p>
    <w:p w:rsidR="00912D47" w:rsidRDefault="00912D47" w:rsidP="007C548C">
      <w:pPr>
        <w:spacing w:after="240"/>
        <w:jc w:val="center"/>
        <w:rPr>
          <w:rFonts w:ascii="Arial" w:hAnsi="Arial" w:cs="Arial"/>
          <w:b/>
          <w:bCs/>
          <w:sz w:val="22"/>
          <w:szCs w:val="22"/>
        </w:rPr>
      </w:pPr>
    </w:p>
    <w:p w:rsidR="007C548C" w:rsidRDefault="007C548C" w:rsidP="007C548C">
      <w:pPr>
        <w:spacing w:after="240"/>
        <w:rPr>
          <w:b/>
          <w:bCs/>
          <w:sz w:val="24"/>
          <w:szCs w:val="22"/>
        </w:rPr>
      </w:pPr>
    </w:p>
    <w:p w:rsidR="00EC6625" w:rsidRPr="00EC6625" w:rsidRDefault="00EC6625" w:rsidP="007C548C">
      <w:pPr>
        <w:spacing w:after="240"/>
        <w:rPr>
          <w:b/>
          <w:bCs/>
          <w:sz w:val="24"/>
          <w:szCs w:val="22"/>
        </w:rPr>
      </w:pPr>
    </w:p>
    <w:p w:rsidR="00567785" w:rsidRPr="00EC6625" w:rsidRDefault="00567785" w:rsidP="007C548C">
      <w:pPr>
        <w:spacing w:after="240"/>
        <w:rPr>
          <w:b/>
          <w:bCs/>
          <w:sz w:val="24"/>
          <w:szCs w:val="22"/>
        </w:rPr>
      </w:pPr>
    </w:p>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7C548C" w:rsidRPr="00EC6625" w:rsidTr="007C548C">
        <w:trPr>
          <w:trHeight w:val="1028"/>
        </w:trPr>
        <w:tc>
          <w:tcPr>
            <w:tcW w:w="8154" w:type="dxa"/>
            <w:tcBorders>
              <w:top w:val="nil"/>
              <w:left w:val="single" w:sz="4" w:space="0" w:color="auto"/>
              <w:bottom w:val="nil"/>
              <w:right w:val="nil"/>
            </w:tcBorders>
          </w:tcPr>
          <w:p w:rsidR="007C548C" w:rsidRPr="00EC6625" w:rsidRDefault="007C548C" w:rsidP="007C548C">
            <w:pPr>
              <w:spacing w:after="240"/>
              <w:rPr>
                <w:b/>
                <w:sz w:val="28"/>
                <w:szCs w:val="22"/>
              </w:rPr>
            </w:pPr>
            <w:r w:rsidRPr="00EC6625">
              <w:rPr>
                <w:b/>
                <w:sz w:val="28"/>
                <w:szCs w:val="22"/>
              </w:rPr>
              <w:t>STUDI KOMPARASI OPERASIONAL PRODUK PEGADAIAN SYARIAH DAN GADAI KONVENSIONAL</w:t>
            </w:r>
          </w:p>
          <w:p w:rsidR="007C548C" w:rsidRPr="00EC6625" w:rsidRDefault="007C548C">
            <w:pPr>
              <w:rPr>
                <w:b/>
                <w:bCs/>
                <w:sz w:val="24"/>
                <w:szCs w:val="22"/>
              </w:rPr>
            </w:pPr>
          </w:p>
        </w:tc>
      </w:tr>
    </w:tbl>
    <w:p w:rsidR="007C548C" w:rsidRPr="00EC6625" w:rsidRDefault="007C548C" w:rsidP="007C548C">
      <w:pPr>
        <w:spacing w:after="120"/>
        <w:rPr>
          <w:b/>
          <w:i/>
          <w:sz w:val="24"/>
          <w:szCs w:val="22"/>
        </w:rPr>
      </w:pPr>
      <w:r w:rsidRPr="00EC6625">
        <w:rPr>
          <w:b/>
          <w:i/>
          <w:sz w:val="24"/>
          <w:szCs w:val="22"/>
          <w:vertAlign w:val="superscript"/>
        </w:rPr>
        <w:t>1</w:t>
      </w:r>
      <w:r w:rsidRPr="00EC6625">
        <w:rPr>
          <w:b/>
          <w:i/>
          <w:sz w:val="24"/>
          <w:szCs w:val="22"/>
        </w:rPr>
        <w:t xml:space="preserve">Muh. Ishak Agus, </w:t>
      </w:r>
      <w:r w:rsidRPr="00EC6625">
        <w:rPr>
          <w:b/>
          <w:i/>
          <w:sz w:val="24"/>
          <w:szCs w:val="22"/>
          <w:vertAlign w:val="superscript"/>
        </w:rPr>
        <w:t>2</w:t>
      </w:r>
      <w:r w:rsidRPr="00EC6625">
        <w:rPr>
          <w:b/>
          <w:i/>
          <w:sz w:val="24"/>
          <w:szCs w:val="22"/>
        </w:rPr>
        <w:t>Syahruddin Yasen</w:t>
      </w:r>
    </w:p>
    <w:p w:rsidR="00657D30" w:rsidRPr="00D15C61" w:rsidRDefault="007C548C" w:rsidP="00657D30">
      <w:pPr>
        <w:rPr>
          <w:bCs/>
          <w:sz w:val="22"/>
        </w:rPr>
      </w:pPr>
      <w:r w:rsidRPr="00EC6625">
        <w:rPr>
          <w:bCs/>
          <w:sz w:val="22"/>
          <w:vertAlign w:val="superscript"/>
        </w:rPr>
        <w:t>1</w:t>
      </w:r>
      <w:r w:rsidR="00F05565" w:rsidRPr="00F05565">
        <w:rPr>
          <w:bCs/>
          <w:sz w:val="22"/>
        </w:rPr>
        <w:t>Prodi</w:t>
      </w:r>
      <w:r w:rsidR="00F05565">
        <w:rPr>
          <w:bCs/>
          <w:sz w:val="22"/>
          <w:vertAlign w:val="superscript"/>
        </w:rPr>
        <w:t xml:space="preserve"> </w:t>
      </w:r>
      <w:proofErr w:type="spellStart"/>
      <w:r w:rsidR="00F05565">
        <w:rPr>
          <w:bCs/>
          <w:sz w:val="22"/>
        </w:rPr>
        <w:t>H</w:t>
      </w:r>
      <w:r w:rsidRPr="00EC6625">
        <w:rPr>
          <w:bCs/>
          <w:sz w:val="22"/>
        </w:rPr>
        <w:t>ukum</w:t>
      </w:r>
      <w:proofErr w:type="spellEnd"/>
      <w:r w:rsidRPr="00EC6625">
        <w:rPr>
          <w:bCs/>
          <w:sz w:val="22"/>
        </w:rPr>
        <w:t xml:space="preserve"> </w:t>
      </w:r>
      <w:proofErr w:type="spellStart"/>
      <w:r w:rsidRPr="00EC6625">
        <w:rPr>
          <w:bCs/>
          <w:sz w:val="22"/>
        </w:rPr>
        <w:t>Ekonomi</w:t>
      </w:r>
      <w:proofErr w:type="spellEnd"/>
      <w:r w:rsidRPr="00EC6625">
        <w:rPr>
          <w:bCs/>
          <w:sz w:val="22"/>
        </w:rPr>
        <w:t xml:space="preserve"> </w:t>
      </w:r>
      <w:proofErr w:type="spellStart"/>
      <w:r w:rsidRPr="00EC6625">
        <w:rPr>
          <w:bCs/>
          <w:sz w:val="22"/>
        </w:rPr>
        <w:t>Syariah</w:t>
      </w:r>
      <w:proofErr w:type="spellEnd"/>
      <w:r w:rsidRPr="00EC6625">
        <w:rPr>
          <w:bCs/>
          <w:sz w:val="22"/>
        </w:rPr>
        <w:t xml:space="preserve"> FAI Unismuh Makassar</w:t>
      </w:r>
      <w:r w:rsidR="00A52DB9" w:rsidRPr="00EC6625">
        <w:rPr>
          <w:bCs/>
          <w:sz w:val="22"/>
        </w:rPr>
        <w:t xml:space="preserve"> | </w:t>
      </w:r>
      <w:r w:rsidR="00657D30" w:rsidRPr="00D15C61">
        <w:rPr>
          <w:bCs/>
          <w:sz w:val="22"/>
        </w:rPr>
        <w:t>ishak.agus18@gmail.com</w:t>
      </w:r>
    </w:p>
    <w:p w:rsidR="007C548C" w:rsidRPr="00EC6625" w:rsidRDefault="007C548C" w:rsidP="007C548C">
      <w:pPr>
        <w:rPr>
          <w:bCs/>
          <w:sz w:val="22"/>
          <w:lang w:val="id-ID"/>
        </w:rPr>
      </w:pPr>
      <w:r w:rsidRPr="00EC6625">
        <w:rPr>
          <w:bCs/>
          <w:sz w:val="22"/>
          <w:vertAlign w:val="superscript"/>
        </w:rPr>
        <w:t>2</w:t>
      </w:r>
      <w:r w:rsidRPr="00EC6625">
        <w:rPr>
          <w:bCs/>
          <w:sz w:val="22"/>
        </w:rPr>
        <w:t>Universitas Muslim Indonesia Makassar</w:t>
      </w:r>
    </w:p>
    <w:p w:rsidR="007C548C" w:rsidRPr="00EC6625" w:rsidRDefault="007C548C" w:rsidP="00840560">
      <w:pPr>
        <w:spacing w:after="240"/>
        <w:jc w:val="center"/>
        <w:rPr>
          <w:b/>
          <w:sz w:val="24"/>
          <w:szCs w:val="22"/>
        </w:rPr>
      </w:pPr>
    </w:p>
    <w:p w:rsidR="00B513C2" w:rsidRPr="00EC6625" w:rsidRDefault="00D9586A" w:rsidP="00D9586A">
      <w:pPr>
        <w:spacing w:line="360" w:lineRule="auto"/>
        <w:ind w:left="567" w:right="567"/>
        <w:rPr>
          <w:b/>
          <w:sz w:val="24"/>
          <w:szCs w:val="22"/>
        </w:rPr>
      </w:pPr>
      <w:r w:rsidRPr="00EC6625">
        <w:rPr>
          <w:b/>
          <w:sz w:val="24"/>
          <w:szCs w:val="22"/>
        </w:rPr>
        <w:t>Abstrak</w:t>
      </w:r>
    </w:p>
    <w:p w:rsidR="007C548C" w:rsidRPr="00EC6625" w:rsidRDefault="00B513C2" w:rsidP="00912D47">
      <w:pPr>
        <w:tabs>
          <w:tab w:val="left" w:pos="720"/>
          <w:tab w:val="left" w:pos="1440"/>
          <w:tab w:val="left" w:pos="2160"/>
          <w:tab w:val="center" w:pos="3968"/>
        </w:tabs>
        <w:spacing w:after="120"/>
        <w:ind w:left="567" w:right="567"/>
        <w:jc w:val="both"/>
        <w:rPr>
          <w:sz w:val="22"/>
          <w:szCs w:val="22"/>
        </w:rPr>
      </w:pPr>
      <w:proofErr w:type="gramStart"/>
      <w:r w:rsidRPr="00EC6625">
        <w:rPr>
          <w:color w:val="000000"/>
          <w:sz w:val="22"/>
          <w:szCs w:val="22"/>
        </w:rPr>
        <w:t>Menurut kitab Undang-undang Hukum Perdata Pasal 1150, gadai adalah hak yang diperoleh seseorang yang mempunyai piutang atas suatu barang bergerak.</w:t>
      </w:r>
      <w:proofErr w:type="gramEnd"/>
      <w:r w:rsidRPr="00EC6625">
        <w:rPr>
          <w:color w:val="000000"/>
          <w:sz w:val="22"/>
          <w:szCs w:val="22"/>
        </w:rPr>
        <w:t xml:space="preserve"> Barang bergerak tersebut diserahkan kepada orang yang berpiutang oleh seorang yang mempunyai utang atau oleh seorang lain atas </w:t>
      </w:r>
      <w:proofErr w:type="gramStart"/>
      <w:r w:rsidRPr="00EC6625">
        <w:rPr>
          <w:color w:val="000000"/>
          <w:sz w:val="22"/>
          <w:szCs w:val="22"/>
        </w:rPr>
        <w:t>nama</w:t>
      </w:r>
      <w:proofErr w:type="gramEnd"/>
      <w:r w:rsidRPr="00EC6625">
        <w:rPr>
          <w:color w:val="000000"/>
          <w:sz w:val="22"/>
          <w:szCs w:val="22"/>
        </w:rPr>
        <w:t xml:space="preserve"> orang yang mempunyai utang</w:t>
      </w:r>
      <w:r w:rsidRPr="00EC6625">
        <w:rPr>
          <w:sz w:val="22"/>
          <w:szCs w:val="22"/>
        </w:rPr>
        <w:t xml:space="preserve">. Dan masyarakat masih menganggap perusahaan syariah dan konvensional </w:t>
      </w:r>
      <w:proofErr w:type="gramStart"/>
      <w:r w:rsidRPr="00EC6625">
        <w:rPr>
          <w:sz w:val="22"/>
          <w:szCs w:val="22"/>
        </w:rPr>
        <w:t>sama</w:t>
      </w:r>
      <w:proofErr w:type="gramEnd"/>
      <w:r w:rsidRPr="00EC6625">
        <w:rPr>
          <w:sz w:val="22"/>
          <w:szCs w:val="22"/>
        </w:rPr>
        <w:t xml:space="preserve">. </w:t>
      </w:r>
      <w:proofErr w:type="gramStart"/>
      <w:r w:rsidRPr="00EC6625">
        <w:rPr>
          <w:sz w:val="22"/>
          <w:szCs w:val="22"/>
        </w:rPr>
        <w:t>Padahal jika dilihat dari segi operasional dan landasan hukumnya jelas berbeda yang dimana pegadaian syariah berpedoman pada Al-Qur’an surah Al-Baqarah ayat 278 tentang larangan riba.</w:t>
      </w:r>
      <w:proofErr w:type="gramEnd"/>
      <w:r w:rsidR="00912D47" w:rsidRPr="00EC6625">
        <w:rPr>
          <w:sz w:val="22"/>
          <w:szCs w:val="22"/>
        </w:rPr>
        <w:t xml:space="preserve"> </w:t>
      </w:r>
      <w:proofErr w:type="gramStart"/>
      <w:r w:rsidR="00944E73" w:rsidRPr="00EC6625">
        <w:rPr>
          <w:sz w:val="22"/>
          <w:szCs w:val="22"/>
        </w:rPr>
        <w:t xml:space="preserve">Hal </w:t>
      </w:r>
      <w:r w:rsidRPr="00EC6625">
        <w:rPr>
          <w:sz w:val="22"/>
          <w:szCs w:val="22"/>
        </w:rPr>
        <w:t xml:space="preserve">ini menunjukkan bahwa produk </w:t>
      </w:r>
      <w:r w:rsidR="00840560" w:rsidRPr="00EC6625">
        <w:rPr>
          <w:i/>
          <w:sz w:val="22"/>
          <w:szCs w:val="22"/>
        </w:rPr>
        <w:t>Ar-Rahn</w:t>
      </w:r>
      <w:r w:rsidRPr="00EC6625">
        <w:rPr>
          <w:sz w:val="22"/>
          <w:szCs w:val="22"/>
        </w:rPr>
        <w:t xml:space="preserve"> menjadi pilihan terbaik untuk nasabah dalam mengambil keputusan memili</w:t>
      </w:r>
      <w:r w:rsidR="00840560" w:rsidRPr="00EC6625">
        <w:rPr>
          <w:sz w:val="22"/>
          <w:szCs w:val="22"/>
        </w:rPr>
        <w:t>h produk gadai syariah atau</w:t>
      </w:r>
      <w:r w:rsidR="00840560" w:rsidRPr="00EC6625">
        <w:rPr>
          <w:i/>
          <w:sz w:val="22"/>
          <w:szCs w:val="22"/>
        </w:rPr>
        <w:t xml:space="preserve"> ar-Rahn</w:t>
      </w:r>
      <w:r w:rsidRPr="00EC6625">
        <w:rPr>
          <w:i/>
          <w:sz w:val="22"/>
          <w:szCs w:val="22"/>
        </w:rPr>
        <w:t>.</w:t>
      </w:r>
      <w:proofErr w:type="gramEnd"/>
      <w:r w:rsidR="00FD0A85" w:rsidRPr="00EC6625">
        <w:rPr>
          <w:i/>
          <w:sz w:val="22"/>
          <w:szCs w:val="22"/>
        </w:rPr>
        <w:t xml:space="preserve"> </w:t>
      </w:r>
    </w:p>
    <w:p w:rsidR="00B513C2" w:rsidRPr="00EC6625" w:rsidRDefault="00B513C2" w:rsidP="00D9586A">
      <w:pPr>
        <w:widowControl w:val="0"/>
        <w:tabs>
          <w:tab w:val="left" w:pos="-6379"/>
        </w:tabs>
        <w:autoSpaceDE w:val="0"/>
        <w:autoSpaceDN w:val="0"/>
        <w:adjustRightInd w:val="0"/>
        <w:ind w:left="567" w:right="567"/>
        <w:jc w:val="both"/>
        <w:rPr>
          <w:sz w:val="22"/>
          <w:szCs w:val="22"/>
        </w:rPr>
      </w:pPr>
      <w:r w:rsidRPr="00EC6625">
        <w:rPr>
          <w:spacing w:val="-2"/>
          <w:sz w:val="22"/>
          <w:szCs w:val="22"/>
        </w:rPr>
        <w:t xml:space="preserve">Kata </w:t>
      </w:r>
      <w:proofErr w:type="gramStart"/>
      <w:r w:rsidRPr="00EC6625">
        <w:rPr>
          <w:spacing w:val="-2"/>
          <w:sz w:val="22"/>
          <w:szCs w:val="22"/>
        </w:rPr>
        <w:t>kunci :</w:t>
      </w:r>
      <w:proofErr w:type="gramEnd"/>
      <w:r w:rsidRPr="00EC6625">
        <w:rPr>
          <w:spacing w:val="-2"/>
          <w:sz w:val="22"/>
          <w:szCs w:val="22"/>
        </w:rPr>
        <w:t xml:space="preserve"> </w:t>
      </w:r>
      <w:r w:rsidRPr="00EC6625">
        <w:rPr>
          <w:bCs/>
          <w:sz w:val="22"/>
          <w:szCs w:val="22"/>
        </w:rPr>
        <w:t>Nasabah, Produk Pegadaian syariah, Gadai Konvensional</w:t>
      </w:r>
    </w:p>
    <w:p w:rsidR="00B513C2" w:rsidRDefault="00B513C2" w:rsidP="00840560">
      <w:pPr>
        <w:spacing w:line="360" w:lineRule="auto"/>
        <w:jc w:val="both"/>
        <w:rPr>
          <w:b/>
          <w:sz w:val="24"/>
          <w:szCs w:val="22"/>
        </w:rPr>
      </w:pPr>
    </w:p>
    <w:p w:rsidR="00123630" w:rsidRPr="00EC6625" w:rsidRDefault="00123630" w:rsidP="00840560">
      <w:pPr>
        <w:spacing w:line="360" w:lineRule="auto"/>
        <w:jc w:val="both"/>
        <w:rPr>
          <w:b/>
          <w:sz w:val="24"/>
          <w:szCs w:val="22"/>
        </w:rPr>
      </w:pPr>
    </w:p>
    <w:p w:rsidR="00D9586A" w:rsidRPr="00EC6625" w:rsidRDefault="00D9586A" w:rsidP="00D9586A">
      <w:pPr>
        <w:tabs>
          <w:tab w:val="left" w:pos="720"/>
          <w:tab w:val="left" w:pos="1440"/>
          <w:tab w:val="left" w:pos="2160"/>
          <w:tab w:val="center" w:pos="3968"/>
        </w:tabs>
        <w:spacing w:after="120"/>
        <w:ind w:left="567" w:right="567"/>
        <w:jc w:val="both"/>
        <w:rPr>
          <w:b/>
          <w:i/>
          <w:color w:val="000000"/>
          <w:sz w:val="24"/>
          <w:szCs w:val="22"/>
        </w:rPr>
      </w:pPr>
      <w:r w:rsidRPr="00EC6625">
        <w:rPr>
          <w:b/>
          <w:i/>
          <w:color w:val="000000"/>
          <w:sz w:val="24"/>
          <w:szCs w:val="22"/>
        </w:rPr>
        <w:lastRenderedPageBreak/>
        <w:t>Abstract</w:t>
      </w:r>
    </w:p>
    <w:p w:rsidR="00D9586A" w:rsidRPr="00EC6625" w:rsidRDefault="00D9586A" w:rsidP="00912D47">
      <w:pPr>
        <w:tabs>
          <w:tab w:val="left" w:pos="720"/>
          <w:tab w:val="left" w:pos="1440"/>
          <w:tab w:val="left" w:pos="2160"/>
          <w:tab w:val="center" w:pos="3968"/>
        </w:tabs>
        <w:spacing w:after="120"/>
        <w:ind w:left="567" w:right="567"/>
        <w:jc w:val="both"/>
        <w:rPr>
          <w:i/>
          <w:color w:val="000000"/>
          <w:sz w:val="22"/>
          <w:szCs w:val="22"/>
        </w:rPr>
      </w:pPr>
      <w:r w:rsidRPr="00EC6625">
        <w:rPr>
          <w:i/>
          <w:color w:val="000000"/>
          <w:sz w:val="22"/>
          <w:szCs w:val="22"/>
        </w:rPr>
        <w:t xml:space="preserve">According to the Book of the Civil Code Article 1150, pledge is the right earned by a person who has receivables on a moving good. The moving goods are handed over to the person who is indebted by a person who has a debt or by another person on behalf of the person having the debt. And society still considers sharia and conventional companies alike. </w:t>
      </w:r>
      <w:proofErr w:type="gramStart"/>
      <w:r w:rsidRPr="00EC6625">
        <w:rPr>
          <w:i/>
          <w:color w:val="000000"/>
          <w:sz w:val="22"/>
          <w:szCs w:val="22"/>
        </w:rPr>
        <w:t>Whereas when viewed from the operational point of view and the legal basis is clearly different where the shariah pawn is guided by Al-Qur'an surah Al-Baqarah verse 278 about the prohibition of usury.</w:t>
      </w:r>
      <w:proofErr w:type="gramEnd"/>
      <w:r w:rsidR="00912D47" w:rsidRPr="00EC6625">
        <w:rPr>
          <w:i/>
          <w:color w:val="000000"/>
          <w:sz w:val="22"/>
          <w:szCs w:val="22"/>
        </w:rPr>
        <w:t xml:space="preserve"> </w:t>
      </w:r>
      <w:r w:rsidRPr="00EC6625">
        <w:rPr>
          <w:i/>
          <w:color w:val="000000"/>
          <w:sz w:val="22"/>
          <w:szCs w:val="22"/>
        </w:rPr>
        <w:t>This shows that the product of Ar-Rahn becomes the best choice for the customer in making decision to choose the product of pawn of shariah or ar-Rahn.</w:t>
      </w:r>
    </w:p>
    <w:p w:rsidR="00D9586A" w:rsidRPr="00EC6625" w:rsidRDefault="00D9586A" w:rsidP="00D9586A">
      <w:pPr>
        <w:tabs>
          <w:tab w:val="left" w:pos="720"/>
          <w:tab w:val="left" w:pos="1440"/>
          <w:tab w:val="left" w:pos="2160"/>
          <w:tab w:val="center" w:pos="3968"/>
        </w:tabs>
        <w:spacing w:after="120"/>
        <w:ind w:left="567" w:right="567"/>
        <w:jc w:val="both"/>
        <w:rPr>
          <w:i/>
          <w:color w:val="000000"/>
          <w:sz w:val="22"/>
          <w:szCs w:val="22"/>
        </w:rPr>
      </w:pPr>
      <w:r w:rsidRPr="00EC6625">
        <w:rPr>
          <w:i/>
          <w:color w:val="000000"/>
          <w:sz w:val="22"/>
          <w:szCs w:val="22"/>
        </w:rPr>
        <w:t>Keywords: Customer, Sharia Pawn Products, Conventional Pawn</w:t>
      </w:r>
    </w:p>
    <w:p w:rsidR="00D9586A" w:rsidRPr="00EC6625" w:rsidRDefault="00D9586A" w:rsidP="00D9586A">
      <w:pPr>
        <w:spacing w:line="360" w:lineRule="auto"/>
        <w:jc w:val="both"/>
        <w:rPr>
          <w:b/>
          <w:sz w:val="16"/>
        </w:rPr>
      </w:pPr>
    </w:p>
    <w:p w:rsidR="00D9586A" w:rsidRPr="00EC6625" w:rsidRDefault="00D9586A" w:rsidP="00D9586A">
      <w:pPr>
        <w:spacing w:line="360" w:lineRule="auto"/>
        <w:jc w:val="both"/>
        <w:rPr>
          <w:b/>
          <w:sz w:val="16"/>
        </w:rPr>
        <w:sectPr w:rsidR="00D9586A" w:rsidRPr="00EC6625" w:rsidSect="00E9424C">
          <w:headerReference w:type="even" r:id="rId11"/>
          <w:headerReference w:type="default" r:id="rId12"/>
          <w:footerReference w:type="even" r:id="rId13"/>
          <w:footerReference w:type="default" r:id="rId14"/>
          <w:pgSz w:w="11907" w:h="16839" w:code="9"/>
          <w:pgMar w:top="2268" w:right="1985" w:bottom="1701" w:left="1985" w:header="720" w:footer="720" w:gutter="0"/>
          <w:pgNumType w:start="69"/>
          <w:cols w:space="720"/>
          <w:titlePg/>
          <w:docGrid w:linePitch="360"/>
        </w:sectPr>
      </w:pPr>
    </w:p>
    <w:p w:rsidR="00E13ADB" w:rsidRPr="00EC6625" w:rsidRDefault="00A73969" w:rsidP="00D9586A">
      <w:pPr>
        <w:spacing w:line="360" w:lineRule="auto"/>
        <w:jc w:val="both"/>
        <w:rPr>
          <w:b/>
          <w:sz w:val="24"/>
        </w:rPr>
      </w:pPr>
      <w:r w:rsidRPr="00EC6625">
        <w:rPr>
          <w:b/>
          <w:sz w:val="24"/>
        </w:rPr>
        <w:lastRenderedPageBreak/>
        <w:t>PENDAHULUAN</w:t>
      </w:r>
    </w:p>
    <w:p w:rsidR="00D9586A" w:rsidRPr="00EC6625" w:rsidRDefault="00D9586A" w:rsidP="00D9586A">
      <w:pPr>
        <w:pStyle w:val="NormalWeb"/>
        <w:keepNext/>
        <w:framePr w:dropCap="drop" w:lines="2" w:wrap="around" w:vAnchor="text" w:hAnchor="text"/>
        <w:spacing w:before="0" w:beforeAutospacing="0" w:after="0" w:afterAutospacing="0" w:line="758" w:lineRule="exact"/>
        <w:ind w:firstLine="567"/>
        <w:jc w:val="both"/>
        <w:textAlignment w:val="baseline"/>
        <w:rPr>
          <w:color w:val="000000"/>
          <w:position w:val="2"/>
          <w:sz w:val="96"/>
          <w:szCs w:val="22"/>
        </w:rPr>
      </w:pPr>
      <w:r w:rsidRPr="00EC6625">
        <w:rPr>
          <w:color w:val="000000"/>
          <w:position w:val="2"/>
          <w:sz w:val="96"/>
          <w:szCs w:val="22"/>
        </w:rPr>
        <w:t>M</w:t>
      </w:r>
    </w:p>
    <w:p w:rsidR="00A73969" w:rsidRPr="00EC6625" w:rsidRDefault="00A73969" w:rsidP="00D9586A">
      <w:pPr>
        <w:pStyle w:val="NormalWeb"/>
        <w:spacing w:before="0" w:beforeAutospacing="0" w:after="0" w:afterAutospacing="0" w:line="360" w:lineRule="auto"/>
        <w:jc w:val="both"/>
        <w:rPr>
          <w:color w:val="000000"/>
          <w:szCs w:val="22"/>
        </w:rPr>
      </w:pPr>
      <w:r w:rsidRPr="00EC6625">
        <w:rPr>
          <w:color w:val="000000"/>
          <w:szCs w:val="22"/>
        </w:rPr>
        <w:t xml:space="preserve">enurut kitab Undang-undang Hukum Perdata Pasal 1150, gadai adalah hak yang diperoleh seseorang yang mempunyai piutang atas suatu barang bergerak. Barang bergerak tersebut diserahkan kepada orang yang berpiutang oleh seorang yang mempunyai utang atau oleh seorang lain atas </w:t>
      </w:r>
      <w:proofErr w:type="gramStart"/>
      <w:r w:rsidRPr="00EC6625">
        <w:rPr>
          <w:color w:val="000000"/>
          <w:szCs w:val="22"/>
        </w:rPr>
        <w:t>nama</w:t>
      </w:r>
      <w:proofErr w:type="gramEnd"/>
      <w:r w:rsidRPr="00EC6625">
        <w:rPr>
          <w:color w:val="000000"/>
          <w:szCs w:val="22"/>
        </w:rPr>
        <w:t xml:space="preserve"> orang yang mempunyai utang. </w:t>
      </w:r>
      <w:proofErr w:type="gramStart"/>
      <w:r w:rsidRPr="00EC6625">
        <w:rPr>
          <w:color w:val="000000"/>
          <w:szCs w:val="22"/>
        </w:rPr>
        <w:t>Seorang yang berutang tersebut memberikan kekuasaan kepada orang berpiutang untuk menggunakan barang bergerak yang telah diserahkan untung me</w:t>
      </w:r>
      <w:r w:rsidR="00124B67" w:rsidRPr="00EC6625">
        <w:rPr>
          <w:color w:val="000000"/>
          <w:szCs w:val="22"/>
        </w:rPr>
        <w:t xml:space="preserve">lunasi utang apabila pihak yang </w:t>
      </w:r>
      <w:r w:rsidRPr="00EC6625">
        <w:rPr>
          <w:color w:val="000000"/>
          <w:szCs w:val="22"/>
        </w:rPr>
        <w:t>berutang tidak dapat memenuhi kewajibannya pada saat jatuh tempo.</w:t>
      </w:r>
      <w:proofErr w:type="gramEnd"/>
    </w:p>
    <w:p w:rsidR="00A73969" w:rsidRPr="00EC6625" w:rsidRDefault="00A73969" w:rsidP="00170084">
      <w:pPr>
        <w:pStyle w:val="NormalWeb"/>
        <w:spacing w:before="0" w:beforeAutospacing="0" w:after="0" w:afterAutospacing="0" w:line="360" w:lineRule="auto"/>
        <w:ind w:firstLine="567"/>
        <w:jc w:val="both"/>
        <w:rPr>
          <w:color w:val="000000"/>
          <w:szCs w:val="22"/>
        </w:rPr>
      </w:pPr>
      <w:r w:rsidRPr="00EC6625">
        <w:rPr>
          <w:rStyle w:val="Strong"/>
          <w:b w:val="0"/>
          <w:color w:val="000000"/>
          <w:szCs w:val="22"/>
        </w:rPr>
        <w:t>Secara umum, perusahaan pehadaian adalah</w:t>
      </w:r>
      <w:r w:rsidRPr="00EC6625">
        <w:rPr>
          <w:color w:val="000000"/>
          <w:szCs w:val="22"/>
        </w:rPr>
        <w:t xml:space="preserve"> suatu badan usaha di Indonesia yang secara resmi mempunyai izin untuk melaksanakan </w:t>
      </w:r>
      <w:r w:rsidRPr="00EC6625">
        <w:rPr>
          <w:color w:val="000000"/>
          <w:szCs w:val="22"/>
        </w:rPr>
        <w:lastRenderedPageBreak/>
        <w:t xml:space="preserve">kegiatan lembaga keuangan berupa pembiayaan dalam bentuk penyaluran </w:t>
      </w:r>
      <w:proofErr w:type="gramStart"/>
      <w:r w:rsidRPr="00EC6625">
        <w:rPr>
          <w:color w:val="000000"/>
          <w:szCs w:val="22"/>
        </w:rPr>
        <w:t>dana</w:t>
      </w:r>
      <w:proofErr w:type="gramEnd"/>
      <w:r w:rsidRPr="00EC6625">
        <w:rPr>
          <w:color w:val="000000"/>
          <w:szCs w:val="22"/>
        </w:rPr>
        <w:t xml:space="preserve"> masyarakat atas dasar hukum gadai.</w:t>
      </w:r>
    </w:p>
    <w:p w:rsidR="00A73969" w:rsidRPr="00EC6625" w:rsidRDefault="00A73969" w:rsidP="00170084">
      <w:pPr>
        <w:pStyle w:val="NormalWeb"/>
        <w:spacing w:before="0" w:beforeAutospacing="0" w:after="0" w:afterAutospacing="0" w:line="360" w:lineRule="auto"/>
        <w:ind w:firstLine="567"/>
        <w:jc w:val="both"/>
        <w:rPr>
          <w:color w:val="000000"/>
          <w:szCs w:val="22"/>
        </w:rPr>
      </w:pPr>
      <w:proofErr w:type="gramStart"/>
      <w:r w:rsidRPr="00EC6625">
        <w:rPr>
          <w:color w:val="000000"/>
          <w:szCs w:val="22"/>
        </w:rPr>
        <w:t>Dari uraian diatas, dapat disimpulkan bahwa</w:t>
      </w:r>
      <w:r w:rsidRPr="00EC6625">
        <w:rPr>
          <w:rStyle w:val="apple-converted-space"/>
          <w:color w:val="000000"/>
          <w:szCs w:val="22"/>
        </w:rPr>
        <w:t> </w:t>
      </w:r>
      <w:r w:rsidRPr="00EC6625">
        <w:rPr>
          <w:rStyle w:val="Strong"/>
          <w:b w:val="0"/>
          <w:color w:val="000000"/>
          <w:szCs w:val="22"/>
        </w:rPr>
        <w:t>gadai</w:t>
      </w:r>
      <w:r w:rsidRPr="00EC6625">
        <w:rPr>
          <w:rStyle w:val="apple-converted-space"/>
          <w:b/>
          <w:color w:val="000000"/>
          <w:szCs w:val="22"/>
        </w:rPr>
        <w:t> </w:t>
      </w:r>
      <w:r w:rsidRPr="00EC6625">
        <w:rPr>
          <w:color w:val="000000"/>
          <w:szCs w:val="22"/>
        </w:rPr>
        <w:t>adalah suatu hak yang diperoleh oleh orang yang orang yang berpiutang atas suatu barang yang bergerak.</w:t>
      </w:r>
      <w:proofErr w:type="gramEnd"/>
      <w:r w:rsidRPr="00EC6625">
        <w:rPr>
          <w:color w:val="000000"/>
          <w:szCs w:val="22"/>
        </w:rPr>
        <w:t xml:space="preserve"> </w:t>
      </w:r>
      <w:proofErr w:type="gramStart"/>
      <w:r w:rsidRPr="00EC6625">
        <w:rPr>
          <w:color w:val="000000"/>
          <w:szCs w:val="22"/>
        </w:rPr>
        <w:t>sedangkan</w:t>
      </w:r>
      <w:proofErr w:type="gramEnd"/>
      <w:r w:rsidRPr="00EC6625">
        <w:rPr>
          <w:color w:val="000000"/>
          <w:szCs w:val="22"/>
        </w:rPr>
        <w:t xml:space="preserve"> yang diserahkan oleh orang yang berpiutang sebagai jaminan utangnya dan barang tersebut dapat dijual oleh yang berpiutang bila yang berutang tidak dapat melunasi kewajibannya pada saat jatuh tempo.</w:t>
      </w:r>
    </w:p>
    <w:p w:rsidR="00A73969" w:rsidRPr="00EC6625" w:rsidRDefault="00A73969" w:rsidP="00170084">
      <w:pPr>
        <w:pStyle w:val="NormalWeb"/>
        <w:spacing w:before="0" w:beforeAutospacing="0" w:after="0" w:afterAutospacing="0" w:line="360" w:lineRule="auto"/>
        <w:ind w:firstLine="567"/>
        <w:jc w:val="both"/>
        <w:rPr>
          <w:color w:val="000000"/>
          <w:szCs w:val="22"/>
        </w:rPr>
      </w:pPr>
      <w:r w:rsidRPr="00EC6625">
        <w:rPr>
          <w:color w:val="000000"/>
          <w:szCs w:val="22"/>
        </w:rPr>
        <w:t xml:space="preserve">Pada masa pemerintahan RI, </w:t>
      </w:r>
      <w:proofErr w:type="gramStart"/>
      <w:r w:rsidRPr="00EC6625">
        <w:rPr>
          <w:color w:val="000000"/>
          <w:szCs w:val="22"/>
        </w:rPr>
        <w:t>dinas</w:t>
      </w:r>
      <w:proofErr w:type="gramEnd"/>
      <w:r w:rsidRPr="00EC6625">
        <w:rPr>
          <w:color w:val="000000"/>
          <w:szCs w:val="22"/>
        </w:rPr>
        <w:t xml:space="preserve"> pegadaian yang merupakan kelanjutan dari Pemerintah Hindia-Belanda, status pegadaian diubah menjadi Perusahaan Negara (PN) Pegadian berdasarkan UU No. 19 PRp 1960</w:t>
      </w:r>
      <w:r w:rsidR="00840560" w:rsidRPr="00EC6625">
        <w:rPr>
          <w:color w:val="000000"/>
          <w:szCs w:val="22"/>
        </w:rPr>
        <w:t xml:space="preserve"> </w:t>
      </w:r>
      <w:r w:rsidRPr="00EC6625">
        <w:rPr>
          <w:color w:val="000000"/>
          <w:szCs w:val="22"/>
        </w:rPr>
        <w:t xml:space="preserve">jo. Peraturan Pemerintah RI No. </w:t>
      </w:r>
      <w:r w:rsidRPr="00EC6625">
        <w:rPr>
          <w:color w:val="000000"/>
          <w:szCs w:val="22"/>
        </w:rPr>
        <w:lastRenderedPageBreak/>
        <w:t xml:space="preserve">178 tahun 1960 tanggal 3 </w:t>
      </w:r>
      <w:proofErr w:type="gramStart"/>
      <w:r w:rsidRPr="00EC6625">
        <w:rPr>
          <w:color w:val="000000"/>
          <w:szCs w:val="22"/>
        </w:rPr>
        <w:t>mei</w:t>
      </w:r>
      <w:proofErr w:type="gramEnd"/>
      <w:r w:rsidRPr="00EC6625">
        <w:rPr>
          <w:color w:val="000000"/>
          <w:szCs w:val="22"/>
        </w:rPr>
        <w:t xml:space="preserve"> 1961 tentang pendirian perusahaan pegadaian (PN Pegadaian). Kemudian berdasarkan peraturan pemerintah RI No. 7 tahun 1969 tanggal 1 agustus 1969 tentang perubahan kedudukan PN pegadaian menjadi jawatan </w:t>
      </w:r>
      <w:r w:rsidR="00840560" w:rsidRPr="00EC6625">
        <w:rPr>
          <w:color w:val="000000"/>
          <w:szCs w:val="22"/>
        </w:rPr>
        <w:t xml:space="preserve">pegadaian </w:t>
      </w:r>
      <w:r w:rsidRPr="00EC6625">
        <w:rPr>
          <w:color w:val="000000"/>
          <w:szCs w:val="22"/>
        </w:rPr>
        <w:t xml:space="preserve">jo. UU No. 9 tahun 1969 tanggal 1 agustus dan penjelasannya mengenai bentuk-bentuk usaha Negara dalam Perusahaan Jawatan (Perjan), Perusahaaan Umum (Perum), dan persahaan Perseroan (Persero). Selanjutnya untuk meningkatkan efektifitas dan produktifitasnya, bentu Perjan Pegadaian tersebut kemudian dialihkan menjadi Perusahaan Umum (Perum) Pegadaian berdasarkan Peraturan Pemerintah No. 10 Tahun 1990 tanggal 10 April 1990. Dengan perubahan status dari Perjan menjadi Perum, pegadaian diharapkan akan lebih mempu mengelola usahanya dengan lebih professional, </w:t>
      </w:r>
      <w:r w:rsidRPr="00EC6625">
        <w:rPr>
          <w:i/>
          <w:iCs/>
          <w:color w:val="000000"/>
          <w:szCs w:val="22"/>
        </w:rPr>
        <w:t xml:space="preserve">bussines oriented </w:t>
      </w:r>
      <w:r w:rsidRPr="00EC6625">
        <w:rPr>
          <w:color w:val="000000"/>
          <w:szCs w:val="22"/>
        </w:rPr>
        <w:t xml:space="preserve">tanpa meninggalkan ciri khusus misinya, yaitu penyaluran uang pinjaman atas dasar Hukum Gadai dengan pasar sasaran adalah masyarakat golongan ekonomi lemah dan denga cara mudah, cepat, aman, dan hemat sesua dengan mottonya </w:t>
      </w:r>
      <w:r w:rsidRPr="00EC6625">
        <w:rPr>
          <w:color w:val="000000"/>
          <w:szCs w:val="22"/>
        </w:rPr>
        <w:lastRenderedPageBreak/>
        <w:t>“Menyelesaikan Masalah tanpa Masalah”.</w:t>
      </w:r>
    </w:p>
    <w:p w:rsidR="00A73969" w:rsidRPr="00EC6625" w:rsidRDefault="00A73969" w:rsidP="00170084">
      <w:pPr>
        <w:pStyle w:val="NormalWeb"/>
        <w:spacing w:before="0" w:beforeAutospacing="0" w:after="0" w:afterAutospacing="0" w:line="360" w:lineRule="auto"/>
        <w:ind w:firstLine="567"/>
        <w:jc w:val="both"/>
        <w:rPr>
          <w:color w:val="000000"/>
          <w:szCs w:val="22"/>
        </w:rPr>
      </w:pPr>
      <w:r w:rsidRPr="00EC6625">
        <w:rPr>
          <w:color w:val="000000"/>
          <w:szCs w:val="22"/>
        </w:rPr>
        <w:t>Belakangan, bersamaan dengan berkembangnya produk-produk ber</w:t>
      </w:r>
      <w:r w:rsidR="00F1734E" w:rsidRPr="00EC6625">
        <w:rPr>
          <w:color w:val="000000"/>
          <w:szCs w:val="22"/>
        </w:rPr>
        <w:t>-</w:t>
      </w:r>
      <w:r w:rsidRPr="00EC6625">
        <w:rPr>
          <w:color w:val="000000"/>
          <w:szCs w:val="22"/>
        </w:rPr>
        <w:t xml:space="preserve">basis syariah yang kian marak di Indonesia, sector pegadaian juga ikut mengalaminya. Pegadaian syariah hadir dalam bentuk mitra kerja antara bank syariah dengan Perum Pegadaian membentuk Unit Layanan Gadai Syariah dibeberapa </w:t>
      </w:r>
      <w:proofErr w:type="gramStart"/>
      <w:r w:rsidRPr="00EC6625">
        <w:rPr>
          <w:color w:val="000000"/>
          <w:szCs w:val="22"/>
        </w:rPr>
        <w:t>kota</w:t>
      </w:r>
      <w:proofErr w:type="gramEnd"/>
      <w:r w:rsidRPr="00EC6625">
        <w:rPr>
          <w:color w:val="000000"/>
          <w:szCs w:val="22"/>
        </w:rPr>
        <w:t xml:space="preserve"> di Indonesia. </w:t>
      </w:r>
      <w:proofErr w:type="gramStart"/>
      <w:r w:rsidRPr="00EC6625">
        <w:rPr>
          <w:color w:val="000000"/>
          <w:szCs w:val="22"/>
        </w:rPr>
        <w:t xml:space="preserve">Disamping itu adapula bank syariah </w:t>
      </w:r>
      <w:r w:rsidR="00840560" w:rsidRPr="00EC6625">
        <w:rPr>
          <w:color w:val="000000"/>
          <w:szCs w:val="22"/>
        </w:rPr>
        <w:t>yang menjalankan produk gadai (</w:t>
      </w:r>
      <w:r w:rsidR="00840560" w:rsidRPr="00EC6625">
        <w:rPr>
          <w:i/>
          <w:color w:val="000000"/>
          <w:szCs w:val="22"/>
        </w:rPr>
        <w:t>ar-Rahn</w:t>
      </w:r>
      <w:r w:rsidRPr="00EC6625">
        <w:rPr>
          <w:color w:val="000000"/>
          <w:szCs w:val="22"/>
        </w:rPr>
        <w:t>) sendiri.</w:t>
      </w:r>
      <w:proofErr w:type="gramEnd"/>
    </w:p>
    <w:p w:rsidR="00A73969" w:rsidRPr="00EC6625" w:rsidRDefault="00A73969" w:rsidP="00170084">
      <w:pPr>
        <w:pStyle w:val="NormalWeb"/>
        <w:spacing w:before="0" w:beforeAutospacing="0" w:after="0" w:afterAutospacing="0" w:line="360" w:lineRule="auto"/>
        <w:ind w:firstLine="567"/>
        <w:jc w:val="both"/>
        <w:rPr>
          <w:color w:val="000000"/>
          <w:szCs w:val="22"/>
        </w:rPr>
      </w:pPr>
      <w:proofErr w:type="gramStart"/>
      <w:r w:rsidRPr="00EC6625">
        <w:rPr>
          <w:color w:val="000000"/>
          <w:szCs w:val="22"/>
        </w:rPr>
        <w:t>Pegadaian syariah dalam menjalankan operasionalnya ber</w:t>
      </w:r>
      <w:r w:rsidR="00F1734E" w:rsidRPr="00EC6625">
        <w:rPr>
          <w:color w:val="000000"/>
          <w:szCs w:val="22"/>
        </w:rPr>
        <w:t>-</w:t>
      </w:r>
      <w:r w:rsidRPr="00EC6625">
        <w:rPr>
          <w:color w:val="000000"/>
          <w:szCs w:val="22"/>
        </w:rPr>
        <w:t>pegang pada prinsip syariah.</w:t>
      </w:r>
      <w:proofErr w:type="gramEnd"/>
      <w:r w:rsidRPr="00EC6625">
        <w:rPr>
          <w:color w:val="000000"/>
          <w:szCs w:val="22"/>
        </w:rPr>
        <w:t xml:space="preserve"> Pada dasarnya, produk-produk prinsip syariah memiliki karakteristik seperti, tidak memugut bunga dalam berbagai bentuk karena riba, menetapkan uang sebagai alat tukar dan bukan sebagai komoditas yang diperdagangkan, dam melakukan bisnis untuk mendapatkan balas jasa/bagi hasil. </w:t>
      </w:r>
    </w:p>
    <w:p w:rsidR="00A73969" w:rsidRPr="00EC6625" w:rsidRDefault="00A73969" w:rsidP="00170084">
      <w:pPr>
        <w:pStyle w:val="NormalWeb"/>
        <w:spacing w:before="0" w:beforeAutospacing="0" w:after="0" w:afterAutospacing="0" w:line="360" w:lineRule="auto"/>
        <w:ind w:firstLine="567"/>
        <w:jc w:val="both"/>
        <w:rPr>
          <w:color w:val="000000"/>
          <w:szCs w:val="22"/>
        </w:rPr>
      </w:pPr>
      <w:proofErr w:type="gramStart"/>
      <w:r w:rsidRPr="00EC6625">
        <w:rPr>
          <w:color w:val="000000"/>
          <w:szCs w:val="22"/>
        </w:rPr>
        <w:t>Perusahaan gadai secara teknis berada dibawah Departemen Ditjen Keuangan.</w:t>
      </w:r>
      <w:proofErr w:type="gramEnd"/>
      <w:r w:rsidRPr="00EC6625">
        <w:rPr>
          <w:color w:val="000000"/>
          <w:szCs w:val="22"/>
        </w:rPr>
        <w:t xml:space="preserve"> Secara operasioanl pengawasan kerja dilakukan oleh Ditjen Moneter meliputi proses penilaian &amp; pengesahan rencana kerja </w:t>
      </w:r>
      <w:r w:rsidRPr="00EC6625">
        <w:rPr>
          <w:color w:val="000000"/>
          <w:szCs w:val="22"/>
        </w:rPr>
        <w:lastRenderedPageBreak/>
        <w:t>dan anggaran perusahaan, pemberian izininvestasi, penarikan kredit, &amp;pelepasan kekayaan milik perusahaan, penilaian laporan keuangan, dan kinerja manajemen dan kinerja perusahaan.</w:t>
      </w:r>
    </w:p>
    <w:p w:rsidR="00A73969" w:rsidRPr="00EC6625" w:rsidRDefault="00A73969" w:rsidP="00170084">
      <w:pPr>
        <w:pStyle w:val="NormalWeb"/>
        <w:spacing w:before="0" w:beforeAutospacing="0" w:after="0" w:afterAutospacing="0" w:line="360" w:lineRule="auto"/>
        <w:ind w:firstLine="567"/>
        <w:jc w:val="both"/>
        <w:rPr>
          <w:color w:val="000000"/>
          <w:szCs w:val="22"/>
        </w:rPr>
      </w:pPr>
      <w:proofErr w:type="gramStart"/>
      <w:r w:rsidRPr="00EC6625">
        <w:rPr>
          <w:color w:val="000000"/>
          <w:szCs w:val="22"/>
        </w:rPr>
        <w:t xml:space="preserve">Produk </w:t>
      </w:r>
      <w:r w:rsidR="00840560" w:rsidRPr="00EC6625">
        <w:rPr>
          <w:i/>
          <w:color w:val="000000"/>
          <w:szCs w:val="22"/>
        </w:rPr>
        <w:t>ar-Rahn</w:t>
      </w:r>
      <w:r w:rsidRPr="00EC6625">
        <w:rPr>
          <w:color w:val="000000"/>
          <w:szCs w:val="22"/>
        </w:rPr>
        <w:t xml:space="preserve"> ini berjalan sesuai dengan syariat Islam yang dimana diharamkan sepesepun pihak penerima gadai menerima bunga dalam berbagai macam bentuk disetiap pelunasan kredit yang dimana barang jaminan milik nasabah dipegang oleh pihak penerima gadai selama kredit yang disaurkan ke nasabah itu telah lunas dan berakhirnya suatu gadai.</w:t>
      </w:r>
      <w:proofErr w:type="gramEnd"/>
      <w:r w:rsidRPr="00EC6625">
        <w:rPr>
          <w:color w:val="000000"/>
          <w:szCs w:val="22"/>
        </w:rPr>
        <w:t xml:space="preserve"> Gadai (</w:t>
      </w:r>
      <w:r w:rsidR="00840560" w:rsidRPr="00EC6625">
        <w:rPr>
          <w:i/>
          <w:color w:val="000000"/>
          <w:szCs w:val="22"/>
        </w:rPr>
        <w:t>ar-Rahn</w:t>
      </w:r>
      <w:r w:rsidRPr="00EC6625">
        <w:rPr>
          <w:color w:val="000000"/>
          <w:szCs w:val="22"/>
        </w:rPr>
        <w:t xml:space="preserve">) ini sendiri lebih transparan karena apabila barang milik nasabah digadai karena tidak mampu melunasi kreditnya, barang jaminan itulah yang </w:t>
      </w:r>
      <w:proofErr w:type="gramStart"/>
      <w:r w:rsidRPr="00EC6625">
        <w:rPr>
          <w:color w:val="000000"/>
          <w:szCs w:val="22"/>
        </w:rPr>
        <w:t>akan</w:t>
      </w:r>
      <w:proofErr w:type="gramEnd"/>
      <w:r w:rsidRPr="00EC6625">
        <w:rPr>
          <w:color w:val="000000"/>
          <w:szCs w:val="22"/>
        </w:rPr>
        <w:t xml:space="preserve"> digadai oleh pihak</w:t>
      </w:r>
      <w:r w:rsidR="00170084" w:rsidRPr="00EC6625">
        <w:rPr>
          <w:color w:val="000000"/>
          <w:szCs w:val="22"/>
        </w:rPr>
        <w:t xml:space="preserve"> </w:t>
      </w:r>
      <w:r w:rsidRPr="00EC6625">
        <w:rPr>
          <w:color w:val="000000"/>
          <w:szCs w:val="22"/>
        </w:rPr>
        <w:t>penggadai (perbankan/</w:t>
      </w:r>
      <w:r w:rsidR="00170084" w:rsidRPr="00EC6625">
        <w:rPr>
          <w:color w:val="000000"/>
          <w:szCs w:val="22"/>
        </w:rPr>
        <w:t xml:space="preserve"> perusahaan </w:t>
      </w:r>
      <w:r w:rsidRPr="00EC6625">
        <w:rPr>
          <w:color w:val="000000"/>
          <w:szCs w:val="22"/>
        </w:rPr>
        <w:t>gadai) dan setelah ditaksir, nilainya akan dibandingkan dengan jumlah kredit nasabah tersebut.</w:t>
      </w:r>
    </w:p>
    <w:p w:rsidR="00A73969" w:rsidRPr="00EC6625" w:rsidRDefault="00A73969" w:rsidP="00170084">
      <w:pPr>
        <w:pStyle w:val="NormalWeb"/>
        <w:spacing w:before="0" w:beforeAutospacing="0" w:after="0" w:afterAutospacing="0" w:line="360" w:lineRule="auto"/>
        <w:ind w:firstLine="567"/>
        <w:jc w:val="both"/>
        <w:rPr>
          <w:color w:val="000000"/>
          <w:szCs w:val="22"/>
        </w:rPr>
      </w:pPr>
      <w:r w:rsidRPr="00EC6625">
        <w:rPr>
          <w:color w:val="000000"/>
          <w:szCs w:val="22"/>
        </w:rPr>
        <w:t>Berbeda dengan gadai konvensional yang lebih dikenal baik oleh masyarakat yang dimana gadai ini (</w:t>
      </w:r>
      <w:r w:rsidR="00840560" w:rsidRPr="00EC6625">
        <w:rPr>
          <w:i/>
          <w:color w:val="000000"/>
          <w:szCs w:val="22"/>
        </w:rPr>
        <w:t>ar-Rahn</w:t>
      </w:r>
      <w:r w:rsidRPr="00EC6625">
        <w:rPr>
          <w:color w:val="000000"/>
          <w:szCs w:val="22"/>
        </w:rPr>
        <w:t xml:space="preserve">) hanya mengenal jasa simpan </w:t>
      </w:r>
      <w:proofErr w:type="gramStart"/>
      <w:r w:rsidRPr="00EC6625">
        <w:rPr>
          <w:color w:val="000000"/>
          <w:szCs w:val="22"/>
        </w:rPr>
        <w:t>atas  arang</w:t>
      </w:r>
      <w:proofErr w:type="gramEnd"/>
      <w:r w:rsidRPr="00EC6625">
        <w:rPr>
          <w:color w:val="000000"/>
          <w:szCs w:val="22"/>
        </w:rPr>
        <w:t xml:space="preserve"> yang dijadikan jaminan oleh nasabah dan jasa simpan tesebut </w:t>
      </w:r>
      <w:r w:rsidRPr="00EC6625">
        <w:rPr>
          <w:color w:val="000000"/>
          <w:szCs w:val="22"/>
        </w:rPr>
        <w:lastRenderedPageBreak/>
        <w:t xml:space="preserve">dibayar setiap bulannya bersama dengan angsuran kreditnya. </w:t>
      </w:r>
      <w:proofErr w:type="gramStart"/>
      <w:r w:rsidRPr="00EC6625">
        <w:rPr>
          <w:color w:val="000000"/>
          <w:szCs w:val="22"/>
        </w:rPr>
        <w:t>Jasa simpan tersebut tidak menggunakan persentase seperti bunga.</w:t>
      </w:r>
      <w:proofErr w:type="gramEnd"/>
      <w:r w:rsidRPr="00EC6625">
        <w:rPr>
          <w:color w:val="000000"/>
          <w:szCs w:val="22"/>
        </w:rPr>
        <w:t xml:space="preserve"> </w:t>
      </w:r>
      <w:proofErr w:type="gramStart"/>
      <w:r w:rsidRPr="00EC6625">
        <w:rPr>
          <w:color w:val="000000"/>
          <w:szCs w:val="22"/>
        </w:rPr>
        <w:t>Hanya menentukan nilai nominal rupiah dan ditetukan oleh pihak penggadai.</w:t>
      </w:r>
      <w:proofErr w:type="gramEnd"/>
      <w:r w:rsidRPr="00EC6625">
        <w:rPr>
          <w:color w:val="000000"/>
          <w:szCs w:val="22"/>
        </w:rPr>
        <w:t xml:space="preserve"> </w:t>
      </w:r>
      <w:proofErr w:type="gramStart"/>
      <w:r w:rsidRPr="00EC6625">
        <w:rPr>
          <w:color w:val="000000"/>
          <w:szCs w:val="22"/>
        </w:rPr>
        <w:t>Biasanya hanya memasang tarif jasa sebesar Rp.4.000 rupiah setiap bulannya.</w:t>
      </w:r>
      <w:proofErr w:type="gramEnd"/>
    </w:p>
    <w:p w:rsidR="00A73969" w:rsidRPr="00EC6625" w:rsidRDefault="00A73969" w:rsidP="00170084">
      <w:pPr>
        <w:pStyle w:val="NormalWeb"/>
        <w:spacing w:before="0" w:beforeAutospacing="0" w:after="120" w:afterAutospacing="0" w:line="360" w:lineRule="auto"/>
        <w:ind w:firstLine="567"/>
        <w:jc w:val="both"/>
        <w:rPr>
          <w:color w:val="000000"/>
          <w:szCs w:val="22"/>
        </w:rPr>
      </w:pPr>
      <w:proofErr w:type="gramStart"/>
      <w:r w:rsidRPr="00EC6625">
        <w:rPr>
          <w:szCs w:val="22"/>
        </w:rPr>
        <w:t>Dalam ekonomi syariah terkhusus dalam transaksi gadai jelas-jelas Allah swt.</w:t>
      </w:r>
      <w:proofErr w:type="gramEnd"/>
      <w:r w:rsidRPr="00EC6625">
        <w:rPr>
          <w:szCs w:val="22"/>
        </w:rPr>
        <w:t xml:space="preserve"> </w:t>
      </w:r>
      <w:proofErr w:type="gramStart"/>
      <w:r w:rsidRPr="00EC6625">
        <w:rPr>
          <w:szCs w:val="22"/>
        </w:rPr>
        <w:t xml:space="preserve">Melarang hambanya-Nya melakukan </w:t>
      </w:r>
      <w:r w:rsidRPr="00EC6625">
        <w:rPr>
          <w:color w:val="000000"/>
          <w:szCs w:val="22"/>
        </w:rPr>
        <w:t>transaksi</w:t>
      </w:r>
      <w:r w:rsidRPr="00EC6625">
        <w:rPr>
          <w:szCs w:val="22"/>
        </w:rPr>
        <w:t xml:space="preserve"> yang mengandung unsur riba.</w:t>
      </w:r>
      <w:proofErr w:type="gramEnd"/>
      <w:r w:rsidRPr="00EC6625">
        <w:rPr>
          <w:szCs w:val="22"/>
        </w:rPr>
        <w:t xml:space="preserve"> </w:t>
      </w:r>
      <w:proofErr w:type="gramStart"/>
      <w:r w:rsidRPr="00EC6625">
        <w:rPr>
          <w:szCs w:val="22"/>
        </w:rPr>
        <w:t>Karena riba adalah sebuah transaksi yang diberikan oleh seseorang dan mengharapkan imbalan atas suatu kebaikan yang diberikan kepada seseorang tanpa memikirkan dampak</w:t>
      </w:r>
      <w:r w:rsidR="00CA4F49" w:rsidRPr="00EC6625">
        <w:rPr>
          <w:szCs w:val="22"/>
        </w:rPr>
        <w:t>-</w:t>
      </w:r>
      <w:r w:rsidRPr="00EC6625">
        <w:rPr>
          <w:szCs w:val="22"/>
        </w:rPr>
        <w:t>nya seperti memberikan bantuan pinjaman materi berupa uang.</w:t>
      </w:r>
      <w:proofErr w:type="gramEnd"/>
      <w:r w:rsidRPr="00EC6625">
        <w:rPr>
          <w:szCs w:val="22"/>
        </w:rPr>
        <w:t xml:space="preserve"> </w:t>
      </w:r>
      <w:proofErr w:type="gramStart"/>
      <w:r w:rsidRPr="00EC6625">
        <w:rPr>
          <w:szCs w:val="22"/>
        </w:rPr>
        <w:t>Dalam praktik ini uang bukanlah sebagai komoditas yang diperjualbelikan.</w:t>
      </w:r>
      <w:proofErr w:type="gramEnd"/>
      <w:r w:rsidRPr="00EC6625">
        <w:rPr>
          <w:szCs w:val="22"/>
        </w:rPr>
        <w:t xml:space="preserve"> </w:t>
      </w:r>
      <w:proofErr w:type="gramStart"/>
      <w:r w:rsidRPr="00EC6625">
        <w:rPr>
          <w:szCs w:val="22"/>
        </w:rPr>
        <w:t>Melainkan uang hanyalah sebatas alat tukar menukar.</w:t>
      </w:r>
      <w:proofErr w:type="gramEnd"/>
      <w:r w:rsidRPr="00EC6625">
        <w:rPr>
          <w:szCs w:val="22"/>
        </w:rPr>
        <w:t xml:space="preserve"> </w:t>
      </w:r>
      <w:proofErr w:type="gramStart"/>
      <w:r w:rsidRPr="00EC6625">
        <w:rPr>
          <w:szCs w:val="22"/>
        </w:rPr>
        <w:t xml:space="preserve">Jadi apabila </w:t>
      </w:r>
      <w:r w:rsidRPr="00EC6625">
        <w:rPr>
          <w:color w:val="000000"/>
          <w:szCs w:val="22"/>
        </w:rPr>
        <w:t>seseorang</w:t>
      </w:r>
      <w:r w:rsidRPr="00EC6625">
        <w:rPr>
          <w:szCs w:val="22"/>
        </w:rPr>
        <w:t xml:space="preserve"> meminjamkan uang kepada seseorang, haram hukumnya bila jumlah pinjaman pokok yang diberikan kepada seseorang itu memebihi jumlah uang yang dipinjamkan tersebut alias </w:t>
      </w:r>
      <w:r w:rsidRPr="00EC6625">
        <w:rPr>
          <w:i/>
          <w:iCs/>
          <w:szCs w:val="22"/>
        </w:rPr>
        <w:t xml:space="preserve">riba </w:t>
      </w:r>
      <w:r w:rsidRPr="00EC6625">
        <w:rPr>
          <w:szCs w:val="22"/>
        </w:rPr>
        <w:lastRenderedPageBreak/>
        <w:t>(bunga).</w:t>
      </w:r>
      <w:proofErr w:type="gramEnd"/>
      <w:r w:rsidRPr="00EC6625">
        <w:rPr>
          <w:szCs w:val="22"/>
        </w:rPr>
        <w:t xml:space="preserve"> Sebagaimana dalam Al-Qur’an surah Al-Baqarah ayat 278:</w:t>
      </w:r>
    </w:p>
    <w:p w:rsidR="00840560" w:rsidRPr="00EC6625" w:rsidRDefault="00A73969" w:rsidP="00170084">
      <w:pPr>
        <w:pStyle w:val="ListParagraph"/>
        <w:spacing w:after="120" w:line="240" w:lineRule="auto"/>
        <w:ind w:left="0"/>
        <w:jc w:val="right"/>
        <w:rPr>
          <w:rFonts w:ascii="Times New Roman" w:hAnsi="Times New Roman" w:cs="Times New Roman"/>
          <w:sz w:val="36"/>
          <w:szCs w:val="32"/>
          <w:lang w:val="en-ID"/>
        </w:rPr>
      </w:pPr>
      <w:r w:rsidRPr="00EC6625">
        <w:rPr>
          <w:rFonts w:ascii="Times New Roman" w:hAnsi="Times New Roman" w:cs="Times New Roman"/>
          <w:sz w:val="36"/>
          <w:szCs w:val="32"/>
          <w:rtl/>
        </w:rPr>
        <w:t>يَا أَيُّهَا الَّذِينَ آمَنُواْ اتَّقُواْ اللّهَ وَذَرُواْ مَا بَقِيَ مِنَ الرِّبَا إِن كُنتُم مُّؤْمِنِينَ</w:t>
      </w:r>
    </w:p>
    <w:p w:rsidR="00170084" w:rsidRPr="00EC6625" w:rsidRDefault="00840560" w:rsidP="00170084">
      <w:pPr>
        <w:pStyle w:val="ListParagraph"/>
        <w:spacing w:after="240" w:line="240" w:lineRule="auto"/>
        <w:ind w:left="426"/>
        <w:jc w:val="both"/>
        <w:rPr>
          <w:rStyle w:val="Emphasis"/>
          <w:rFonts w:ascii="Times New Roman" w:hAnsi="Times New Roman" w:cs="Times New Roman"/>
          <w:sz w:val="24"/>
        </w:rPr>
      </w:pPr>
      <w:r w:rsidRPr="00EC6625">
        <w:rPr>
          <w:rStyle w:val="Emphasis"/>
          <w:rFonts w:ascii="Times New Roman" w:hAnsi="Times New Roman" w:cs="Times New Roman"/>
          <w:sz w:val="24"/>
        </w:rPr>
        <w:t xml:space="preserve"> </w:t>
      </w:r>
    </w:p>
    <w:p w:rsidR="00A73969" w:rsidRPr="00EC6625" w:rsidRDefault="00A73969" w:rsidP="00170084">
      <w:pPr>
        <w:pStyle w:val="ListParagraph"/>
        <w:spacing w:after="240" w:line="240" w:lineRule="auto"/>
        <w:ind w:left="426"/>
        <w:jc w:val="both"/>
        <w:rPr>
          <w:rStyle w:val="Emphasis"/>
          <w:rFonts w:ascii="Times New Roman" w:hAnsi="Times New Roman" w:cs="Times New Roman"/>
          <w:sz w:val="24"/>
        </w:rPr>
      </w:pPr>
      <w:proofErr w:type="gramStart"/>
      <w:r w:rsidRPr="00EC6625">
        <w:rPr>
          <w:rStyle w:val="Emphasis"/>
          <w:rFonts w:ascii="Times New Roman" w:hAnsi="Times New Roman" w:cs="Times New Roman"/>
          <w:sz w:val="24"/>
        </w:rPr>
        <w:t xml:space="preserve">“Hai orang-orang yang beriman, bertakwalah kepada Allah dan tinggalkan sisa </w:t>
      </w:r>
      <w:r w:rsidRPr="00EC6625">
        <w:rPr>
          <w:rStyle w:val="Emphasis"/>
          <w:rFonts w:ascii="Times New Roman" w:hAnsi="Times New Roman" w:cs="Times New Roman"/>
          <w:bCs/>
          <w:sz w:val="24"/>
        </w:rPr>
        <w:t>riba</w:t>
      </w:r>
      <w:r w:rsidRPr="00EC6625">
        <w:rPr>
          <w:rStyle w:val="Emphasis"/>
          <w:rFonts w:ascii="Times New Roman" w:hAnsi="Times New Roman" w:cs="Times New Roman"/>
          <w:sz w:val="24"/>
        </w:rPr>
        <w:t xml:space="preserve"> (yang belum dipungut) jika kamu orang-orang yang beriman”.</w:t>
      </w:r>
      <w:proofErr w:type="gramEnd"/>
      <w:r w:rsidRPr="00EC6625">
        <w:rPr>
          <w:rStyle w:val="Emphasis"/>
          <w:rFonts w:ascii="Times New Roman" w:hAnsi="Times New Roman" w:cs="Times New Roman"/>
          <w:sz w:val="24"/>
        </w:rPr>
        <w:t xml:space="preserve"> (Q.S. Al-Baqarah: 278)</w:t>
      </w:r>
    </w:p>
    <w:p w:rsidR="00A73969" w:rsidRPr="00EC6625" w:rsidRDefault="00A73969" w:rsidP="00170084">
      <w:pPr>
        <w:pStyle w:val="NormalWeb"/>
        <w:spacing w:before="0" w:beforeAutospacing="0" w:after="240" w:afterAutospacing="0" w:line="360" w:lineRule="auto"/>
        <w:ind w:firstLine="567"/>
        <w:jc w:val="both"/>
        <w:rPr>
          <w:rStyle w:val="Emphasis"/>
          <w:i w:val="0"/>
          <w:szCs w:val="22"/>
        </w:rPr>
      </w:pPr>
      <w:proofErr w:type="gramStart"/>
      <w:r w:rsidRPr="00EC6625">
        <w:rPr>
          <w:rStyle w:val="Emphasis"/>
          <w:i w:val="0"/>
          <w:szCs w:val="22"/>
        </w:rPr>
        <w:t>Ayat diatas menjelaskan bahwa Allah swt.</w:t>
      </w:r>
      <w:proofErr w:type="gramEnd"/>
      <w:r w:rsidRPr="00EC6625">
        <w:rPr>
          <w:rStyle w:val="Emphasis"/>
          <w:i w:val="0"/>
          <w:szCs w:val="22"/>
        </w:rPr>
        <w:t xml:space="preserve"> </w:t>
      </w:r>
      <w:proofErr w:type="gramStart"/>
      <w:r w:rsidRPr="00EC6625">
        <w:rPr>
          <w:rStyle w:val="Emphasis"/>
          <w:i w:val="0"/>
          <w:szCs w:val="22"/>
        </w:rPr>
        <w:t xml:space="preserve">Jelas-jelas melarang adanya praktik riba dalam bertransaksi terutama dalam sebuah lembaga </w:t>
      </w:r>
      <w:r w:rsidRPr="00EC6625">
        <w:rPr>
          <w:iCs/>
          <w:color w:val="000000"/>
          <w:sz w:val="28"/>
        </w:rPr>
        <w:t>keuangan</w:t>
      </w:r>
      <w:r w:rsidRPr="00EC6625">
        <w:rPr>
          <w:rStyle w:val="Emphasis"/>
          <w:i w:val="0"/>
          <w:szCs w:val="22"/>
        </w:rPr>
        <w:t>.</w:t>
      </w:r>
      <w:proofErr w:type="gramEnd"/>
      <w:r w:rsidRPr="00EC6625">
        <w:rPr>
          <w:rStyle w:val="Emphasis"/>
          <w:i w:val="0"/>
          <w:szCs w:val="22"/>
        </w:rPr>
        <w:t xml:space="preserve"> </w:t>
      </w:r>
      <w:proofErr w:type="gramStart"/>
      <w:r w:rsidRPr="00EC6625">
        <w:rPr>
          <w:rStyle w:val="Emphasis"/>
          <w:i w:val="0"/>
          <w:szCs w:val="22"/>
        </w:rPr>
        <w:t>Baik bank maupun nonbank yang menyalurkan kredit kepada nasabahnya dan mengharapkan imbalan, balas jasa, bunga (riba) didalamnya.</w:t>
      </w:r>
      <w:proofErr w:type="gramEnd"/>
      <w:r w:rsidRPr="00EC6625">
        <w:rPr>
          <w:rStyle w:val="Emphasis"/>
          <w:i w:val="0"/>
          <w:szCs w:val="22"/>
        </w:rPr>
        <w:t xml:space="preserve"> </w:t>
      </w:r>
      <w:proofErr w:type="gramStart"/>
      <w:r w:rsidRPr="00EC6625">
        <w:rPr>
          <w:rStyle w:val="Emphasis"/>
          <w:i w:val="0"/>
          <w:szCs w:val="22"/>
        </w:rPr>
        <w:t>Karena transaksi tersebut dapat diartikan dengan transaksi dalam ekonomi kapitaslis.</w:t>
      </w:r>
      <w:proofErr w:type="gramEnd"/>
    </w:p>
    <w:p w:rsidR="00A73969" w:rsidRPr="00E13D55" w:rsidRDefault="00A73969" w:rsidP="007C548C">
      <w:pPr>
        <w:pStyle w:val="NormalWeb"/>
        <w:spacing w:before="0" w:beforeAutospacing="0" w:after="0" w:afterAutospacing="0" w:line="360" w:lineRule="auto"/>
        <w:jc w:val="both"/>
        <w:rPr>
          <w:rStyle w:val="Emphasis"/>
          <w:b/>
          <w:i w:val="0"/>
          <w:szCs w:val="22"/>
        </w:rPr>
      </w:pPr>
      <w:r w:rsidRPr="00E13D55">
        <w:rPr>
          <w:rStyle w:val="Emphasis"/>
          <w:b/>
          <w:i w:val="0"/>
          <w:szCs w:val="22"/>
        </w:rPr>
        <w:t>METODE PENELITIAN</w:t>
      </w:r>
    </w:p>
    <w:p w:rsidR="00A73969" w:rsidRPr="00EC6625" w:rsidRDefault="00A73969" w:rsidP="00170084">
      <w:pPr>
        <w:pStyle w:val="NormalWeb"/>
        <w:spacing w:before="0" w:beforeAutospacing="0" w:after="0" w:afterAutospacing="0" w:line="360" w:lineRule="auto"/>
        <w:ind w:firstLine="567"/>
        <w:jc w:val="both"/>
        <w:rPr>
          <w:szCs w:val="22"/>
        </w:rPr>
      </w:pPr>
      <w:r w:rsidRPr="00EC6625">
        <w:rPr>
          <w:szCs w:val="22"/>
          <w:lang w:val="id-ID"/>
        </w:rPr>
        <w:t>Dalam penelitian ini, peneliti menggunakan jenis pendekatan penelitian deskriptif kuantitatif, yaitu peneliti yang menjelaskan pengaruh antara variable-variabel pengujian hipotesis.</w:t>
      </w:r>
    </w:p>
    <w:p w:rsidR="00A73969" w:rsidRPr="00EC6625" w:rsidRDefault="00A73969" w:rsidP="00170084">
      <w:pPr>
        <w:pStyle w:val="NormalWeb"/>
        <w:spacing w:before="0" w:beforeAutospacing="0" w:after="0" w:afterAutospacing="0" w:line="360" w:lineRule="auto"/>
        <w:ind w:firstLine="567"/>
        <w:jc w:val="both"/>
        <w:rPr>
          <w:szCs w:val="22"/>
        </w:rPr>
      </w:pPr>
      <w:r w:rsidRPr="00EC6625">
        <w:rPr>
          <w:szCs w:val="22"/>
          <w:lang w:val="id-ID"/>
        </w:rPr>
        <w:t xml:space="preserve">Data primer adalah data yang diperoleh atau dikumpulkan oleh orang yang melakukan penelitian atau yang </w:t>
      </w:r>
      <w:r w:rsidRPr="00EC6625">
        <w:rPr>
          <w:szCs w:val="22"/>
          <w:lang w:val="id-ID"/>
        </w:rPr>
        <w:lastRenderedPageBreak/>
        <w:t xml:space="preserve">bersangkutan memerlukannya. Dalam penelitian kali ini menggunakan data primer atau emperis yang di peroleh dari penyebaran angket. Dalam penelitian ini juga angket yang tersebar </w:t>
      </w:r>
      <w:r w:rsidRPr="00EC6625">
        <w:rPr>
          <w:iCs/>
          <w:color w:val="000000"/>
          <w:sz w:val="28"/>
        </w:rPr>
        <w:t>terdiri</w:t>
      </w:r>
      <w:r w:rsidRPr="00EC6625">
        <w:rPr>
          <w:szCs w:val="22"/>
          <w:lang w:val="id-ID"/>
        </w:rPr>
        <w:t xml:space="preserve"> dari angket tertutup dan angket terbuka. Angket tertutup dimana masyarakat telah disediakan pilihan pertanyaan yang berkenaan dengan keputusan Pengadilan Agama terhadap Warisan dan jawaban yang di </w:t>
      </w:r>
      <w:r w:rsidRPr="00EC6625">
        <w:rPr>
          <w:i/>
          <w:iCs/>
          <w:szCs w:val="22"/>
          <w:lang w:val="id-ID"/>
        </w:rPr>
        <w:t xml:space="preserve">design </w:t>
      </w:r>
      <w:r w:rsidRPr="00EC6625">
        <w:rPr>
          <w:szCs w:val="22"/>
          <w:lang w:val="id-ID"/>
        </w:rPr>
        <w:t>dengan mengunakan skala liker Responden diminta untuk menjawab pertanyaan-pertanyaan</w:t>
      </w:r>
      <w:r w:rsidR="00EC6625">
        <w:rPr>
          <w:szCs w:val="22"/>
          <w:lang w:val="en-ID"/>
        </w:rPr>
        <w:t xml:space="preserve"> </w:t>
      </w:r>
      <w:r w:rsidRPr="00EC6625">
        <w:rPr>
          <w:szCs w:val="22"/>
          <w:lang w:val="id-ID"/>
        </w:rPr>
        <w:t>atau pernyata</w:t>
      </w:r>
      <w:r w:rsidR="00EC6625">
        <w:rPr>
          <w:szCs w:val="22"/>
          <w:lang w:val="en-ID"/>
        </w:rPr>
        <w:t>-</w:t>
      </w:r>
      <w:r w:rsidRPr="00EC6625">
        <w:rPr>
          <w:szCs w:val="22"/>
          <w:lang w:val="id-ID"/>
        </w:rPr>
        <w:t>an-pernyataan dengan lima alternatif jawaban yang telah di sediakan oleh peneliti. Responden diminta untuk memilih salah satu jawaban dengan cara memberi tanda atau simbol (</w:t>
      </w:r>
      <m:oMath>
        <m:r>
          <w:rPr>
            <w:rFonts w:ascii="Cambria Math" w:hAnsi="Cambria Math"/>
            <w:szCs w:val="22"/>
            <w:lang w:val="id-ID"/>
          </w:rPr>
          <m:t>√</m:t>
        </m:r>
      </m:oMath>
      <w:r w:rsidRPr="00EC6625">
        <w:rPr>
          <w:szCs w:val="22"/>
          <w:lang w:val="id-ID"/>
        </w:rPr>
        <w:t xml:space="preserve">). Angket terbuka di sini dimaksudkan peneliti sebagai alternatif bagi responden jika dimungkinkan jika terdapat </w:t>
      </w:r>
      <w:r w:rsidR="008D6EDE" w:rsidRPr="00EC6625">
        <w:rPr>
          <w:szCs w:val="22"/>
          <w:lang w:val="id-ID"/>
        </w:rPr>
        <w:t>faktor</w:t>
      </w:r>
      <w:r w:rsidRPr="00EC6625">
        <w:rPr>
          <w:szCs w:val="22"/>
          <w:lang w:val="id-ID"/>
        </w:rPr>
        <w:t xml:space="preserve"> lain yang belum </w:t>
      </w:r>
      <w:r w:rsidRPr="00EC6625">
        <w:rPr>
          <w:i/>
          <w:iCs/>
          <w:szCs w:val="22"/>
          <w:lang w:val="id-ID"/>
        </w:rPr>
        <w:t>tercofer</w:t>
      </w:r>
      <w:r w:rsidRPr="00EC6625">
        <w:rPr>
          <w:szCs w:val="22"/>
          <w:lang w:val="id-ID"/>
        </w:rPr>
        <w:t>dalam pilihan yang disajikan oleh peneliti.</w:t>
      </w:r>
    </w:p>
    <w:p w:rsidR="00A73969" w:rsidRPr="00EC6625" w:rsidRDefault="00A73969" w:rsidP="00170084">
      <w:pPr>
        <w:pStyle w:val="NormalWeb"/>
        <w:spacing w:before="0" w:beforeAutospacing="0" w:after="0" w:afterAutospacing="0" w:line="360" w:lineRule="auto"/>
        <w:ind w:firstLine="567"/>
        <w:jc w:val="both"/>
        <w:rPr>
          <w:szCs w:val="22"/>
        </w:rPr>
      </w:pPr>
      <w:r w:rsidRPr="00EC6625">
        <w:rPr>
          <w:szCs w:val="22"/>
          <w:lang w:val="id-ID"/>
        </w:rPr>
        <w:t>Data sekunder merupakan data yang diperoleh atau dikumpulkan dari sumber yang telah ada. Data itu biasanya diperoleh dari perpustakaan atau dari laporan-laporan peneliti yang terdahulu.</w:t>
      </w:r>
    </w:p>
    <w:p w:rsidR="00A73969" w:rsidRPr="00EC6625" w:rsidRDefault="00A73969" w:rsidP="00170084">
      <w:pPr>
        <w:pStyle w:val="NormalWeb"/>
        <w:spacing w:before="0" w:beforeAutospacing="0" w:after="0" w:afterAutospacing="0" w:line="360" w:lineRule="auto"/>
        <w:ind w:firstLine="567"/>
        <w:jc w:val="both"/>
        <w:rPr>
          <w:szCs w:val="22"/>
          <w:lang w:val="id-ID"/>
        </w:rPr>
      </w:pPr>
      <w:r w:rsidRPr="00EC6625">
        <w:rPr>
          <w:szCs w:val="22"/>
          <w:lang w:val="id-ID"/>
        </w:rPr>
        <w:lastRenderedPageBreak/>
        <w:t>Populasi adalah wilayah ge</w:t>
      </w:r>
      <w:r w:rsidR="008D6EDE" w:rsidRPr="00EC6625">
        <w:rPr>
          <w:szCs w:val="22"/>
          <w:lang w:val="id-ID"/>
        </w:rPr>
        <w:t>neralisasi yang terdiri atas ob</w:t>
      </w:r>
      <w:r w:rsidR="008D6EDE" w:rsidRPr="00EC6625">
        <w:rPr>
          <w:szCs w:val="22"/>
          <w:lang w:val="en-ID"/>
        </w:rPr>
        <w:t>j</w:t>
      </w:r>
      <w:r w:rsidRPr="00EC6625">
        <w:rPr>
          <w:szCs w:val="22"/>
          <w:lang w:val="id-ID"/>
        </w:rPr>
        <w:t>ek/subjek yang mempunyai kualitas dan karakteristik tertentu yang di tetapkan oleh peneliti untuk di pelajari dan kemudian ditarik kesimpulannya.</w:t>
      </w:r>
    </w:p>
    <w:p w:rsidR="00A73969" w:rsidRPr="00EC6625" w:rsidRDefault="00A73969" w:rsidP="00170084">
      <w:pPr>
        <w:pStyle w:val="NormalWeb"/>
        <w:spacing w:before="0" w:beforeAutospacing="0" w:after="0" w:afterAutospacing="0" w:line="360" w:lineRule="auto"/>
        <w:ind w:firstLine="567"/>
        <w:jc w:val="both"/>
        <w:rPr>
          <w:szCs w:val="22"/>
          <w:lang w:val="id-ID"/>
        </w:rPr>
      </w:pPr>
      <w:r w:rsidRPr="00EC6625">
        <w:rPr>
          <w:szCs w:val="22"/>
          <w:lang w:val="id-ID"/>
        </w:rPr>
        <w:t>Populasi dalam penelitian ini adalah seluruh masyarakat indonesia yang tinggal di kota makassar. Karena jumlah data yang sangat banyak maka dalam melakukan penelitian ini penulis menggunakan metode sampel.</w:t>
      </w:r>
    </w:p>
    <w:p w:rsidR="00A73969" w:rsidRPr="00EC6625" w:rsidRDefault="00A73969" w:rsidP="00170084">
      <w:pPr>
        <w:pStyle w:val="NormalWeb"/>
        <w:spacing w:before="0" w:beforeAutospacing="0" w:after="0" w:afterAutospacing="0" w:line="360" w:lineRule="auto"/>
        <w:ind w:firstLine="567"/>
        <w:jc w:val="both"/>
        <w:rPr>
          <w:szCs w:val="22"/>
        </w:rPr>
      </w:pPr>
      <w:r w:rsidRPr="00EC6625">
        <w:rPr>
          <w:szCs w:val="22"/>
          <w:lang w:val="id-ID"/>
        </w:rPr>
        <w:t xml:space="preserve">Sampel adalah sebagian dari jumlah dan karakteristik yang dimiliki oleh populasi tersebut, maka dari itu sampel dari penelitian ini adalah narasumber yang berada di dalam lokasi penelitian peneliti dengan jumlah sampel sebanyak </w:t>
      </w:r>
      <w:r w:rsidRPr="00EC6625">
        <w:rPr>
          <w:szCs w:val="22"/>
        </w:rPr>
        <w:t>200</w:t>
      </w:r>
      <w:r w:rsidRPr="00EC6625">
        <w:rPr>
          <w:szCs w:val="22"/>
          <w:lang w:val="id-ID"/>
        </w:rPr>
        <w:t xml:space="preserve"> 0rang. </w:t>
      </w:r>
    </w:p>
    <w:p w:rsidR="00A73969" w:rsidRPr="00EC6625" w:rsidRDefault="00A73969" w:rsidP="00170084">
      <w:pPr>
        <w:pStyle w:val="NormalWeb"/>
        <w:spacing w:before="0" w:beforeAutospacing="0" w:after="0" w:afterAutospacing="0" w:line="360" w:lineRule="auto"/>
        <w:ind w:firstLine="567"/>
        <w:jc w:val="both"/>
        <w:rPr>
          <w:szCs w:val="22"/>
        </w:rPr>
      </w:pPr>
      <w:r w:rsidRPr="00EC6625">
        <w:rPr>
          <w:szCs w:val="22"/>
          <w:lang w:val="id-ID"/>
        </w:rPr>
        <w:t>Teknik</w:t>
      </w:r>
      <w:r w:rsidRPr="00EC6625">
        <w:rPr>
          <w:szCs w:val="22"/>
          <w:lang w:val="id-ID"/>
        </w:rPr>
        <w:tab/>
        <w:t xml:space="preserve">yang di pergunakan dalam proses pengumpulan data dalam </w:t>
      </w:r>
      <w:r w:rsidRPr="00EC6625">
        <w:rPr>
          <w:szCs w:val="22"/>
          <w:lang w:val="id-ID"/>
        </w:rPr>
        <w:lastRenderedPageBreak/>
        <w:t>penelitianini terdiri atas metode angket atau</w:t>
      </w:r>
      <w:r w:rsidRPr="00EC6625">
        <w:rPr>
          <w:szCs w:val="22"/>
        </w:rPr>
        <w:t xml:space="preserve"> </w:t>
      </w:r>
      <w:r w:rsidRPr="00EC6625">
        <w:rPr>
          <w:szCs w:val="22"/>
          <w:lang w:val="id-ID"/>
        </w:rPr>
        <w:t xml:space="preserve">koesioner, dokumentasi, obserpasi dan metode wawancara untuk melengkapi data yang diperoleh melalui </w:t>
      </w:r>
      <w:r w:rsidRPr="00EC6625">
        <w:rPr>
          <w:bCs/>
          <w:szCs w:val="22"/>
          <w:lang w:val="id-ID"/>
        </w:rPr>
        <w:t>angket</w:t>
      </w:r>
      <w:r w:rsidRPr="00EC6625">
        <w:rPr>
          <w:szCs w:val="22"/>
          <w:lang w:val="id-ID"/>
        </w:rPr>
        <w:t>.</w:t>
      </w:r>
    </w:p>
    <w:p w:rsidR="00A73969" w:rsidRPr="00EC6625" w:rsidRDefault="00A73969" w:rsidP="00CA4F49">
      <w:pPr>
        <w:pStyle w:val="NormalWeb"/>
        <w:spacing w:before="0" w:beforeAutospacing="0" w:after="240" w:afterAutospacing="0" w:line="360" w:lineRule="auto"/>
        <w:ind w:firstLine="567"/>
        <w:jc w:val="both"/>
        <w:rPr>
          <w:bCs/>
          <w:szCs w:val="22"/>
        </w:rPr>
      </w:pPr>
      <w:r w:rsidRPr="00EC6625">
        <w:rPr>
          <w:bCs/>
          <w:szCs w:val="22"/>
          <w:lang w:val="id-ID"/>
        </w:rPr>
        <w:t xml:space="preserve">Analisis data dilakukan dengan cara analisis kuantitatif dengan menggunakan metode </w:t>
      </w:r>
      <w:r w:rsidRPr="00EC6625">
        <w:rPr>
          <w:bCs/>
          <w:i/>
          <w:szCs w:val="22"/>
          <w:lang w:val="id-ID"/>
        </w:rPr>
        <w:t xml:space="preserve">Partial Least Square </w:t>
      </w:r>
      <w:r w:rsidRPr="00EC6625">
        <w:rPr>
          <w:bCs/>
          <w:szCs w:val="22"/>
          <w:lang w:val="id-ID"/>
        </w:rPr>
        <w:t>(PLS)-PM dan uji hipotesis</w:t>
      </w:r>
      <w:r w:rsidRPr="00EC6625">
        <w:rPr>
          <w:bCs/>
          <w:szCs w:val="22"/>
        </w:rPr>
        <w:t>.</w:t>
      </w:r>
    </w:p>
    <w:p w:rsidR="00A73969" w:rsidRPr="00E13D55" w:rsidRDefault="00A73969" w:rsidP="007C548C">
      <w:pPr>
        <w:pStyle w:val="NormalWeb"/>
        <w:spacing w:before="0" w:beforeAutospacing="0" w:after="0" w:afterAutospacing="0" w:line="360" w:lineRule="auto"/>
        <w:jc w:val="both"/>
        <w:rPr>
          <w:b/>
          <w:bCs/>
          <w:szCs w:val="22"/>
        </w:rPr>
      </w:pPr>
      <w:r w:rsidRPr="00E13D55">
        <w:rPr>
          <w:b/>
          <w:bCs/>
          <w:szCs w:val="22"/>
        </w:rPr>
        <w:t>HASIL PENELITIAN</w:t>
      </w:r>
    </w:p>
    <w:p w:rsidR="00A73969" w:rsidRPr="00EC6625" w:rsidRDefault="00A73969" w:rsidP="00170084">
      <w:pPr>
        <w:pStyle w:val="NormalWeb"/>
        <w:spacing w:before="0" w:beforeAutospacing="0" w:after="0" w:afterAutospacing="0" w:line="360" w:lineRule="auto"/>
        <w:ind w:firstLine="567"/>
        <w:jc w:val="both"/>
        <w:rPr>
          <w:bCs/>
          <w:szCs w:val="22"/>
        </w:rPr>
      </w:pPr>
      <w:proofErr w:type="gramStart"/>
      <w:r w:rsidRPr="00EC6625">
        <w:rPr>
          <w:bCs/>
          <w:szCs w:val="22"/>
        </w:rPr>
        <w:t xml:space="preserve">Model </w:t>
      </w:r>
      <w:proofErr w:type="spellStart"/>
      <w:r w:rsidRPr="00EC6625">
        <w:rPr>
          <w:bCs/>
          <w:szCs w:val="22"/>
        </w:rPr>
        <w:t>analisis</w:t>
      </w:r>
      <w:proofErr w:type="spellEnd"/>
      <w:r w:rsidRPr="00EC6625">
        <w:rPr>
          <w:bCs/>
          <w:szCs w:val="22"/>
        </w:rPr>
        <w:t xml:space="preserve"> yang </w:t>
      </w:r>
      <w:proofErr w:type="spellStart"/>
      <w:r w:rsidRPr="00EC6625">
        <w:rPr>
          <w:bCs/>
          <w:szCs w:val="22"/>
        </w:rPr>
        <w:t>diperguna</w:t>
      </w:r>
      <w:r w:rsidR="00E13D55">
        <w:rPr>
          <w:bCs/>
          <w:szCs w:val="22"/>
        </w:rPr>
        <w:t>-</w:t>
      </w:r>
      <w:r w:rsidRPr="00EC6625">
        <w:rPr>
          <w:bCs/>
          <w:szCs w:val="22"/>
        </w:rPr>
        <w:t>kan</w:t>
      </w:r>
      <w:proofErr w:type="spellEnd"/>
      <w:r w:rsidRPr="00EC6625">
        <w:rPr>
          <w:bCs/>
          <w:szCs w:val="22"/>
        </w:rPr>
        <w:t xml:space="preserve"> </w:t>
      </w:r>
      <w:proofErr w:type="spellStart"/>
      <w:r w:rsidRPr="00EC6625">
        <w:rPr>
          <w:bCs/>
          <w:szCs w:val="22"/>
        </w:rPr>
        <w:t>dalam</w:t>
      </w:r>
      <w:proofErr w:type="spellEnd"/>
      <w:r w:rsidRPr="00EC6625">
        <w:rPr>
          <w:bCs/>
          <w:szCs w:val="22"/>
        </w:rPr>
        <w:t xml:space="preserve"> </w:t>
      </w:r>
      <w:proofErr w:type="spellStart"/>
      <w:r w:rsidRPr="00EC6625">
        <w:rPr>
          <w:bCs/>
          <w:szCs w:val="22"/>
        </w:rPr>
        <w:t>penelitian</w:t>
      </w:r>
      <w:proofErr w:type="spellEnd"/>
      <w:r w:rsidRPr="00EC6625">
        <w:rPr>
          <w:bCs/>
          <w:szCs w:val="22"/>
        </w:rPr>
        <w:t xml:space="preserve"> </w:t>
      </w:r>
      <w:proofErr w:type="spellStart"/>
      <w:r w:rsidRPr="00EC6625">
        <w:rPr>
          <w:bCs/>
          <w:szCs w:val="22"/>
        </w:rPr>
        <w:t>ini</w:t>
      </w:r>
      <w:proofErr w:type="spellEnd"/>
      <w:r w:rsidRPr="00EC6625">
        <w:rPr>
          <w:bCs/>
          <w:szCs w:val="22"/>
        </w:rPr>
        <w:t xml:space="preserve"> </w:t>
      </w:r>
      <w:proofErr w:type="spellStart"/>
      <w:r w:rsidRPr="00EC6625">
        <w:rPr>
          <w:bCs/>
          <w:szCs w:val="22"/>
        </w:rPr>
        <w:t>adalah</w:t>
      </w:r>
      <w:proofErr w:type="spellEnd"/>
      <w:r w:rsidRPr="00EC6625">
        <w:rPr>
          <w:bCs/>
          <w:szCs w:val="22"/>
        </w:rPr>
        <w:t xml:space="preserve"> </w:t>
      </w:r>
      <w:proofErr w:type="spellStart"/>
      <w:r w:rsidRPr="00EC6625">
        <w:rPr>
          <w:bCs/>
          <w:szCs w:val="22"/>
        </w:rPr>
        <w:t>analisis</w:t>
      </w:r>
      <w:proofErr w:type="spellEnd"/>
      <w:r w:rsidRPr="00EC6625">
        <w:rPr>
          <w:bCs/>
          <w:szCs w:val="22"/>
        </w:rPr>
        <w:t xml:space="preserve"> yang </w:t>
      </w:r>
      <w:r w:rsidRPr="00EC6625">
        <w:rPr>
          <w:bCs/>
          <w:szCs w:val="22"/>
          <w:lang w:val="id-ID"/>
        </w:rPr>
        <w:t>diperoleh</w:t>
      </w:r>
      <w:r w:rsidRPr="00EC6625">
        <w:rPr>
          <w:bCs/>
          <w:szCs w:val="22"/>
        </w:rPr>
        <w:t xml:space="preserve"> </w:t>
      </w:r>
      <w:proofErr w:type="spellStart"/>
      <w:r w:rsidRPr="00EC6625">
        <w:rPr>
          <w:bCs/>
          <w:szCs w:val="22"/>
        </w:rPr>
        <w:t>dari</w:t>
      </w:r>
      <w:proofErr w:type="spellEnd"/>
      <w:r w:rsidRPr="00EC6625">
        <w:rPr>
          <w:bCs/>
          <w:szCs w:val="22"/>
        </w:rPr>
        <w:t xml:space="preserve"> </w:t>
      </w:r>
      <w:proofErr w:type="spellStart"/>
      <w:r w:rsidRPr="00EC6625">
        <w:rPr>
          <w:bCs/>
          <w:szCs w:val="22"/>
        </w:rPr>
        <w:t>analisis</w:t>
      </w:r>
      <w:proofErr w:type="spellEnd"/>
      <w:r w:rsidRPr="00EC6625">
        <w:rPr>
          <w:bCs/>
          <w:szCs w:val="22"/>
        </w:rPr>
        <w:t xml:space="preserve"> </w:t>
      </w:r>
      <w:proofErr w:type="spellStart"/>
      <w:r w:rsidRPr="00EC6625">
        <w:rPr>
          <w:bCs/>
          <w:szCs w:val="22"/>
        </w:rPr>
        <w:t>peningkat</w:t>
      </w:r>
      <w:proofErr w:type="spellEnd"/>
      <w:r w:rsidR="00E13D55">
        <w:rPr>
          <w:bCs/>
          <w:szCs w:val="22"/>
        </w:rPr>
        <w:t>-</w:t>
      </w:r>
      <w:r w:rsidRPr="00EC6625">
        <w:rPr>
          <w:bCs/>
          <w:szCs w:val="22"/>
        </w:rPr>
        <w:t xml:space="preserve">an </w:t>
      </w:r>
      <w:proofErr w:type="spellStart"/>
      <w:r w:rsidRPr="00EC6625">
        <w:rPr>
          <w:bCs/>
          <w:szCs w:val="22"/>
        </w:rPr>
        <w:t>ekonomi</w:t>
      </w:r>
      <w:proofErr w:type="spellEnd"/>
      <w:r w:rsidRPr="00EC6625">
        <w:rPr>
          <w:bCs/>
          <w:szCs w:val="22"/>
        </w:rPr>
        <w:t xml:space="preserve"> </w:t>
      </w:r>
      <w:proofErr w:type="spellStart"/>
      <w:r w:rsidR="008D6EDE" w:rsidRPr="00EC6625">
        <w:rPr>
          <w:bCs/>
          <w:szCs w:val="22"/>
        </w:rPr>
        <w:t>syariah</w:t>
      </w:r>
      <w:proofErr w:type="spellEnd"/>
      <w:r w:rsidRPr="00EC6625">
        <w:rPr>
          <w:bCs/>
          <w:szCs w:val="22"/>
        </w:rPr>
        <w:t xml:space="preserve"> </w:t>
      </w:r>
      <w:proofErr w:type="spellStart"/>
      <w:r w:rsidRPr="00EC6625">
        <w:rPr>
          <w:bCs/>
          <w:szCs w:val="22"/>
        </w:rPr>
        <w:t>sebagai</w:t>
      </w:r>
      <w:proofErr w:type="spellEnd"/>
      <w:r w:rsidRPr="00EC6625">
        <w:rPr>
          <w:bCs/>
          <w:szCs w:val="22"/>
        </w:rPr>
        <w:t xml:space="preserve"> </w:t>
      </w:r>
      <w:proofErr w:type="spellStart"/>
      <w:r w:rsidRPr="00EC6625">
        <w:rPr>
          <w:bCs/>
          <w:szCs w:val="22"/>
        </w:rPr>
        <w:t>pilihan</w:t>
      </w:r>
      <w:proofErr w:type="spellEnd"/>
      <w:r w:rsidRPr="00EC6625">
        <w:rPr>
          <w:bCs/>
          <w:szCs w:val="22"/>
        </w:rPr>
        <w:t xml:space="preserve"> </w:t>
      </w:r>
      <w:proofErr w:type="spellStart"/>
      <w:r w:rsidRPr="00EC6625">
        <w:rPr>
          <w:bCs/>
          <w:szCs w:val="22"/>
        </w:rPr>
        <w:t>sistem</w:t>
      </w:r>
      <w:proofErr w:type="spellEnd"/>
      <w:r w:rsidRPr="00EC6625">
        <w:rPr>
          <w:bCs/>
          <w:szCs w:val="22"/>
        </w:rPr>
        <w:t xml:space="preserve"> ekonomi alternatif masyarakat</w:t>
      </w:r>
      <w:r w:rsidRPr="00EC6625">
        <w:rPr>
          <w:b/>
          <w:szCs w:val="22"/>
        </w:rPr>
        <w:t xml:space="preserve"> </w:t>
      </w:r>
      <w:r w:rsidRPr="00EC6625">
        <w:rPr>
          <w:bCs/>
          <w:szCs w:val="22"/>
        </w:rPr>
        <w:t xml:space="preserve">dan diolah dengan menggunakan </w:t>
      </w:r>
      <w:r w:rsidRPr="00EC6625">
        <w:rPr>
          <w:bCs/>
          <w:i/>
          <w:szCs w:val="22"/>
        </w:rPr>
        <w:t>Smart PLS 2.</w:t>
      </w:r>
      <w:proofErr w:type="gramEnd"/>
      <w:r w:rsidRPr="00EC6625">
        <w:rPr>
          <w:bCs/>
          <w:i/>
          <w:szCs w:val="22"/>
        </w:rPr>
        <w:t xml:space="preserve"> M3.</w:t>
      </w:r>
      <w:r w:rsidR="008D6EDE" w:rsidRPr="00EC6625">
        <w:rPr>
          <w:bCs/>
          <w:szCs w:val="22"/>
        </w:rPr>
        <w:t xml:space="preserve"> Maka dari hasil pengolahan menggunkan </w:t>
      </w:r>
      <w:r w:rsidR="008D6EDE" w:rsidRPr="00EC6625">
        <w:rPr>
          <w:bCs/>
          <w:i/>
          <w:szCs w:val="22"/>
        </w:rPr>
        <w:t>Smart PLS 2</w:t>
      </w:r>
      <w:r w:rsidR="008D6EDE" w:rsidRPr="00EC6625">
        <w:rPr>
          <w:bCs/>
          <w:szCs w:val="22"/>
        </w:rPr>
        <w:t xml:space="preserve"> setiap variable yang diteliti dideskripsikan sebagai berikut:</w:t>
      </w:r>
    </w:p>
    <w:p w:rsidR="00170084" w:rsidRPr="00EC6625" w:rsidRDefault="00170084" w:rsidP="00944E73">
      <w:pPr>
        <w:tabs>
          <w:tab w:val="center" w:pos="4394"/>
        </w:tabs>
        <w:spacing w:after="240" w:line="360" w:lineRule="auto"/>
        <w:rPr>
          <w:b/>
          <w:bCs/>
          <w:sz w:val="24"/>
          <w:szCs w:val="22"/>
        </w:rPr>
        <w:sectPr w:rsidR="00170084" w:rsidRPr="00EC6625" w:rsidSect="00F1734E">
          <w:type w:val="continuous"/>
          <w:pgSz w:w="11907" w:h="16839" w:code="9"/>
          <w:pgMar w:top="2268" w:right="1985" w:bottom="1701" w:left="1985" w:header="720" w:footer="720" w:gutter="0"/>
          <w:cols w:num="2" w:space="333"/>
          <w:docGrid w:linePitch="360"/>
        </w:sectPr>
      </w:pPr>
    </w:p>
    <w:p w:rsidR="002366D7" w:rsidRPr="00EC6625" w:rsidRDefault="002366D7" w:rsidP="00944E73">
      <w:pPr>
        <w:spacing w:line="360" w:lineRule="auto"/>
        <w:jc w:val="center"/>
        <w:rPr>
          <w:b/>
          <w:bCs/>
          <w:sz w:val="22"/>
        </w:rPr>
      </w:pPr>
      <w:r w:rsidRPr="00EC6625">
        <w:rPr>
          <w:b/>
          <w:bCs/>
          <w:sz w:val="22"/>
        </w:rPr>
        <w:lastRenderedPageBreak/>
        <w:t>Tabel 1</w:t>
      </w:r>
    </w:p>
    <w:p w:rsidR="00A73969" w:rsidRPr="00EC6625" w:rsidRDefault="008D6EDE" w:rsidP="00944E73">
      <w:pPr>
        <w:spacing w:line="360" w:lineRule="auto"/>
        <w:jc w:val="center"/>
        <w:rPr>
          <w:b/>
          <w:bCs/>
          <w:sz w:val="22"/>
        </w:rPr>
      </w:pPr>
      <w:r w:rsidRPr="00EC6625">
        <w:rPr>
          <w:b/>
          <w:bCs/>
          <w:sz w:val="22"/>
        </w:rPr>
        <w:t xml:space="preserve">Variabel </w:t>
      </w:r>
      <w:r w:rsidR="00A73969" w:rsidRPr="00EC6625">
        <w:rPr>
          <w:b/>
          <w:bCs/>
          <w:sz w:val="22"/>
        </w:rPr>
        <w:t>Nasabah</w:t>
      </w:r>
    </w:p>
    <w:p w:rsidR="00170084" w:rsidRPr="00EC6625" w:rsidRDefault="00170084" w:rsidP="00840560">
      <w:pPr>
        <w:spacing w:line="360" w:lineRule="auto"/>
        <w:jc w:val="center"/>
        <w:rPr>
          <w:sz w:val="22"/>
        </w:rPr>
        <w:sectPr w:rsidR="00170084" w:rsidRPr="00EC6625" w:rsidSect="00F1734E">
          <w:type w:val="continuous"/>
          <w:pgSz w:w="11907" w:h="16839" w:code="9"/>
          <w:pgMar w:top="2268" w:right="1985" w:bottom="1701" w:left="1985" w:header="720" w:footer="720" w:gutter="0"/>
          <w:cols w:space="333"/>
          <w:docGrid w:linePitch="360"/>
        </w:sectPr>
      </w:pPr>
    </w:p>
    <w:tbl>
      <w:tblPr>
        <w:tblW w:w="0" w:type="auto"/>
        <w:jc w:val="center"/>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3514"/>
        <w:gridCol w:w="643"/>
        <w:gridCol w:w="848"/>
        <w:gridCol w:w="662"/>
        <w:gridCol w:w="827"/>
        <w:gridCol w:w="664"/>
      </w:tblGrid>
      <w:tr w:rsidR="00A73969" w:rsidRPr="00EC6625" w:rsidTr="00944E73">
        <w:trPr>
          <w:trHeight w:val="393"/>
          <w:jc w:val="center"/>
        </w:trPr>
        <w:tc>
          <w:tcPr>
            <w:tcW w:w="567" w:type="dxa"/>
            <w:vMerge w:val="restart"/>
            <w:vAlign w:val="center"/>
          </w:tcPr>
          <w:p w:rsidR="00A73969" w:rsidRPr="00EC6625" w:rsidRDefault="00A73969" w:rsidP="00840560">
            <w:pPr>
              <w:spacing w:line="360" w:lineRule="auto"/>
              <w:jc w:val="center"/>
              <w:rPr>
                <w:sz w:val="22"/>
              </w:rPr>
            </w:pPr>
            <w:r w:rsidRPr="00EC6625">
              <w:rPr>
                <w:sz w:val="22"/>
              </w:rPr>
              <w:lastRenderedPageBreak/>
              <w:t>No</w:t>
            </w:r>
          </w:p>
        </w:tc>
        <w:tc>
          <w:tcPr>
            <w:tcW w:w="3514" w:type="dxa"/>
            <w:vMerge w:val="restart"/>
            <w:vAlign w:val="center"/>
          </w:tcPr>
          <w:p w:rsidR="00A73969" w:rsidRPr="00EC6625" w:rsidRDefault="00A73969" w:rsidP="00840560">
            <w:pPr>
              <w:spacing w:line="360" w:lineRule="auto"/>
              <w:jc w:val="center"/>
              <w:rPr>
                <w:sz w:val="22"/>
              </w:rPr>
            </w:pPr>
            <w:r w:rsidRPr="00EC6625">
              <w:rPr>
                <w:sz w:val="22"/>
              </w:rPr>
              <w:t>Indikator</w:t>
            </w:r>
          </w:p>
        </w:tc>
        <w:tc>
          <w:tcPr>
            <w:tcW w:w="3644" w:type="dxa"/>
            <w:gridSpan w:val="5"/>
          </w:tcPr>
          <w:p w:rsidR="00A73969" w:rsidRPr="00EC6625" w:rsidRDefault="00A73969" w:rsidP="00840560">
            <w:pPr>
              <w:spacing w:line="360" w:lineRule="auto"/>
              <w:jc w:val="center"/>
              <w:rPr>
                <w:sz w:val="22"/>
              </w:rPr>
            </w:pPr>
            <w:r w:rsidRPr="00EC6625">
              <w:rPr>
                <w:sz w:val="22"/>
              </w:rPr>
              <w:t>Penyataan Responden</w:t>
            </w:r>
          </w:p>
        </w:tc>
      </w:tr>
      <w:tr w:rsidR="00A73969" w:rsidRPr="00EC6625" w:rsidTr="00944E73">
        <w:trPr>
          <w:trHeight w:val="271"/>
          <w:jc w:val="center"/>
        </w:trPr>
        <w:tc>
          <w:tcPr>
            <w:tcW w:w="567" w:type="dxa"/>
            <w:vMerge/>
          </w:tcPr>
          <w:p w:rsidR="00A73969" w:rsidRPr="00EC6625" w:rsidRDefault="00A73969" w:rsidP="00840560">
            <w:pPr>
              <w:spacing w:line="360" w:lineRule="auto"/>
              <w:rPr>
                <w:sz w:val="22"/>
              </w:rPr>
            </w:pPr>
          </w:p>
        </w:tc>
        <w:tc>
          <w:tcPr>
            <w:tcW w:w="3514" w:type="dxa"/>
            <w:vMerge/>
          </w:tcPr>
          <w:p w:rsidR="00A73969" w:rsidRPr="00EC6625" w:rsidRDefault="00A73969" w:rsidP="00840560">
            <w:pPr>
              <w:spacing w:line="360" w:lineRule="auto"/>
              <w:rPr>
                <w:sz w:val="22"/>
              </w:rPr>
            </w:pPr>
          </w:p>
        </w:tc>
        <w:tc>
          <w:tcPr>
            <w:tcW w:w="643" w:type="dxa"/>
          </w:tcPr>
          <w:p w:rsidR="00A73969" w:rsidRPr="00EC6625" w:rsidRDefault="00A73969" w:rsidP="00840560">
            <w:pPr>
              <w:spacing w:line="360" w:lineRule="auto"/>
              <w:jc w:val="center"/>
              <w:rPr>
                <w:sz w:val="22"/>
              </w:rPr>
            </w:pPr>
            <w:r w:rsidRPr="00EC6625">
              <w:rPr>
                <w:sz w:val="22"/>
              </w:rPr>
              <w:t>5</w:t>
            </w:r>
          </w:p>
        </w:tc>
        <w:tc>
          <w:tcPr>
            <w:tcW w:w="848" w:type="dxa"/>
          </w:tcPr>
          <w:p w:rsidR="00A73969" w:rsidRPr="00EC6625" w:rsidRDefault="00A73969" w:rsidP="00840560">
            <w:pPr>
              <w:spacing w:line="360" w:lineRule="auto"/>
              <w:jc w:val="center"/>
              <w:rPr>
                <w:sz w:val="22"/>
              </w:rPr>
            </w:pPr>
            <w:r w:rsidRPr="00EC6625">
              <w:rPr>
                <w:sz w:val="22"/>
              </w:rPr>
              <w:t>4</w:t>
            </w:r>
          </w:p>
        </w:tc>
        <w:tc>
          <w:tcPr>
            <w:tcW w:w="662" w:type="dxa"/>
          </w:tcPr>
          <w:p w:rsidR="00A73969" w:rsidRPr="00EC6625" w:rsidRDefault="00A73969" w:rsidP="00840560">
            <w:pPr>
              <w:spacing w:line="360" w:lineRule="auto"/>
              <w:jc w:val="center"/>
              <w:rPr>
                <w:sz w:val="22"/>
              </w:rPr>
            </w:pPr>
            <w:r w:rsidRPr="00EC6625">
              <w:rPr>
                <w:sz w:val="22"/>
              </w:rPr>
              <w:t>3</w:t>
            </w:r>
          </w:p>
        </w:tc>
        <w:tc>
          <w:tcPr>
            <w:tcW w:w="827" w:type="dxa"/>
          </w:tcPr>
          <w:p w:rsidR="00A73969" w:rsidRPr="00EC6625" w:rsidRDefault="00A73969" w:rsidP="00840560">
            <w:pPr>
              <w:spacing w:line="360" w:lineRule="auto"/>
              <w:jc w:val="center"/>
              <w:rPr>
                <w:sz w:val="22"/>
              </w:rPr>
            </w:pPr>
            <w:r w:rsidRPr="00EC6625">
              <w:rPr>
                <w:sz w:val="22"/>
              </w:rPr>
              <w:t>2</w:t>
            </w:r>
          </w:p>
        </w:tc>
        <w:tc>
          <w:tcPr>
            <w:tcW w:w="664" w:type="dxa"/>
          </w:tcPr>
          <w:p w:rsidR="00A73969" w:rsidRPr="00EC6625" w:rsidRDefault="00A73969" w:rsidP="00840560">
            <w:pPr>
              <w:spacing w:line="360" w:lineRule="auto"/>
              <w:jc w:val="center"/>
              <w:rPr>
                <w:sz w:val="22"/>
              </w:rPr>
            </w:pPr>
            <w:r w:rsidRPr="00EC6625">
              <w:rPr>
                <w:sz w:val="22"/>
              </w:rPr>
              <w:t>1</w:t>
            </w:r>
          </w:p>
        </w:tc>
      </w:tr>
      <w:tr w:rsidR="00A73969" w:rsidRPr="00EC6625" w:rsidTr="008D6EDE">
        <w:trPr>
          <w:trHeight w:val="716"/>
          <w:jc w:val="center"/>
        </w:trPr>
        <w:tc>
          <w:tcPr>
            <w:tcW w:w="567" w:type="dxa"/>
          </w:tcPr>
          <w:p w:rsidR="00A73969" w:rsidRPr="00EC6625" w:rsidRDefault="00A73969" w:rsidP="00840560">
            <w:pPr>
              <w:spacing w:line="360" w:lineRule="auto"/>
              <w:rPr>
                <w:sz w:val="22"/>
              </w:rPr>
            </w:pPr>
            <w:r w:rsidRPr="00EC6625">
              <w:rPr>
                <w:sz w:val="22"/>
              </w:rPr>
              <w:t>1</w:t>
            </w:r>
          </w:p>
        </w:tc>
        <w:tc>
          <w:tcPr>
            <w:tcW w:w="3514" w:type="dxa"/>
            <w:vAlign w:val="center"/>
          </w:tcPr>
          <w:p w:rsidR="00A73969" w:rsidRPr="00EC6625" w:rsidRDefault="00A73969" w:rsidP="00840560">
            <w:pPr>
              <w:spacing w:line="360" w:lineRule="auto"/>
              <w:rPr>
                <w:sz w:val="22"/>
              </w:rPr>
            </w:pPr>
            <w:r w:rsidRPr="00EC6625">
              <w:rPr>
                <w:sz w:val="22"/>
              </w:rPr>
              <w:t>X</w:t>
            </w:r>
            <w:r w:rsidRPr="00EC6625">
              <w:rPr>
                <w:sz w:val="22"/>
                <w:vertAlign w:val="subscript"/>
              </w:rPr>
              <w:t xml:space="preserve">1   </w:t>
            </w:r>
            <w:r w:rsidRPr="00EC6625">
              <w:rPr>
                <w:sz w:val="22"/>
              </w:rPr>
              <w:t>(pengguna layanan jasa keuangan)</w:t>
            </w:r>
          </w:p>
        </w:tc>
        <w:tc>
          <w:tcPr>
            <w:tcW w:w="643" w:type="dxa"/>
          </w:tcPr>
          <w:p w:rsidR="00A73969" w:rsidRPr="00EC6625" w:rsidRDefault="00A73969" w:rsidP="00840560">
            <w:pPr>
              <w:spacing w:line="360" w:lineRule="auto"/>
              <w:jc w:val="center"/>
              <w:rPr>
                <w:sz w:val="22"/>
              </w:rPr>
            </w:pPr>
            <w:r w:rsidRPr="00EC6625">
              <w:rPr>
                <w:sz w:val="22"/>
              </w:rPr>
              <w:t>16</w:t>
            </w:r>
          </w:p>
        </w:tc>
        <w:tc>
          <w:tcPr>
            <w:tcW w:w="848" w:type="dxa"/>
          </w:tcPr>
          <w:p w:rsidR="00A73969" w:rsidRPr="00EC6625" w:rsidRDefault="00A73969" w:rsidP="00840560">
            <w:pPr>
              <w:spacing w:line="360" w:lineRule="auto"/>
              <w:jc w:val="center"/>
              <w:rPr>
                <w:sz w:val="22"/>
              </w:rPr>
            </w:pPr>
            <w:r w:rsidRPr="00EC6625">
              <w:rPr>
                <w:sz w:val="22"/>
              </w:rPr>
              <w:t>43</w:t>
            </w:r>
          </w:p>
        </w:tc>
        <w:tc>
          <w:tcPr>
            <w:tcW w:w="662" w:type="dxa"/>
          </w:tcPr>
          <w:p w:rsidR="00A73969" w:rsidRPr="00EC6625" w:rsidRDefault="00A73969" w:rsidP="00840560">
            <w:pPr>
              <w:spacing w:line="360" w:lineRule="auto"/>
              <w:jc w:val="center"/>
              <w:rPr>
                <w:sz w:val="22"/>
              </w:rPr>
            </w:pPr>
            <w:r w:rsidRPr="00EC6625">
              <w:rPr>
                <w:sz w:val="22"/>
              </w:rPr>
              <w:t>1</w:t>
            </w:r>
          </w:p>
        </w:tc>
        <w:tc>
          <w:tcPr>
            <w:tcW w:w="827" w:type="dxa"/>
          </w:tcPr>
          <w:p w:rsidR="00A73969" w:rsidRPr="00EC6625" w:rsidRDefault="00A73969" w:rsidP="00840560">
            <w:pPr>
              <w:spacing w:line="360" w:lineRule="auto"/>
              <w:jc w:val="center"/>
              <w:rPr>
                <w:sz w:val="22"/>
              </w:rPr>
            </w:pPr>
            <w:r w:rsidRPr="00EC6625">
              <w:rPr>
                <w:sz w:val="22"/>
              </w:rPr>
              <w:t>_</w:t>
            </w:r>
          </w:p>
        </w:tc>
        <w:tc>
          <w:tcPr>
            <w:tcW w:w="664" w:type="dxa"/>
          </w:tcPr>
          <w:p w:rsidR="00A73969" w:rsidRPr="00EC6625" w:rsidRDefault="00A73969" w:rsidP="00840560">
            <w:pPr>
              <w:spacing w:line="360" w:lineRule="auto"/>
              <w:jc w:val="center"/>
              <w:rPr>
                <w:sz w:val="22"/>
              </w:rPr>
            </w:pPr>
            <w:r w:rsidRPr="00EC6625">
              <w:rPr>
                <w:sz w:val="22"/>
              </w:rPr>
              <w:t>_</w:t>
            </w:r>
          </w:p>
        </w:tc>
      </w:tr>
      <w:tr w:rsidR="00A73969" w:rsidRPr="00EC6625" w:rsidTr="008D6EDE">
        <w:trPr>
          <w:trHeight w:val="413"/>
          <w:jc w:val="center"/>
        </w:trPr>
        <w:tc>
          <w:tcPr>
            <w:tcW w:w="567" w:type="dxa"/>
          </w:tcPr>
          <w:p w:rsidR="00A73969" w:rsidRPr="00EC6625" w:rsidRDefault="00A73969" w:rsidP="00840560">
            <w:pPr>
              <w:spacing w:line="360" w:lineRule="auto"/>
              <w:rPr>
                <w:sz w:val="22"/>
              </w:rPr>
            </w:pPr>
            <w:r w:rsidRPr="00EC6625">
              <w:rPr>
                <w:sz w:val="22"/>
              </w:rPr>
              <w:t>2</w:t>
            </w:r>
          </w:p>
        </w:tc>
        <w:tc>
          <w:tcPr>
            <w:tcW w:w="3514" w:type="dxa"/>
          </w:tcPr>
          <w:p w:rsidR="00A73969" w:rsidRPr="00EC6625" w:rsidRDefault="00A73969" w:rsidP="00840560">
            <w:pPr>
              <w:spacing w:line="360" w:lineRule="auto"/>
              <w:rPr>
                <w:sz w:val="22"/>
              </w:rPr>
            </w:pPr>
            <w:r w:rsidRPr="00EC6625">
              <w:rPr>
                <w:sz w:val="22"/>
              </w:rPr>
              <w:t>X</w:t>
            </w:r>
            <w:r w:rsidRPr="00EC6625">
              <w:rPr>
                <w:sz w:val="22"/>
                <w:vertAlign w:val="subscript"/>
              </w:rPr>
              <w:t>2</w:t>
            </w:r>
            <w:r w:rsidRPr="00EC6625">
              <w:rPr>
                <w:sz w:val="22"/>
              </w:rPr>
              <w:t xml:space="preserve">  (persepsi gadai)</w:t>
            </w:r>
          </w:p>
        </w:tc>
        <w:tc>
          <w:tcPr>
            <w:tcW w:w="643" w:type="dxa"/>
          </w:tcPr>
          <w:p w:rsidR="00A73969" w:rsidRPr="00EC6625" w:rsidRDefault="00A73969" w:rsidP="00840560">
            <w:pPr>
              <w:spacing w:line="360" w:lineRule="auto"/>
              <w:jc w:val="center"/>
              <w:rPr>
                <w:sz w:val="22"/>
              </w:rPr>
            </w:pPr>
            <w:r w:rsidRPr="00EC6625">
              <w:rPr>
                <w:sz w:val="22"/>
              </w:rPr>
              <w:t>12</w:t>
            </w:r>
          </w:p>
        </w:tc>
        <w:tc>
          <w:tcPr>
            <w:tcW w:w="848" w:type="dxa"/>
          </w:tcPr>
          <w:p w:rsidR="00A73969" w:rsidRPr="00EC6625" w:rsidRDefault="00A73969" w:rsidP="00840560">
            <w:pPr>
              <w:spacing w:line="360" w:lineRule="auto"/>
              <w:jc w:val="center"/>
              <w:rPr>
                <w:sz w:val="22"/>
              </w:rPr>
            </w:pPr>
            <w:r w:rsidRPr="00EC6625">
              <w:rPr>
                <w:sz w:val="22"/>
              </w:rPr>
              <w:t>43</w:t>
            </w:r>
          </w:p>
        </w:tc>
        <w:tc>
          <w:tcPr>
            <w:tcW w:w="662" w:type="dxa"/>
          </w:tcPr>
          <w:p w:rsidR="00A73969" w:rsidRPr="00EC6625" w:rsidRDefault="00A73969" w:rsidP="00840560">
            <w:pPr>
              <w:spacing w:line="360" w:lineRule="auto"/>
              <w:jc w:val="center"/>
              <w:rPr>
                <w:sz w:val="22"/>
              </w:rPr>
            </w:pPr>
            <w:r w:rsidRPr="00EC6625">
              <w:rPr>
                <w:sz w:val="22"/>
              </w:rPr>
              <w:t>5</w:t>
            </w:r>
          </w:p>
        </w:tc>
        <w:tc>
          <w:tcPr>
            <w:tcW w:w="827" w:type="dxa"/>
          </w:tcPr>
          <w:p w:rsidR="00A73969" w:rsidRPr="00EC6625" w:rsidRDefault="00A73969" w:rsidP="00840560">
            <w:pPr>
              <w:spacing w:line="360" w:lineRule="auto"/>
              <w:jc w:val="center"/>
              <w:rPr>
                <w:sz w:val="22"/>
              </w:rPr>
            </w:pPr>
            <w:r w:rsidRPr="00EC6625">
              <w:rPr>
                <w:sz w:val="22"/>
              </w:rPr>
              <w:t>-</w:t>
            </w:r>
          </w:p>
        </w:tc>
        <w:tc>
          <w:tcPr>
            <w:tcW w:w="664" w:type="dxa"/>
          </w:tcPr>
          <w:p w:rsidR="00A73969" w:rsidRPr="00EC6625" w:rsidRDefault="00A73969" w:rsidP="00840560">
            <w:pPr>
              <w:spacing w:line="360" w:lineRule="auto"/>
              <w:jc w:val="center"/>
              <w:rPr>
                <w:sz w:val="22"/>
              </w:rPr>
            </w:pPr>
            <w:r w:rsidRPr="00EC6625">
              <w:rPr>
                <w:sz w:val="22"/>
              </w:rPr>
              <w:t>-</w:t>
            </w:r>
          </w:p>
        </w:tc>
      </w:tr>
      <w:tr w:rsidR="00A73969" w:rsidRPr="00EC6625" w:rsidTr="008D6EDE">
        <w:trPr>
          <w:trHeight w:val="566"/>
          <w:jc w:val="center"/>
        </w:trPr>
        <w:tc>
          <w:tcPr>
            <w:tcW w:w="567" w:type="dxa"/>
          </w:tcPr>
          <w:p w:rsidR="00A73969" w:rsidRPr="00EC6625" w:rsidRDefault="00A73969" w:rsidP="00840560">
            <w:pPr>
              <w:spacing w:line="360" w:lineRule="auto"/>
              <w:rPr>
                <w:sz w:val="22"/>
              </w:rPr>
            </w:pPr>
            <w:r w:rsidRPr="00EC6625">
              <w:rPr>
                <w:sz w:val="22"/>
              </w:rPr>
              <w:t>3</w:t>
            </w:r>
          </w:p>
        </w:tc>
        <w:tc>
          <w:tcPr>
            <w:tcW w:w="3514" w:type="dxa"/>
          </w:tcPr>
          <w:p w:rsidR="00A73969" w:rsidRPr="00EC6625" w:rsidRDefault="00A73969" w:rsidP="00840560">
            <w:pPr>
              <w:spacing w:line="360" w:lineRule="auto"/>
              <w:rPr>
                <w:sz w:val="22"/>
              </w:rPr>
            </w:pPr>
            <w:r w:rsidRPr="00EC6625">
              <w:rPr>
                <w:sz w:val="22"/>
              </w:rPr>
              <w:t>X</w:t>
            </w:r>
            <w:r w:rsidRPr="00EC6625">
              <w:rPr>
                <w:sz w:val="22"/>
                <w:vertAlign w:val="subscript"/>
              </w:rPr>
              <w:t xml:space="preserve">3   </w:t>
            </w:r>
            <w:r w:rsidRPr="00EC6625">
              <w:rPr>
                <w:sz w:val="22"/>
              </w:rPr>
              <w:t>(nasabah penyimpan)</w:t>
            </w:r>
          </w:p>
        </w:tc>
        <w:tc>
          <w:tcPr>
            <w:tcW w:w="643" w:type="dxa"/>
          </w:tcPr>
          <w:p w:rsidR="00A73969" w:rsidRPr="00EC6625" w:rsidRDefault="00A73969" w:rsidP="00840560">
            <w:pPr>
              <w:spacing w:line="360" w:lineRule="auto"/>
              <w:jc w:val="center"/>
              <w:rPr>
                <w:sz w:val="22"/>
              </w:rPr>
            </w:pPr>
            <w:r w:rsidRPr="00EC6625">
              <w:rPr>
                <w:sz w:val="22"/>
              </w:rPr>
              <w:t>15</w:t>
            </w:r>
          </w:p>
        </w:tc>
        <w:tc>
          <w:tcPr>
            <w:tcW w:w="848" w:type="dxa"/>
          </w:tcPr>
          <w:p w:rsidR="00A73969" w:rsidRPr="00EC6625" w:rsidRDefault="00A73969" w:rsidP="00840560">
            <w:pPr>
              <w:spacing w:line="360" w:lineRule="auto"/>
              <w:jc w:val="center"/>
              <w:rPr>
                <w:sz w:val="22"/>
              </w:rPr>
            </w:pPr>
            <w:r w:rsidRPr="00EC6625">
              <w:rPr>
                <w:sz w:val="22"/>
              </w:rPr>
              <w:t>41</w:t>
            </w:r>
          </w:p>
        </w:tc>
        <w:tc>
          <w:tcPr>
            <w:tcW w:w="662" w:type="dxa"/>
          </w:tcPr>
          <w:p w:rsidR="00A73969" w:rsidRPr="00EC6625" w:rsidRDefault="00A73969" w:rsidP="00840560">
            <w:pPr>
              <w:spacing w:line="360" w:lineRule="auto"/>
              <w:rPr>
                <w:sz w:val="22"/>
              </w:rPr>
            </w:pPr>
            <w:r w:rsidRPr="00EC6625">
              <w:rPr>
                <w:sz w:val="22"/>
              </w:rPr>
              <w:t>4</w:t>
            </w:r>
          </w:p>
        </w:tc>
        <w:tc>
          <w:tcPr>
            <w:tcW w:w="827" w:type="dxa"/>
          </w:tcPr>
          <w:p w:rsidR="00A73969" w:rsidRPr="00EC6625" w:rsidRDefault="00A73969" w:rsidP="00840560">
            <w:pPr>
              <w:spacing w:line="360" w:lineRule="auto"/>
              <w:jc w:val="center"/>
              <w:rPr>
                <w:sz w:val="22"/>
              </w:rPr>
            </w:pPr>
            <w:r w:rsidRPr="00EC6625">
              <w:rPr>
                <w:sz w:val="22"/>
              </w:rPr>
              <w:t>-</w:t>
            </w:r>
          </w:p>
        </w:tc>
        <w:tc>
          <w:tcPr>
            <w:tcW w:w="664" w:type="dxa"/>
          </w:tcPr>
          <w:p w:rsidR="00A73969" w:rsidRPr="00EC6625" w:rsidRDefault="00A73969" w:rsidP="00840560">
            <w:pPr>
              <w:spacing w:line="360" w:lineRule="auto"/>
              <w:jc w:val="center"/>
              <w:rPr>
                <w:sz w:val="22"/>
              </w:rPr>
            </w:pPr>
            <w:r w:rsidRPr="00EC6625">
              <w:rPr>
                <w:sz w:val="22"/>
              </w:rPr>
              <w:t>_</w:t>
            </w:r>
          </w:p>
        </w:tc>
      </w:tr>
      <w:tr w:rsidR="00A73969" w:rsidRPr="00EC6625" w:rsidTr="00944E73">
        <w:trPr>
          <w:trHeight w:val="374"/>
          <w:jc w:val="center"/>
        </w:trPr>
        <w:tc>
          <w:tcPr>
            <w:tcW w:w="567" w:type="dxa"/>
          </w:tcPr>
          <w:p w:rsidR="00A73969" w:rsidRPr="00EC6625" w:rsidRDefault="00A73969" w:rsidP="00840560">
            <w:pPr>
              <w:spacing w:line="360" w:lineRule="auto"/>
              <w:rPr>
                <w:sz w:val="22"/>
              </w:rPr>
            </w:pPr>
            <w:r w:rsidRPr="00EC6625">
              <w:rPr>
                <w:sz w:val="22"/>
              </w:rPr>
              <w:t>4</w:t>
            </w:r>
          </w:p>
        </w:tc>
        <w:tc>
          <w:tcPr>
            <w:tcW w:w="3514" w:type="dxa"/>
          </w:tcPr>
          <w:p w:rsidR="00A73969" w:rsidRPr="00EC6625" w:rsidRDefault="00A73969" w:rsidP="00840560">
            <w:pPr>
              <w:spacing w:line="360" w:lineRule="auto"/>
              <w:rPr>
                <w:sz w:val="22"/>
              </w:rPr>
            </w:pPr>
            <w:r w:rsidRPr="00EC6625">
              <w:rPr>
                <w:sz w:val="22"/>
              </w:rPr>
              <w:t>X</w:t>
            </w:r>
            <w:r w:rsidRPr="00EC6625">
              <w:rPr>
                <w:sz w:val="22"/>
                <w:vertAlign w:val="subscript"/>
              </w:rPr>
              <w:t>4</w:t>
            </w:r>
            <w:r w:rsidRPr="00EC6625">
              <w:rPr>
                <w:sz w:val="22"/>
              </w:rPr>
              <w:t xml:space="preserve">  (pemilik dana)</w:t>
            </w:r>
          </w:p>
        </w:tc>
        <w:tc>
          <w:tcPr>
            <w:tcW w:w="643" w:type="dxa"/>
          </w:tcPr>
          <w:p w:rsidR="00A73969" w:rsidRPr="00EC6625" w:rsidRDefault="00A73969" w:rsidP="00840560">
            <w:pPr>
              <w:spacing w:line="360" w:lineRule="auto"/>
              <w:jc w:val="center"/>
              <w:rPr>
                <w:sz w:val="22"/>
              </w:rPr>
            </w:pPr>
            <w:r w:rsidRPr="00EC6625">
              <w:rPr>
                <w:sz w:val="22"/>
              </w:rPr>
              <w:t>16</w:t>
            </w:r>
          </w:p>
        </w:tc>
        <w:tc>
          <w:tcPr>
            <w:tcW w:w="848" w:type="dxa"/>
          </w:tcPr>
          <w:p w:rsidR="00A73969" w:rsidRPr="00EC6625" w:rsidRDefault="00A73969" w:rsidP="00840560">
            <w:pPr>
              <w:spacing w:line="360" w:lineRule="auto"/>
              <w:jc w:val="center"/>
              <w:rPr>
                <w:sz w:val="22"/>
              </w:rPr>
            </w:pPr>
            <w:r w:rsidRPr="00EC6625">
              <w:rPr>
                <w:sz w:val="22"/>
              </w:rPr>
              <w:t>39</w:t>
            </w:r>
          </w:p>
        </w:tc>
        <w:tc>
          <w:tcPr>
            <w:tcW w:w="662" w:type="dxa"/>
          </w:tcPr>
          <w:p w:rsidR="00A73969" w:rsidRPr="00EC6625" w:rsidRDefault="00A73969" w:rsidP="00840560">
            <w:pPr>
              <w:spacing w:line="360" w:lineRule="auto"/>
              <w:jc w:val="center"/>
              <w:rPr>
                <w:sz w:val="22"/>
              </w:rPr>
            </w:pPr>
            <w:r w:rsidRPr="00EC6625">
              <w:rPr>
                <w:sz w:val="22"/>
              </w:rPr>
              <w:t>5</w:t>
            </w:r>
          </w:p>
        </w:tc>
        <w:tc>
          <w:tcPr>
            <w:tcW w:w="827" w:type="dxa"/>
          </w:tcPr>
          <w:p w:rsidR="00A73969" w:rsidRPr="00EC6625" w:rsidRDefault="00A73969" w:rsidP="00840560">
            <w:pPr>
              <w:spacing w:line="360" w:lineRule="auto"/>
              <w:jc w:val="center"/>
              <w:rPr>
                <w:sz w:val="22"/>
              </w:rPr>
            </w:pPr>
            <w:r w:rsidRPr="00EC6625">
              <w:rPr>
                <w:sz w:val="22"/>
              </w:rPr>
              <w:t>-</w:t>
            </w:r>
          </w:p>
        </w:tc>
        <w:tc>
          <w:tcPr>
            <w:tcW w:w="664" w:type="dxa"/>
          </w:tcPr>
          <w:p w:rsidR="00A73969" w:rsidRPr="00EC6625" w:rsidRDefault="00A73969" w:rsidP="00840560">
            <w:pPr>
              <w:spacing w:line="360" w:lineRule="auto"/>
              <w:jc w:val="center"/>
              <w:rPr>
                <w:sz w:val="22"/>
              </w:rPr>
            </w:pPr>
            <w:r w:rsidRPr="00EC6625">
              <w:rPr>
                <w:sz w:val="22"/>
              </w:rPr>
              <w:t>-</w:t>
            </w:r>
          </w:p>
        </w:tc>
      </w:tr>
    </w:tbl>
    <w:p w:rsidR="00170084" w:rsidRPr="00EC6625" w:rsidRDefault="00170084" w:rsidP="00840560">
      <w:pPr>
        <w:spacing w:line="360" w:lineRule="auto"/>
        <w:rPr>
          <w:b/>
          <w:sz w:val="24"/>
          <w:szCs w:val="22"/>
        </w:rPr>
        <w:sectPr w:rsidR="00170084" w:rsidRPr="00EC6625" w:rsidSect="00F1734E">
          <w:type w:val="continuous"/>
          <w:pgSz w:w="11907" w:h="16839" w:code="9"/>
          <w:pgMar w:top="2268" w:right="1985" w:bottom="1701" w:left="1985" w:header="720" w:footer="720" w:gutter="0"/>
          <w:cols w:space="333"/>
          <w:docGrid w:linePitch="360"/>
        </w:sectPr>
      </w:pPr>
    </w:p>
    <w:p w:rsidR="00E13D55" w:rsidRDefault="00E13D55" w:rsidP="00840560">
      <w:pPr>
        <w:spacing w:line="360" w:lineRule="auto"/>
        <w:rPr>
          <w:b/>
          <w:sz w:val="24"/>
          <w:szCs w:val="22"/>
        </w:rPr>
      </w:pPr>
    </w:p>
    <w:p w:rsidR="00E13D55" w:rsidRDefault="00E13D55" w:rsidP="00840560">
      <w:pPr>
        <w:spacing w:line="360" w:lineRule="auto"/>
        <w:rPr>
          <w:b/>
          <w:sz w:val="24"/>
          <w:szCs w:val="22"/>
        </w:rPr>
      </w:pPr>
    </w:p>
    <w:p w:rsidR="00A73969" w:rsidRPr="00E13D55" w:rsidRDefault="00A73969" w:rsidP="00840560">
      <w:pPr>
        <w:spacing w:line="360" w:lineRule="auto"/>
        <w:rPr>
          <w:sz w:val="24"/>
          <w:szCs w:val="22"/>
        </w:rPr>
      </w:pPr>
      <w:proofErr w:type="spellStart"/>
      <w:r w:rsidRPr="00E13D55">
        <w:rPr>
          <w:sz w:val="24"/>
          <w:szCs w:val="22"/>
        </w:rPr>
        <w:lastRenderedPageBreak/>
        <w:t>Kesimpulan</w:t>
      </w:r>
      <w:proofErr w:type="spellEnd"/>
      <w:r w:rsidRPr="00E13D55">
        <w:rPr>
          <w:sz w:val="24"/>
          <w:szCs w:val="22"/>
        </w:rPr>
        <w:t xml:space="preserve">: </w:t>
      </w:r>
    </w:p>
    <w:p w:rsidR="004A4748" w:rsidRPr="00EC6625" w:rsidRDefault="00A73969" w:rsidP="00840560">
      <w:pPr>
        <w:pStyle w:val="ListParagraph"/>
        <w:spacing w:line="360" w:lineRule="auto"/>
        <w:ind w:left="426" w:hanging="426"/>
        <w:jc w:val="both"/>
        <w:rPr>
          <w:rFonts w:ascii="Times New Roman" w:hAnsi="Times New Roman" w:cs="Times New Roman"/>
          <w:sz w:val="24"/>
        </w:rPr>
      </w:pPr>
      <w:r w:rsidRPr="00EC6625">
        <w:rPr>
          <w:rFonts w:ascii="Times New Roman" w:hAnsi="Times New Roman" w:cs="Times New Roman"/>
          <w:sz w:val="24"/>
        </w:rPr>
        <w:t>X</w:t>
      </w:r>
      <w:r w:rsidRPr="00EC6625">
        <w:rPr>
          <w:rFonts w:ascii="Times New Roman" w:hAnsi="Times New Roman" w:cs="Times New Roman"/>
          <w:sz w:val="24"/>
          <w:vertAlign w:val="subscript"/>
        </w:rPr>
        <w:t xml:space="preserve">1 </w:t>
      </w:r>
      <w:r w:rsidRPr="00EC6625">
        <w:rPr>
          <w:rFonts w:ascii="Times New Roman" w:hAnsi="Times New Roman" w:cs="Times New Roman"/>
          <w:sz w:val="24"/>
        </w:rPr>
        <w:t>= untuk indikator X</w:t>
      </w:r>
      <w:r w:rsidRPr="00EC6625">
        <w:rPr>
          <w:rFonts w:ascii="Times New Roman" w:hAnsi="Times New Roman" w:cs="Times New Roman"/>
          <w:sz w:val="24"/>
          <w:vertAlign w:val="subscript"/>
        </w:rPr>
        <w:t xml:space="preserve">1 </w:t>
      </w:r>
      <w:r w:rsidRPr="00EC6625">
        <w:rPr>
          <w:rFonts w:ascii="Times New Roman" w:hAnsi="Times New Roman" w:cs="Times New Roman"/>
          <w:sz w:val="24"/>
        </w:rPr>
        <w:t>(pengguna layanan jasa keuangan)</w:t>
      </w:r>
      <w:r w:rsidRPr="00EC6625">
        <w:rPr>
          <w:rFonts w:ascii="Times New Roman" w:hAnsi="Times New Roman" w:cs="Times New Roman"/>
          <w:sz w:val="24"/>
          <w:vertAlign w:val="subscript"/>
        </w:rPr>
        <w:t xml:space="preserve"> </w:t>
      </w:r>
      <w:r w:rsidRPr="00EC6625">
        <w:rPr>
          <w:rFonts w:ascii="Times New Roman" w:hAnsi="Times New Roman" w:cs="Times New Roman"/>
          <w:sz w:val="24"/>
        </w:rPr>
        <w:t xml:space="preserve">yang memilih kategori </w:t>
      </w:r>
      <w:proofErr w:type="gramStart"/>
      <w:r w:rsidRPr="00EC6625">
        <w:rPr>
          <w:rFonts w:ascii="Times New Roman" w:hAnsi="Times New Roman" w:cs="Times New Roman"/>
          <w:sz w:val="24"/>
        </w:rPr>
        <w:t>setujuh :</w:t>
      </w:r>
      <w:proofErr w:type="gramEnd"/>
      <w:r w:rsidRPr="00EC6625">
        <w:rPr>
          <w:rFonts w:ascii="Times New Roman" w:hAnsi="Times New Roman" w:cs="Times New Roman"/>
          <w:sz w:val="24"/>
        </w:rPr>
        <w:t xml:space="preserve"> 43. </w:t>
      </w:r>
      <w:proofErr w:type="gramStart"/>
      <w:r w:rsidRPr="00EC6625">
        <w:rPr>
          <w:rFonts w:ascii="Times New Roman" w:hAnsi="Times New Roman" w:cs="Times New Roman"/>
          <w:sz w:val="24"/>
        </w:rPr>
        <w:t>Indikator ini mampu memengaruhi variabel Nasabah.</w:t>
      </w:r>
      <w:proofErr w:type="gramEnd"/>
    </w:p>
    <w:p w:rsidR="004A4748" w:rsidRPr="00EC6625" w:rsidRDefault="00A73969" w:rsidP="00840560">
      <w:pPr>
        <w:pStyle w:val="ListParagraph"/>
        <w:spacing w:line="360" w:lineRule="auto"/>
        <w:ind w:left="426" w:hanging="426"/>
        <w:jc w:val="both"/>
        <w:rPr>
          <w:rFonts w:ascii="Times New Roman" w:hAnsi="Times New Roman" w:cs="Times New Roman"/>
          <w:sz w:val="24"/>
        </w:rPr>
      </w:pPr>
      <w:proofErr w:type="gramStart"/>
      <w:r w:rsidRPr="00EC6625">
        <w:rPr>
          <w:rFonts w:ascii="Times New Roman" w:hAnsi="Times New Roman" w:cs="Times New Roman"/>
          <w:sz w:val="24"/>
        </w:rPr>
        <w:t>X</w:t>
      </w:r>
      <w:r w:rsidRPr="00EC6625">
        <w:rPr>
          <w:rFonts w:ascii="Times New Roman" w:hAnsi="Times New Roman" w:cs="Times New Roman"/>
          <w:sz w:val="24"/>
          <w:vertAlign w:val="subscript"/>
        </w:rPr>
        <w:t xml:space="preserve">2  </w:t>
      </w:r>
      <w:r w:rsidRPr="00EC6625">
        <w:rPr>
          <w:rFonts w:ascii="Times New Roman" w:hAnsi="Times New Roman" w:cs="Times New Roman"/>
          <w:sz w:val="24"/>
        </w:rPr>
        <w:t>=</w:t>
      </w:r>
      <w:proofErr w:type="gramEnd"/>
      <w:r w:rsidRPr="00EC6625">
        <w:rPr>
          <w:rFonts w:ascii="Times New Roman" w:hAnsi="Times New Roman" w:cs="Times New Roman"/>
          <w:sz w:val="24"/>
        </w:rPr>
        <w:t xml:space="preserve"> untuk indikator X</w:t>
      </w:r>
      <w:r w:rsidRPr="00EC6625">
        <w:rPr>
          <w:rFonts w:ascii="Times New Roman" w:hAnsi="Times New Roman" w:cs="Times New Roman"/>
          <w:sz w:val="24"/>
          <w:vertAlign w:val="subscript"/>
        </w:rPr>
        <w:t xml:space="preserve">2  </w:t>
      </w:r>
      <w:r w:rsidRPr="00EC6625">
        <w:rPr>
          <w:rFonts w:ascii="Times New Roman" w:hAnsi="Times New Roman" w:cs="Times New Roman"/>
          <w:sz w:val="24"/>
        </w:rPr>
        <w:t xml:space="preserve">(persepsi gadai) yang memiliki kategori setujuh : 43.   </w:t>
      </w:r>
      <w:proofErr w:type="gramStart"/>
      <w:r w:rsidRPr="00EC6625">
        <w:rPr>
          <w:rFonts w:ascii="Times New Roman" w:hAnsi="Times New Roman" w:cs="Times New Roman"/>
          <w:sz w:val="24"/>
        </w:rPr>
        <w:t>Indikator ini mampu memengaruhi variabel Nasabah.</w:t>
      </w:r>
      <w:proofErr w:type="gramEnd"/>
    </w:p>
    <w:p w:rsidR="004A4748" w:rsidRPr="00EC6625" w:rsidRDefault="00A73969" w:rsidP="00840560">
      <w:pPr>
        <w:pStyle w:val="ListParagraph"/>
        <w:spacing w:line="360" w:lineRule="auto"/>
        <w:ind w:left="426" w:hanging="426"/>
        <w:jc w:val="both"/>
        <w:rPr>
          <w:rFonts w:ascii="Times New Roman" w:hAnsi="Times New Roman" w:cs="Times New Roman"/>
          <w:sz w:val="24"/>
        </w:rPr>
      </w:pPr>
      <w:proofErr w:type="gramStart"/>
      <w:r w:rsidRPr="00EC6625">
        <w:rPr>
          <w:rFonts w:ascii="Times New Roman" w:hAnsi="Times New Roman" w:cs="Times New Roman"/>
          <w:sz w:val="24"/>
        </w:rPr>
        <w:lastRenderedPageBreak/>
        <w:t>X</w:t>
      </w:r>
      <w:r w:rsidRPr="00EC6625">
        <w:rPr>
          <w:rFonts w:ascii="Times New Roman" w:hAnsi="Times New Roman" w:cs="Times New Roman"/>
          <w:sz w:val="24"/>
          <w:vertAlign w:val="subscript"/>
        </w:rPr>
        <w:t xml:space="preserve">3  </w:t>
      </w:r>
      <w:r w:rsidRPr="00EC6625">
        <w:rPr>
          <w:rFonts w:ascii="Times New Roman" w:hAnsi="Times New Roman" w:cs="Times New Roman"/>
          <w:sz w:val="24"/>
        </w:rPr>
        <w:t>=</w:t>
      </w:r>
      <w:proofErr w:type="gramEnd"/>
      <w:r w:rsidRPr="00EC6625">
        <w:rPr>
          <w:rFonts w:ascii="Times New Roman" w:hAnsi="Times New Roman" w:cs="Times New Roman"/>
          <w:sz w:val="24"/>
        </w:rPr>
        <w:t xml:space="preserve"> untuk indikator X</w:t>
      </w:r>
      <w:r w:rsidRPr="00EC6625">
        <w:rPr>
          <w:rFonts w:ascii="Times New Roman" w:hAnsi="Times New Roman" w:cs="Times New Roman"/>
          <w:sz w:val="24"/>
          <w:vertAlign w:val="subscript"/>
        </w:rPr>
        <w:t xml:space="preserve">3  </w:t>
      </w:r>
      <w:r w:rsidRPr="00EC6625">
        <w:rPr>
          <w:rFonts w:ascii="Times New Roman" w:hAnsi="Times New Roman" w:cs="Times New Roman"/>
          <w:sz w:val="24"/>
        </w:rPr>
        <w:t>(Nasabah penyimpan) yang memiliki kategori setujuh : 41. Indikator ini mampu memengaruhi variabel Nasabah</w:t>
      </w:r>
    </w:p>
    <w:p w:rsidR="00A73969" w:rsidRPr="00EC6625" w:rsidRDefault="00A73969" w:rsidP="00840560">
      <w:pPr>
        <w:pStyle w:val="ListParagraph"/>
        <w:spacing w:line="360" w:lineRule="auto"/>
        <w:ind w:left="426" w:hanging="426"/>
        <w:jc w:val="both"/>
        <w:rPr>
          <w:rFonts w:ascii="Times New Roman" w:hAnsi="Times New Roman" w:cs="Times New Roman"/>
          <w:sz w:val="24"/>
        </w:rPr>
      </w:pPr>
      <w:proofErr w:type="gramStart"/>
      <w:r w:rsidRPr="00EC6625">
        <w:rPr>
          <w:rFonts w:ascii="Times New Roman" w:hAnsi="Times New Roman" w:cs="Times New Roman"/>
          <w:sz w:val="24"/>
        </w:rPr>
        <w:t>X</w:t>
      </w:r>
      <w:r w:rsidRPr="00EC6625">
        <w:rPr>
          <w:rFonts w:ascii="Times New Roman" w:hAnsi="Times New Roman" w:cs="Times New Roman"/>
          <w:sz w:val="24"/>
          <w:vertAlign w:val="subscript"/>
        </w:rPr>
        <w:t xml:space="preserve">4  </w:t>
      </w:r>
      <w:r w:rsidRPr="00EC6625">
        <w:rPr>
          <w:rFonts w:ascii="Times New Roman" w:hAnsi="Times New Roman" w:cs="Times New Roman"/>
          <w:sz w:val="24"/>
        </w:rPr>
        <w:t>=</w:t>
      </w:r>
      <w:proofErr w:type="gramEnd"/>
      <w:r w:rsidRPr="00EC6625">
        <w:rPr>
          <w:rFonts w:ascii="Times New Roman" w:hAnsi="Times New Roman" w:cs="Times New Roman"/>
          <w:sz w:val="24"/>
        </w:rPr>
        <w:t xml:space="preserve"> untuk indikator X</w:t>
      </w:r>
      <w:r w:rsidRPr="00EC6625">
        <w:rPr>
          <w:rFonts w:ascii="Times New Roman" w:hAnsi="Times New Roman" w:cs="Times New Roman"/>
          <w:sz w:val="24"/>
          <w:vertAlign w:val="subscript"/>
        </w:rPr>
        <w:t xml:space="preserve">3  </w:t>
      </w:r>
      <w:r w:rsidRPr="00EC6625">
        <w:rPr>
          <w:rFonts w:ascii="Times New Roman" w:hAnsi="Times New Roman" w:cs="Times New Roman"/>
          <w:sz w:val="24"/>
        </w:rPr>
        <w:t xml:space="preserve">(pemilik dana) yang memiliki kategori setujuh : 39. </w:t>
      </w:r>
      <w:proofErr w:type="gramStart"/>
      <w:r w:rsidRPr="00EC6625">
        <w:rPr>
          <w:rFonts w:ascii="Times New Roman" w:hAnsi="Times New Roman" w:cs="Times New Roman"/>
          <w:sz w:val="24"/>
        </w:rPr>
        <w:t>Indikator ini mampu memengaruhi variabel Nasabah.</w:t>
      </w:r>
      <w:proofErr w:type="gramEnd"/>
    </w:p>
    <w:p w:rsidR="00170084" w:rsidRPr="00EC6625" w:rsidRDefault="00170084" w:rsidP="00840560">
      <w:pPr>
        <w:spacing w:line="360" w:lineRule="auto"/>
        <w:ind w:left="540"/>
        <w:jc w:val="both"/>
        <w:rPr>
          <w:b/>
          <w:bCs/>
          <w:sz w:val="24"/>
          <w:szCs w:val="22"/>
        </w:rPr>
        <w:sectPr w:rsidR="00170084" w:rsidRPr="00EC6625" w:rsidSect="00F1734E">
          <w:type w:val="continuous"/>
          <w:pgSz w:w="11907" w:h="16839" w:code="9"/>
          <w:pgMar w:top="2268" w:right="1985" w:bottom="1701" w:left="1985" w:header="720" w:footer="720" w:gutter="0"/>
          <w:cols w:num="2" w:space="333"/>
          <w:docGrid w:linePitch="360"/>
        </w:sectPr>
      </w:pPr>
    </w:p>
    <w:p w:rsidR="002366D7" w:rsidRPr="00EC6625" w:rsidRDefault="002366D7" w:rsidP="00944E73">
      <w:pPr>
        <w:spacing w:line="360" w:lineRule="auto"/>
        <w:jc w:val="center"/>
        <w:rPr>
          <w:b/>
          <w:bCs/>
          <w:sz w:val="22"/>
          <w:szCs w:val="22"/>
        </w:rPr>
      </w:pPr>
      <w:proofErr w:type="spellStart"/>
      <w:r w:rsidRPr="00EC6625">
        <w:rPr>
          <w:b/>
          <w:bCs/>
          <w:sz w:val="22"/>
          <w:szCs w:val="22"/>
        </w:rPr>
        <w:lastRenderedPageBreak/>
        <w:t>Tabel</w:t>
      </w:r>
      <w:proofErr w:type="spellEnd"/>
      <w:r w:rsidRPr="00EC6625">
        <w:rPr>
          <w:b/>
          <w:bCs/>
          <w:sz w:val="22"/>
          <w:szCs w:val="22"/>
        </w:rPr>
        <w:t xml:space="preserve"> 2</w:t>
      </w:r>
    </w:p>
    <w:p w:rsidR="004A4748" w:rsidRPr="00EC6625" w:rsidRDefault="008D6EDE" w:rsidP="00944E73">
      <w:pPr>
        <w:spacing w:line="360" w:lineRule="auto"/>
        <w:jc w:val="center"/>
        <w:rPr>
          <w:sz w:val="22"/>
          <w:szCs w:val="22"/>
        </w:rPr>
      </w:pPr>
      <w:r w:rsidRPr="00EC6625">
        <w:rPr>
          <w:b/>
          <w:bCs/>
          <w:sz w:val="22"/>
          <w:szCs w:val="22"/>
        </w:rPr>
        <w:t xml:space="preserve">Variabel </w:t>
      </w:r>
      <w:r w:rsidR="004A4748" w:rsidRPr="00EC6625">
        <w:rPr>
          <w:b/>
          <w:bCs/>
          <w:sz w:val="22"/>
          <w:szCs w:val="22"/>
        </w:rPr>
        <w:t xml:space="preserve">Produk </w:t>
      </w:r>
      <w:r w:rsidR="00840560" w:rsidRPr="00EC6625">
        <w:rPr>
          <w:b/>
          <w:bCs/>
          <w:i/>
          <w:sz w:val="22"/>
          <w:szCs w:val="22"/>
        </w:rPr>
        <w:t>Ar-Rahn</w:t>
      </w:r>
    </w:p>
    <w:p w:rsidR="00170084" w:rsidRPr="00EC6625" w:rsidRDefault="00170084" w:rsidP="00840560">
      <w:pPr>
        <w:spacing w:line="360" w:lineRule="auto"/>
        <w:jc w:val="both"/>
        <w:rPr>
          <w:sz w:val="22"/>
          <w:szCs w:val="22"/>
        </w:rPr>
        <w:sectPr w:rsidR="00170084" w:rsidRPr="00EC6625" w:rsidSect="00F1734E">
          <w:type w:val="continuous"/>
          <w:pgSz w:w="11907" w:h="16839" w:code="9"/>
          <w:pgMar w:top="2268" w:right="1985" w:bottom="1701" w:left="1985" w:header="720" w:footer="720" w:gutter="0"/>
          <w:cols w:space="333"/>
          <w:docGrid w:linePitch="360"/>
        </w:sectPr>
      </w:pPr>
    </w:p>
    <w:tbl>
      <w:tblPr>
        <w:tblW w:w="7614" w:type="dxa"/>
        <w:jc w:val="center"/>
        <w:tblInd w:w="34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98"/>
        <w:gridCol w:w="2956"/>
        <w:gridCol w:w="810"/>
        <w:gridCol w:w="810"/>
        <w:gridCol w:w="772"/>
        <w:gridCol w:w="758"/>
        <w:gridCol w:w="810"/>
      </w:tblGrid>
      <w:tr w:rsidR="004A4748" w:rsidRPr="00EC6625" w:rsidTr="008D6EDE">
        <w:trPr>
          <w:trHeight w:val="349"/>
          <w:jc w:val="center"/>
        </w:trPr>
        <w:tc>
          <w:tcPr>
            <w:tcW w:w="698" w:type="dxa"/>
            <w:vMerge w:val="restart"/>
            <w:vAlign w:val="center"/>
          </w:tcPr>
          <w:p w:rsidR="004A4748" w:rsidRPr="00EC6625" w:rsidRDefault="004A4748" w:rsidP="00840560">
            <w:pPr>
              <w:spacing w:line="360" w:lineRule="auto"/>
              <w:jc w:val="both"/>
              <w:rPr>
                <w:sz w:val="22"/>
                <w:szCs w:val="22"/>
              </w:rPr>
            </w:pPr>
            <w:r w:rsidRPr="00EC6625">
              <w:rPr>
                <w:sz w:val="22"/>
                <w:szCs w:val="22"/>
              </w:rPr>
              <w:lastRenderedPageBreak/>
              <w:t>No</w:t>
            </w:r>
          </w:p>
        </w:tc>
        <w:tc>
          <w:tcPr>
            <w:tcW w:w="2956" w:type="dxa"/>
            <w:vMerge w:val="restart"/>
            <w:vAlign w:val="center"/>
          </w:tcPr>
          <w:p w:rsidR="004A4748" w:rsidRPr="00EC6625" w:rsidRDefault="004A4748" w:rsidP="00840560">
            <w:pPr>
              <w:spacing w:line="360" w:lineRule="auto"/>
              <w:jc w:val="both"/>
              <w:rPr>
                <w:sz w:val="22"/>
                <w:szCs w:val="22"/>
              </w:rPr>
            </w:pPr>
            <w:r w:rsidRPr="00EC6625">
              <w:rPr>
                <w:sz w:val="22"/>
                <w:szCs w:val="22"/>
              </w:rPr>
              <w:t>Indikator</w:t>
            </w:r>
          </w:p>
        </w:tc>
        <w:tc>
          <w:tcPr>
            <w:tcW w:w="3960" w:type="dxa"/>
            <w:gridSpan w:val="5"/>
          </w:tcPr>
          <w:p w:rsidR="004A4748" w:rsidRPr="00EC6625" w:rsidRDefault="004A4748" w:rsidP="00840560">
            <w:pPr>
              <w:spacing w:line="360" w:lineRule="auto"/>
              <w:jc w:val="both"/>
              <w:rPr>
                <w:sz w:val="22"/>
                <w:szCs w:val="22"/>
              </w:rPr>
            </w:pPr>
            <w:r w:rsidRPr="00EC6625">
              <w:rPr>
                <w:sz w:val="22"/>
                <w:szCs w:val="22"/>
              </w:rPr>
              <w:t>Pernyataan Responden</w:t>
            </w:r>
          </w:p>
        </w:tc>
      </w:tr>
      <w:tr w:rsidR="004A4748" w:rsidRPr="00EC6625" w:rsidTr="00944E73">
        <w:trPr>
          <w:trHeight w:val="208"/>
          <w:jc w:val="center"/>
        </w:trPr>
        <w:tc>
          <w:tcPr>
            <w:tcW w:w="698" w:type="dxa"/>
            <w:vMerge/>
          </w:tcPr>
          <w:p w:rsidR="004A4748" w:rsidRPr="00EC6625" w:rsidRDefault="004A4748" w:rsidP="00840560">
            <w:pPr>
              <w:spacing w:line="360" w:lineRule="auto"/>
              <w:jc w:val="both"/>
              <w:rPr>
                <w:sz w:val="22"/>
                <w:szCs w:val="22"/>
              </w:rPr>
            </w:pPr>
          </w:p>
        </w:tc>
        <w:tc>
          <w:tcPr>
            <w:tcW w:w="2956" w:type="dxa"/>
            <w:vMerge/>
          </w:tcPr>
          <w:p w:rsidR="004A4748" w:rsidRPr="00EC6625" w:rsidRDefault="004A4748" w:rsidP="00840560">
            <w:pPr>
              <w:spacing w:line="360" w:lineRule="auto"/>
              <w:jc w:val="both"/>
              <w:rPr>
                <w:sz w:val="22"/>
                <w:szCs w:val="22"/>
              </w:rPr>
            </w:pPr>
          </w:p>
        </w:tc>
        <w:tc>
          <w:tcPr>
            <w:tcW w:w="810" w:type="dxa"/>
          </w:tcPr>
          <w:p w:rsidR="004A4748" w:rsidRPr="00EC6625" w:rsidRDefault="004A4748" w:rsidP="00840560">
            <w:pPr>
              <w:spacing w:line="360" w:lineRule="auto"/>
              <w:jc w:val="both"/>
              <w:rPr>
                <w:sz w:val="22"/>
                <w:szCs w:val="22"/>
              </w:rPr>
            </w:pPr>
            <w:r w:rsidRPr="00EC6625">
              <w:rPr>
                <w:sz w:val="22"/>
                <w:szCs w:val="22"/>
              </w:rPr>
              <w:t>5</w:t>
            </w:r>
          </w:p>
        </w:tc>
        <w:tc>
          <w:tcPr>
            <w:tcW w:w="810" w:type="dxa"/>
          </w:tcPr>
          <w:p w:rsidR="004A4748" w:rsidRPr="00EC6625" w:rsidRDefault="004A4748" w:rsidP="00840560">
            <w:pPr>
              <w:spacing w:line="360" w:lineRule="auto"/>
              <w:jc w:val="both"/>
              <w:rPr>
                <w:sz w:val="22"/>
                <w:szCs w:val="22"/>
              </w:rPr>
            </w:pPr>
            <w:r w:rsidRPr="00EC6625">
              <w:rPr>
                <w:sz w:val="22"/>
                <w:szCs w:val="22"/>
              </w:rPr>
              <w:t>4</w:t>
            </w:r>
          </w:p>
        </w:tc>
        <w:tc>
          <w:tcPr>
            <w:tcW w:w="772" w:type="dxa"/>
          </w:tcPr>
          <w:p w:rsidR="004A4748" w:rsidRPr="00EC6625" w:rsidRDefault="004A4748" w:rsidP="00840560">
            <w:pPr>
              <w:spacing w:line="360" w:lineRule="auto"/>
              <w:jc w:val="both"/>
              <w:rPr>
                <w:sz w:val="22"/>
                <w:szCs w:val="22"/>
              </w:rPr>
            </w:pPr>
            <w:r w:rsidRPr="00EC6625">
              <w:rPr>
                <w:sz w:val="22"/>
                <w:szCs w:val="22"/>
              </w:rPr>
              <w:t>3</w:t>
            </w:r>
          </w:p>
        </w:tc>
        <w:tc>
          <w:tcPr>
            <w:tcW w:w="758" w:type="dxa"/>
          </w:tcPr>
          <w:p w:rsidR="004A4748" w:rsidRPr="00EC6625" w:rsidRDefault="004A4748" w:rsidP="00840560">
            <w:pPr>
              <w:spacing w:line="360" w:lineRule="auto"/>
              <w:jc w:val="both"/>
              <w:rPr>
                <w:sz w:val="22"/>
                <w:szCs w:val="22"/>
              </w:rPr>
            </w:pPr>
            <w:r w:rsidRPr="00EC6625">
              <w:rPr>
                <w:sz w:val="22"/>
                <w:szCs w:val="22"/>
              </w:rPr>
              <w:t>2</w:t>
            </w:r>
          </w:p>
        </w:tc>
        <w:tc>
          <w:tcPr>
            <w:tcW w:w="810" w:type="dxa"/>
          </w:tcPr>
          <w:p w:rsidR="004A4748" w:rsidRPr="00EC6625" w:rsidRDefault="004A4748" w:rsidP="00840560">
            <w:pPr>
              <w:spacing w:line="360" w:lineRule="auto"/>
              <w:jc w:val="both"/>
              <w:rPr>
                <w:sz w:val="22"/>
                <w:szCs w:val="22"/>
              </w:rPr>
            </w:pPr>
            <w:r w:rsidRPr="00EC6625">
              <w:rPr>
                <w:sz w:val="22"/>
                <w:szCs w:val="22"/>
              </w:rPr>
              <w:t>1</w:t>
            </w:r>
          </w:p>
        </w:tc>
      </w:tr>
      <w:tr w:rsidR="004A4748" w:rsidRPr="00EC6625" w:rsidTr="008D6EDE">
        <w:trPr>
          <w:trHeight w:val="328"/>
          <w:jc w:val="center"/>
        </w:trPr>
        <w:tc>
          <w:tcPr>
            <w:tcW w:w="698" w:type="dxa"/>
          </w:tcPr>
          <w:p w:rsidR="004A4748" w:rsidRPr="00EC6625" w:rsidRDefault="004A4748" w:rsidP="00840560">
            <w:pPr>
              <w:spacing w:line="360" w:lineRule="auto"/>
              <w:jc w:val="both"/>
              <w:rPr>
                <w:sz w:val="22"/>
                <w:szCs w:val="22"/>
              </w:rPr>
            </w:pPr>
            <w:r w:rsidRPr="00EC6625">
              <w:rPr>
                <w:sz w:val="22"/>
                <w:szCs w:val="22"/>
              </w:rPr>
              <w:t>1</w:t>
            </w:r>
          </w:p>
        </w:tc>
        <w:tc>
          <w:tcPr>
            <w:tcW w:w="2956" w:type="dxa"/>
          </w:tcPr>
          <w:p w:rsidR="004A4748" w:rsidRPr="00EC6625" w:rsidRDefault="004A4748" w:rsidP="00840560">
            <w:pPr>
              <w:spacing w:line="360" w:lineRule="auto"/>
              <w:jc w:val="both"/>
              <w:rPr>
                <w:sz w:val="22"/>
                <w:szCs w:val="22"/>
              </w:rPr>
            </w:pPr>
            <w:r w:rsidRPr="00EC6625">
              <w:rPr>
                <w:sz w:val="22"/>
                <w:szCs w:val="22"/>
              </w:rPr>
              <w:t>X</w:t>
            </w:r>
            <w:r w:rsidRPr="00EC6625">
              <w:rPr>
                <w:sz w:val="22"/>
                <w:szCs w:val="22"/>
                <w:vertAlign w:val="subscript"/>
              </w:rPr>
              <w:t xml:space="preserve">5  </w:t>
            </w:r>
            <w:r w:rsidRPr="00EC6625">
              <w:rPr>
                <w:sz w:val="22"/>
                <w:szCs w:val="22"/>
              </w:rPr>
              <w:t xml:space="preserve">(jasa simpan) </w:t>
            </w:r>
          </w:p>
        </w:tc>
        <w:tc>
          <w:tcPr>
            <w:tcW w:w="810" w:type="dxa"/>
          </w:tcPr>
          <w:p w:rsidR="004A4748" w:rsidRPr="00EC6625" w:rsidRDefault="004A4748" w:rsidP="00840560">
            <w:pPr>
              <w:spacing w:line="360" w:lineRule="auto"/>
              <w:jc w:val="both"/>
              <w:rPr>
                <w:sz w:val="22"/>
                <w:szCs w:val="22"/>
              </w:rPr>
            </w:pPr>
            <w:r w:rsidRPr="00EC6625">
              <w:rPr>
                <w:sz w:val="22"/>
                <w:szCs w:val="22"/>
              </w:rPr>
              <w:t>10</w:t>
            </w:r>
          </w:p>
        </w:tc>
        <w:tc>
          <w:tcPr>
            <w:tcW w:w="810" w:type="dxa"/>
          </w:tcPr>
          <w:p w:rsidR="004A4748" w:rsidRPr="00EC6625" w:rsidRDefault="004A4748" w:rsidP="00840560">
            <w:pPr>
              <w:spacing w:line="360" w:lineRule="auto"/>
              <w:jc w:val="both"/>
              <w:rPr>
                <w:sz w:val="22"/>
                <w:szCs w:val="22"/>
              </w:rPr>
            </w:pPr>
            <w:r w:rsidRPr="00EC6625">
              <w:rPr>
                <w:sz w:val="22"/>
                <w:szCs w:val="22"/>
              </w:rPr>
              <w:t>43</w:t>
            </w:r>
          </w:p>
        </w:tc>
        <w:tc>
          <w:tcPr>
            <w:tcW w:w="772" w:type="dxa"/>
          </w:tcPr>
          <w:p w:rsidR="004A4748" w:rsidRPr="00EC6625" w:rsidRDefault="004A4748" w:rsidP="00840560">
            <w:pPr>
              <w:spacing w:line="360" w:lineRule="auto"/>
              <w:jc w:val="both"/>
              <w:rPr>
                <w:sz w:val="22"/>
                <w:szCs w:val="22"/>
              </w:rPr>
            </w:pPr>
            <w:r w:rsidRPr="00EC6625">
              <w:rPr>
                <w:sz w:val="22"/>
                <w:szCs w:val="22"/>
              </w:rPr>
              <w:t>7</w:t>
            </w:r>
          </w:p>
        </w:tc>
        <w:tc>
          <w:tcPr>
            <w:tcW w:w="758" w:type="dxa"/>
          </w:tcPr>
          <w:p w:rsidR="004A4748" w:rsidRPr="00EC6625" w:rsidRDefault="004A4748" w:rsidP="00840560">
            <w:pPr>
              <w:spacing w:line="360" w:lineRule="auto"/>
              <w:jc w:val="both"/>
              <w:rPr>
                <w:sz w:val="22"/>
                <w:szCs w:val="22"/>
              </w:rPr>
            </w:pPr>
            <w:r w:rsidRPr="00EC6625">
              <w:rPr>
                <w:sz w:val="22"/>
                <w:szCs w:val="22"/>
              </w:rPr>
              <w:t>-</w:t>
            </w:r>
          </w:p>
        </w:tc>
        <w:tc>
          <w:tcPr>
            <w:tcW w:w="810" w:type="dxa"/>
          </w:tcPr>
          <w:p w:rsidR="004A4748" w:rsidRPr="00EC6625" w:rsidRDefault="004A4748" w:rsidP="00840560">
            <w:pPr>
              <w:spacing w:line="360" w:lineRule="auto"/>
              <w:jc w:val="both"/>
              <w:rPr>
                <w:sz w:val="22"/>
                <w:szCs w:val="22"/>
              </w:rPr>
            </w:pPr>
            <w:r w:rsidRPr="00EC6625">
              <w:rPr>
                <w:sz w:val="22"/>
                <w:szCs w:val="22"/>
              </w:rPr>
              <w:t>-</w:t>
            </w:r>
          </w:p>
        </w:tc>
      </w:tr>
      <w:tr w:rsidR="004A4748" w:rsidRPr="00EC6625" w:rsidTr="008D6EDE">
        <w:trPr>
          <w:trHeight w:val="328"/>
          <w:jc w:val="center"/>
        </w:trPr>
        <w:tc>
          <w:tcPr>
            <w:tcW w:w="698" w:type="dxa"/>
          </w:tcPr>
          <w:p w:rsidR="004A4748" w:rsidRPr="00EC6625" w:rsidRDefault="004A4748" w:rsidP="00840560">
            <w:pPr>
              <w:spacing w:line="360" w:lineRule="auto"/>
              <w:jc w:val="both"/>
              <w:rPr>
                <w:sz w:val="22"/>
                <w:szCs w:val="22"/>
              </w:rPr>
            </w:pPr>
            <w:r w:rsidRPr="00EC6625">
              <w:rPr>
                <w:sz w:val="22"/>
                <w:szCs w:val="22"/>
              </w:rPr>
              <w:t>2</w:t>
            </w:r>
          </w:p>
        </w:tc>
        <w:tc>
          <w:tcPr>
            <w:tcW w:w="2956" w:type="dxa"/>
          </w:tcPr>
          <w:p w:rsidR="004A4748" w:rsidRPr="00EC6625" w:rsidRDefault="004A4748" w:rsidP="00840560">
            <w:pPr>
              <w:spacing w:line="360" w:lineRule="auto"/>
              <w:jc w:val="both"/>
              <w:rPr>
                <w:sz w:val="22"/>
                <w:szCs w:val="22"/>
              </w:rPr>
            </w:pPr>
            <w:r w:rsidRPr="00EC6625">
              <w:rPr>
                <w:sz w:val="22"/>
                <w:szCs w:val="22"/>
              </w:rPr>
              <w:t>X</w:t>
            </w:r>
            <w:r w:rsidRPr="00EC6625">
              <w:rPr>
                <w:sz w:val="22"/>
                <w:szCs w:val="22"/>
                <w:vertAlign w:val="subscript"/>
              </w:rPr>
              <w:t xml:space="preserve">6 </w:t>
            </w:r>
            <w:r w:rsidRPr="00EC6625">
              <w:rPr>
                <w:sz w:val="22"/>
                <w:szCs w:val="22"/>
              </w:rPr>
              <w:t>(barang jaminan)</w:t>
            </w:r>
          </w:p>
        </w:tc>
        <w:tc>
          <w:tcPr>
            <w:tcW w:w="810" w:type="dxa"/>
          </w:tcPr>
          <w:p w:rsidR="004A4748" w:rsidRPr="00EC6625" w:rsidRDefault="004A4748" w:rsidP="00840560">
            <w:pPr>
              <w:spacing w:line="360" w:lineRule="auto"/>
              <w:jc w:val="both"/>
              <w:rPr>
                <w:sz w:val="22"/>
                <w:szCs w:val="22"/>
              </w:rPr>
            </w:pPr>
            <w:r w:rsidRPr="00EC6625">
              <w:rPr>
                <w:sz w:val="22"/>
                <w:szCs w:val="22"/>
              </w:rPr>
              <w:t>6</w:t>
            </w:r>
          </w:p>
        </w:tc>
        <w:tc>
          <w:tcPr>
            <w:tcW w:w="810" w:type="dxa"/>
          </w:tcPr>
          <w:p w:rsidR="004A4748" w:rsidRPr="00EC6625" w:rsidRDefault="004A4748" w:rsidP="00840560">
            <w:pPr>
              <w:spacing w:line="360" w:lineRule="auto"/>
              <w:jc w:val="both"/>
              <w:rPr>
                <w:sz w:val="22"/>
                <w:szCs w:val="22"/>
              </w:rPr>
            </w:pPr>
            <w:r w:rsidRPr="00EC6625">
              <w:rPr>
                <w:sz w:val="22"/>
                <w:szCs w:val="22"/>
              </w:rPr>
              <w:t>43</w:t>
            </w:r>
          </w:p>
        </w:tc>
        <w:tc>
          <w:tcPr>
            <w:tcW w:w="772" w:type="dxa"/>
          </w:tcPr>
          <w:p w:rsidR="004A4748" w:rsidRPr="00EC6625" w:rsidRDefault="004A4748" w:rsidP="00840560">
            <w:pPr>
              <w:spacing w:line="360" w:lineRule="auto"/>
              <w:jc w:val="both"/>
              <w:rPr>
                <w:sz w:val="22"/>
                <w:szCs w:val="22"/>
              </w:rPr>
            </w:pPr>
            <w:r w:rsidRPr="00EC6625">
              <w:rPr>
                <w:sz w:val="22"/>
                <w:szCs w:val="22"/>
              </w:rPr>
              <w:t>11</w:t>
            </w:r>
          </w:p>
        </w:tc>
        <w:tc>
          <w:tcPr>
            <w:tcW w:w="758" w:type="dxa"/>
          </w:tcPr>
          <w:p w:rsidR="004A4748" w:rsidRPr="00EC6625" w:rsidRDefault="004A4748" w:rsidP="00840560">
            <w:pPr>
              <w:spacing w:line="360" w:lineRule="auto"/>
              <w:jc w:val="both"/>
              <w:rPr>
                <w:sz w:val="22"/>
                <w:szCs w:val="22"/>
              </w:rPr>
            </w:pPr>
            <w:r w:rsidRPr="00EC6625">
              <w:rPr>
                <w:sz w:val="22"/>
                <w:szCs w:val="22"/>
              </w:rPr>
              <w:t>-</w:t>
            </w:r>
          </w:p>
        </w:tc>
        <w:tc>
          <w:tcPr>
            <w:tcW w:w="810" w:type="dxa"/>
          </w:tcPr>
          <w:p w:rsidR="004A4748" w:rsidRPr="00EC6625" w:rsidRDefault="004A4748" w:rsidP="00840560">
            <w:pPr>
              <w:spacing w:line="360" w:lineRule="auto"/>
              <w:jc w:val="both"/>
              <w:rPr>
                <w:sz w:val="22"/>
                <w:szCs w:val="22"/>
              </w:rPr>
            </w:pPr>
            <w:r w:rsidRPr="00EC6625">
              <w:rPr>
                <w:sz w:val="22"/>
                <w:szCs w:val="22"/>
              </w:rPr>
              <w:t>-</w:t>
            </w:r>
          </w:p>
        </w:tc>
      </w:tr>
      <w:tr w:rsidR="004A4748" w:rsidRPr="00EC6625" w:rsidTr="008D6EDE">
        <w:trPr>
          <w:trHeight w:val="386"/>
          <w:jc w:val="center"/>
        </w:trPr>
        <w:tc>
          <w:tcPr>
            <w:tcW w:w="698" w:type="dxa"/>
          </w:tcPr>
          <w:p w:rsidR="004A4748" w:rsidRPr="00EC6625" w:rsidRDefault="004A4748" w:rsidP="00840560">
            <w:pPr>
              <w:spacing w:line="360" w:lineRule="auto"/>
              <w:jc w:val="both"/>
              <w:rPr>
                <w:sz w:val="22"/>
                <w:szCs w:val="22"/>
              </w:rPr>
            </w:pPr>
            <w:r w:rsidRPr="00EC6625">
              <w:rPr>
                <w:sz w:val="22"/>
                <w:szCs w:val="22"/>
              </w:rPr>
              <w:t>3</w:t>
            </w:r>
          </w:p>
        </w:tc>
        <w:tc>
          <w:tcPr>
            <w:tcW w:w="2956" w:type="dxa"/>
          </w:tcPr>
          <w:p w:rsidR="004A4748" w:rsidRPr="00EC6625" w:rsidRDefault="004A4748" w:rsidP="00840560">
            <w:pPr>
              <w:spacing w:line="360" w:lineRule="auto"/>
              <w:jc w:val="both"/>
              <w:rPr>
                <w:sz w:val="22"/>
                <w:szCs w:val="22"/>
              </w:rPr>
            </w:pPr>
            <w:r w:rsidRPr="00EC6625">
              <w:rPr>
                <w:sz w:val="22"/>
                <w:szCs w:val="22"/>
              </w:rPr>
              <w:t>X</w:t>
            </w:r>
            <w:r w:rsidRPr="00EC6625">
              <w:rPr>
                <w:sz w:val="22"/>
                <w:szCs w:val="22"/>
                <w:vertAlign w:val="subscript"/>
              </w:rPr>
              <w:t>7</w:t>
            </w:r>
            <w:r w:rsidRPr="00EC6625">
              <w:rPr>
                <w:sz w:val="22"/>
                <w:szCs w:val="22"/>
              </w:rPr>
              <w:t xml:space="preserve">  (Akad)</w:t>
            </w:r>
          </w:p>
        </w:tc>
        <w:tc>
          <w:tcPr>
            <w:tcW w:w="810" w:type="dxa"/>
          </w:tcPr>
          <w:p w:rsidR="004A4748" w:rsidRPr="00EC6625" w:rsidRDefault="004A4748" w:rsidP="00840560">
            <w:pPr>
              <w:spacing w:line="360" w:lineRule="auto"/>
              <w:jc w:val="both"/>
              <w:rPr>
                <w:sz w:val="22"/>
                <w:szCs w:val="22"/>
              </w:rPr>
            </w:pPr>
            <w:r w:rsidRPr="00EC6625">
              <w:rPr>
                <w:sz w:val="22"/>
                <w:szCs w:val="22"/>
              </w:rPr>
              <w:t>11</w:t>
            </w:r>
          </w:p>
        </w:tc>
        <w:tc>
          <w:tcPr>
            <w:tcW w:w="810" w:type="dxa"/>
          </w:tcPr>
          <w:p w:rsidR="004A4748" w:rsidRPr="00EC6625" w:rsidRDefault="004A4748" w:rsidP="00840560">
            <w:pPr>
              <w:spacing w:line="360" w:lineRule="auto"/>
              <w:jc w:val="both"/>
              <w:rPr>
                <w:sz w:val="22"/>
                <w:szCs w:val="22"/>
              </w:rPr>
            </w:pPr>
            <w:r w:rsidRPr="00EC6625">
              <w:rPr>
                <w:sz w:val="22"/>
                <w:szCs w:val="22"/>
              </w:rPr>
              <w:t>44</w:t>
            </w:r>
          </w:p>
        </w:tc>
        <w:tc>
          <w:tcPr>
            <w:tcW w:w="772" w:type="dxa"/>
          </w:tcPr>
          <w:p w:rsidR="004A4748" w:rsidRPr="00EC6625" w:rsidRDefault="004A4748" w:rsidP="00840560">
            <w:pPr>
              <w:spacing w:line="360" w:lineRule="auto"/>
              <w:jc w:val="both"/>
              <w:rPr>
                <w:sz w:val="22"/>
                <w:szCs w:val="22"/>
              </w:rPr>
            </w:pPr>
            <w:r w:rsidRPr="00EC6625">
              <w:rPr>
                <w:sz w:val="22"/>
                <w:szCs w:val="22"/>
              </w:rPr>
              <w:t>5</w:t>
            </w:r>
          </w:p>
        </w:tc>
        <w:tc>
          <w:tcPr>
            <w:tcW w:w="758" w:type="dxa"/>
          </w:tcPr>
          <w:p w:rsidR="004A4748" w:rsidRPr="00EC6625" w:rsidRDefault="004A4748" w:rsidP="00840560">
            <w:pPr>
              <w:spacing w:line="360" w:lineRule="auto"/>
              <w:jc w:val="both"/>
              <w:rPr>
                <w:sz w:val="22"/>
                <w:szCs w:val="22"/>
              </w:rPr>
            </w:pPr>
            <w:r w:rsidRPr="00EC6625">
              <w:rPr>
                <w:sz w:val="22"/>
                <w:szCs w:val="22"/>
              </w:rPr>
              <w:t>-</w:t>
            </w:r>
          </w:p>
        </w:tc>
        <w:tc>
          <w:tcPr>
            <w:tcW w:w="810" w:type="dxa"/>
          </w:tcPr>
          <w:p w:rsidR="004A4748" w:rsidRPr="00EC6625" w:rsidRDefault="004A4748" w:rsidP="00840560">
            <w:pPr>
              <w:spacing w:line="360" w:lineRule="auto"/>
              <w:jc w:val="both"/>
              <w:rPr>
                <w:sz w:val="22"/>
                <w:szCs w:val="22"/>
              </w:rPr>
            </w:pPr>
            <w:r w:rsidRPr="00EC6625">
              <w:rPr>
                <w:sz w:val="22"/>
                <w:szCs w:val="22"/>
              </w:rPr>
              <w:t>-</w:t>
            </w:r>
          </w:p>
        </w:tc>
      </w:tr>
      <w:tr w:rsidR="004A4748" w:rsidRPr="00EC6625" w:rsidTr="008D6EDE">
        <w:trPr>
          <w:trHeight w:val="683"/>
          <w:jc w:val="center"/>
        </w:trPr>
        <w:tc>
          <w:tcPr>
            <w:tcW w:w="698" w:type="dxa"/>
          </w:tcPr>
          <w:p w:rsidR="004A4748" w:rsidRPr="00EC6625" w:rsidRDefault="004A4748" w:rsidP="00840560">
            <w:pPr>
              <w:spacing w:line="360" w:lineRule="auto"/>
              <w:jc w:val="both"/>
              <w:rPr>
                <w:sz w:val="22"/>
                <w:szCs w:val="22"/>
              </w:rPr>
            </w:pPr>
            <w:r w:rsidRPr="00EC6625">
              <w:rPr>
                <w:sz w:val="22"/>
                <w:szCs w:val="22"/>
              </w:rPr>
              <w:t>4</w:t>
            </w:r>
          </w:p>
        </w:tc>
        <w:tc>
          <w:tcPr>
            <w:tcW w:w="2956" w:type="dxa"/>
          </w:tcPr>
          <w:p w:rsidR="004A4748" w:rsidRPr="00EC6625" w:rsidRDefault="004A4748" w:rsidP="00840560">
            <w:pPr>
              <w:spacing w:line="360" w:lineRule="auto"/>
              <w:jc w:val="both"/>
              <w:rPr>
                <w:sz w:val="22"/>
                <w:szCs w:val="22"/>
              </w:rPr>
            </w:pPr>
            <w:r w:rsidRPr="00EC6625">
              <w:rPr>
                <w:sz w:val="22"/>
                <w:szCs w:val="22"/>
              </w:rPr>
              <w:t>X</w:t>
            </w:r>
            <w:r w:rsidRPr="00EC6625">
              <w:rPr>
                <w:sz w:val="22"/>
                <w:szCs w:val="22"/>
                <w:vertAlign w:val="subscript"/>
              </w:rPr>
              <w:t xml:space="preserve">8 </w:t>
            </w:r>
            <w:r w:rsidRPr="00EC6625">
              <w:rPr>
                <w:sz w:val="22"/>
                <w:szCs w:val="22"/>
              </w:rPr>
              <w:t>(prinsip tolong-menolong)</w:t>
            </w:r>
          </w:p>
        </w:tc>
        <w:tc>
          <w:tcPr>
            <w:tcW w:w="810" w:type="dxa"/>
          </w:tcPr>
          <w:p w:rsidR="004A4748" w:rsidRPr="00EC6625" w:rsidRDefault="004A4748" w:rsidP="00840560">
            <w:pPr>
              <w:spacing w:line="360" w:lineRule="auto"/>
              <w:jc w:val="both"/>
              <w:rPr>
                <w:sz w:val="22"/>
                <w:szCs w:val="22"/>
              </w:rPr>
            </w:pPr>
            <w:r w:rsidRPr="00EC6625">
              <w:rPr>
                <w:sz w:val="22"/>
                <w:szCs w:val="22"/>
              </w:rPr>
              <w:t>14</w:t>
            </w:r>
          </w:p>
        </w:tc>
        <w:tc>
          <w:tcPr>
            <w:tcW w:w="810" w:type="dxa"/>
          </w:tcPr>
          <w:p w:rsidR="004A4748" w:rsidRPr="00EC6625" w:rsidRDefault="004A4748" w:rsidP="00840560">
            <w:pPr>
              <w:spacing w:line="360" w:lineRule="auto"/>
              <w:jc w:val="both"/>
              <w:rPr>
                <w:sz w:val="22"/>
                <w:szCs w:val="22"/>
              </w:rPr>
            </w:pPr>
            <w:r w:rsidRPr="00EC6625">
              <w:rPr>
                <w:sz w:val="22"/>
                <w:szCs w:val="22"/>
              </w:rPr>
              <w:t>40</w:t>
            </w:r>
          </w:p>
        </w:tc>
        <w:tc>
          <w:tcPr>
            <w:tcW w:w="772" w:type="dxa"/>
          </w:tcPr>
          <w:p w:rsidR="004A4748" w:rsidRPr="00EC6625" w:rsidRDefault="004A4748" w:rsidP="00840560">
            <w:pPr>
              <w:spacing w:line="360" w:lineRule="auto"/>
              <w:jc w:val="both"/>
              <w:rPr>
                <w:sz w:val="22"/>
                <w:szCs w:val="22"/>
              </w:rPr>
            </w:pPr>
            <w:r w:rsidRPr="00EC6625">
              <w:rPr>
                <w:sz w:val="22"/>
                <w:szCs w:val="22"/>
              </w:rPr>
              <w:t>6</w:t>
            </w:r>
          </w:p>
        </w:tc>
        <w:tc>
          <w:tcPr>
            <w:tcW w:w="758" w:type="dxa"/>
          </w:tcPr>
          <w:p w:rsidR="004A4748" w:rsidRPr="00EC6625" w:rsidRDefault="004A4748" w:rsidP="00840560">
            <w:pPr>
              <w:spacing w:line="360" w:lineRule="auto"/>
              <w:jc w:val="both"/>
              <w:rPr>
                <w:sz w:val="22"/>
                <w:szCs w:val="22"/>
              </w:rPr>
            </w:pPr>
            <w:r w:rsidRPr="00EC6625">
              <w:rPr>
                <w:sz w:val="22"/>
                <w:szCs w:val="22"/>
              </w:rPr>
              <w:t>-</w:t>
            </w:r>
          </w:p>
        </w:tc>
        <w:tc>
          <w:tcPr>
            <w:tcW w:w="810" w:type="dxa"/>
          </w:tcPr>
          <w:p w:rsidR="004A4748" w:rsidRPr="00EC6625" w:rsidRDefault="004A4748" w:rsidP="00840560">
            <w:pPr>
              <w:spacing w:line="360" w:lineRule="auto"/>
              <w:jc w:val="both"/>
              <w:rPr>
                <w:sz w:val="22"/>
                <w:szCs w:val="22"/>
              </w:rPr>
            </w:pPr>
            <w:r w:rsidRPr="00EC6625">
              <w:rPr>
                <w:sz w:val="22"/>
                <w:szCs w:val="22"/>
              </w:rPr>
              <w:t>-</w:t>
            </w:r>
          </w:p>
        </w:tc>
      </w:tr>
    </w:tbl>
    <w:p w:rsidR="00170084" w:rsidRPr="00EC6625" w:rsidRDefault="00170084" w:rsidP="00840560">
      <w:pPr>
        <w:tabs>
          <w:tab w:val="center" w:pos="4394"/>
        </w:tabs>
        <w:spacing w:line="360" w:lineRule="auto"/>
        <w:rPr>
          <w:b/>
          <w:bCs/>
          <w:sz w:val="24"/>
          <w:szCs w:val="22"/>
        </w:rPr>
        <w:sectPr w:rsidR="00170084" w:rsidRPr="00EC6625" w:rsidSect="00F1734E">
          <w:type w:val="continuous"/>
          <w:pgSz w:w="11907" w:h="16839" w:code="9"/>
          <w:pgMar w:top="2268" w:right="1985" w:bottom="1701" w:left="1985" w:header="720" w:footer="720" w:gutter="0"/>
          <w:cols w:space="333"/>
          <w:docGrid w:linePitch="360"/>
        </w:sectPr>
      </w:pPr>
    </w:p>
    <w:p w:rsidR="004A4748" w:rsidRPr="00EC6625" w:rsidRDefault="004A4748" w:rsidP="00840560">
      <w:pPr>
        <w:spacing w:line="360" w:lineRule="auto"/>
        <w:jc w:val="both"/>
        <w:rPr>
          <w:b/>
          <w:sz w:val="24"/>
          <w:szCs w:val="22"/>
        </w:rPr>
      </w:pPr>
      <w:r w:rsidRPr="00EC6625">
        <w:rPr>
          <w:b/>
          <w:sz w:val="24"/>
          <w:szCs w:val="22"/>
        </w:rPr>
        <w:lastRenderedPageBreak/>
        <w:t>Kesimpulan:</w:t>
      </w:r>
      <w:r w:rsidRPr="00EC6625">
        <w:rPr>
          <w:b/>
          <w:sz w:val="24"/>
          <w:szCs w:val="22"/>
        </w:rPr>
        <w:tab/>
      </w:r>
    </w:p>
    <w:p w:rsidR="004A4748" w:rsidRPr="00EC6625" w:rsidRDefault="004A4748" w:rsidP="00840560">
      <w:pPr>
        <w:spacing w:line="360" w:lineRule="auto"/>
        <w:ind w:left="540" w:hanging="540"/>
        <w:jc w:val="both"/>
        <w:rPr>
          <w:sz w:val="24"/>
          <w:szCs w:val="22"/>
        </w:rPr>
      </w:pPr>
      <w:r w:rsidRPr="00EC6625">
        <w:rPr>
          <w:sz w:val="24"/>
          <w:szCs w:val="22"/>
        </w:rPr>
        <w:t>X</w:t>
      </w:r>
      <w:r w:rsidRPr="00EC6625">
        <w:rPr>
          <w:sz w:val="24"/>
          <w:szCs w:val="22"/>
          <w:vertAlign w:val="subscript"/>
        </w:rPr>
        <w:t xml:space="preserve">5 </w:t>
      </w:r>
      <w:r w:rsidRPr="00EC6625">
        <w:rPr>
          <w:sz w:val="24"/>
          <w:szCs w:val="22"/>
        </w:rPr>
        <w:t>= Untuk Indikator X</w:t>
      </w:r>
      <w:r w:rsidRPr="00EC6625">
        <w:rPr>
          <w:sz w:val="24"/>
          <w:szCs w:val="22"/>
          <w:vertAlign w:val="subscript"/>
        </w:rPr>
        <w:t>5</w:t>
      </w:r>
      <w:r w:rsidRPr="00EC6625">
        <w:rPr>
          <w:sz w:val="24"/>
          <w:szCs w:val="22"/>
        </w:rPr>
        <w:t xml:space="preserve"> (jasa simpan) yang memiliki kategori setujuh </w:t>
      </w:r>
      <w:proofErr w:type="gramStart"/>
      <w:r w:rsidRPr="00EC6625">
        <w:rPr>
          <w:sz w:val="24"/>
          <w:szCs w:val="22"/>
        </w:rPr>
        <w:t>sebanyak :</w:t>
      </w:r>
      <w:proofErr w:type="gramEnd"/>
      <w:r w:rsidRPr="00EC6625">
        <w:rPr>
          <w:sz w:val="24"/>
          <w:szCs w:val="22"/>
        </w:rPr>
        <w:t xml:space="preserve"> 43. </w:t>
      </w:r>
      <w:proofErr w:type="gramStart"/>
      <w:r w:rsidRPr="00EC6625">
        <w:rPr>
          <w:sz w:val="24"/>
          <w:szCs w:val="22"/>
        </w:rPr>
        <w:t xml:space="preserve">Indikator ini mampu memengaruhi variabel produk </w:t>
      </w:r>
      <w:r w:rsidR="00840560" w:rsidRPr="00EC6625">
        <w:rPr>
          <w:i/>
          <w:sz w:val="24"/>
          <w:szCs w:val="22"/>
        </w:rPr>
        <w:t>Ar-Rahn</w:t>
      </w:r>
      <w:r w:rsidRPr="00EC6625">
        <w:rPr>
          <w:sz w:val="24"/>
          <w:szCs w:val="22"/>
        </w:rPr>
        <w:t>.</w:t>
      </w:r>
      <w:proofErr w:type="gramEnd"/>
    </w:p>
    <w:p w:rsidR="004A4748" w:rsidRPr="00EC6625" w:rsidRDefault="004A4748" w:rsidP="00840560">
      <w:pPr>
        <w:spacing w:line="360" w:lineRule="auto"/>
        <w:ind w:left="540" w:hanging="540"/>
        <w:jc w:val="both"/>
        <w:rPr>
          <w:sz w:val="24"/>
          <w:szCs w:val="22"/>
        </w:rPr>
      </w:pPr>
      <w:r w:rsidRPr="00EC6625">
        <w:rPr>
          <w:sz w:val="24"/>
          <w:szCs w:val="22"/>
        </w:rPr>
        <w:t>X</w:t>
      </w:r>
      <w:r w:rsidRPr="00EC6625">
        <w:rPr>
          <w:sz w:val="24"/>
          <w:szCs w:val="22"/>
          <w:vertAlign w:val="subscript"/>
        </w:rPr>
        <w:t xml:space="preserve">6 </w:t>
      </w:r>
      <w:r w:rsidRPr="00EC6625">
        <w:rPr>
          <w:sz w:val="24"/>
          <w:szCs w:val="22"/>
        </w:rPr>
        <w:t>= Untuk Indikator X</w:t>
      </w:r>
      <w:r w:rsidRPr="00EC6625">
        <w:rPr>
          <w:sz w:val="24"/>
          <w:szCs w:val="22"/>
          <w:vertAlign w:val="subscript"/>
        </w:rPr>
        <w:t xml:space="preserve">6 </w:t>
      </w:r>
      <w:r w:rsidRPr="00EC6625">
        <w:rPr>
          <w:sz w:val="24"/>
          <w:szCs w:val="22"/>
        </w:rPr>
        <w:t xml:space="preserve">(barang jaminan) yang memiliki kategori setujuh </w:t>
      </w:r>
      <w:proofErr w:type="gramStart"/>
      <w:r w:rsidRPr="00EC6625">
        <w:rPr>
          <w:sz w:val="24"/>
          <w:szCs w:val="22"/>
        </w:rPr>
        <w:t>sebanyak :</w:t>
      </w:r>
      <w:proofErr w:type="gramEnd"/>
      <w:r w:rsidRPr="00EC6625">
        <w:rPr>
          <w:sz w:val="24"/>
          <w:szCs w:val="22"/>
        </w:rPr>
        <w:t xml:space="preserve"> 43. </w:t>
      </w:r>
      <w:proofErr w:type="gramStart"/>
      <w:r w:rsidRPr="00EC6625">
        <w:rPr>
          <w:sz w:val="24"/>
          <w:szCs w:val="22"/>
        </w:rPr>
        <w:t xml:space="preserve">Indikator ini mampu memengaruhi Variabel produk </w:t>
      </w:r>
      <w:r w:rsidR="00840560" w:rsidRPr="00EC6625">
        <w:rPr>
          <w:i/>
          <w:sz w:val="24"/>
          <w:szCs w:val="22"/>
        </w:rPr>
        <w:t>Ar-Rahn</w:t>
      </w:r>
      <w:r w:rsidRPr="00EC6625">
        <w:rPr>
          <w:sz w:val="24"/>
          <w:szCs w:val="22"/>
        </w:rPr>
        <w:t>.</w:t>
      </w:r>
      <w:proofErr w:type="gramEnd"/>
    </w:p>
    <w:p w:rsidR="004A4748" w:rsidRPr="00EC6625" w:rsidRDefault="004A4748" w:rsidP="00840560">
      <w:pPr>
        <w:spacing w:line="360" w:lineRule="auto"/>
        <w:ind w:left="540" w:hanging="540"/>
        <w:jc w:val="both"/>
        <w:rPr>
          <w:sz w:val="24"/>
          <w:szCs w:val="22"/>
        </w:rPr>
      </w:pPr>
      <w:r w:rsidRPr="00EC6625">
        <w:rPr>
          <w:sz w:val="24"/>
          <w:szCs w:val="22"/>
        </w:rPr>
        <w:lastRenderedPageBreak/>
        <w:t>X</w:t>
      </w:r>
      <w:r w:rsidRPr="00EC6625">
        <w:rPr>
          <w:sz w:val="24"/>
          <w:szCs w:val="22"/>
          <w:vertAlign w:val="subscript"/>
        </w:rPr>
        <w:t xml:space="preserve">7 </w:t>
      </w:r>
      <w:r w:rsidRPr="00EC6625">
        <w:rPr>
          <w:sz w:val="24"/>
          <w:szCs w:val="22"/>
        </w:rPr>
        <w:t>= Untuk Indikator X</w:t>
      </w:r>
      <w:r w:rsidRPr="00EC6625">
        <w:rPr>
          <w:sz w:val="24"/>
          <w:szCs w:val="22"/>
          <w:vertAlign w:val="subscript"/>
        </w:rPr>
        <w:t>7</w:t>
      </w:r>
      <w:r w:rsidRPr="00EC6625">
        <w:rPr>
          <w:sz w:val="24"/>
          <w:szCs w:val="22"/>
        </w:rPr>
        <w:t xml:space="preserve"> (akad) yang memiliki kategori setujuh </w:t>
      </w:r>
      <w:proofErr w:type="gramStart"/>
      <w:r w:rsidRPr="00EC6625">
        <w:rPr>
          <w:sz w:val="24"/>
          <w:szCs w:val="22"/>
        </w:rPr>
        <w:t>sebanyak :</w:t>
      </w:r>
      <w:proofErr w:type="gramEnd"/>
      <w:r w:rsidRPr="00EC6625">
        <w:rPr>
          <w:sz w:val="24"/>
          <w:szCs w:val="22"/>
        </w:rPr>
        <w:t xml:space="preserve"> 44. </w:t>
      </w:r>
      <w:proofErr w:type="gramStart"/>
      <w:r w:rsidRPr="00EC6625">
        <w:rPr>
          <w:sz w:val="24"/>
          <w:szCs w:val="22"/>
        </w:rPr>
        <w:t xml:space="preserve">Indikator ini mampu memengaruhi variabel Produk </w:t>
      </w:r>
      <w:r w:rsidR="00840560" w:rsidRPr="00EC6625">
        <w:rPr>
          <w:i/>
          <w:sz w:val="24"/>
          <w:szCs w:val="22"/>
        </w:rPr>
        <w:t>Ar-Rahn</w:t>
      </w:r>
      <w:r w:rsidRPr="00EC6625">
        <w:rPr>
          <w:sz w:val="24"/>
          <w:szCs w:val="22"/>
        </w:rPr>
        <w:t>.</w:t>
      </w:r>
      <w:proofErr w:type="gramEnd"/>
    </w:p>
    <w:p w:rsidR="004A4748" w:rsidRPr="00EC6625" w:rsidRDefault="004A4748" w:rsidP="00840560">
      <w:pPr>
        <w:spacing w:line="360" w:lineRule="auto"/>
        <w:ind w:left="540" w:hanging="540"/>
        <w:jc w:val="both"/>
        <w:rPr>
          <w:sz w:val="24"/>
          <w:szCs w:val="22"/>
        </w:rPr>
      </w:pPr>
      <w:r w:rsidRPr="00EC6625">
        <w:rPr>
          <w:sz w:val="24"/>
          <w:szCs w:val="22"/>
        </w:rPr>
        <w:t>X</w:t>
      </w:r>
      <w:r w:rsidRPr="00EC6625">
        <w:rPr>
          <w:sz w:val="24"/>
          <w:szCs w:val="22"/>
          <w:vertAlign w:val="subscript"/>
        </w:rPr>
        <w:t xml:space="preserve">8 </w:t>
      </w:r>
      <w:r w:rsidRPr="00EC6625">
        <w:rPr>
          <w:sz w:val="24"/>
          <w:szCs w:val="22"/>
        </w:rPr>
        <w:t>= Untuk Indikator X</w:t>
      </w:r>
      <w:r w:rsidRPr="00EC6625">
        <w:rPr>
          <w:sz w:val="24"/>
          <w:szCs w:val="22"/>
          <w:vertAlign w:val="subscript"/>
        </w:rPr>
        <w:t>8</w:t>
      </w:r>
      <w:r w:rsidRPr="00EC6625">
        <w:rPr>
          <w:sz w:val="24"/>
          <w:szCs w:val="22"/>
        </w:rPr>
        <w:t xml:space="preserve"> (prinsip tolong-menolong) yang memiliki kategori setujuh </w:t>
      </w:r>
      <w:proofErr w:type="gramStart"/>
      <w:r w:rsidRPr="00EC6625">
        <w:rPr>
          <w:sz w:val="24"/>
          <w:szCs w:val="22"/>
        </w:rPr>
        <w:t>sebanyak :</w:t>
      </w:r>
      <w:proofErr w:type="gramEnd"/>
      <w:r w:rsidRPr="00EC6625">
        <w:rPr>
          <w:sz w:val="24"/>
          <w:szCs w:val="22"/>
        </w:rPr>
        <w:t xml:space="preserve"> 40. </w:t>
      </w:r>
      <w:proofErr w:type="gramStart"/>
      <w:r w:rsidRPr="00EC6625">
        <w:rPr>
          <w:sz w:val="24"/>
          <w:szCs w:val="22"/>
        </w:rPr>
        <w:t xml:space="preserve">Indikator ini mampu memengaruhi variabel produk </w:t>
      </w:r>
      <w:r w:rsidR="00840560" w:rsidRPr="00EC6625">
        <w:rPr>
          <w:i/>
          <w:sz w:val="24"/>
          <w:szCs w:val="22"/>
        </w:rPr>
        <w:t>Ar-Rahn</w:t>
      </w:r>
      <w:r w:rsidRPr="00EC6625">
        <w:rPr>
          <w:sz w:val="24"/>
          <w:szCs w:val="22"/>
        </w:rPr>
        <w:t>.</w:t>
      </w:r>
      <w:proofErr w:type="gramEnd"/>
    </w:p>
    <w:p w:rsidR="00170084" w:rsidRPr="00EC6625" w:rsidRDefault="00170084" w:rsidP="00840560">
      <w:pPr>
        <w:spacing w:line="360" w:lineRule="auto"/>
        <w:ind w:left="540" w:hanging="540"/>
        <w:jc w:val="both"/>
        <w:rPr>
          <w:b/>
          <w:bCs/>
          <w:sz w:val="24"/>
          <w:szCs w:val="22"/>
        </w:rPr>
        <w:sectPr w:rsidR="00170084" w:rsidRPr="00EC6625" w:rsidSect="00F1734E">
          <w:type w:val="continuous"/>
          <w:pgSz w:w="11907" w:h="16839" w:code="9"/>
          <w:pgMar w:top="2268" w:right="1985" w:bottom="1701" w:left="1985" w:header="720" w:footer="720" w:gutter="0"/>
          <w:cols w:num="2" w:space="333"/>
          <w:docGrid w:linePitch="360"/>
        </w:sectPr>
      </w:pPr>
    </w:p>
    <w:p w:rsidR="00E13D55" w:rsidRDefault="00E13D55" w:rsidP="002366D7">
      <w:pPr>
        <w:spacing w:before="240" w:line="360" w:lineRule="auto"/>
        <w:ind w:left="540" w:hanging="540"/>
        <w:jc w:val="center"/>
        <w:rPr>
          <w:b/>
          <w:bCs/>
          <w:sz w:val="22"/>
          <w:szCs w:val="22"/>
        </w:rPr>
      </w:pPr>
    </w:p>
    <w:p w:rsidR="002366D7" w:rsidRPr="00EC6625" w:rsidRDefault="002366D7" w:rsidP="002366D7">
      <w:pPr>
        <w:spacing w:before="240" w:line="360" w:lineRule="auto"/>
        <w:ind w:left="540" w:hanging="540"/>
        <w:jc w:val="center"/>
        <w:rPr>
          <w:b/>
          <w:bCs/>
          <w:sz w:val="22"/>
          <w:szCs w:val="22"/>
        </w:rPr>
      </w:pPr>
      <w:proofErr w:type="spellStart"/>
      <w:r w:rsidRPr="00EC6625">
        <w:rPr>
          <w:b/>
          <w:bCs/>
          <w:sz w:val="22"/>
          <w:szCs w:val="22"/>
        </w:rPr>
        <w:lastRenderedPageBreak/>
        <w:t>Tabel</w:t>
      </w:r>
      <w:proofErr w:type="spellEnd"/>
      <w:r w:rsidRPr="00EC6625">
        <w:rPr>
          <w:b/>
          <w:bCs/>
          <w:sz w:val="22"/>
          <w:szCs w:val="22"/>
        </w:rPr>
        <w:t xml:space="preserve"> 3</w:t>
      </w:r>
    </w:p>
    <w:p w:rsidR="00193362" w:rsidRPr="00EC6625" w:rsidRDefault="00193362" w:rsidP="00170084">
      <w:pPr>
        <w:spacing w:line="360" w:lineRule="auto"/>
        <w:ind w:left="540" w:hanging="540"/>
        <w:jc w:val="center"/>
        <w:rPr>
          <w:b/>
          <w:bCs/>
          <w:sz w:val="22"/>
          <w:szCs w:val="22"/>
        </w:rPr>
      </w:pPr>
      <w:r w:rsidRPr="00EC6625">
        <w:rPr>
          <w:b/>
          <w:bCs/>
          <w:sz w:val="22"/>
          <w:szCs w:val="22"/>
        </w:rPr>
        <w:t>Gadai konvensional</w:t>
      </w:r>
    </w:p>
    <w:p w:rsidR="00170084" w:rsidRPr="00EC6625" w:rsidRDefault="00170084" w:rsidP="00840560">
      <w:pPr>
        <w:spacing w:line="360" w:lineRule="auto"/>
        <w:jc w:val="center"/>
        <w:rPr>
          <w:sz w:val="22"/>
          <w:szCs w:val="22"/>
        </w:rPr>
        <w:sectPr w:rsidR="00170084" w:rsidRPr="00EC6625" w:rsidSect="00F1734E">
          <w:type w:val="continuous"/>
          <w:pgSz w:w="11907" w:h="16839" w:code="9"/>
          <w:pgMar w:top="2268" w:right="1985" w:bottom="1701" w:left="1985" w:header="720" w:footer="720" w:gutter="0"/>
          <w:cols w:space="333"/>
          <w:docGrid w:linePitch="360"/>
        </w:sectPr>
      </w:pPr>
    </w:p>
    <w:tbl>
      <w:tblPr>
        <w:tblW w:w="0" w:type="auto"/>
        <w:jc w:val="center"/>
        <w:tblInd w:w="1071" w:type="dxa"/>
        <w:tblBorders>
          <w:top w:val="single" w:sz="4" w:space="0" w:color="auto"/>
          <w:bottom w:val="single" w:sz="4" w:space="0" w:color="auto"/>
          <w:insideH w:val="single" w:sz="4" w:space="0" w:color="auto"/>
        </w:tblBorders>
        <w:tblLook w:val="04A0" w:firstRow="1" w:lastRow="0" w:firstColumn="1" w:lastColumn="0" w:noHBand="0" w:noVBand="1"/>
      </w:tblPr>
      <w:tblGrid>
        <w:gridCol w:w="728"/>
        <w:gridCol w:w="2550"/>
        <w:gridCol w:w="728"/>
        <w:gridCol w:w="728"/>
        <w:gridCol w:w="728"/>
        <w:gridCol w:w="728"/>
        <w:gridCol w:w="732"/>
      </w:tblGrid>
      <w:tr w:rsidR="00193362" w:rsidRPr="00EC6625" w:rsidTr="00944E73">
        <w:trPr>
          <w:trHeight w:val="439"/>
          <w:jc w:val="center"/>
        </w:trPr>
        <w:tc>
          <w:tcPr>
            <w:tcW w:w="728" w:type="dxa"/>
            <w:vMerge w:val="restart"/>
            <w:vAlign w:val="center"/>
          </w:tcPr>
          <w:p w:rsidR="00193362" w:rsidRPr="00EC6625" w:rsidRDefault="00193362" w:rsidP="00840560">
            <w:pPr>
              <w:spacing w:line="360" w:lineRule="auto"/>
              <w:jc w:val="center"/>
              <w:rPr>
                <w:sz w:val="22"/>
                <w:szCs w:val="22"/>
              </w:rPr>
            </w:pPr>
            <w:r w:rsidRPr="00EC6625">
              <w:rPr>
                <w:sz w:val="22"/>
                <w:szCs w:val="22"/>
              </w:rPr>
              <w:lastRenderedPageBreak/>
              <w:t>No</w:t>
            </w:r>
          </w:p>
        </w:tc>
        <w:tc>
          <w:tcPr>
            <w:tcW w:w="2550" w:type="dxa"/>
            <w:vMerge w:val="restart"/>
            <w:vAlign w:val="center"/>
          </w:tcPr>
          <w:p w:rsidR="00193362" w:rsidRPr="00EC6625" w:rsidRDefault="00193362" w:rsidP="00840560">
            <w:pPr>
              <w:spacing w:line="360" w:lineRule="auto"/>
              <w:jc w:val="center"/>
              <w:rPr>
                <w:sz w:val="22"/>
                <w:szCs w:val="22"/>
              </w:rPr>
            </w:pPr>
            <w:r w:rsidRPr="00EC6625">
              <w:rPr>
                <w:sz w:val="22"/>
                <w:szCs w:val="22"/>
              </w:rPr>
              <w:t>Indikator</w:t>
            </w:r>
          </w:p>
        </w:tc>
        <w:tc>
          <w:tcPr>
            <w:tcW w:w="3644" w:type="dxa"/>
            <w:gridSpan w:val="5"/>
          </w:tcPr>
          <w:p w:rsidR="00193362" w:rsidRPr="00EC6625" w:rsidRDefault="00193362" w:rsidP="00840560">
            <w:pPr>
              <w:spacing w:line="360" w:lineRule="auto"/>
              <w:jc w:val="center"/>
              <w:rPr>
                <w:sz w:val="22"/>
                <w:szCs w:val="22"/>
              </w:rPr>
            </w:pPr>
            <w:r w:rsidRPr="00EC6625">
              <w:rPr>
                <w:sz w:val="22"/>
                <w:szCs w:val="22"/>
              </w:rPr>
              <w:t>Pernyataan Responden</w:t>
            </w:r>
          </w:p>
        </w:tc>
      </w:tr>
      <w:tr w:rsidR="00193362" w:rsidRPr="00EC6625" w:rsidTr="00944E73">
        <w:trPr>
          <w:trHeight w:val="417"/>
          <w:jc w:val="center"/>
        </w:trPr>
        <w:tc>
          <w:tcPr>
            <w:tcW w:w="728" w:type="dxa"/>
            <w:vMerge/>
          </w:tcPr>
          <w:p w:rsidR="00193362" w:rsidRPr="00EC6625" w:rsidRDefault="00193362" w:rsidP="00840560">
            <w:pPr>
              <w:spacing w:line="360" w:lineRule="auto"/>
              <w:jc w:val="center"/>
              <w:rPr>
                <w:sz w:val="22"/>
                <w:szCs w:val="22"/>
              </w:rPr>
            </w:pPr>
          </w:p>
        </w:tc>
        <w:tc>
          <w:tcPr>
            <w:tcW w:w="2550" w:type="dxa"/>
            <w:vMerge/>
          </w:tcPr>
          <w:p w:rsidR="00193362" w:rsidRPr="00EC6625" w:rsidRDefault="00193362" w:rsidP="00840560">
            <w:pPr>
              <w:spacing w:line="360" w:lineRule="auto"/>
              <w:rPr>
                <w:sz w:val="22"/>
                <w:szCs w:val="22"/>
              </w:rPr>
            </w:pPr>
          </w:p>
        </w:tc>
        <w:tc>
          <w:tcPr>
            <w:tcW w:w="728" w:type="dxa"/>
          </w:tcPr>
          <w:p w:rsidR="00193362" w:rsidRPr="00EC6625" w:rsidRDefault="00193362" w:rsidP="00840560">
            <w:pPr>
              <w:spacing w:line="360" w:lineRule="auto"/>
              <w:jc w:val="center"/>
              <w:rPr>
                <w:sz w:val="22"/>
                <w:szCs w:val="22"/>
              </w:rPr>
            </w:pPr>
            <w:r w:rsidRPr="00EC6625">
              <w:rPr>
                <w:sz w:val="22"/>
                <w:szCs w:val="22"/>
              </w:rPr>
              <w:t>5</w:t>
            </w:r>
          </w:p>
        </w:tc>
        <w:tc>
          <w:tcPr>
            <w:tcW w:w="728" w:type="dxa"/>
          </w:tcPr>
          <w:p w:rsidR="00193362" w:rsidRPr="00EC6625" w:rsidRDefault="00193362" w:rsidP="00840560">
            <w:pPr>
              <w:spacing w:line="360" w:lineRule="auto"/>
              <w:jc w:val="center"/>
              <w:rPr>
                <w:sz w:val="22"/>
                <w:szCs w:val="22"/>
              </w:rPr>
            </w:pPr>
            <w:r w:rsidRPr="00EC6625">
              <w:rPr>
                <w:sz w:val="22"/>
                <w:szCs w:val="22"/>
              </w:rPr>
              <w:t>4</w:t>
            </w:r>
          </w:p>
        </w:tc>
        <w:tc>
          <w:tcPr>
            <w:tcW w:w="728" w:type="dxa"/>
          </w:tcPr>
          <w:p w:rsidR="00193362" w:rsidRPr="00EC6625" w:rsidRDefault="00193362" w:rsidP="00840560">
            <w:pPr>
              <w:spacing w:line="360" w:lineRule="auto"/>
              <w:jc w:val="center"/>
              <w:rPr>
                <w:sz w:val="22"/>
                <w:szCs w:val="22"/>
              </w:rPr>
            </w:pPr>
            <w:r w:rsidRPr="00EC6625">
              <w:rPr>
                <w:sz w:val="22"/>
                <w:szCs w:val="22"/>
              </w:rPr>
              <w:t>3</w:t>
            </w:r>
          </w:p>
        </w:tc>
        <w:tc>
          <w:tcPr>
            <w:tcW w:w="728" w:type="dxa"/>
          </w:tcPr>
          <w:p w:rsidR="00193362" w:rsidRPr="00EC6625" w:rsidRDefault="00193362" w:rsidP="00840560">
            <w:pPr>
              <w:spacing w:line="360" w:lineRule="auto"/>
              <w:jc w:val="center"/>
              <w:rPr>
                <w:sz w:val="22"/>
                <w:szCs w:val="22"/>
              </w:rPr>
            </w:pPr>
            <w:r w:rsidRPr="00EC6625">
              <w:rPr>
                <w:sz w:val="22"/>
                <w:szCs w:val="22"/>
              </w:rPr>
              <w:t>2</w:t>
            </w:r>
          </w:p>
        </w:tc>
        <w:tc>
          <w:tcPr>
            <w:tcW w:w="732" w:type="dxa"/>
          </w:tcPr>
          <w:p w:rsidR="00193362" w:rsidRPr="00EC6625" w:rsidRDefault="00193362" w:rsidP="00840560">
            <w:pPr>
              <w:spacing w:line="360" w:lineRule="auto"/>
              <w:jc w:val="center"/>
              <w:rPr>
                <w:sz w:val="22"/>
                <w:szCs w:val="22"/>
              </w:rPr>
            </w:pPr>
            <w:r w:rsidRPr="00EC6625">
              <w:rPr>
                <w:sz w:val="22"/>
                <w:szCs w:val="22"/>
              </w:rPr>
              <w:t>1</w:t>
            </w:r>
          </w:p>
        </w:tc>
      </w:tr>
      <w:tr w:rsidR="00193362" w:rsidRPr="00EC6625" w:rsidTr="00944E73">
        <w:trPr>
          <w:trHeight w:val="424"/>
          <w:jc w:val="center"/>
        </w:trPr>
        <w:tc>
          <w:tcPr>
            <w:tcW w:w="728" w:type="dxa"/>
          </w:tcPr>
          <w:p w:rsidR="00193362" w:rsidRPr="00EC6625" w:rsidRDefault="00193362" w:rsidP="00840560">
            <w:pPr>
              <w:spacing w:line="360" w:lineRule="auto"/>
              <w:jc w:val="center"/>
              <w:rPr>
                <w:sz w:val="22"/>
                <w:szCs w:val="22"/>
              </w:rPr>
            </w:pPr>
            <w:r w:rsidRPr="00EC6625">
              <w:rPr>
                <w:sz w:val="22"/>
                <w:szCs w:val="22"/>
              </w:rPr>
              <w:t>1</w:t>
            </w:r>
          </w:p>
        </w:tc>
        <w:tc>
          <w:tcPr>
            <w:tcW w:w="2550" w:type="dxa"/>
          </w:tcPr>
          <w:p w:rsidR="00193362" w:rsidRPr="00EC6625" w:rsidRDefault="00193362" w:rsidP="00840560">
            <w:pPr>
              <w:spacing w:line="360" w:lineRule="auto"/>
              <w:rPr>
                <w:sz w:val="22"/>
                <w:szCs w:val="22"/>
              </w:rPr>
            </w:pPr>
            <w:r w:rsidRPr="00EC6625">
              <w:rPr>
                <w:sz w:val="22"/>
                <w:szCs w:val="22"/>
              </w:rPr>
              <w:t>X</w:t>
            </w:r>
            <w:r w:rsidRPr="00EC6625">
              <w:rPr>
                <w:sz w:val="22"/>
                <w:szCs w:val="22"/>
                <w:vertAlign w:val="subscript"/>
              </w:rPr>
              <w:t xml:space="preserve">9 </w:t>
            </w:r>
            <w:r w:rsidRPr="00EC6625">
              <w:rPr>
                <w:sz w:val="22"/>
                <w:szCs w:val="22"/>
              </w:rPr>
              <w:t>Bunga (</w:t>
            </w:r>
            <w:r w:rsidRPr="00EC6625">
              <w:rPr>
                <w:i/>
                <w:sz w:val="22"/>
                <w:szCs w:val="22"/>
              </w:rPr>
              <w:t>riba</w:t>
            </w:r>
            <w:r w:rsidRPr="00EC6625">
              <w:rPr>
                <w:sz w:val="22"/>
                <w:szCs w:val="22"/>
              </w:rPr>
              <w:t>)</w:t>
            </w:r>
          </w:p>
        </w:tc>
        <w:tc>
          <w:tcPr>
            <w:tcW w:w="728" w:type="dxa"/>
          </w:tcPr>
          <w:p w:rsidR="00193362" w:rsidRPr="00EC6625" w:rsidRDefault="00193362" w:rsidP="00840560">
            <w:pPr>
              <w:spacing w:line="360" w:lineRule="auto"/>
              <w:jc w:val="center"/>
              <w:rPr>
                <w:sz w:val="22"/>
                <w:szCs w:val="22"/>
              </w:rPr>
            </w:pPr>
            <w:r w:rsidRPr="00EC6625">
              <w:rPr>
                <w:sz w:val="22"/>
                <w:szCs w:val="22"/>
              </w:rPr>
              <w:t>8</w:t>
            </w:r>
          </w:p>
        </w:tc>
        <w:tc>
          <w:tcPr>
            <w:tcW w:w="728" w:type="dxa"/>
          </w:tcPr>
          <w:p w:rsidR="00193362" w:rsidRPr="00EC6625" w:rsidRDefault="00193362" w:rsidP="00840560">
            <w:pPr>
              <w:spacing w:line="360" w:lineRule="auto"/>
              <w:jc w:val="center"/>
              <w:rPr>
                <w:sz w:val="22"/>
                <w:szCs w:val="22"/>
              </w:rPr>
            </w:pPr>
            <w:r w:rsidRPr="00EC6625">
              <w:rPr>
                <w:sz w:val="22"/>
                <w:szCs w:val="22"/>
              </w:rPr>
              <w:t>45</w:t>
            </w:r>
          </w:p>
        </w:tc>
        <w:tc>
          <w:tcPr>
            <w:tcW w:w="728" w:type="dxa"/>
          </w:tcPr>
          <w:p w:rsidR="00193362" w:rsidRPr="00EC6625" w:rsidRDefault="00193362" w:rsidP="00840560">
            <w:pPr>
              <w:spacing w:line="360" w:lineRule="auto"/>
              <w:jc w:val="center"/>
              <w:rPr>
                <w:sz w:val="22"/>
                <w:szCs w:val="22"/>
              </w:rPr>
            </w:pPr>
            <w:r w:rsidRPr="00EC6625">
              <w:rPr>
                <w:sz w:val="22"/>
                <w:szCs w:val="22"/>
              </w:rPr>
              <w:t>7</w:t>
            </w:r>
          </w:p>
        </w:tc>
        <w:tc>
          <w:tcPr>
            <w:tcW w:w="728" w:type="dxa"/>
          </w:tcPr>
          <w:p w:rsidR="00193362" w:rsidRPr="00EC6625" w:rsidRDefault="00193362" w:rsidP="00840560">
            <w:pPr>
              <w:spacing w:line="360" w:lineRule="auto"/>
              <w:jc w:val="center"/>
              <w:rPr>
                <w:sz w:val="22"/>
                <w:szCs w:val="22"/>
              </w:rPr>
            </w:pPr>
            <w:r w:rsidRPr="00EC6625">
              <w:rPr>
                <w:sz w:val="22"/>
                <w:szCs w:val="22"/>
              </w:rPr>
              <w:t>-</w:t>
            </w:r>
          </w:p>
        </w:tc>
        <w:tc>
          <w:tcPr>
            <w:tcW w:w="732" w:type="dxa"/>
          </w:tcPr>
          <w:p w:rsidR="00193362" w:rsidRPr="00EC6625" w:rsidRDefault="00193362" w:rsidP="00840560">
            <w:pPr>
              <w:spacing w:line="360" w:lineRule="auto"/>
              <w:jc w:val="center"/>
              <w:rPr>
                <w:sz w:val="22"/>
                <w:szCs w:val="22"/>
              </w:rPr>
            </w:pPr>
            <w:r w:rsidRPr="00EC6625">
              <w:rPr>
                <w:sz w:val="22"/>
                <w:szCs w:val="22"/>
              </w:rPr>
              <w:t>-</w:t>
            </w:r>
          </w:p>
        </w:tc>
      </w:tr>
      <w:tr w:rsidR="00193362" w:rsidRPr="00EC6625" w:rsidTr="00944E73">
        <w:trPr>
          <w:trHeight w:val="274"/>
          <w:jc w:val="center"/>
        </w:trPr>
        <w:tc>
          <w:tcPr>
            <w:tcW w:w="728" w:type="dxa"/>
          </w:tcPr>
          <w:p w:rsidR="00193362" w:rsidRPr="00EC6625" w:rsidRDefault="00193362" w:rsidP="00840560">
            <w:pPr>
              <w:spacing w:line="360" w:lineRule="auto"/>
              <w:jc w:val="center"/>
              <w:rPr>
                <w:sz w:val="22"/>
                <w:szCs w:val="22"/>
              </w:rPr>
            </w:pPr>
            <w:r w:rsidRPr="00EC6625">
              <w:rPr>
                <w:sz w:val="22"/>
                <w:szCs w:val="22"/>
              </w:rPr>
              <w:t>2</w:t>
            </w:r>
          </w:p>
        </w:tc>
        <w:tc>
          <w:tcPr>
            <w:tcW w:w="2550" w:type="dxa"/>
          </w:tcPr>
          <w:p w:rsidR="00193362" w:rsidRPr="00EC6625" w:rsidRDefault="00193362" w:rsidP="00840560">
            <w:pPr>
              <w:spacing w:line="360" w:lineRule="auto"/>
              <w:rPr>
                <w:sz w:val="22"/>
                <w:szCs w:val="22"/>
              </w:rPr>
            </w:pPr>
            <w:r w:rsidRPr="00EC6625">
              <w:rPr>
                <w:sz w:val="22"/>
                <w:szCs w:val="22"/>
              </w:rPr>
              <w:t>X</w:t>
            </w:r>
            <w:r w:rsidRPr="00EC6625">
              <w:rPr>
                <w:sz w:val="22"/>
                <w:szCs w:val="22"/>
                <w:vertAlign w:val="subscript"/>
              </w:rPr>
              <w:t xml:space="preserve">10 </w:t>
            </w:r>
            <w:r w:rsidRPr="00EC6625">
              <w:rPr>
                <w:sz w:val="22"/>
                <w:szCs w:val="22"/>
              </w:rPr>
              <w:t>(kontrak)</w:t>
            </w:r>
          </w:p>
        </w:tc>
        <w:tc>
          <w:tcPr>
            <w:tcW w:w="728" w:type="dxa"/>
          </w:tcPr>
          <w:p w:rsidR="00193362" w:rsidRPr="00EC6625" w:rsidRDefault="00193362" w:rsidP="00840560">
            <w:pPr>
              <w:spacing w:line="360" w:lineRule="auto"/>
              <w:jc w:val="center"/>
              <w:rPr>
                <w:sz w:val="22"/>
                <w:szCs w:val="22"/>
              </w:rPr>
            </w:pPr>
            <w:r w:rsidRPr="00EC6625">
              <w:rPr>
                <w:sz w:val="22"/>
                <w:szCs w:val="22"/>
              </w:rPr>
              <w:t>8</w:t>
            </w:r>
          </w:p>
        </w:tc>
        <w:tc>
          <w:tcPr>
            <w:tcW w:w="728" w:type="dxa"/>
          </w:tcPr>
          <w:p w:rsidR="00193362" w:rsidRPr="00EC6625" w:rsidRDefault="00193362" w:rsidP="00840560">
            <w:pPr>
              <w:spacing w:line="360" w:lineRule="auto"/>
              <w:jc w:val="center"/>
              <w:rPr>
                <w:sz w:val="22"/>
                <w:szCs w:val="22"/>
              </w:rPr>
            </w:pPr>
            <w:r w:rsidRPr="00EC6625">
              <w:rPr>
                <w:sz w:val="22"/>
                <w:szCs w:val="22"/>
              </w:rPr>
              <w:t>48</w:t>
            </w:r>
          </w:p>
        </w:tc>
        <w:tc>
          <w:tcPr>
            <w:tcW w:w="728" w:type="dxa"/>
          </w:tcPr>
          <w:p w:rsidR="00193362" w:rsidRPr="00EC6625" w:rsidRDefault="00193362" w:rsidP="00840560">
            <w:pPr>
              <w:spacing w:line="360" w:lineRule="auto"/>
              <w:jc w:val="center"/>
              <w:rPr>
                <w:sz w:val="22"/>
                <w:szCs w:val="22"/>
              </w:rPr>
            </w:pPr>
            <w:r w:rsidRPr="00EC6625">
              <w:rPr>
                <w:sz w:val="22"/>
                <w:szCs w:val="22"/>
              </w:rPr>
              <w:t>4</w:t>
            </w:r>
          </w:p>
        </w:tc>
        <w:tc>
          <w:tcPr>
            <w:tcW w:w="728" w:type="dxa"/>
          </w:tcPr>
          <w:p w:rsidR="00193362" w:rsidRPr="00EC6625" w:rsidRDefault="00193362" w:rsidP="00840560">
            <w:pPr>
              <w:spacing w:line="360" w:lineRule="auto"/>
              <w:jc w:val="center"/>
              <w:rPr>
                <w:sz w:val="22"/>
                <w:szCs w:val="22"/>
              </w:rPr>
            </w:pPr>
            <w:r w:rsidRPr="00EC6625">
              <w:rPr>
                <w:sz w:val="22"/>
                <w:szCs w:val="22"/>
              </w:rPr>
              <w:t>-</w:t>
            </w:r>
          </w:p>
        </w:tc>
        <w:tc>
          <w:tcPr>
            <w:tcW w:w="732" w:type="dxa"/>
          </w:tcPr>
          <w:p w:rsidR="00193362" w:rsidRPr="00EC6625" w:rsidRDefault="00193362" w:rsidP="00840560">
            <w:pPr>
              <w:spacing w:line="360" w:lineRule="auto"/>
              <w:jc w:val="center"/>
              <w:rPr>
                <w:sz w:val="22"/>
                <w:szCs w:val="22"/>
              </w:rPr>
            </w:pPr>
            <w:r w:rsidRPr="00EC6625">
              <w:rPr>
                <w:sz w:val="22"/>
                <w:szCs w:val="22"/>
              </w:rPr>
              <w:t>-</w:t>
            </w:r>
          </w:p>
        </w:tc>
      </w:tr>
      <w:tr w:rsidR="00193362" w:rsidRPr="00EC6625" w:rsidTr="008D6EDE">
        <w:trPr>
          <w:trHeight w:val="616"/>
          <w:jc w:val="center"/>
        </w:trPr>
        <w:tc>
          <w:tcPr>
            <w:tcW w:w="728" w:type="dxa"/>
          </w:tcPr>
          <w:p w:rsidR="00193362" w:rsidRPr="00EC6625" w:rsidRDefault="00193362" w:rsidP="00840560">
            <w:pPr>
              <w:spacing w:line="360" w:lineRule="auto"/>
              <w:jc w:val="center"/>
              <w:rPr>
                <w:sz w:val="22"/>
                <w:szCs w:val="22"/>
              </w:rPr>
            </w:pPr>
            <w:r w:rsidRPr="00EC6625">
              <w:rPr>
                <w:sz w:val="22"/>
                <w:szCs w:val="22"/>
              </w:rPr>
              <w:t>3</w:t>
            </w:r>
          </w:p>
        </w:tc>
        <w:tc>
          <w:tcPr>
            <w:tcW w:w="2550" w:type="dxa"/>
          </w:tcPr>
          <w:p w:rsidR="00193362" w:rsidRPr="00EC6625" w:rsidRDefault="00193362" w:rsidP="00840560">
            <w:pPr>
              <w:spacing w:line="360" w:lineRule="auto"/>
              <w:rPr>
                <w:sz w:val="22"/>
                <w:szCs w:val="22"/>
              </w:rPr>
            </w:pPr>
            <w:r w:rsidRPr="00EC6625">
              <w:rPr>
                <w:sz w:val="22"/>
                <w:szCs w:val="22"/>
              </w:rPr>
              <w:t>X</w:t>
            </w:r>
            <w:r w:rsidRPr="00EC6625">
              <w:rPr>
                <w:sz w:val="22"/>
                <w:szCs w:val="22"/>
                <w:vertAlign w:val="subscript"/>
              </w:rPr>
              <w:t xml:space="preserve">11 </w:t>
            </w:r>
            <w:r w:rsidRPr="00EC6625">
              <w:rPr>
                <w:sz w:val="22"/>
                <w:szCs w:val="22"/>
              </w:rPr>
              <w:t>(jaminan barang bergerak)</w:t>
            </w:r>
          </w:p>
        </w:tc>
        <w:tc>
          <w:tcPr>
            <w:tcW w:w="728" w:type="dxa"/>
          </w:tcPr>
          <w:p w:rsidR="00193362" w:rsidRPr="00EC6625" w:rsidRDefault="00193362" w:rsidP="00840560">
            <w:pPr>
              <w:spacing w:line="360" w:lineRule="auto"/>
              <w:jc w:val="center"/>
              <w:rPr>
                <w:sz w:val="22"/>
                <w:szCs w:val="22"/>
              </w:rPr>
            </w:pPr>
            <w:r w:rsidRPr="00EC6625">
              <w:rPr>
                <w:sz w:val="22"/>
                <w:szCs w:val="22"/>
              </w:rPr>
              <w:t>8</w:t>
            </w:r>
          </w:p>
        </w:tc>
        <w:tc>
          <w:tcPr>
            <w:tcW w:w="728" w:type="dxa"/>
          </w:tcPr>
          <w:p w:rsidR="00193362" w:rsidRPr="00EC6625" w:rsidRDefault="00193362" w:rsidP="00840560">
            <w:pPr>
              <w:spacing w:line="360" w:lineRule="auto"/>
              <w:jc w:val="center"/>
              <w:rPr>
                <w:sz w:val="22"/>
                <w:szCs w:val="22"/>
              </w:rPr>
            </w:pPr>
            <w:r w:rsidRPr="00EC6625">
              <w:rPr>
                <w:sz w:val="22"/>
                <w:szCs w:val="22"/>
              </w:rPr>
              <w:t>52</w:t>
            </w:r>
          </w:p>
        </w:tc>
        <w:tc>
          <w:tcPr>
            <w:tcW w:w="728" w:type="dxa"/>
          </w:tcPr>
          <w:p w:rsidR="00193362" w:rsidRPr="00EC6625" w:rsidRDefault="00193362" w:rsidP="00840560">
            <w:pPr>
              <w:spacing w:line="360" w:lineRule="auto"/>
              <w:jc w:val="center"/>
              <w:rPr>
                <w:sz w:val="22"/>
                <w:szCs w:val="22"/>
              </w:rPr>
            </w:pPr>
            <w:r w:rsidRPr="00EC6625">
              <w:rPr>
                <w:sz w:val="22"/>
                <w:szCs w:val="22"/>
              </w:rPr>
              <w:t>7</w:t>
            </w:r>
          </w:p>
        </w:tc>
        <w:tc>
          <w:tcPr>
            <w:tcW w:w="728" w:type="dxa"/>
          </w:tcPr>
          <w:p w:rsidR="00193362" w:rsidRPr="00EC6625" w:rsidRDefault="00193362" w:rsidP="00840560">
            <w:pPr>
              <w:spacing w:line="360" w:lineRule="auto"/>
              <w:jc w:val="center"/>
              <w:rPr>
                <w:sz w:val="22"/>
                <w:szCs w:val="22"/>
              </w:rPr>
            </w:pPr>
            <w:r w:rsidRPr="00EC6625">
              <w:rPr>
                <w:sz w:val="22"/>
                <w:szCs w:val="22"/>
              </w:rPr>
              <w:t>1</w:t>
            </w:r>
          </w:p>
        </w:tc>
        <w:tc>
          <w:tcPr>
            <w:tcW w:w="732" w:type="dxa"/>
          </w:tcPr>
          <w:p w:rsidR="00193362" w:rsidRPr="00EC6625" w:rsidRDefault="00193362" w:rsidP="00840560">
            <w:pPr>
              <w:spacing w:line="360" w:lineRule="auto"/>
              <w:jc w:val="center"/>
              <w:rPr>
                <w:sz w:val="22"/>
                <w:szCs w:val="22"/>
              </w:rPr>
            </w:pPr>
            <w:r w:rsidRPr="00EC6625">
              <w:rPr>
                <w:sz w:val="22"/>
                <w:szCs w:val="22"/>
              </w:rPr>
              <w:t>-</w:t>
            </w:r>
          </w:p>
        </w:tc>
      </w:tr>
      <w:tr w:rsidR="00193362" w:rsidRPr="00EC6625" w:rsidTr="00E13D55">
        <w:trPr>
          <w:trHeight w:val="248"/>
          <w:jc w:val="center"/>
        </w:trPr>
        <w:tc>
          <w:tcPr>
            <w:tcW w:w="728" w:type="dxa"/>
            <w:tcBorders>
              <w:bottom w:val="single" w:sz="4" w:space="0" w:color="auto"/>
            </w:tcBorders>
          </w:tcPr>
          <w:p w:rsidR="00193362" w:rsidRPr="00EC6625" w:rsidRDefault="00193362" w:rsidP="00840560">
            <w:pPr>
              <w:spacing w:line="360" w:lineRule="auto"/>
              <w:jc w:val="center"/>
              <w:rPr>
                <w:sz w:val="22"/>
                <w:szCs w:val="22"/>
              </w:rPr>
            </w:pPr>
            <w:r w:rsidRPr="00EC6625">
              <w:rPr>
                <w:sz w:val="22"/>
                <w:szCs w:val="22"/>
              </w:rPr>
              <w:t>4</w:t>
            </w:r>
          </w:p>
        </w:tc>
        <w:tc>
          <w:tcPr>
            <w:tcW w:w="2550" w:type="dxa"/>
            <w:tcBorders>
              <w:bottom w:val="single" w:sz="4" w:space="0" w:color="auto"/>
            </w:tcBorders>
          </w:tcPr>
          <w:p w:rsidR="00193362" w:rsidRPr="00EC6625" w:rsidRDefault="00193362" w:rsidP="00840560">
            <w:pPr>
              <w:spacing w:line="360" w:lineRule="auto"/>
              <w:rPr>
                <w:sz w:val="22"/>
                <w:szCs w:val="22"/>
              </w:rPr>
            </w:pPr>
            <w:r w:rsidRPr="00EC6625">
              <w:rPr>
                <w:sz w:val="22"/>
                <w:szCs w:val="22"/>
              </w:rPr>
              <w:t>X</w:t>
            </w:r>
            <w:r w:rsidRPr="00EC6625">
              <w:rPr>
                <w:sz w:val="22"/>
                <w:szCs w:val="22"/>
                <w:vertAlign w:val="subscript"/>
              </w:rPr>
              <w:t xml:space="preserve">12 </w:t>
            </w:r>
            <w:r w:rsidRPr="00EC6625">
              <w:rPr>
                <w:sz w:val="22"/>
                <w:szCs w:val="22"/>
              </w:rPr>
              <w:t>(bentuk bisnis)</w:t>
            </w:r>
          </w:p>
        </w:tc>
        <w:tc>
          <w:tcPr>
            <w:tcW w:w="728" w:type="dxa"/>
            <w:tcBorders>
              <w:bottom w:val="single" w:sz="4" w:space="0" w:color="auto"/>
            </w:tcBorders>
          </w:tcPr>
          <w:p w:rsidR="00193362" w:rsidRPr="00EC6625" w:rsidRDefault="00193362" w:rsidP="00840560">
            <w:pPr>
              <w:spacing w:line="360" w:lineRule="auto"/>
              <w:jc w:val="center"/>
              <w:rPr>
                <w:sz w:val="22"/>
                <w:szCs w:val="22"/>
              </w:rPr>
            </w:pPr>
            <w:r w:rsidRPr="00EC6625">
              <w:rPr>
                <w:sz w:val="22"/>
                <w:szCs w:val="22"/>
              </w:rPr>
              <w:t>10</w:t>
            </w:r>
          </w:p>
        </w:tc>
        <w:tc>
          <w:tcPr>
            <w:tcW w:w="728" w:type="dxa"/>
            <w:tcBorders>
              <w:bottom w:val="single" w:sz="4" w:space="0" w:color="auto"/>
            </w:tcBorders>
          </w:tcPr>
          <w:p w:rsidR="00193362" w:rsidRPr="00EC6625" w:rsidRDefault="00193362" w:rsidP="00840560">
            <w:pPr>
              <w:spacing w:line="360" w:lineRule="auto"/>
              <w:jc w:val="center"/>
              <w:rPr>
                <w:sz w:val="22"/>
                <w:szCs w:val="22"/>
              </w:rPr>
            </w:pPr>
            <w:r w:rsidRPr="00EC6625">
              <w:rPr>
                <w:sz w:val="22"/>
                <w:szCs w:val="22"/>
              </w:rPr>
              <w:t>42</w:t>
            </w:r>
          </w:p>
        </w:tc>
        <w:tc>
          <w:tcPr>
            <w:tcW w:w="728" w:type="dxa"/>
            <w:tcBorders>
              <w:bottom w:val="single" w:sz="4" w:space="0" w:color="auto"/>
            </w:tcBorders>
          </w:tcPr>
          <w:p w:rsidR="00193362" w:rsidRPr="00EC6625" w:rsidRDefault="00193362" w:rsidP="00840560">
            <w:pPr>
              <w:spacing w:line="360" w:lineRule="auto"/>
              <w:jc w:val="center"/>
              <w:rPr>
                <w:sz w:val="22"/>
                <w:szCs w:val="22"/>
              </w:rPr>
            </w:pPr>
            <w:r w:rsidRPr="00EC6625">
              <w:rPr>
                <w:sz w:val="22"/>
                <w:szCs w:val="22"/>
              </w:rPr>
              <w:t>8</w:t>
            </w:r>
          </w:p>
        </w:tc>
        <w:tc>
          <w:tcPr>
            <w:tcW w:w="728" w:type="dxa"/>
            <w:tcBorders>
              <w:bottom w:val="single" w:sz="4" w:space="0" w:color="auto"/>
            </w:tcBorders>
          </w:tcPr>
          <w:p w:rsidR="00193362" w:rsidRPr="00EC6625" w:rsidRDefault="00193362" w:rsidP="00840560">
            <w:pPr>
              <w:spacing w:line="360" w:lineRule="auto"/>
              <w:jc w:val="center"/>
              <w:rPr>
                <w:sz w:val="22"/>
                <w:szCs w:val="22"/>
              </w:rPr>
            </w:pPr>
            <w:r w:rsidRPr="00EC6625">
              <w:rPr>
                <w:sz w:val="22"/>
                <w:szCs w:val="22"/>
              </w:rPr>
              <w:t>-</w:t>
            </w:r>
          </w:p>
        </w:tc>
        <w:tc>
          <w:tcPr>
            <w:tcW w:w="732" w:type="dxa"/>
            <w:tcBorders>
              <w:bottom w:val="single" w:sz="4" w:space="0" w:color="auto"/>
            </w:tcBorders>
          </w:tcPr>
          <w:p w:rsidR="00193362" w:rsidRPr="00EC6625" w:rsidRDefault="00193362" w:rsidP="00840560">
            <w:pPr>
              <w:spacing w:line="360" w:lineRule="auto"/>
              <w:jc w:val="center"/>
              <w:rPr>
                <w:sz w:val="22"/>
                <w:szCs w:val="22"/>
              </w:rPr>
            </w:pPr>
            <w:r w:rsidRPr="00EC6625">
              <w:rPr>
                <w:sz w:val="22"/>
                <w:szCs w:val="22"/>
              </w:rPr>
              <w:t>-</w:t>
            </w:r>
          </w:p>
        </w:tc>
      </w:tr>
      <w:tr w:rsidR="00E13D55" w:rsidRPr="00EC6625" w:rsidTr="00E13D55">
        <w:trPr>
          <w:trHeight w:val="248"/>
          <w:jc w:val="center"/>
        </w:trPr>
        <w:tc>
          <w:tcPr>
            <w:tcW w:w="728" w:type="dxa"/>
            <w:tcBorders>
              <w:top w:val="single" w:sz="4" w:space="0" w:color="auto"/>
              <w:bottom w:val="nil"/>
            </w:tcBorders>
          </w:tcPr>
          <w:p w:rsidR="00E13D55" w:rsidRPr="00EC6625" w:rsidRDefault="00E13D55" w:rsidP="00840560">
            <w:pPr>
              <w:spacing w:line="360" w:lineRule="auto"/>
              <w:jc w:val="center"/>
              <w:rPr>
                <w:sz w:val="22"/>
                <w:szCs w:val="22"/>
              </w:rPr>
            </w:pPr>
          </w:p>
        </w:tc>
        <w:tc>
          <w:tcPr>
            <w:tcW w:w="2550" w:type="dxa"/>
            <w:tcBorders>
              <w:top w:val="single" w:sz="4" w:space="0" w:color="auto"/>
              <w:bottom w:val="nil"/>
            </w:tcBorders>
          </w:tcPr>
          <w:p w:rsidR="00E13D55" w:rsidRPr="00EC6625" w:rsidRDefault="00E13D55" w:rsidP="00840560">
            <w:pPr>
              <w:spacing w:line="360" w:lineRule="auto"/>
              <w:rPr>
                <w:sz w:val="22"/>
                <w:szCs w:val="22"/>
              </w:rPr>
            </w:pPr>
          </w:p>
        </w:tc>
        <w:tc>
          <w:tcPr>
            <w:tcW w:w="728" w:type="dxa"/>
            <w:tcBorders>
              <w:top w:val="single" w:sz="4" w:space="0" w:color="auto"/>
              <w:bottom w:val="nil"/>
            </w:tcBorders>
          </w:tcPr>
          <w:p w:rsidR="00E13D55" w:rsidRPr="00EC6625" w:rsidRDefault="00E13D55" w:rsidP="00840560">
            <w:pPr>
              <w:spacing w:line="360" w:lineRule="auto"/>
              <w:jc w:val="center"/>
              <w:rPr>
                <w:sz w:val="22"/>
                <w:szCs w:val="22"/>
              </w:rPr>
            </w:pPr>
          </w:p>
        </w:tc>
        <w:tc>
          <w:tcPr>
            <w:tcW w:w="728" w:type="dxa"/>
            <w:tcBorders>
              <w:top w:val="single" w:sz="4" w:space="0" w:color="auto"/>
              <w:bottom w:val="nil"/>
            </w:tcBorders>
          </w:tcPr>
          <w:p w:rsidR="00E13D55" w:rsidRPr="00EC6625" w:rsidRDefault="00E13D55" w:rsidP="00840560">
            <w:pPr>
              <w:spacing w:line="360" w:lineRule="auto"/>
              <w:jc w:val="center"/>
              <w:rPr>
                <w:sz w:val="22"/>
                <w:szCs w:val="22"/>
              </w:rPr>
            </w:pPr>
          </w:p>
        </w:tc>
        <w:tc>
          <w:tcPr>
            <w:tcW w:w="728" w:type="dxa"/>
            <w:tcBorders>
              <w:top w:val="single" w:sz="4" w:space="0" w:color="auto"/>
              <w:bottom w:val="nil"/>
            </w:tcBorders>
          </w:tcPr>
          <w:p w:rsidR="00E13D55" w:rsidRPr="00EC6625" w:rsidRDefault="00E13D55" w:rsidP="00840560">
            <w:pPr>
              <w:spacing w:line="360" w:lineRule="auto"/>
              <w:jc w:val="center"/>
              <w:rPr>
                <w:sz w:val="22"/>
                <w:szCs w:val="22"/>
              </w:rPr>
            </w:pPr>
          </w:p>
        </w:tc>
        <w:tc>
          <w:tcPr>
            <w:tcW w:w="728" w:type="dxa"/>
            <w:tcBorders>
              <w:top w:val="single" w:sz="4" w:space="0" w:color="auto"/>
              <w:bottom w:val="nil"/>
            </w:tcBorders>
          </w:tcPr>
          <w:p w:rsidR="00E13D55" w:rsidRPr="00EC6625" w:rsidRDefault="00E13D55" w:rsidP="00840560">
            <w:pPr>
              <w:spacing w:line="360" w:lineRule="auto"/>
              <w:jc w:val="center"/>
              <w:rPr>
                <w:sz w:val="22"/>
                <w:szCs w:val="22"/>
              </w:rPr>
            </w:pPr>
          </w:p>
        </w:tc>
        <w:tc>
          <w:tcPr>
            <w:tcW w:w="732" w:type="dxa"/>
            <w:tcBorders>
              <w:top w:val="single" w:sz="4" w:space="0" w:color="auto"/>
              <w:bottom w:val="nil"/>
            </w:tcBorders>
          </w:tcPr>
          <w:p w:rsidR="00E13D55" w:rsidRPr="00EC6625" w:rsidRDefault="00E13D55" w:rsidP="00840560">
            <w:pPr>
              <w:spacing w:line="360" w:lineRule="auto"/>
              <w:jc w:val="center"/>
              <w:rPr>
                <w:sz w:val="22"/>
                <w:szCs w:val="22"/>
              </w:rPr>
            </w:pPr>
          </w:p>
        </w:tc>
      </w:tr>
    </w:tbl>
    <w:p w:rsidR="00170084" w:rsidRPr="00EC6625" w:rsidRDefault="00170084" w:rsidP="00840560">
      <w:pPr>
        <w:spacing w:line="360" w:lineRule="auto"/>
        <w:ind w:left="540" w:hanging="540"/>
        <w:jc w:val="both"/>
        <w:rPr>
          <w:sz w:val="24"/>
          <w:szCs w:val="22"/>
        </w:rPr>
        <w:sectPr w:rsidR="00170084" w:rsidRPr="00EC6625" w:rsidSect="00F1734E">
          <w:type w:val="continuous"/>
          <w:pgSz w:w="11907" w:h="16839" w:code="9"/>
          <w:pgMar w:top="2268" w:right="1985" w:bottom="1701" w:left="1985" w:header="720" w:footer="720" w:gutter="0"/>
          <w:cols w:space="333"/>
          <w:docGrid w:linePitch="360"/>
        </w:sectPr>
      </w:pPr>
    </w:p>
    <w:p w:rsidR="00193362" w:rsidRPr="00E13D55" w:rsidRDefault="00193362" w:rsidP="00840560">
      <w:pPr>
        <w:spacing w:line="360" w:lineRule="auto"/>
        <w:jc w:val="both"/>
        <w:rPr>
          <w:sz w:val="24"/>
          <w:szCs w:val="22"/>
        </w:rPr>
      </w:pPr>
      <w:r w:rsidRPr="00E13D55">
        <w:rPr>
          <w:sz w:val="24"/>
          <w:szCs w:val="22"/>
        </w:rPr>
        <w:lastRenderedPageBreak/>
        <w:t xml:space="preserve">Kesimpulan: </w:t>
      </w:r>
    </w:p>
    <w:p w:rsidR="00193362" w:rsidRPr="00EC6625" w:rsidRDefault="00193362" w:rsidP="00840560">
      <w:pPr>
        <w:spacing w:line="360" w:lineRule="auto"/>
        <w:ind w:left="426" w:hanging="426"/>
        <w:jc w:val="both"/>
        <w:rPr>
          <w:sz w:val="24"/>
          <w:szCs w:val="22"/>
        </w:rPr>
      </w:pPr>
      <w:r w:rsidRPr="00EC6625">
        <w:rPr>
          <w:sz w:val="24"/>
          <w:szCs w:val="22"/>
        </w:rPr>
        <w:t>X</w:t>
      </w:r>
      <w:r w:rsidRPr="00EC6625">
        <w:rPr>
          <w:sz w:val="24"/>
          <w:szCs w:val="22"/>
          <w:vertAlign w:val="subscript"/>
        </w:rPr>
        <w:t xml:space="preserve">8 </w:t>
      </w:r>
      <w:r w:rsidRPr="00EC6625">
        <w:rPr>
          <w:sz w:val="24"/>
          <w:szCs w:val="22"/>
        </w:rPr>
        <w:t>= untuk Indikator bunga (</w:t>
      </w:r>
      <w:r w:rsidRPr="00EC6625">
        <w:rPr>
          <w:i/>
          <w:sz w:val="24"/>
          <w:szCs w:val="22"/>
        </w:rPr>
        <w:t>riba</w:t>
      </w:r>
      <w:r w:rsidRPr="00EC6625">
        <w:rPr>
          <w:sz w:val="24"/>
          <w:szCs w:val="22"/>
        </w:rPr>
        <w:t xml:space="preserve">) yang memiliki kategori setujuh sebanyak 45. </w:t>
      </w:r>
      <w:proofErr w:type="gramStart"/>
      <w:r w:rsidRPr="00EC6625">
        <w:rPr>
          <w:sz w:val="24"/>
          <w:szCs w:val="22"/>
        </w:rPr>
        <w:t>Indikator ini mampu memengaruhi variabel gadai konvensional.</w:t>
      </w:r>
      <w:proofErr w:type="gramEnd"/>
    </w:p>
    <w:p w:rsidR="00193362" w:rsidRPr="00EC6625" w:rsidRDefault="00193362" w:rsidP="00840560">
      <w:pPr>
        <w:spacing w:line="360" w:lineRule="auto"/>
        <w:ind w:left="426" w:hanging="426"/>
        <w:jc w:val="both"/>
        <w:rPr>
          <w:sz w:val="24"/>
          <w:szCs w:val="22"/>
        </w:rPr>
      </w:pPr>
      <w:r w:rsidRPr="00EC6625">
        <w:rPr>
          <w:sz w:val="24"/>
          <w:szCs w:val="22"/>
        </w:rPr>
        <w:t>X</w:t>
      </w:r>
      <w:r w:rsidRPr="00EC6625">
        <w:rPr>
          <w:sz w:val="24"/>
          <w:szCs w:val="22"/>
          <w:vertAlign w:val="subscript"/>
        </w:rPr>
        <w:t xml:space="preserve">9 </w:t>
      </w:r>
      <w:r w:rsidRPr="00EC6625">
        <w:rPr>
          <w:sz w:val="24"/>
          <w:szCs w:val="22"/>
        </w:rPr>
        <w:t xml:space="preserve">= untuk Indikator (kontrak) yang memiliki kategori setujuh sebanyak 48. </w:t>
      </w:r>
      <w:proofErr w:type="gramStart"/>
      <w:r w:rsidRPr="00EC6625">
        <w:rPr>
          <w:sz w:val="24"/>
          <w:szCs w:val="22"/>
        </w:rPr>
        <w:t>Indikator ini mampu memengaruhi variabel gadai konvensional.</w:t>
      </w:r>
      <w:proofErr w:type="gramEnd"/>
    </w:p>
    <w:p w:rsidR="00193362" w:rsidRPr="00EC6625" w:rsidRDefault="00193362" w:rsidP="00840560">
      <w:pPr>
        <w:spacing w:line="360" w:lineRule="auto"/>
        <w:ind w:left="426" w:hanging="426"/>
        <w:jc w:val="both"/>
        <w:rPr>
          <w:sz w:val="24"/>
          <w:szCs w:val="22"/>
        </w:rPr>
      </w:pPr>
      <w:r w:rsidRPr="00EC6625">
        <w:rPr>
          <w:sz w:val="24"/>
          <w:szCs w:val="22"/>
        </w:rPr>
        <w:lastRenderedPageBreak/>
        <w:t>X</w:t>
      </w:r>
      <w:r w:rsidRPr="00EC6625">
        <w:rPr>
          <w:sz w:val="24"/>
          <w:szCs w:val="22"/>
          <w:vertAlign w:val="subscript"/>
        </w:rPr>
        <w:t xml:space="preserve">10 </w:t>
      </w:r>
      <w:r w:rsidRPr="00EC6625">
        <w:rPr>
          <w:sz w:val="24"/>
          <w:szCs w:val="22"/>
        </w:rPr>
        <w:t xml:space="preserve">=untuk Indikator (jaminan barang bergerak) yang memiliki kategori setujuh sebanyak 52. </w:t>
      </w:r>
      <w:proofErr w:type="gramStart"/>
      <w:r w:rsidRPr="00EC6625">
        <w:rPr>
          <w:sz w:val="24"/>
          <w:szCs w:val="22"/>
        </w:rPr>
        <w:t>Indikator ini mampu memengaruhi variabel gadai konvensional.</w:t>
      </w:r>
      <w:proofErr w:type="gramEnd"/>
    </w:p>
    <w:p w:rsidR="00193362" w:rsidRPr="00EC6625" w:rsidRDefault="00193362" w:rsidP="00840560">
      <w:pPr>
        <w:spacing w:line="360" w:lineRule="auto"/>
        <w:ind w:left="426" w:hanging="426"/>
        <w:jc w:val="both"/>
        <w:rPr>
          <w:sz w:val="24"/>
          <w:szCs w:val="22"/>
        </w:rPr>
      </w:pPr>
      <w:r w:rsidRPr="00EC6625">
        <w:rPr>
          <w:sz w:val="24"/>
          <w:szCs w:val="22"/>
        </w:rPr>
        <w:t>X</w:t>
      </w:r>
      <w:r w:rsidRPr="00EC6625">
        <w:rPr>
          <w:sz w:val="24"/>
          <w:szCs w:val="22"/>
          <w:vertAlign w:val="subscript"/>
        </w:rPr>
        <w:t xml:space="preserve">11 </w:t>
      </w:r>
      <w:proofErr w:type="gramStart"/>
      <w:r w:rsidRPr="00EC6625">
        <w:rPr>
          <w:sz w:val="24"/>
          <w:szCs w:val="22"/>
        </w:rPr>
        <w:t>=  untuk</w:t>
      </w:r>
      <w:proofErr w:type="gramEnd"/>
      <w:r w:rsidRPr="00EC6625">
        <w:rPr>
          <w:sz w:val="24"/>
          <w:szCs w:val="22"/>
        </w:rPr>
        <w:t xml:space="preserve"> Indikator (bentuk bisnis) yang memiliki kategori sangat setujuh sebanyak 42. Indikator ini mampu mempengaruhi variabel gadai konvensional</w:t>
      </w:r>
    </w:p>
    <w:p w:rsidR="00170084" w:rsidRPr="00EC6625" w:rsidRDefault="00170084" w:rsidP="00840560">
      <w:pPr>
        <w:spacing w:line="360" w:lineRule="auto"/>
        <w:jc w:val="both"/>
        <w:rPr>
          <w:b/>
          <w:bCs/>
          <w:sz w:val="24"/>
          <w:szCs w:val="22"/>
        </w:rPr>
        <w:sectPr w:rsidR="00170084" w:rsidRPr="00EC6625" w:rsidSect="00F1734E">
          <w:type w:val="continuous"/>
          <w:pgSz w:w="11907" w:h="16839" w:code="9"/>
          <w:pgMar w:top="2268" w:right="1985" w:bottom="1701" w:left="1985" w:header="720" w:footer="720" w:gutter="0"/>
          <w:cols w:num="2" w:space="333"/>
          <w:docGrid w:linePitch="360"/>
        </w:sectPr>
      </w:pPr>
    </w:p>
    <w:p w:rsidR="002366D7" w:rsidRPr="00EC6625" w:rsidRDefault="002366D7" w:rsidP="00170084">
      <w:pPr>
        <w:spacing w:line="360" w:lineRule="auto"/>
        <w:jc w:val="center"/>
        <w:rPr>
          <w:b/>
          <w:bCs/>
          <w:sz w:val="22"/>
        </w:rPr>
      </w:pPr>
      <w:r w:rsidRPr="00EC6625">
        <w:rPr>
          <w:b/>
          <w:bCs/>
          <w:sz w:val="22"/>
        </w:rPr>
        <w:lastRenderedPageBreak/>
        <w:t>Tabel 4</w:t>
      </w:r>
    </w:p>
    <w:p w:rsidR="00193362" w:rsidRPr="00EC6625" w:rsidRDefault="00170084" w:rsidP="00170084">
      <w:pPr>
        <w:spacing w:line="360" w:lineRule="auto"/>
        <w:jc w:val="center"/>
        <w:rPr>
          <w:b/>
          <w:bCs/>
          <w:sz w:val="22"/>
        </w:rPr>
      </w:pPr>
      <w:r w:rsidRPr="00EC6625">
        <w:rPr>
          <w:b/>
          <w:bCs/>
          <w:sz w:val="22"/>
        </w:rPr>
        <w:t xml:space="preserve">Variabel </w:t>
      </w:r>
      <w:r w:rsidR="00193362" w:rsidRPr="00EC6625">
        <w:rPr>
          <w:b/>
          <w:bCs/>
          <w:sz w:val="22"/>
        </w:rPr>
        <w:t>Keputusan nasabah</w:t>
      </w:r>
    </w:p>
    <w:p w:rsidR="00170084" w:rsidRPr="00EC6625" w:rsidRDefault="00170084" w:rsidP="00840560">
      <w:pPr>
        <w:spacing w:line="360" w:lineRule="auto"/>
        <w:jc w:val="both"/>
        <w:rPr>
          <w:sz w:val="22"/>
        </w:rPr>
        <w:sectPr w:rsidR="00170084" w:rsidRPr="00EC6625" w:rsidSect="00F1734E">
          <w:type w:val="continuous"/>
          <w:pgSz w:w="11907" w:h="16839" w:code="9"/>
          <w:pgMar w:top="2268" w:right="1985" w:bottom="1701" w:left="1985" w:header="720" w:footer="720" w:gutter="0"/>
          <w:cols w:space="333"/>
          <w:docGrid w:linePitch="360"/>
        </w:sectPr>
      </w:pPr>
    </w:p>
    <w:tbl>
      <w:tblPr>
        <w:tblW w:w="0" w:type="auto"/>
        <w:tblInd w:w="1071" w:type="dxa"/>
        <w:tblBorders>
          <w:top w:val="single" w:sz="4" w:space="0" w:color="auto"/>
          <w:bottom w:val="single" w:sz="4" w:space="0" w:color="auto"/>
          <w:insideH w:val="single" w:sz="4" w:space="0" w:color="auto"/>
        </w:tblBorders>
        <w:tblLook w:val="04A0" w:firstRow="1" w:lastRow="0" w:firstColumn="1" w:lastColumn="0" w:noHBand="0" w:noVBand="1"/>
      </w:tblPr>
      <w:tblGrid>
        <w:gridCol w:w="728"/>
        <w:gridCol w:w="2550"/>
        <w:gridCol w:w="728"/>
        <w:gridCol w:w="728"/>
        <w:gridCol w:w="728"/>
        <w:gridCol w:w="728"/>
        <w:gridCol w:w="732"/>
      </w:tblGrid>
      <w:tr w:rsidR="00193362" w:rsidRPr="00EC6625" w:rsidTr="00944E73">
        <w:trPr>
          <w:trHeight w:val="309"/>
        </w:trPr>
        <w:tc>
          <w:tcPr>
            <w:tcW w:w="728" w:type="dxa"/>
            <w:vMerge w:val="restart"/>
            <w:vAlign w:val="center"/>
          </w:tcPr>
          <w:p w:rsidR="00193362" w:rsidRPr="00EC6625" w:rsidRDefault="00193362" w:rsidP="00840560">
            <w:pPr>
              <w:spacing w:line="360" w:lineRule="auto"/>
              <w:jc w:val="both"/>
              <w:rPr>
                <w:sz w:val="22"/>
              </w:rPr>
            </w:pPr>
            <w:r w:rsidRPr="00EC6625">
              <w:rPr>
                <w:sz w:val="22"/>
              </w:rPr>
              <w:lastRenderedPageBreak/>
              <w:t>No</w:t>
            </w:r>
          </w:p>
        </w:tc>
        <w:tc>
          <w:tcPr>
            <w:tcW w:w="2550" w:type="dxa"/>
            <w:vMerge w:val="restart"/>
            <w:vAlign w:val="center"/>
          </w:tcPr>
          <w:p w:rsidR="00193362" w:rsidRPr="00EC6625" w:rsidRDefault="00193362" w:rsidP="00840560">
            <w:pPr>
              <w:spacing w:line="360" w:lineRule="auto"/>
              <w:jc w:val="both"/>
              <w:rPr>
                <w:sz w:val="22"/>
              </w:rPr>
            </w:pPr>
            <w:r w:rsidRPr="00EC6625">
              <w:rPr>
                <w:sz w:val="22"/>
              </w:rPr>
              <w:t>Indikator</w:t>
            </w:r>
          </w:p>
        </w:tc>
        <w:tc>
          <w:tcPr>
            <w:tcW w:w="3644" w:type="dxa"/>
            <w:gridSpan w:val="5"/>
          </w:tcPr>
          <w:p w:rsidR="00193362" w:rsidRPr="00EC6625" w:rsidRDefault="00193362" w:rsidP="00840560">
            <w:pPr>
              <w:spacing w:line="360" w:lineRule="auto"/>
              <w:jc w:val="both"/>
              <w:rPr>
                <w:sz w:val="22"/>
              </w:rPr>
            </w:pPr>
            <w:r w:rsidRPr="00EC6625">
              <w:rPr>
                <w:sz w:val="22"/>
              </w:rPr>
              <w:t>Pernyataan Responden</w:t>
            </w:r>
          </w:p>
        </w:tc>
      </w:tr>
      <w:tr w:rsidR="00193362" w:rsidRPr="00EC6625" w:rsidTr="00944E73">
        <w:trPr>
          <w:trHeight w:val="202"/>
        </w:trPr>
        <w:tc>
          <w:tcPr>
            <w:tcW w:w="728" w:type="dxa"/>
            <w:vMerge/>
          </w:tcPr>
          <w:p w:rsidR="00193362" w:rsidRPr="00EC6625" w:rsidRDefault="00193362" w:rsidP="00840560">
            <w:pPr>
              <w:spacing w:line="360" w:lineRule="auto"/>
              <w:jc w:val="both"/>
              <w:rPr>
                <w:sz w:val="22"/>
              </w:rPr>
            </w:pPr>
          </w:p>
        </w:tc>
        <w:tc>
          <w:tcPr>
            <w:tcW w:w="2550" w:type="dxa"/>
            <w:vMerge/>
          </w:tcPr>
          <w:p w:rsidR="00193362" w:rsidRPr="00EC6625" w:rsidRDefault="00193362" w:rsidP="00840560">
            <w:pPr>
              <w:spacing w:line="360" w:lineRule="auto"/>
              <w:jc w:val="both"/>
              <w:rPr>
                <w:sz w:val="22"/>
              </w:rPr>
            </w:pPr>
          </w:p>
        </w:tc>
        <w:tc>
          <w:tcPr>
            <w:tcW w:w="728" w:type="dxa"/>
          </w:tcPr>
          <w:p w:rsidR="00193362" w:rsidRPr="00EC6625" w:rsidRDefault="00193362" w:rsidP="00840560">
            <w:pPr>
              <w:spacing w:line="360" w:lineRule="auto"/>
              <w:jc w:val="both"/>
              <w:rPr>
                <w:sz w:val="22"/>
              </w:rPr>
            </w:pPr>
            <w:r w:rsidRPr="00EC6625">
              <w:rPr>
                <w:sz w:val="22"/>
              </w:rPr>
              <w:t>5</w:t>
            </w:r>
          </w:p>
        </w:tc>
        <w:tc>
          <w:tcPr>
            <w:tcW w:w="728" w:type="dxa"/>
          </w:tcPr>
          <w:p w:rsidR="00193362" w:rsidRPr="00EC6625" w:rsidRDefault="00193362" w:rsidP="00840560">
            <w:pPr>
              <w:spacing w:line="360" w:lineRule="auto"/>
              <w:jc w:val="both"/>
              <w:rPr>
                <w:sz w:val="22"/>
              </w:rPr>
            </w:pPr>
            <w:r w:rsidRPr="00EC6625">
              <w:rPr>
                <w:sz w:val="22"/>
              </w:rPr>
              <w:t>4</w:t>
            </w:r>
          </w:p>
        </w:tc>
        <w:tc>
          <w:tcPr>
            <w:tcW w:w="728" w:type="dxa"/>
          </w:tcPr>
          <w:p w:rsidR="00193362" w:rsidRPr="00EC6625" w:rsidRDefault="00193362" w:rsidP="00840560">
            <w:pPr>
              <w:spacing w:line="360" w:lineRule="auto"/>
              <w:jc w:val="both"/>
              <w:rPr>
                <w:sz w:val="22"/>
              </w:rPr>
            </w:pPr>
            <w:r w:rsidRPr="00EC6625">
              <w:rPr>
                <w:sz w:val="22"/>
              </w:rPr>
              <w:t>3</w:t>
            </w:r>
          </w:p>
        </w:tc>
        <w:tc>
          <w:tcPr>
            <w:tcW w:w="728" w:type="dxa"/>
          </w:tcPr>
          <w:p w:rsidR="00193362" w:rsidRPr="00EC6625" w:rsidRDefault="00193362" w:rsidP="00840560">
            <w:pPr>
              <w:spacing w:line="360" w:lineRule="auto"/>
              <w:jc w:val="both"/>
              <w:rPr>
                <w:sz w:val="22"/>
              </w:rPr>
            </w:pPr>
            <w:r w:rsidRPr="00EC6625">
              <w:rPr>
                <w:sz w:val="22"/>
              </w:rPr>
              <w:t>2</w:t>
            </w:r>
          </w:p>
        </w:tc>
        <w:tc>
          <w:tcPr>
            <w:tcW w:w="732" w:type="dxa"/>
          </w:tcPr>
          <w:p w:rsidR="00193362" w:rsidRPr="00EC6625" w:rsidRDefault="00193362" w:rsidP="00840560">
            <w:pPr>
              <w:spacing w:line="360" w:lineRule="auto"/>
              <w:jc w:val="both"/>
              <w:rPr>
                <w:sz w:val="22"/>
              </w:rPr>
            </w:pPr>
            <w:r w:rsidRPr="00EC6625">
              <w:rPr>
                <w:sz w:val="22"/>
              </w:rPr>
              <w:t>1</w:t>
            </w:r>
          </w:p>
        </w:tc>
      </w:tr>
      <w:tr w:rsidR="00193362" w:rsidRPr="00EC6625" w:rsidTr="00944E73">
        <w:trPr>
          <w:trHeight w:val="236"/>
        </w:trPr>
        <w:tc>
          <w:tcPr>
            <w:tcW w:w="728" w:type="dxa"/>
          </w:tcPr>
          <w:p w:rsidR="00193362" w:rsidRPr="00EC6625" w:rsidRDefault="00193362" w:rsidP="00840560">
            <w:pPr>
              <w:spacing w:line="360" w:lineRule="auto"/>
              <w:jc w:val="both"/>
              <w:rPr>
                <w:sz w:val="22"/>
              </w:rPr>
            </w:pPr>
            <w:r w:rsidRPr="00EC6625">
              <w:rPr>
                <w:sz w:val="22"/>
              </w:rPr>
              <w:t>1</w:t>
            </w:r>
          </w:p>
        </w:tc>
        <w:tc>
          <w:tcPr>
            <w:tcW w:w="2550" w:type="dxa"/>
          </w:tcPr>
          <w:p w:rsidR="00193362" w:rsidRPr="00EC6625" w:rsidRDefault="00193362" w:rsidP="00840560">
            <w:pPr>
              <w:spacing w:line="360" w:lineRule="auto"/>
              <w:jc w:val="both"/>
              <w:rPr>
                <w:sz w:val="22"/>
              </w:rPr>
            </w:pPr>
            <w:r w:rsidRPr="00EC6625">
              <w:rPr>
                <w:sz w:val="22"/>
              </w:rPr>
              <w:t>Y</w:t>
            </w:r>
            <w:r w:rsidRPr="00EC6625">
              <w:rPr>
                <w:sz w:val="22"/>
                <w:vertAlign w:val="subscript"/>
              </w:rPr>
              <w:t xml:space="preserve">1 </w:t>
            </w:r>
            <w:r w:rsidRPr="00EC6625">
              <w:rPr>
                <w:sz w:val="22"/>
              </w:rPr>
              <w:t>(kebersihan)</w:t>
            </w:r>
          </w:p>
        </w:tc>
        <w:tc>
          <w:tcPr>
            <w:tcW w:w="728" w:type="dxa"/>
          </w:tcPr>
          <w:p w:rsidR="00193362" w:rsidRPr="00EC6625" w:rsidRDefault="00193362" w:rsidP="00840560">
            <w:pPr>
              <w:spacing w:line="360" w:lineRule="auto"/>
              <w:jc w:val="both"/>
              <w:rPr>
                <w:sz w:val="22"/>
              </w:rPr>
            </w:pPr>
            <w:r w:rsidRPr="00EC6625">
              <w:rPr>
                <w:sz w:val="22"/>
              </w:rPr>
              <w:t>9</w:t>
            </w:r>
          </w:p>
        </w:tc>
        <w:tc>
          <w:tcPr>
            <w:tcW w:w="728" w:type="dxa"/>
          </w:tcPr>
          <w:p w:rsidR="00193362" w:rsidRPr="00EC6625" w:rsidRDefault="00193362" w:rsidP="00840560">
            <w:pPr>
              <w:spacing w:line="360" w:lineRule="auto"/>
              <w:jc w:val="both"/>
              <w:rPr>
                <w:sz w:val="22"/>
              </w:rPr>
            </w:pPr>
            <w:r w:rsidRPr="00EC6625">
              <w:rPr>
                <w:sz w:val="22"/>
              </w:rPr>
              <w:t>44</w:t>
            </w:r>
          </w:p>
        </w:tc>
        <w:tc>
          <w:tcPr>
            <w:tcW w:w="728" w:type="dxa"/>
          </w:tcPr>
          <w:p w:rsidR="00193362" w:rsidRPr="00EC6625" w:rsidRDefault="00193362" w:rsidP="00840560">
            <w:pPr>
              <w:spacing w:line="360" w:lineRule="auto"/>
              <w:jc w:val="both"/>
              <w:rPr>
                <w:sz w:val="22"/>
              </w:rPr>
            </w:pPr>
            <w:r w:rsidRPr="00EC6625">
              <w:rPr>
                <w:sz w:val="22"/>
              </w:rPr>
              <w:t>6</w:t>
            </w:r>
          </w:p>
        </w:tc>
        <w:tc>
          <w:tcPr>
            <w:tcW w:w="728" w:type="dxa"/>
          </w:tcPr>
          <w:p w:rsidR="00193362" w:rsidRPr="00EC6625" w:rsidRDefault="00193362" w:rsidP="00840560">
            <w:pPr>
              <w:spacing w:line="360" w:lineRule="auto"/>
              <w:jc w:val="both"/>
              <w:rPr>
                <w:sz w:val="22"/>
              </w:rPr>
            </w:pPr>
            <w:r w:rsidRPr="00EC6625">
              <w:rPr>
                <w:sz w:val="22"/>
              </w:rPr>
              <w:t>1</w:t>
            </w:r>
          </w:p>
        </w:tc>
        <w:tc>
          <w:tcPr>
            <w:tcW w:w="732" w:type="dxa"/>
          </w:tcPr>
          <w:p w:rsidR="00193362" w:rsidRPr="00EC6625" w:rsidRDefault="00193362" w:rsidP="00840560">
            <w:pPr>
              <w:spacing w:line="360" w:lineRule="auto"/>
              <w:jc w:val="both"/>
              <w:rPr>
                <w:sz w:val="22"/>
              </w:rPr>
            </w:pPr>
            <w:r w:rsidRPr="00EC6625">
              <w:rPr>
                <w:sz w:val="22"/>
              </w:rPr>
              <w:t>-</w:t>
            </w:r>
          </w:p>
        </w:tc>
      </w:tr>
      <w:tr w:rsidR="00193362" w:rsidRPr="00EC6625" w:rsidTr="00944E73">
        <w:trPr>
          <w:trHeight w:val="70"/>
        </w:trPr>
        <w:tc>
          <w:tcPr>
            <w:tcW w:w="728" w:type="dxa"/>
          </w:tcPr>
          <w:p w:rsidR="00193362" w:rsidRPr="00EC6625" w:rsidRDefault="00193362" w:rsidP="00840560">
            <w:pPr>
              <w:spacing w:line="360" w:lineRule="auto"/>
              <w:jc w:val="both"/>
              <w:rPr>
                <w:sz w:val="22"/>
              </w:rPr>
            </w:pPr>
            <w:r w:rsidRPr="00EC6625">
              <w:rPr>
                <w:sz w:val="22"/>
              </w:rPr>
              <w:t>2</w:t>
            </w:r>
          </w:p>
        </w:tc>
        <w:tc>
          <w:tcPr>
            <w:tcW w:w="2550" w:type="dxa"/>
          </w:tcPr>
          <w:p w:rsidR="00193362" w:rsidRPr="00EC6625" w:rsidRDefault="00193362" w:rsidP="00840560">
            <w:pPr>
              <w:spacing w:line="360" w:lineRule="auto"/>
              <w:jc w:val="both"/>
              <w:rPr>
                <w:sz w:val="22"/>
              </w:rPr>
            </w:pPr>
            <w:r w:rsidRPr="00EC6625">
              <w:rPr>
                <w:sz w:val="22"/>
              </w:rPr>
              <w:t>Y</w:t>
            </w:r>
            <w:r w:rsidRPr="00EC6625">
              <w:rPr>
                <w:sz w:val="22"/>
                <w:vertAlign w:val="subscript"/>
              </w:rPr>
              <w:t xml:space="preserve">2 </w:t>
            </w:r>
            <w:r w:rsidRPr="00EC6625">
              <w:rPr>
                <w:sz w:val="22"/>
              </w:rPr>
              <w:t>(pelayanan)</w:t>
            </w:r>
          </w:p>
        </w:tc>
        <w:tc>
          <w:tcPr>
            <w:tcW w:w="728" w:type="dxa"/>
          </w:tcPr>
          <w:p w:rsidR="00193362" w:rsidRPr="00EC6625" w:rsidRDefault="00193362" w:rsidP="00840560">
            <w:pPr>
              <w:spacing w:line="360" w:lineRule="auto"/>
              <w:jc w:val="both"/>
              <w:rPr>
                <w:sz w:val="22"/>
              </w:rPr>
            </w:pPr>
            <w:r w:rsidRPr="00EC6625">
              <w:rPr>
                <w:sz w:val="22"/>
              </w:rPr>
              <w:t>13</w:t>
            </w:r>
          </w:p>
        </w:tc>
        <w:tc>
          <w:tcPr>
            <w:tcW w:w="728" w:type="dxa"/>
          </w:tcPr>
          <w:p w:rsidR="00193362" w:rsidRPr="00EC6625" w:rsidRDefault="00193362" w:rsidP="00840560">
            <w:pPr>
              <w:spacing w:line="360" w:lineRule="auto"/>
              <w:jc w:val="both"/>
              <w:rPr>
                <w:sz w:val="22"/>
              </w:rPr>
            </w:pPr>
            <w:r w:rsidRPr="00EC6625">
              <w:rPr>
                <w:sz w:val="22"/>
              </w:rPr>
              <w:t>47</w:t>
            </w:r>
          </w:p>
        </w:tc>
        <w:tc>
          <w:tcPr>
            <w:tcW w:w="728" w:type="dxa"/>
          </w:tcPr>
          <w:p w:rsidR="00193362" w:rsidRPr="00EC6625" w:rsidRDefault="00193362" w:rsidP="00840560">
            <w:pPr>
              <w:spacing w:line="360" w:lineRule="auto"/>
              <w:jc w:val="both"/>
              <w:rPr>
                <w:sz w:val="22"/>
              </w:rPr>
            </w:pPr>
            <w:r w:rsidRPr="00EC6625">
              <w:rPr>
                <w:sz w:val="22"/>
              </w:rPr>
              <w:t>-</w:t>
            </w:r>
          </w:p>
        </w:tc>
        <w:tc>
          <w:tcPr>
            <w:tcW w:w="728" w:type="dxa"/>
          </w:tcPr>
          <w:p w:rsidR="00193362" w:rsidRPr="00EC6625" w:rsidRDefault="00193362" w:rsidP="00840560">
            <w:pPr>
              <w:spacing w:line="360" w:lineRule="auto"/>
              <w:jc w:val="both"/>
              <w:rPr>
                <w:sz w:val="22"/>
              </w:rPr>
            </w:pPr>
            <w:r w:rsidRPr="00EC6625">
              <w:rPr>
                <w:sz w:val="22"/>
              </w:rPr>
              <w:t>-</w:t>
            </w:r>
          </w:p>
        </w:tc>
        <w:tc>
          <w:tcPr>
            <w:tcW w:w="732" w:type="dxa"/>
          </w:tcPr>
          <w:p w:rsidR="00193362" w:rsidRPr="00EC6625" w:rsidRDefault="00193362" w:rsidP="00840560">
            <w:pPr>
              <w:spacing w:line="360" w:lineRule="auto"/>
              <w:jc w:val="both"/>
              <w:rPr>
                <w:sz w:val="22"/>
              </w:rPr>
            </w:pPr>
            <w:r w:rsidRPr="00EC6625">
              <w:rPr>
                <w:sz w:val="22"/>
              </w:rPr>
              <w:t>-</w:t>
            </w:r>
          </w:p>
        </w:tc>
      </w:tr>
      <w:tr w:rsidR="00193362" w:rsidRPr="00EC6625" w:rsidTr="00944E73">
        <w:trPr>
          <w:trHeight w:val="70"/>
        </w:trPr>
        <w:tc>
          <w:tcPr>
            <w:tcW w:w="728" w:type="dxa"/>
          </w:tcPr>
          <w:p w:rsidR="00193362" w:rsidRPr="00EC6625" w:rsidRDefault="00193362" w:rsidP="00840560">
            <w:pPr>
              <w:spacing w:line="360" w:lineRule="auto"/>
              <w:jc w:val="both"/>
              <w:rPr>
                <w:sz w:val="22"/>
              </w:rPr>
            </w:pPr>
            <w:r w:rsidRPr="00EC6625">
              <w:rPr>
                <w:sz w:val="22"/>
              </w:rPr>
              <w:t>3</w:t>
            </w:r>
          </w:p>
        </w:tc>
        <w:tc>
          <w:tcPr>
            <w:tcW w:w="2550" w:type="dxa"/>
          </w:tcPr>
          <w:p w:rsidR="00193362" w:rsidRPr="00EC6625" w:rsidRDefault="00193362" w:rsidP="00840560">
            <w:pPr>
              <w:spacing w:line="360" w:lineRule="auto"/>
              <w:jc w:val="both"/>
              <w:rPr>
                <w:sz w:val="22"/>
              </w:rPr>
            </w:pPr>
            <w:r w:rsidRPr="00EC6625">
              <w:rPr>
                <w:sz w:val="22"/>
              </w:rPr>
              <w:t>Y</w:t>
            </w:r>
            <w:r w:rsidRPr="00EC6625">
              <w:rPr>
                <w:sz w:val="22"/>
                <w:vertAlign w:val="subscript"/>
              </w:rPr>
              <w:t xml:space="preserve">3 </w:t>
            </w:r>
            <w:r w:rsidRPr="00EC6625">
              <w:rPr>
                <w:sz w:val="22"/>
              </w:rPr>
              <w:t>(keuntungan)</w:t>
            </w:r>
          </w:p>
        </w:tc>
        <w:tc>
          <w:tcPr>
            <w:tcW w:w="728" w:type="dxa"/>
          </w:tcPr>
          <w:p w:rsidR="00193362" w:rsidRPr="00EC6625" w:rsidRDefault="00193362" w:rsidP="00840560">
            <w:pPr>
              <w:spacing w:line="360" w:lineRule="auto"/>
              <w:jc w:val="both"/>
              <w:rPr>
                <w:sz w:val="22"/>
              </w:rPr>
            </w:pPr>
            <w:r w:rsidRPr="00EC6625">
              <w:rPr>
                <w:sz w:val="22"/>
              </w:rPr>
              <w:t>8</w:t>
            </w:r>
          </w:p>
        </w:tc>
        <w:tc>
          <w:tcPr>
            <w:tcW w:w="728" w:type="dxa"/>
          </w:tcPr>
          <w:p w:rsidR="00193362" w:rsidRPr="00EC6625" w:rsidRDefault="00193362" w:rsidP="00840560">
            <w:pPr>
              <w:spacing w:line="360" w:lineRule="auto"/>
              <w:jc w:val="both"/>
              <w:rPr>
                <w:sz w:val="22"/>
              </w:rPr>
            </w:pPr>
            <w:r w:rsidRPr="00EC6625">
              <w:rPr>
                <w:sz w:val="22"/>
              </w:rPr>
              <w:t>44</w:t>
            </w:r>
          </w:p>
        </w:tc>
        <w:tc>
          <w:tcPr>
            <w:tcW w:w="728" w:type="dxa"/>
          </w:tcPr>
          <w:p w:rsidR="00193362" w:rsidRPr="00EC6625" w:rsidRDefault="00193362" w:rsidP="00840560">
            <w:pPr>
              <w:spacing w:line="360" w:lineRule="auto"/>
              <w:jc w:val="both"/>
              <w:rPr>
                <w:sz w:val="22"/>
              </w:rPr>
            </w:pPr>
            <w:r w:rsidRPr="00EC6625">
              <w:rPr>
                <w:sz w:val="22"/>
              </w:rPr>
              <w:t>8</w:t>
            </w:r>
          </w:p>
        </w:tc>
        <w:tc>
          <w:tcPr>
            <w:tcW w:w="728" w:type="dxa"/>
          </w:tcPr>
          <w:p w:rsidR="00193362" w:rsidRPr="00EC6625" w:rsidRDefault="00193362" w:rsidP="00840560">
            <w:pPr>
              <w:spacing w:line="360" w:lineRule="auto"/>
              <w:jc w:val="both"/>
              <w:rPr>
                <w:sz w:val="22"/>
              </w:rPr>
            </w:pPr>
            <w:r w:rsidRPr="00EC6625">
              <w:rPr>
                <w:sz w:val="22"/>
              </w:rPr>
              <w:t>-</w:t>
            </w:r>
          </w:p>
        </w:tc>
        <w:tc>
          <w:tcPr>
            <w:tcW w:w="732" w:type="dxa"/>
          </w:tcPr>
          <w:p w:rsidR="00193362" w:rsidRPr="00EC6625" w:rsidRDefault="00193362" w:rsidP="00840560">
            <w:pPr>
              <w:spacing w:line="360" w:lineRule="auto"/>
              <w:jc w:val="both"/>
              <w:rPr>
                <w:sz w:val="22"/>
              </w:rPr>
            </w:pPr>
            <w:r w:rsidRPr="00EC6625">
              <w:rPr>
                <w:sz w:val="22"/>
              </w:rPr>
              <w:t>-</w:t>
            </w:r>
          </w:p>
        </w:tc>
      </w:tr>
      <w:tr w:rsidR="00193362" w:rsidRPr="00EC6625" w:rsidTr="00944E73">
        <w:trPr>
          <w:trHeight w:val="70"/>
        </w:trPr>
        <w:tc>
          <w:tcPr>
            <w:tcW w:w="728" w:type="dxa"/>
            <w:tcBorders>
              <w:bottom w:val="single" w:sz="4" w:space="0" w:color="auto"/>
            </w:tcBorders>
          </w:tcPr>
          <w:p w:rsidR="00193362" w:rsidRPr="00EC6625" w:rsidRDefault="00193362" w:rsidP="00840560">
            <w:pPr>
              <w:spacing w:line="360" w:lineRule="auto"/>
              <w:jc w:val="both"/>
              <w:rPr>
                <w:sz w:val="22"/>
              </w:rPr>
            </w:pPr>
            <w:r w:rsidRPr="00EC6625">
              <w:rPr>
                <w:sz w:val="22"/>
              </w:rPr>
              <w:t>4</w:t>
            </w:r>
          </w:p>
        </w:tc>
        <w:tc>
          <w:tcPr>
            <w:tcW w:w="2550" w:type="dxa"/>
            <w:tcBorders>
              <w:bottom w:val="single" w:sz="4" w:space="0" w:color="auto"/>
            </w:tcBorders>
          </w:tcPr>
          <w:p w:rsidR="00193362" w:rsidRPr="00EC6625" w:rsidRDefault="00193362" w:rsidP="00840560">
            <w:pPr>
              <w:spacing w:line="360" w:lineRule="auto"/>
              <w:jc w:val="both"/>
              <w:rPr>
                <w:sz w:val="22"/>
              </w:rPr>
            </w:pPr>
            <w:r w:rsidRPr="00EC6625">
              <w:rPr>
                <w:sz w:val="22"/>
              </w:rPr>
              <w:t>Y</w:t>
            </w:r>
            <w:r w:rsidRPr="00EC6625">
              <w:rPr>
                <w:sz w:val="22"/>
                <w:vertAlign w:val="subscript"/>
              </w:rPr>
              <w:t xml:space="preserve">4 </w:t>
            </w:r>
            <w:r w:rsidRPr="00EC6625">
              <w:rPr>
                <w:sz w:val="22"/>
              </w:rPr>
              <w:t>(kualitas produk)</w:t>
            </w:r>
          </w:p>
        </w:tc>
        <w:tc>
          <w:tcPr>
            <w:tcW w:w="728" w:type="dxa"/>
            <w:tcBorders>
              <w:bottom w:val="single" w:sz="4" w:space="0" w:color="auto"/>
            </w:tcBorders>
          </w:tcPr>
          <w:p w:rsidR="00193362" w:rsidRPr="00EC6625" w:rsidRDefault="00193362" w:rsidP="00840560">
            <w:pPr>
              <w:spacing w:line="360" w:lineRule="auto"/>
              <w:jc w:val="both"/>
              <w:rPr>
                <w:sz w:val="22"/>
              </w:rPr>
            </w:pPr>
            <w:r w:rsidRPr="00EC6625">
              <w:rPr>
                <w:sz w:val="22"/>
              </w:rPr>
              <w:t>10</w:t>
            </w:r>
          </w:p>
        </w:tc>
        <w:tc>
          <w:tcPr>
            <w:tcW w:w="728" w:type="dxa"/>
            <w:tcBorders>
              <w:bottom w:val="single" w:sz="4" w:space="0" w:color="auto"/>
            </w:tcBorders>
          </w:tcPr>
          <w:p w:rsidR="00193362" w:rsidRPr="00EC6625" w:rsidRDefault="00193362" w:rsidP="00840560">
            <w:pPr>
              <w:spacing w:line="360" w:lineRule="auto"/>
              <w:jc w:val="both"/>
              <w:rPr>
                <w:sz w:val="22"/>
              </w:rPr>
            </w:pPr>
            <w:r w:rsidRPr="00EC6625">
              <w:rPr>
                <w:sz w:val="22"/>
              </w:rPr>
              <w:t>46</w:t>
            </w:r>
          </w:p>
        </w:tc>
        <w:tc>
          <w:tcPr>
            <w:tcW w:w="728" w:type="dxa"/>
            <w:tcBorders>
              <w:bottom w:val="single" w:sz="4" w:space="0" w:color="auto"/>
            </w:tcBorders>
          </w:tcPr>
          <w:p w:rsidR="00193362" w:rsidRPr="00EC6625" w:rsidRDefault="00193362" w:rsidP="00840560">
            <w:pPr>
              <w:spacing w:line="360" w:lineRule="auto"/>
              <w:jc w:val="both"/>
              <w:rPr>
                <w:sz w:val="22"/>
              </w:rPr>
            </w:pPr>
            <w:r w:rsidRPr="00EC6625">
              <w:rPr>
                <w:sz w:val="22"/>
              </w:rPr>
              <w:t>4</w:t>
            </w:r>
          </w:p>
        </w:tc>
        <w:tc>
          <w:tcPr>
            <w:tcW w:w="728" w:type="dxa"/>
            <w:tcBorders>
              <w:bottom w:val="single" w:sz="4" w:space="0" w:color="auto"/>
            </w:tcBorders>
          </w:tcPr>
          <w:p w:rsidR="00193362" w:rsidRPr="00EC6625" w:rsidRDefault="00193362" w:rsidP="00840560">
            <w:pPr>
              <w:spacing w:line="360" w:lineRule="auto"/>
              <w:jc w:val="both"/>
              <w:rPr>
                <w:sz w:val="22"/>
              </w:rPr>
            </w:pPr>
            <w:r w:rsidRPr="00EC6625">
              <w:rPr>
                <w:sz w:val="22"/>
              </w:rPr>
              <w:t>-</w:t>
            </w:r>
          </w:p>
        </w:tc>
        <w:tc>
          <w:tcPr>
            <w:tcW w:w="732" w:type="dxa"/>
            <w:tcBorders>
              <w:bottom w:val="single" w:sz="4" w:space="0" w:color="auto"/>
            </w:tcBorders>
          </w:tcPr>
          <w:p w:rsidR="00193362" w:rsidRPr="00EC6625" w:rsidRDefault="00193362" w:rsidP="00840560">
            <w:pPr>
              <w:spacing w:line="360" w:lineRule="auto"/>
              <w:jc w:val="both"/>
              <w:rPr>
                <w:sz w:val="22"/>
              </w:rPr>
            </w:pPr>
            <w:r w:rsidRPr="00EC6625">
              <w:rPr>
                <w:sz w:val="22"/>
              </w:rPr>
              <w:t>-</w:t>
            </w:r>
          </w:p>
        </w:tc>
      </w:tr>
      <w:tr w:rsidR="00944E73" w:rsidRPr="00EC6625" w:rsidTr="00944E73">
        <w:trPr>
          <w:trHeight w:val="70"/>
        </w:trPr>
        <w:tc>
          <w:tcPr>
            <w:tcW w:w="728" w:type="dxa"/>
            <w:tcBorders>
              <w:bottom w:val="nil"/>
            </w:tcBorders>
          </w:tcPr>
          <w:p w:rsidR="00944E73" w:rsidRPr="00EC6625" w:rsidRDefault="00944E73" w:rsidP="00840560">
            <w:pPr>
              <w:spacing w:line="360" w:lineRule="auto"/>
              <w:jc w:val="both"/>
              <w:rPr>
                <w:sz w:val="22"/>
              </w:rPr>
            </w:pPr>
          </w:p>
        </w:tc>
        <w:tc>
          <w:tcPr>
            <w:tcW w:w="2550" w:type="dxa"/>
            <w:tcBorders>
              <w:bottom w:val="nil"/>
            </w:tcBorders>
          </w:tcPr>
          <w:p w:rsidR="00944E73" w:rsidRPr="00EC6625" w:rsidRDefault="00944E73" w:rsidP="00840560">
            <w:pPr>
              <w:spacing w:line="360" w:lineRule="auto"/>
              <w:jc w:val="both"/>
              <w:rPr>
                <w:sz w:val="22"/>
              </w:rPr>
            </w:pPr>
          </w:p>
        </w:tc>
        <w:tc>
          <w:tcPr>
            <w:tcW w:w="728" w:type="dxa"/>
            <w:tcBorders>
              <w:bottom w:val="nil"/>
            </w:tcBorders>
          </w:tcPr>
          <w:p w:rsidR="00944E73" w:rsidRPr="00EC6625" w:rsidRDefault="00944E73" w:rsidP="00840560">
            <w:pPr>
              <w:spacing w:line="360" w:lineRule="auto"/>
              <w:jc w:val="both"/>
              <w:rPr>
                <w:sz w:val="22"/>
              </w:rPr>
            </w:pPr>
          </w:p>
        </w:tc>
        <w:tc>
          <w:tcPr>
            <w:tcW w:w="728" w:type="dxa"/>
            <w:tcBorders>
              <w:bottom w:val="nil"/>
            </w:tcBorders>
          </w:tcPr>
          <w:p w:rsidR="00944E73" w:rsidRPr="00EC6625" w:rsidRDefault="00944E73" w:rsidP="00840560">
            <w:pPr>
              <w:spacing w:line="360" w:lineRule="auto"/>
              <w:jc w:val="both"/>
              <w:rPr>
                <w:sz w:val="22"/>
              </w:rPr>
            </w:pPr>
          </w:p>
        </w:tc>
        <w:tc>
          <w:tcPr>
            <w:tcW w:w="728" w:type="dxa"/>
            <w:tcBorders>
              <w:bottom w:val="nil"/>
            </w:tcBorders>
          </w:tcPr>
          <w:p w:rsidR="00944E73" w:rsidRPr="00EC6625" w:rsidRDefault="00944E73" w:rsidP="00840560">
            <w:pPr>
              <w:spacing w:line="360" w:lineRule="auto"/>
              <w:jc w:val="both"/>
              <w:rPr>
                <w:sz w:val="22"/>
              </w:rPr>
            </w:pPr>
          </w:p>
        </w:tc>
        <w:tc>
          <w:tcPr>
            <w:tcW w:w="728" w:type="dxa"/>
            <w:tcBorders>
              <w:bottom w:val="nil"/>
            </w:tcBorders>
          </w:tcPr>
          <w:p w:rsidR="00944E73" w:rsidRPr="00EC6625" w:rsidRDefault="00944E73" w:rsidP="00840560">
            <w:pPr>
              <w:spacing w:line="360" w:lineRule="auto"/>
              <w:jc w:val="both"/>
              <w:rPr>
                <w:sz w:val="22"/>
              </w:rPr>
            </w:pPr>
          </w:p>
        </w:tc>
        <w:tc>
          <w:tcPr>
            <w:tcW w:w="732" w:type="dxa"/>
            <w:tcBorders>
              <w:bottom w:val="nil"/>
            </w:tcBorders>
          </w:tcPr>
          <w:p w:rsidR="00944E73" w:rsidRPr="00EC6625" w:rsidRDefault="00944E73" w:rsidP="00840560">
            <w:pPr>
              <w:spacing w:line="360" w:lineRule="auto"/>
              <w:jc w:val="both"/>
              <w:rPr>
                <w:sz w:val="22"/>
              </w:rPr>
            </w:pPr>
          </w:p>
        </w:tc>
      </w:tr>
    </w:tbl>
    <w:p w:rsidR="00170084" w:rsidRPr="00EC6625" w:rsidRDefault="00170084" w:rsidP="00840560">
      <w:pPr>
        <w:spacing w:line="360" w:lineRule="auto"/>
        <w:jc w:val="both"/>
        <w:rPr>
          <w:b/>
          <w:sz w:val="24"/>
          <w:szCs w:val="22"/>
        </w:rPr>
        <w:sectPr w:rsidR="00170084" w:rsidRPr="00EC6625" w:rsidSect="00F1734E">
          <w:type w:val="continuous"/>
          <w:pgSz w:w="11907" w:h="16839" w:code="9"/>
          <w:pgMar w:top="2268" w:right="1985" w:bottom="1701" w:left="1985" w:header="720" w:footer="720" w:gutter="0"/>
          <w:cols w:space="333"/>
          <w:docGrid w:linePitch="360"/>
        </w:sectPr>
      </w:pPr>
    </w:p>
    <w:p w:rsidR="00193362" w:rsidRPr="00EC6625" w:rsidRDefault="00193362" w:rsidP="00840560">
      <w:pPr>
        <w:spacing w:line="360" w:lineRule="auto"/>
        <w:jc w:val="both"/>
        <w:rPr>
          <w:sz w:val="24"/>
          <w:szCs w:val="22"/>
        </w:rPr>
      </w:pPr>
      <w:r w:rsidRPr="00EC6625">
        <w:rPr>
          <w:sz w:val="24"/>
          <w:szCs w:val="22"/>
        </w:rPr>
        <w:lastRenderedPageBreak/>
        <w:t xml:space="preserve">Kesimpulan: </w:t>
      </w:r>
    </w:p>
    <w:p w:rsidR="00193362" w:rsidRPr="00EC6625" w:rsidRDefault="00193362" w:rsidP="00840560">
      <w:pPr>
        <w:spacing w:line="360" w:lineRule="auto"/>
        <w:ind w:left="426" w:hanging="426"/>
        <w:jc w:val="both"/>
        <w:rPr>
          <w:sz w:val="24"/>
          <w:szCs w:val="22"/>
        </w:rPr>
      </w:pPr>
      <w:r w:rsidRPr="00EC6625">
        <w:rPr>
          <w:sz w:val="24"/>
          <w:szCs w:val="22"/>
        </w:rPr>
        <w:lastRenderedPageBreak/>
        <w:t>Y</w:t>
      </w:r>
      <w:r w:rsidRPr="00EC6625">
        <w:rPr>
          <w:sz w:val="24"/>
          <w:szCs w:val="22"/>
          <w:vertAlign w:val="subscript"/>
        </w:rPr>
        <w:t xml:space="preserve">1 </w:t>
      </w:r>
      <w:r w:rsidRPr="00EC6625">
        <w:rPr>
          <w:sz w:val="24"/>
          <w:szCs w:val="22"/>
        </w:rPr>
        <w:t xml:space="preserve">= untuk Indikator (kebersihan) yang memiliki kategori setujuh </w:t>
      </w:r>
      <w:r w:rsidRPr="00EC6625">
        <w:rPr>
          <w:sz w:val="24"/>
          <w:szCs w:val="22"/>
        </w:rPr>
        <w:lastRenderedPageBreak/>
        <w:t xml:space="preserve">sebanyak 44. </w:t>
      </w:r>
      <w:proofErr w:type="gramStart"/>
      <w:r w:rsidRPr="00EC6625">
        <w:rPr>
          <w:sz w:val="24"/>
          <w:szCs w:val="22"/>
        </w:rPr>
        <w:t>Indikator ini mampu memengaruhi variabel keputusan nasabah.</w:t>
      </w:r>
      <w:proofErr w:type="gramEnd"/>
    </w:p>
    <w:p w:rsidR="00193362" w:rsidRPr="00EC6625" w:rsidRDefault="00193362" w:rsidP="00840560">
      <w:pPr>
        <w:spacing w:line="360" w:lineRule="auto"/>
        <w:ind w:left="426" w:hanging="426"/>
        <w:jc w:val="both"/>
        <w:rPr>
          <w:sz w:val="24"/>
          <w:szCs w:val="22"/>
        </w:rPr>
      </w:pPr>
      <w:r w:rsidRPr="00EC6625">
        <w:rPr>
          <w:sz w:val="24"/>
          <w:szCs w:val="22"/>
        </w:rPr>
        <w:t>Y</w:t>
      </w:r>
      <w:r w:rsidRPr="00EC6625">
        <w:rPr>
          <w:sz w:val="24"/>
          <w:szCs w:val="22"/>
          <w:vertAlign w:val="subscript"/>
        </w:rPr>
        <w:t xml:space="preserve">2 </w:t>
      </w:r>
      <w:r w:rsidRPr="00EC6625">
        <w:rPr>
          <w:sz w:val="24"/>
          <w:szCs w:val="22"/>
        </w:rPr>
        <w:t xml:space="preserve">= untuk Indikator (pelayanan) yang memiliki kategori setujuh sebanyak 47. </w:t>
      </w:r>
      <w:proofErr w:type="gramStart"/>
      <w:r w:rsidRPr="00EC6625">
        <w:rPr>
          <w:sz w:val="24"/>
          <w:szCs w:val="22"/>
        </w:rPr>
        <w:t>Indikator ini mampu memengaruhi variabel gadai konvensional.</w:t>
      </w:r>
      <w:proofErr w:type="gramEnd"/>
    </w:p>
    <w:p w:rsidR="00193362" w:rsidRPr="00EC6625" w:rsidRDefault="00193362" w:rsidP="00840560">
      <w:pPr>
        <w:spacing w:line="360" w:lineRule="auto"/>
        <w:ind w:left="426" w:hanging="426"/>
        <w:jc w:val="both"/>
        <w:rPr>
          <w:sz w:val="24"/>
          <w:szCs w:val="22"/>
        </w:rPr>
      </w:pPr>
      <w:r w:rsidRPr="00EC6625">
        <w:rPr>
          <w:sz w:val="24"/>
          <w:szCs w:val="22"/>
        </w:rPr>
        <w:t>Y</w:t>
      </w:r>
      <w:r w:rsidRPr="00EC6625">
        <w:rPr>
          <w:sz w:val="24"/>
          <w:szCs w:val="22"/>
          <w:vertAlign w:val="subscript"/>
        </w:rPr>
        <w:t xml:space="preserve">3 </w:t>
      </w:r>
      <w:r w:rsidRPr="00EC6625">
        <w:rPr>
          <w:sz w:val="24"/>
          <w:szCs w:val="22"/>
        </w:rPr>
        <w:t xml:space="preserve">= untuk Indikator (keuntungan) yang memiliki kategori setujuh sebanyak 44. </w:t>
      </w:r>
      <w:proofErr w:type="gramStart"/>
      <w:r w:rsidRPr="00EC6625">
        <w:rPr>
          <w:sz w:val="24"/>
          <w:szCs w:val="22"/>
        </w:rPr>
        <w:t>Indikator ini mampu memengaruhi variabel keputusan nasabah.</w:t>
      </w:r>
      <w:proofErr w:type="gramEnd"/>
    </w:p>
    <w:p w:rsidR="00193362" w:rsidRPr="00EC6625" w:rsidRDefault="00193362" w:rsidP="00944E73">
      <w:pPr>
        <w:spacing w:after="120" w:line="360" w:lineRule="auto"/>
        <w:ind w:left="426" w:hanging="426"/>
        <w:jc w:val="both"/>
        <w:rPr>
          <w:sz w:val="24"/>
          <w:szCs w:val="22"/>
        </w:rPr>
      </w:pPr>
      <w:r w:rsidRPr="00EC6625">
        <w:rPr>
          <w:sz w:val="24"/>
          <w:szCs w:val="22"/>
        </w:rPr>
        <w:t>Y</w:t>
      </w:r>
      <w:r w:rsidRPr="00EC6625">
        <w:rPr>
          <w:sz w:val="24"/>
          <w:szCs w:val="22"/>
          <w:vertAlign w:val="subscript"/>
        </w:rPr>
        <w:t xml:space="preserve">4 </w:t>
      </w:r>
      <w:proofErr w:type="gramStart"/>
      <w:r w:rsidRPr="00EC6625">
        <w:rPr>
          <w:sz w:val="24"/>
          <w:szCs w:val="22"/>
        </w:rPr>
        <w:t>=  untuk</w:t>
      </w:r>
      <w:proofErr w:type="gramEnd"/>
      <w:r w:rsidRPr="00EC6625">
        <w:rPr>
          <w:sz w:val="24"/>
          <w:szCs w:val="22"/>
        </w:rPr>
        <w:t xml:space="preserve"> Indikator (kualitas produk) yang memiliki kategori sangat setujuh sebanyak 46. </w:t>
      </w:r>
      <w:proofErr w:type="gramStart"/>
      <w:r w:rsidRPr="00EC6625">
        <w:rPr>
          <w:sz w:val="24"/>
          <w:szCs w:val="22"/>
        </w:rPr>
        <w:t>Indikator ini mampu mempengaruhi variabel keputusan nasabah.</w:t>
      </w:r>
      <w:proofErr w:type="gramEnd"/>
    </w:p>
    <w:p w:rsidR="00193362" w:rsidRPr="00EC6625" w:rsidRDefault="00193362" w:rsidP="00840560">
      <w:pPr>
        <w:spacing w:line="360" w:lineRule="auto"/>
        <w:jc w:val="both"/>
        <w:rPr>
          <w:b/>
          <w:bCs/>
          <w:i/>
          <w:sz w:val="24"/>
          <w:szCs w:val="22"/>
        </w:rPr>
      </w:pPr>
      <w:r w:rsidRPr="00EC6625">
        <w:rPr>
          <w:b/>
          <w:bCs/>
          <w:i/>
          <w:sz w:val="24"/>
          <w:szCs w:val="22"/>
        </w:rPr>
        <w:t>Uji Validitas dan Reliability</w:t>
      </w:r>
    </w:p>
    <w:p w:rsidR="00193362" w:rsidRPr="00EC6625" w:rsidRDefault="00193362" w:rsidP="00944E73">
      <w:pPr>
        <w:pStyle w:val="ListParagraph"/>
        <w:spacing w:after="120" w:line="360" w:lineRule="auto"/>
        <w:ind w:left="0" w:firstLine="567"/>
        <w:jc w:val="both"/>
        <w:rPr>
          <w:rFonts w:ascii="Times New Roman" w:hAnsi="Times New Roman" w:cs="Times New Roman"/>
          <w:sz w:val="24"/>
        </w:rPr>
      </w:pPr>
      <w:r w:rsidRPr="00EC6625">
        <w:rPr>
          <w:rFonts w:ascii="Times New Roman" w:hAnsi="Times New Roman" w:cs="Times New Roman"/>
          <w:sz w:val="24"/>
        </w:rPr>
        <w:t xml:space="preserve">Metode yang digunakan dalam penelitian ini adalah model </w:t>
      </w:r>
      <w:r w:rsidRPr="00EC6625">
        <w:rPr>
          <w:rFonts w:ascii="Times New Roman" w:hAnsi="Times New Roman" w:cs="Times New Roman"/>
          <w:i/>
          <w:sz w:val="24"/>
        </w:rPr>
        <w:t>Smart + PLS 2.0.</w:t>
      </w:r>
      <w:r w:rsidRPr="00EC6625">
        <w:rPr>
          <w:rFonts w:ascii="Times New Roman" w:hAnsi="Times New Roman" w:cs="Times New Roman"/>
          <w:sz w:val="24"/>
        </w:rPr>
        <w:t xml:space="preserve"> </w:t>
      </w:r>
      <w:proofErr w:type="gramStart"/>
      <w:r w:rsidRPr="00EC6625">
        <w:rPr>
          <w:rFonts w:ascii="Times New Roman" w:hAnsi="Times New Roman" w:cs="Times New Roman"/>
          <w:sz w:val="24"/>
        </w:rPr>
        <w:t>pengaruh</w:t>
      </w:r>
      <w:proofErr w:type="gramEnd"/>
      <w:r w:rsidRPr="00EC6625">
        <w:rPr>
          <w:rFonts w:ascii="Times New Roman" w:hAnsi="Times New Roman" w:cs="Times New Roman"/>
          <w:sz w:val="24"/>
        </w:rPr>
        <w:t xml:space="preserve"> nasabah terhaadap produk gadai dengan keputusan nasabah yang dimana setiap konstrak diukur oleh tiga indikator yang bersifat reflelitif.</w:t>
      </w:r>
    </w:p>
    <w:p w:rsidR="00193362" w:rsidRPr="00EC6625" w:rsidRDefault="00193362" w:rsidP="00840560">
      <w:pPr>
        <w:spacing w:line="360" w:lineRule="auto"/>
        <w:rPr>
          <w:b/>
          <w:bCs/>
          <w:i/>
          <w:sz w:val="24"/>
          <w:szCs w:val="22"/>
        </w:rPr>
      </w:pPr>
      <w:r w:rsidRPr="00EC6625">
        <w:rPr>
          <w:b/>
          <w:bCs/>
          <w:i/>
          <w:sz w:val="24"/>
          <w:szCs w:val="22"/>
        </w:rPr>
        <w:t>Evaluasi Model Pengukuran</w:t>
      </w:r>
    </w:p>
    <w:p w:rsidR="00193362" w:rsidRPr="00EC6625" w:rsidRDefault="00193362" w:rsidP="008D6EDE">
      <w:pPr>
        <w:spacing w:line="360" w:lineRule="auto"/>
        <w:ind w:firstLine="720"/>
        <w:jc w:val="both"/>
        <w:rPr>
          <w:sz w:val="24"/>
          <w:szCs w:val="22"/>
        </w:rPr>
      </w:pPr>
      <w:proofErr w:type="gramStart"/>
      <w:r w:rsidRPr="00EC6625">
        <w:rPr>
          <w:sz w:val="24"/>
          <w:szCs w:val="22"/>
        </w:rPr>
        <w:t>Evaluasi pengukuran adalah evaluasi hubungan antara konstrak dan indikatornya.</w:t>
      </w:r>
      <w:proofErr w:type="gramEnd"/>
      <w:r w:rsidRPr="00EC6625">
        <w:rPr>
          <w:sz w:val="24"/>
          <w:szCs w:val="22"/>
        </w:rPr>
        <w:t xml:space="preserve"> </w:t>
      </w:r>
      <w:proofErr w:type="gramStart"/>
      <w:r w:rsidRPr="00EC6625">
        <w:rPr>
          <w:sz w:val="24"/>
          <w:szCs w:val="22"/>
        </w:rPr>
        <w:t xml:space="preserve">Indikator ini meliputi 2 </w:t>
      </w:r>
      <w:r w:rsidRPr="00EC6625">
        <w:rPr>
          <w:sz w:val="24"/>
          <w:szCs w:val="22"/>
        </w:rPr>
        <w:lastRenderedPageBreak/>
        <w:t xml:space="preserve">tahap </w:t>
      </w:r>
      <w:r w:rsidRPr="00EC6625">
        <w:rPr>
          <w:i/>
          <w:sz w:val="24"/>
          <w:szCs w:val="22"/>
        </w:rPr>
        <w:t>convergent validity distriminant validity</w:t>
      </w:r>
      <w:r w:rsidRPr="00EC6625">
        <w:rPr>
          <w:sz w:val="24"/>
          <w:szCs w:val="22"/>
        </w:rPr>
        <w:t>.</w:t>
      </w:r>
      <w:proofErr w:type="gramEnd"/>
      <w:r w:rsidR="008D6EDE" w:rsidRPr="00EC6625">
        <w:rPr>
          <w:sz w:val="24"/>
          <w:szCs w:val="22"/>
        </w:rPr>
        <w:t xml:space="preserve"> </w:t>
      </w:r>
      <w:proofErr w:type="gramStart"/>
      <w:r w:rsidRPr="00EC6625">
        <w:rPr>
          <w:i/>
          <w:sz w:val="24"/>
          <w:szCs w:val="22"/>
        </w:rPr>
        <w:t>Convergent validity</w:t>
      </w:r>
      <w:r w:rsidRPr="00EC6625">
        <w:rPr>
          <w:sz w:val="24"/>
          <w:szCs w:val="22"/>
        </w:rPr>
        <w:t xml:space="preserve"> dapat dievaluasi dalam 3 tahap.</w:t>
      </w:r>
      <w:proofErr w:type="gramEnd"/>
      <w:r w:rsidRPr="00EC6625">
        <w:rPr>
          <w:sz w:val="24"/>
          <w:szCs w:val="22"/>
        </w:rPr>
        <w:t xml:space="preserve"> Yaitu:</w:t>
      </w:r>
    </w:p>
    <w:p w:rsidR="00193362" w:rsidRPr="00EC6625" w:rsidRDefault="00193362" w:rsidP="00170084">
      <w:pPr>
        <w:pStyle w:val="ListParagraph"/>
        <w:numPr>
          <w:ilvl w:val="0"/>
          <w:numId w:val="15"/>
        </w:numPr>
        <w:spacing w:line="360" w:lineRule="auto"/>
        <w:rPr>
          <w:rFonts w:ascii="Times New Roman" w:hAnsi="Times New Roman" w:cs="Times New Roman"/>
          <w:i/>
          <w:sz w:val="24"/>
        </w:rPr>
      </w:pPr>
      <w:r w:rsidRPr="00EC6625">
        <w:rPr>
          <w:rFonts w:ascii="Times New Roman" w:hAnsi="Times New Roman" w:cs="Times New Roman"/>
          <w:i/>
          <w:sz w:val="24"/>
        </w:rPr>
        <w:t>Indikator validity</w:t>
      </w:r>
    </w:p>
    <w:p w:rsidR="00193362" w:rsidRPr="00EC6625" w:rsidRDefault="00193362" w:rsidP="00170084">
      <w:pPr>
        <w:pStyle w:val="ListParagraph"/>
        <w:numPr>
          <w:ilvl w:val="0"/>
          <w:numId w:val="15"/>
        </w:numPr>
        <w:spacing w:line="360" w:lineRule="auto"/>
        <w:rPr>
          <w:rFonts w:ascii="Times New Roman" w:hAnsi="Times New Roman" w:cs="Times New Roman"/>
          <w:i/>
          <w:sz w:val="24"/>
        </w:rPr>
      </w:pPr>
      <w:r w:rsidRPr="00EC6625">
        <w:rPr>
          <w:rFonts w:ascii="Times New Roman" w:hAnsi="Times New Roman" w:cs="Times New Roman"/>
          <w:i/>
          <w:sz w:val="24"/>
        </w:rPr>
        <w:t>Redibility konstrak</w:t>
      </w:r>
    </w:p>
    <w:p w:rsidR="00193362" w:rsidRPr="00EC6625" w:rsidRDefault="00193362" w:rsidP="00170084">
      <w:pPr>
        <w:pStyle w:val="ListParagraph"/>
        <w:numPr>
          <w:ilvl w:val="0"/>
          <w:numId w:val="15"/>
        </w:numPr>
        <w:spacing w:line="360" w:lineRule="auto"/>
        <w:rPr>
          <w:rFonts w:ascii="Times New Roman" w:hAnsi="Times New Roman" w:cs="Times New Roman"/>
          <w:i/>
          <w:sz w:val="24"/>
        </w:rPr>
      </w:pPr>
      <w:r w:rsidRPr="00EC6625">
        <w:rPr>
          <w:rFonts w:ascii="Times New Roman" w:hAnsi="Times New Roman" w:cs="Times New Roman"/>
          <w:i/>
          <w:sz w:val="24"/>
        </w:rPr>
        <w:t>Nilai avegare vanue extracted (AVE)</w:t>
      </w:r>
    </w:p>
    <w:p w:rsidR="00193362" w:rsidRPr="00EC6625" w:rsidRDefault="00193362" w:rsidP="00840560">
      <w:pPr>
        <w:pStyle w:val="ListParagraph"/>
        <w:spacing w:line="360" w:lineRule="auto"/>
        <w:ind w:left="0" w:firstLine="567"/>
        <w:jc w:val="both"/>
        <w:rPr>
          <w:rFonts w:ascii="Times New Roman" w:hAnsi="Times New Roman" w:cs="Times New Roman"/>
          <w:sz w:val="24"/>
        </w:rPr>
      </w:pPr>
      <w:r w:rsidRPr="00EC6625">
        <w:rPr>
          <w:rFonts w:ascii="Times New Roman" w:hAnsi="Times New Roman" w:cs="Times New Roman"/>
          <w:sz w:val="24"/>
        </w:rPr>
        <w:t xml:space="preserve">Syarat jika </w:t>
      </w:r>
      <w:r w:rsidR="008D6EDE" w:rsidRPr="00EC6625">
        <w:rPr>
          <w:rFonts w:ascii="Times New Roman" w:hAnsi="Times New Roman" w:cs="Times New Roman"/>
          <w:sz w:val="24"/>
        </w:rPr>
        <w:t>faktor</w:t>
      </w:r>
      <w:r w:rsidRPr="00EC6625">
        <w:rPr>
          <w:rFonts w:ascii="Times New Roman" w:hAnsi="Times New Roman" w:cs="Times New Roman"/>
          <w:sz w:val="24"/>
        </w:rPr>
        <w:t xml:space="preserve"> loading &gt; 0,5 dan nilai + stal &lt; 2,0 maka maka dikeluarkan dari model. Dan untuk model penelitian tersebut yang dimana:</w:t>
      </w:r>
    </w:p>
    <w:p w:rsidR="00193362" w:rsidRPr="00EC6625" w:rsidRDefault="00193362" w:rsidP="008D6EDE">
      <w:pPr>
        <w:pStyle w:val="ListParagraph"/>
        <w:numPr>
          <w:ilvl w:val="0"/>
          <w:numId w:val="14"/>
        </w:numPr>
        <w:spacing w:after="0" w:line="360" w:lineRule="auto"/>
        <w:rPr>
          <w:rFonts w:ascii="Times New Roman" w:hAnsi="Times New Roman" w:cs="Times New Roman"/>
          <w:sz w:val="24"/>
        </w:rPr>
      </w:pPr>
      <w:r w:rsidRPr="00EC6625">
        <w:rPr>
          <w:rFonts w:ascii="Times New Roman" w:hAnsi="Times New Roman" w:cs="Times New Roman"/>
          <w:sz w:val="24"/>
        </w:rPr>
        <w:t>Variabel nasabah (ξ) yang dimana X</w:t>
      </w:r>
      <w:r w:rsidRPr="00EC6625">
        <w:rPr>
          <w:rFonts w:ascii="Times New Roman" w:hAnsi="Times New Roman" w:cs="Times New Roman"/>
          <w:sz w:val="24"/>
          <w:vertAlign w:val="subscript"/>
        </w:rPr>
        <w:t xml:space="preserve">1 </w:t>
      </w:r>
      <w:r w:rsidRPr="00EC6625">
        <w:rPr>
          <w:rFonts w:ascii="Times New Roman" w:hAnsi="Times New Roman" w:cs="Times New Roman"/>
          <w:sz w:val="24"/>
        </w:rPr>
        <w:t>(1,075) &gt; 0,5</w:t>
      </w:r>
    </w:p>
    <w:p w:rsidR="00193362" w:rsidRPr="00EC6625" w:rsidRDefault="00193362" w:rsidP="008D6EDE">
      <w:pPr>
        <w:spacing w:line="360" w:lineRule="auto"/>
        <w:ind w:left="426"/>
        <w:rPr>
          <w:sz w:val="24"/>
          <w:szCs w:val="22"/>
        </w:rPr>
      </w:pPr>
      <w:r w:rsidRPr="00EC6625">
        <w:rPr>
          <w:sz w:val="24"/>
          <w:szCs w:val="22"/>
        </w:rPr>
        <w:t>X</w:t>
      </w:r>
      <w:r w:rsidRPr="00EC6625">
        <w:rPr>
          <w:sz w:val="24"/>
          <w:szCs w:val="22"/>
          <w:vertAlign w:val="subscript"/>
        </w:rPr>
        <w:t xml:space="preserve">2 </w:t>
      </w:r>
      <w:r w:rsidRPr="00EC6625">
        <w:rPr>
          <w:sz w:val="24"/>
          <w:szCs w:val="22"/>
        </w:rPr>
        <w:t>(11,528) &gt; 0</w:t>
      </w:r>
      <w:proofErr w:type="gramStart"/>
      <w:r w:rsidRPr="00EC6625">
        <w:rPr>
          <w:sz w:val="24"/>
          <w:szCs w:val="22"/>
        </w:rPr>
        <w:t>,5</w:t>
      </w:r>
      <w:proofErr w:type="gramEnd"/>
    </w:p>
    <w:p w:rsidR="00193362" w:rsidRPr="00EC6625" w:rsidRDefault="00193362" w:rsidP="008D6EDE">
      <w:pPr>
        <w:spacing w:line="360" w:lineRule="auto"/>
        <w:ind w:left="426"/>
        <w:rPr>
          <w:sz w:val="24"/>
          <w:szCs w:val="22"/>
        </w:rPr>
      </w:pPr>
      <w:r w:rsidRPr="00EC6625">
        <w:rPr>
          <w:sz w:val="24"/>
          <w:szCs w:val="22"/>
        </w:rPr>
        <w:t>X</w:t>
      </w:r>
      <w:r w:rsidRPr="00EC6625">
        <w:rPr>
          <w:sz w:val="24"/>
          <w:szCs w:val="22"/>
          <w:vertAlign w:val="subscript"/>
        </w:rPr>
        <w:t xml:space="preserve">3 </w:t>
      </w:r>
      <w:r w:rsidRPr="00EC6625">
        <w:rPr>
          <w:sz w:val="24"/>
          <w:szCs w:val="22"/>
        </w:rPr>
        <w:t>(5,525) &gt; 0</w:t>
      </w:r>
      <w:proofErr w:type="gramStart"/>
      <w:r w:rsidRPr="00EC6625">
        <w:rPr>
          <w:sz w:val="24"/>
          <w:szCs w:val="22"/>
        </w:rPr>
        <w:t>,5</w:t>
      </w:r>
      <w:proofErr w:type="gramEnd"/>
    </w:p>
    <w:p w:rsidR="00193362" w:rsidRPr="00EC6625" w:rsidRDefault="00193362" w:rsidP="008D6EDE">
      <w:pPr>
        <w:spacing w:line="360" w:lineRule="auto"/>
        <w:ind w:left="426"/>
        <w:rPr>
          <w:sz w:val="24"/>
          <w:szCs w:val="22"/>
        </w:rPr>
      </w:pPr>
      <w:r w:rsidRPr="00EC6625">
        <w:rPr>
          <w:sz w:val="24"/>
          <w:szCs w:val="22"/>
        </w:rPr>
        <w:t>X</w:t>
      </w:r>
      <w:r w:rsidRPr="00EC6625">
        <w:rPr>
          <w:sz w:val="24"/>
          <w:szCs w:val="22"/>
          <w:vertAlign w:val="subscript"/>
        </w:rPr>
        <w:t xml:space="preserve">4 </w:t>
      </w:r>
      <w:r w:rsidRPr="00EC6625">
        <w:rPr>
          <w:sz w:val="24"/>
          <w:szCs w:val="22"/>
        </w:rPr>
        <w:t>(12,641) &gt; 0</w:t>
      </w:r>
      <w:proofErr w:type="gramStart"/>
      <w:r w:rsidRPr="00EC6625">
        <w:rPr>
          <w:sz w:val="24"/>
          <w:szCs w:val="22"/>
        </w:rPr>
        <w:t>,5</w:t>
      </w:r>
      <w:proofErr w:type="gramEnd"/>
    </w:p>
    <w:p w:rsidR="00193362" w:rsidRPr="00EC6625" w:rsidRDefault="00193362" w:rsidP="008D6EDE">
      <w:pPr>
        <w:spacing w:line="360" w:lineRule="auto"/>
        <w:ind w:left="426"/>
        <w:rPr>
          <w:sz w:val="24"/>
          <w:szCs w:val="22"/>
        </w:rPr>
      </w:pPr>
      <w:r w:rsidRPr="00EC6625">
        <w:rPr>
          <w:sz w:val="24"/>
          <w:szCs w:val="22"/>
        </w:rPr>
        <w:t xml:space="preserve">Artinya nilai </w:t>
      </w:r>
      <w:r w:rsidR="008D6EDE" w:rsidRPr="00EC6625">
        <w:rPr>
          <w:sz w:val="24"/>
          <w:szCs w:val="22"/>
        </w:rPr>
        <w:t>faktor</w:t>
      </w:r>
      <w:r w:rsidRPr="00EC6625">
        <w:rPr>
          <w:sz w:val="24"/>
          <w:szCs w:val="22"/>
        </w:rPr>
        <w:t xml:space="preserve"> loading &gt; 0</w:t>
      </w:r>
      <w:proofErr w:type="gramStart"/>
      <w:r w:rsidRPr="00EC6625">
        <w:rPr>
          <w:sz w:val="24"/>
          <w:szCs w:val="22"/>
        </w:rPr>
        <w:t>,5</w:t>
      </w:r>
      <w:proofErr w:type="gramEnd"/>
      <w:r w:rsidRPr="00EC6625">
        <w:rPr>
          <w:sz w:val="24"/>
          <w:szCs w:val="22"/>
        </w:rPr>
        <w:t xml:space="preserve">. </w:t>
      </w:r>
      <w:proofErr w:type="gramStart"/>
      <w:r w:rsidRPr="00EC6625">
        <w:rPr>
          <w:sz w:val="24"/>
          <w:szCs w:val="22"/>
        </w:rPr>
        <w:t>Ini menunjukkan bahwa data ini benar-benar sangat akurat (valid).</w:t>
      </w:r>
      <w:proofErr w:type="gramEnd"/>
    </w:p>
    <w:p w:rsidR="00193362" w:rsidRPr="00EC6625" w:rsidRDefault="00193362" w:rsidP="008D6EDE">
      <w:pPr>
        <w:pStyle w:val="ListParagraph"/>
        <w:numPr>
          <w:ilvl w:val="0"/>
          <w:numId w:val="14"/>
        </w:numPr>
        <w:spacing w:after="0" w:line="360" w:lineRule="auto"/>
        <w:rPr>
          <w:rFonts w:ascii="Times New Roman" w:eastAsiaTheme="minorEastAsia" w:hAnsi="Times New Roman" w:cs="Times New Roman"/>
          <w:sz w:val="24"/>
        </w:rPr>
      </w:pPr>
      <w:r w:rsidRPr="00EC6625">
        <w:rPr>
          <w:rFonts w:ascii="Times New Roman" w:hAnsi="Times New Roman" w:cs="Times New Roman"/>
          <w:sz w:val="24"/>
        </w:rPr>
        <w:t xml:space="preserve">Variabel produk </w:t>
      </w:r>
      <w:r w:rsidR="00840560" w:rsidRPr="00EC6625">
        <w:rPr>
          <w:rFonts w:ascii="Times New Roman" w:hAnsi="Times New Roman" w:cs="Times New Roman"/>
          <w:i/>
          <w:sz w:val="24"/>
        </w:rPr>
        <w:t>Ar-Rahn</w:t>
      </w:r>
      <w:r w:rsidRPr="00EC6625">
        <w:rPr>
          <w:rFonts w:ascii="Times New Roman" w:hAnsi="Times New Roman" w:cs="Times New Roman"/>
          <w:sz w:val="24"/>
        </w:rPr>
        <w:t xml:space="preserve"> (</w:t>
      </w:r>
      <m:oMath>
        <m:r>
          <w:rPr>
            <w:rFonts w:ascii="Cambria Math" w:hAnsi="Cambria Math" w:cs="Times New Roman"/>
            <w:sz w:val="24"/>
          </w:rPr>
          <m:t>∝</m:t>
        </m:r>
      </m:oMath>
      <w:r w:rsidRPr="00EC6625">
        <w:rPr>
          <w:rFonts w:ascii="Times New Roman" w:eastAsiaTheme="minorEastAsia" w:hAnsi="Times New Roman" w:cs="Times New Roman"/>
          <w:sz w:val="24"/>
        </w:rPr>
        <w:t>) yang dimana X</w:t>
      </w:r>
      <w:r w:rsidRPr="00EC6625">
        <w:rPr>
          <w:rFonts w:ascii="Times New Roman" w:eastAsiaTheme="minorEastAsia" w:hAnsi="Times New Roman" w:cs="Times New Roman"/>
          <w:sz w:val="24"/>
          <w:vertAlign w:val="subscript"/>
        </w:rPr>
        <w:t xml:space="preserve">5 </w:t>
      </w:r>
      <w:r w:rsidRPr="00EC6625">
        <w:rPr>
          <w:rFonts w:ascii="Times New Roman" w:eastAsiaTheme="minorEastAsia" w:hAnsi="Times New Roman" w:cs="Times New Roman"/>
          <w:sz w:val="24"/>
        </w:rPr>
        <w:t>(13,072) &gt; 0</w:t>
      </w:r>
      <w:proofErr w:type="gramStart"/>
      <w:r w:rsidRPr="00EC6625">
        <w:rPr>
          <w:rFonts w:ascii="Times New Roman" w:eastAsiaTheme="minorEastAsia" w:hAnsi="Times New Roman" w:cs="Times New Roman"/>
          <w:sz w:val="24"/>
        </w:rPr>
        <w:t>,5</w:t>
      </w:r>
      <w:proofErr w:type="gramEnd"/>
      <w:r w:rsidRPr="00EC6625">
        <w:rPr>
          <w:rFonts w:ascii="Times New Roman" w:eastAsiaTheme="minorEastAsia" w:hAnsi="Times New Roman" w:cs="Times New Roman"/>
          <w:sz w:val="24"/>
        </w:rPr>
        <w:t>.</w:t>
      </w:r>
    </w:p>
    <w:p w:rsidR="00193362" w:rsidRPr="00EC6625" w:rsidRDefault="00193362" w:rsidP="008D6EDE">
      <w:pPr>
        <w:spacing w:line="360" w:lineRule="auto"/>
        <w:ind w:left="426"/>
        <w:rPr>
          <w:rFonts w:eastAsiaTheme="minorEastAsia"/>
          <w:sz w:val="24"/>
          <w:szCs w:val="22"/>
        </w:rPr>
      </w:pPr>
      <w:r w:rsidRPr="00EC6625">
        <w:rPr>
          <w:rFonts w:eastAsiaTheme="minorEastAsia"/>
          <w:sz w:val="24"/>
          <w:szCs w:val="22"/>
        </w:rPr>
        <w:t>X</w:t>
      </w:r>
      <w:r w:rsidRPr="00EC6625">
        <w:rPr>
          <w:rFonts w:eastAsiaTheme="minorEastAsia"/>
          <w:sz w:val="24"/>
          <w:szCs w:val="22"/>
          <w:vertAlign w:val="subscript"/>
        </w:rPr>
        <w:t xml:space="preserve">6 </w:t>
      </w:r>
      <w:r w:rsidRPr="00EC6625">
        <w:rPr>
          <w:rFonts w:eastAsiaTheme="minorEastAsia"/>
          <w:sz w:val="24"/>
          <w:szCs w:val="22"/>
        </w:rPr>
        <w:t>(5</w:t>
      </w:r>
      <w:proofErr w:type="gramStart"/>
      <w:r w:rsidRPr="00EC6625">
        <w:rPr>
          <w:rFonts w:eastAsiaTheme="minorEastAsia"/>
          <w:sz w:val="24"/>
          <w:szCs w:val="22"/>
        </w:rPr>
        <w:t>,69</w:t>
      </w:r>
      <w:proofErr w:type="gramEnd"/>
      <w:r w:rsidRPr="00EC6625">
        <w:rPr>
          <w:rFonts w:eastAsiaTheme="minorEastAsia"/>
          <w:sz w:val="24"/>
          <w:szCs w:val="22"/>
        </w:rPr>
        <w:t>) &gt; 0,5</w:t>
      </w:r>
    </w:p>
    <w:p w:rsidR="00193362" w:rsidRPr="00EC6625" w:rsidRDefault="00193362" w:rsidP="008D6EDE">
      <w:pPr>
        <w:spacing w:line="360" w:lineRule="auto"/>
        <w:ind w:left="426"/>
        <w:rPr>
          <w:rFonts w:eastAsiaTheme="minorEastAsia"/>
          <w:sz w:val="24"/>
          <w:szCs w:val="22"/>
        </w:rPr>
      </w:pPr>
      <w:r w:rsidRPr="00EC6625">
        <w:rPr>
          <w:rFonts w:eastAsiaTheme="minorEastAsia"/>
          <w:sz w:val="24"/>
          <w:szCs w:val="22"/>
        </w:rPr>
        <w:t>X</w:t>
      </w:r>
      <w:r w:rsidRPr="00EC6625">
        <w:rPr>
          <w:rFonts w:eastAsiaTheme="minorEastAsia"/>
          <w:sz w:val="24"/>
          <w:szCs w:val="22"/>
          <w:vertAlign w:val="subscript"/>
        </w:rPr>
        <w:t xml:space="preserve">7 </w:t>
      </w:r>
      <w:r w:rsidRPr="00EC6625">
        <w:rPr>
          <w:rFonts w:eastAsiaTheme="minorEastAsia"/>
          <w:sz w:val="24"/>
          <w:szCs w:val="22"/>
        </w:rPr>
        <w:t>(7,107) &gt; 0</w:t>
      </w:r>
      <w:proofErr w:type="gramStart"/>
      <w:r w:rsidRPr="00EC6625">
        <w:rPr>
          <w:rFonts w:eastAsiaTheme="minorEastAsia"/>
          <w:sz w:val="24"/>
          <w:szCs w:val="22"/>
        </w:rPr>
        <w:t>,5</w:t>
      </w:r>
      <w:proofErr w:type="gramEnd"/>
    </w:p>
    <w:p w:rsidR="00193362" w:rsidRPr="00EC6625" w:rsidRDefault="00193362" w:rsidP="008D6EDE">
      <w:pPr>
        <w:spacing w:line="360" w:lineRule="auto"/>
        <w:ind w:left="426"/>
        <w:rPr>
          <w:rFonts w:eastAsiaTheme="minorEastAsia"/>
          <w:sz w:val="24"/>
          <w:szCs w:val="22"/>
        </w:rPr>
      </w:pPr>
      <w:r w:rsidRPr="00EC6625">
        <w:rPr>
          <w:rFonts w:eastAsiaTheme="minorEastAsia"/>
          <w:sz w:val="24"/>
          <w:szCs w:val="22"/>
        </w:rPr>
        <w:t>X</w:t>
      </w:r>
      <w:r w:rsidRPr="00EC6625">
        <w:rPr>
          <w:rFonts w:eastAsiaTheme="minorEastAsia"/>
          <w:sz w:val="24"/>
          <w:szCs w:val="22"/>
          <w:vertAlign w:val="subscript"/>
        </w:rPr>
        <w:t xml:space="preserve">8 </w:t>
      </w:r>
      <w:r w:rsidRPr="00EC6625">
        <w:rPr>
          <w:rFonts w:eastAsiaTheme="minorEastAsia"/>
          <w:sz w:val="24"/>
          <w:szCs w:val="22"/>
        </w:rPr>
        <w:t>(6,151) &gt; 0</w:t>
      </w:r>
      <w:proofErr w:type="gramStart"/>
      <w:r w:rsidRPr="00EC6625">
        <w:rPr>
          <w:rFonts w:eastAsiaTheme="minorEastAsia"/>
          <w:sz w:val="24"/>
          <w:szCs w:val="22"/>
        </w:rPr>
        <w:t>,5</w:t>
      </w:r>
      <w:proofErr w:type="gramEnd"/>
    </w:p>
    <w:p w:rsidR="00193362" w:rsidRPr="00EC6625" w:rsidRDefault="00193362" w:rsidP="00170084">
      <w:pPr>
        <w:spacing w:line="360" w:lineRule="auto"/>
        <w:ind w:left="426"/>
        <w:jc w:val="both"/>
        <w:rPr>
          <w:rFonts w:eastAsiaTheme="minorEastAsia"/>
          <w:sz w:val="24"/>
          <w:szCs w:val="22"/>
        </w:rPr>
      </w:pPr>
      <w:r w:rsidRPr="00EC6625">
        <w:rPr>
          <w:rFonts w:eastAsiaTheme="minorEastAsia"/>
          <w:sz w:val="24"/>
          <w:szCs w:val="22"/>
        </w:rPr>
        <w:t xml:space="preserve">Olah data </w:t>
      </w:r>
      <w:r w:rsidRPr="00EC6625">
        <w:rPr>
          <w:sz w:val="24"/>
          <w:szCs w:val="22"/>
        </w:rPr>
        <w:t>tersebut</w:t>
      </w:r>
      <w:r w:rsidRPr="00EC6625">
        <w:rPr>
          <w:rFonts w:eastAsiaTheme="minorEastAsia"/>
          <w:sz w:val="24"/>
          <w:szCs w:val="22"/>
        </w:rPr>
        <w:t xml:space="preserve"> menunjukkan </w:t>
      </w:r>
      <w:r w:rsidR="008D6EDE" w:rsidRPr="00EC6625">
        <w:rPr>
          <w:rFonts w:eastAsiaTheme="minorEastAsia"/>
          <w:sz w:val="24"/>
          <w:szCs w:val="22"/>
        </w:rPr>
        <w:t>faktor</w:t>
      </w:r>
      <w:r w:rsidRPr="00EC6625">
        <w:rPr>
          <w:rFonts w:eastAsiaTheme="minorEastAsia"/>
          <w:sz w:val="24"/>
          <w:szCs w:val="22"/>
        </w:rPr>
        <w:t xml:space="preserve"> loading &gt; 0</w:t>
      </w:r>
      <w:proofErr w:type="gramStart"/>
      <w:r w:rsidRPr="00EC6625">
        <w:rPr>
          <w:rFonts w:eastAsiaTheme="minorEastAsia"/>
          <w:sz w:val="24"/>
          <w:szCs w:val="22"/>
        </w:rPr>
        <w:t>,5</w:t>
      </w:r>
      <w:proofErr w:type="gramEnd"/>
      <w:r w:rsidRPr="00EC6625">
        <w:rPr>
          <w:rFonts w:eastAsiaTheme="minorEastAsia"/>
          <w:sz w:val="24"/>
          <w:szCs w:val="22"/>
        </w:rPr>
        <w:t xml:space="preserve"> yang artinya data menunjukkan sangat akurat (valid).</w:t>
      </w:r>
    </w:p>
    <w:p w:rsidR="00193362" w:rsidRPr="00EC6625" w:rsidRDefault="00193362" w:rsidP="008D6EDE">
      <w:pPr>
        <w:pStyle w:val="ListParagraph"/>
        <w:numPr>
          <w:ilvl w:val="0"/>
          <w:numId w:val="14"/>
        </w:numPr>
        <w:spacing w:after="0" w:line="360" w:lineRule="auto"/>
        <w:rPr>
          <w:rFonts w:ascii="Times New Roman" w:hAnsi="Times New Roman" w:cs="Times New Roman"/>
          <w:sz w:val="24"/>
        </w:rPr>
      </w:pPr>
      <w:r w:rsidRPr="00EC6625">
        <w:rPr>
          <w:rFonts w:ascii="Times New Roman" w:eastAsiaTheme="minorEastAsia" w:hAnsi="Times New Roman" w:cs="Times New Roman"/>
          <w:sz w:val="24"/>
        </w:rPr>
        <w:t xml:space="preserve">Varibel gadai </w:t>
      </w:r>
      <w:r w:rsidRPr="00EC6625">
        <w:rPr>
          <w:rFonts w:ascii="Times New Roman" w:hAnsi="Times New Roman" w:cs="Times New Roman"/>
          <w:sz w:val="24"/>
        </w:rPr>
        <w:t>konvensional</w:t>
      </w:r>
      <w:r w:rsidRPr="00EC6625">
        <w:rPr>
          <w:rFonts w:ascii="Times New Roman" w:eastAsiaTheme="minorEastAsia" w:hAnsi="Times New Roman" w:cs="Times New Roman"/>
          <w:sz w:val="24"/>
        </w:rPr>
        <w:t xml:space="preserve"> </w:t>
      </w:r>
      <w:r w:rsidRPr="00EC6625">
        <w:rPr>
          <w:rFonts w:ascii="Times New Roman" w:hAnsi="Times New Roman" w:cs="Times New Roman"/>
          <w:sz w:val="24"/>
        </w:rPr>
        <w:t>(β) yang dimana X</w:t>
      </w:r>
      <w:r w:rsidRPr="00EC6625">
        <w:rPr>
          <w:rFonts w:ascii="Times New Roman" w:hAnsi="Times New Roman" w:cs="Times New Roman"/>
          <w:sz w:val="24"/>
          <w:vertAlign w:val="subscript"/>
        </w:rPr>
        <w:t xml:space="preserve">9 </w:t>
      </w:r>
      <w:r w:rsidRPr="00EC6625">
        <w:rPr>
          <w:rFonts w:ascii="Times New Roman" w:hAnsi="Times New Roman" w:cs="Times New Roman"/>
          <w:sz w:val="24"/>
        </w:rPr>
        <w:t>(5,081) &gt; 0,5</w:t>
      </w:r>
    </w:p>
    <w:p w:rsidR="00193362" w:rsidRPr="00EC6625" w:rsidRDefault="00193362" w:rsidP="008D6EDE">
      <w:pPr>
        <w:spacing w:line="360" w:lineRule="auto"/>
        <w:ind w:left="426"/>
        <w:rPr>
          <w:sz w:val="24"/>
          <w:szCs w:val="22"/>
        </w:rPr>
      </w:pPr>
      <w:r w:rsidRPr="00EC6625">
        <w:rPr>
          <w:sz w:val="24"/>
          <w:szCs w:val="22"/>
        </w:rPr>
        <w:t>X</w:t>
      </w:r>
      <w:r w:rsidRPr="00EC6625">
        <w:rPr>
          <w:sz w:val="24"/>
          <w:szCs w:val="22"/>
          <w:vertAlign w:val="subscript"/>
        </w:rPr>
        <w:t xml:space="preserve">10 </w:t>
      </w:r>
      <w:r w:rsidRPr="00EC6625">
        <w:rPr>
          <w:sz w:val="24"/>
          <w:szCs w:val="22"/>
        </w:rPr>
        <w:t>(3,007) &gt; 0</w:t>
      </w:r>
      <w:proofErr w:type="gramStart"/>
      <w:r w:rsidRPr="00EC6625">
        <w:rPr>
          <w:sz w:val="24"/>
          <w:szCs w:val="22"/>
        </w:rPr>
        <w:t>,5</w:t>
      </w:r>
      <w:proofErr w:type="gramEnd"/>
    </w:p>
    <w:p w:rsidR="00193362" w:rsidRPr="00EC6625" w:rsidRDefault="00193362" w:rsidP="008D6EDE">
      <w:pPr>
        <w:spacing w:line="360" w:lineRule="auto"/>
        <w:ind w:left="426"/>
        <w:rPr>
          <w:sz w:val="24"/>
          <w:szCs w:val="22"/>
        </w:rPr>
      </w:pPr>
      <w:r w:rsidRPr="00EC6625">
        <w:rPr>
          <w:sz w:val="24"/>
          <w:szCs w:val="22"/>
        </w:rPr>
        <w:lastRenderedPageBreak/>
        <w:t>X</w:t>
      </w:r>
      <w:r w:rsidRPr="00EC6625">
        <w:rPr>
          <w:sz w:val="24"/>
          <w:szCs w:val="22"/>
          <w:vertAlign w:val="subscript"/>
        </w:rPr>
        <w:t>11</w:t>
      </w:r>
      <w:r w:rsidRPr="00EC6625">
        <w:rPr>
          <w:sz w:val="24"/>
          <w:szCs w:val="22"/>
        </w:rPr>
        <w:t xml:space="preserve"> (15,254) &gt; 0</w:t>
      </w:r>
      <w:proofErr w:type="gramStart"/>
      <w:r w:rsidRPr="00EC6625">
        <w:rPr>
          <w:sz w:val="24"/>
          <w:szCs w:val="22"/>
        </w:rPr>
        <w:t>,5</w:t>
      </w:r>
      <w:proofErr w:type="gramEnd"/>
    </w:p>
    <w:p w:rsidR="00193362" w:rsidRPr="00EC6625" w:rsidRDefault="00193362" w:rsidP="008D6EDE">
      <w:pPr>
        <w:spacing w:line="360" w:lineRule="auto"/>
        <w:ind w:left="426"/>
        <w:jc w:val="both"/>
        <w:rPr>
          <w:sz w:val="24"/>
          <w:szCs w:val="22"/>
        </w:rPr>
      </w:pPr>
      <w:r w:rsidRPr="00EC6625">
        <w:rPr>
          <w:sz w:val="24"/>
          <w:szCs w:val="22"/>
        </w:rPr>
        <w:t>X</w:t>
      </w:r>
      <w:r w:rsidRPr="00EC6625">
        <w:rPr>
          <w:sz w:val="24"/>
          <w:szCs w:val="22"/>
          <w:vertAlign w:val="subscript"/>
        </w:rPr>
        <w:t xml:space="preserve">12 </w:t>
      </w:r>
      <w:r w:rsidRPr="00EC6625">
        <w:rPr>
          <w:sz w:val="24"/>
          <w:szCs w:val="22"/>
        </w:rPr>
        <w:t>(7,134) &gt; 0</w:t>
      </w:r>
      <w:proofErr w:type="gramStart"/>
      <w:r w:rsidRPr="00EC6625">
        <w:rPr>
          <w:sz w:val="24"/>
          <w:szCs w:val="22"/>
        </w:rPr>
        <w:t>,5</w:t>
      </w:r>
      <w:proofErr w:type="gramEnd"/>
    </w:p>
    <w:p w:rsidR="00193362" w:rsidRPr="00EC6625" w:rsidRDefault="00193362" w:rsidP="00170084">
      <w:pPr>
        <w:spacing w:line="360" w:lineRule="auto"/>
        <w:ind w:left="426"/>
        <w:jc w:val="both"/>
        <w:rPr>
          <w:sz w:val="24"/>
          <w:szCs w:val="22"/>
        </w:rPr>
      </w:pPr>
      <w:r w:rsidRPr="00EC6625">
        <w:rPr>
          <w:sz w:val="24"/>
          <w:szCs w:val="22"/>
        </w:rPr>
        <w:t xml:space="preserve">Olah </w:t>
      </w:r>
      <w:r w:rsidRPr="00EC6625">
        <w:rPr>
          <w:rFonts w:eastAsiaTheme="minorEastAsia"/>
          <w:sz w:val="24"/>
          <w:szCs w:val="22"/>
        </w:rPr>
        <w:t>data</w:t>
      </w:r>
      <w:r w:rsidRPr="00EC6625">
        <w:rPr>
          <w:sz w:val="24"/>
          <w:szCs w:val="22"/>
        </w:rPr>
        <w:t xml:space="preserve"> tersebut menunjukkan </w:t>
      </w:r>
      <w:r w:rsidR="008D6EDE" w:rsidRPr="00EC6625">
        <w:rPr>
          <w:sz w:val="24"/>
          <w:szCs w:val="22"/>
        </w:rPr>
        <w:t>faktor</w:t>
      </w:r>
      <w:r w:rsidRPr="00EC6625">
        <w:rPr>
          <w:sz w:val="24"/>
          <w:szCs w:val="22"/>
        </w:rPr>
        <w:t xml:space="preserve"> loading &gt;0</w:t>
      </w:r>
      <w:proofErr w:type="gramStart"/>
      <w:r w:rsidRPr="00EC6625">
        <w:rPr>
          <w:sz w:val="24"/>
          <w:szCs w:val="22"/>
        </w:rPr>
        <w:t>,5</w:t>
      </w:r>
      <w:proofErr w:type="gramEnd"/>
      <w:r w:rsidRPr="00EC6625">
        <w:rPr>
          <w:sz w:val="24"/>
          <w:szCs w:val="22"/>
        </w:rPr>
        <w:t xml:space="preserve"> yang diartikan data sangat akurat (valid).</w:t>
      </w:r>
    </w:p>
    <w:p w:rsidR="00193362" w:rsidRPr="00EC6625" w:rsidRDefault="00193362" w:rsidP="008D6EDE">
      <w:pPr>
        <w:pStyle w:val="ListParagraph"/>
        <w:numPr>
          <w:ilvl w:val="0"/>
          <w:numId w:val="14"/>
        </w:numPr>
        <w:spacing w:after="0" w:line="360" w:lineRule="auto"/>
        <w:rPr>
          <w:rFonts w:ascii="Times New Roman" w:hAnsi="Times New Roman" w:cs="Times New Roman"/>
          <w:sz w:val="24"/>
        </w:rPr>
      </w:pPr>
      <w:r w:rsidRPr="00EC6625">
        <w:rPr>
          <w:rFonts w:ascii="Times New Roman" w:hAnsi="Times New Roman" w:cs="Times New Roman"/>
          <w:sz w:val="24"/>
        </w:rPr>
        <w:t xml:space="preserve">Variabel </w:t>
      </w:r>
      <w:r w:rsidRPr="00EC6625">
        <w:rPr>
          <w:rFonts w:ascii="Times New Roman" w:eastAsiaTheme="minorEastAsia" w:hAnsi="Times New Roman" w:cs="Times New Roman"/>
          <w:sz w:val="24"/>
        </w:rPr>
        <w:t>keputusan</w:t>
      </w:r>
      <w:r w:rsidRPr="00EC6625">
        <w:rPr>
          <w:rFonts w:ascii="Times New Roman" w:hAnsi="Times New Roman" w:cs="Times New Roman"/>
          <w:sz w:val="24"/>
        </w:rPr>
        <w:t xml:space="preserve"> nasabah (ɤ) Y</w:t>
      </w:r>
      <w:r w:rsidRPr="00EC6625">
        <w:rPr>
          <w:rFonts w:ascii="Times New Roman" w:hAnsi="Times New Roman" w:cs="Times New Roman"/>
          <w:sz w:val="24"/>
          <w:vertAlign w:val="subscript"/>
        </w:rPr>
        <w:t xml:space="preserve">1 </w:t>
      </w:r>
      <w:r w:rsidRPr="00EC6625">
        <w:rPr>
          <w:rFonts w:ascii="Times New Roman" w:hAnsi="Times New Roman" w:cs="Times New Roman"/>
          <w:sz w:val="24"/>
        </w:rPr>
        <w:t>(0,599) &gt; 0,5</w:t>
      </w:r>
    </w:p>
    <w:p w:rsidR="00193362" w:rsidRPr="00EC6625" w:rsidRDefault="00193362" w:rsidP="008D6EDE">
      <w:pPr>
        <w:spacing w:line="360" w:lineRule="auto"/>
        <w:ind w:left="426"/>
        <w:rPr>
          <w:sz w:val="24"/>
          <w:szCs w:val="22"/>
        </w:rPr>
      </w:pPr>
      <w:r w:rsidRPr="00EC6625">
        <w:rPr>
          <w:sz w:val="24"/>
          <w:szCs w:val="22"/>
        </w:rPr>
        <w:t>Y</w:t>
      </w:r>
      <w:r w:rsidRPr="00EC6625">
        <w:rPr>
          <w:sz w:val="24"/>
          <w:szCs w:val="22"/>
          <w:vertAlign w:val="subscript"/>
        </w:rPr>
        <w:t xml:space="preserve">2 </w:t>
      </w:r>
      <w:r w:rsidRPr="00EC6625">
        <w:rPr>
          <w:sz w:val="24"/>
          <w:szCs w:val="22"/>
        </w:rPr>
        <w:t>(1,176) &gt; 0</w:t>
      </w:r>
      <w:proofErr w:type="gramStart"/>
      <w:r w:rsidRPr="00EC6625">
        <w:rPr>
          <w:sz w:val="24"/>
          <w:szCs w:val="22"/>
        </w:rPr>
        <w:t>,5</w:t>
      </w:r>
      <w:proofErr w:type="gramEnd"/>
    </w:p>
    <w:p w:rsidR="00193362" w:rsidRPr="00EC6625" w:rsidRDefault="00193362" w:rsidP="008D6EDE">
      <w:pPr>
        <w:spacing w:line="360" w:lineRule="auto"/>
        <w:ind w:left="426"/>
        <w:rPr>
          <w:sz w:val="24"/>
          <w:szCs w:val="22"/>
        </w:rPr>
      </w:pPr>
      <w:r w:rsidRPr="00EC6625">
        <w:rPr>
          <w:sz w:val="24"/>
          <w:szCs w:val="22"/>
        </w:rPr>
        <w:t>Y</w:t>
      </w:r>
      <w:r w:rsidRPr="00EC6625">
        <w:rPr>
          <w:sz w:val="24"/>
          <w:szCs w:val="22"/>
          <w:vertAlign w:val="subscript"/>
        </w:rPr>
        <w:t xml:space="preserve">3 </w:t>
      </w:r>
      <w:r w:rsidRPr="00EC6625">
        <w:rPr>
          <w:sz w:val="24"/>
          <w:szCs w:val="22"/>
        </w:rPr>
        <w:t>(0,116) &lt; 0</w:t>
      </w:r>
      <w:proofErr w:type="gramStart"/>
      <w:r w:rsidRPr="00EC6625">
        <w:rPr>
          <w:sz w:val="24"/>
          <w:szCs w:val="22"/>
        </w:rPr>
        <w:t>,5</w:t>
      </w:r>
      <w:proofErr w:type="gramEnd"/>
      <w:r w:rsidRPr="00EC6625">
        <w:rPr>
          <w:sz w:val="24"/>
          <w:szCs w:val="22"/>
        </w:rPr>
        <w:t xml:space="preserve"> </w:t>
      </w:r>
    </w:p>
    <w:p w:rsidR="00193362" w:rsidRPr="00EC6625" w:rsidRDefault="00193362" w:rsidP="008D6EDE">
      <w:pPr>
        <w:spacing w:line="360" w:lineRule="auto"/>
        <w:ind w:left="426"/>
        <w:rPr>
          <w:sz w:val="24"/>
          <w:szCs w:val="22"/>
        </w:rPr>
      </w:pPr>
      <w:proofErr w:type="gramStart"/>
      <w:r w:rsidRPr="00EC6625">
        <w:rPr>
          <w:sz w:val="24"/>
          <w:szCs w:val="22"/>
        </w:rPr>
        <w:t>(Keluar dari model).</w:t>
      </w:r>
      <w:proofErr w:type="gramEnd"/>
    </w:p>
    <w:p w:rsidR="00193362" w:rsidRPr="00EC6625" w:rsidRDefault="00193362" w:rsidP="008D6EDE">
      <w:pPr>
        <w:spacing w:line="360" w:lineRule="auto"/>
        <w:ind w:left="426"/>
        <w:rPr>
          <w:sz w:val="24"/>
          <w:szCs w:val="22"/>
        </w:rPr>
      </w:pPr>
      <w:r w:rsidRPr="00EC6625">
        <w:rPr>
          <w:sz w:val="24"/>
          <w:szCs w:val="22"/>
        </w:rPr>
        <w:t>Y</w:t>
      </w:r>
      <w:r w:rsidRPr="00EC6625">
        <w:rPr>
          <w:sz w:val="24"/>
          <w:szCs w:val="22"/>
          <w:vertAlign w:val="subscript"/>
        </w:rPr>
        <w:t>4</w:t>
      </w:r>
      <w:r w:rsidRPr="00EC6625">
        <w:rPr>
          <w:sz w:val="24"/>
          <w:szCs w:val="22"/>
        </w:rPr>
        <w:t xml:space="preserve"> (1,324) &gt; 0</w:t>
      </w:r>
      <w:proofErr w:type="gramStart"/>
      <w:r w:rsidRPr="00EC6625">
        <w:rPr>
          <w:sz w:val="24"/>
          <w:szCs w:val="22"/>
        </w:rPr>
        <w:t>,5</w:t>
      </w:r>
      <w:proofErr w:type="gramEnd"/>
    </w:p>
    <w:p w:rsidR="00A73969" w:rsidRPr="00EC6625" w:rsidRDefault="00193362" w:rsidP="00170084">
      <w:pPr>
        <w:pStyle w:val="ListParagraph"/>
        <w:spacing w:line="360" w:lineRule="auto"/>
        <w:ind w:left="0" w:firstLine="567"/>
        <w:jc w:val="both"/>
        <w:rPr>
          <w:rFonts w:ascii="Times New Roman" w:hAnsi="Times New Roman" w:cs="Times New Roman"/>
          <w:sz w:val="24"/>
        </w:rPr>
      </w:pPr>
      <w:proofErr w:type="gramStart"/>
      <w:r w:rsidRPr="00EC6625">
        <w:rPr>
          <w:rFonts w:ascii="Times New Roman" w:hAnsi="Times New Roman" w:cs="Times New Roman"/>
          <w:sz w:val="24"/>
        </w:rPr>
        <w:t>Data diatas menunjukkan bahwa Y1, Y2, dan Y4 terbukti sangat akurat (valid).</w:t>
      </w:r>
      <w:proofErr w:type="gramEnd"/>
      <w:r w:rsidR="00170084" w:rsidRPr="00EC6625">
        <w:rPr>
          <w:rFonts w:ascii="Times New Roman" w:hAnsi="Times New Roman" w:cs="Times New Roman"/>
          <w:sz w:val="24"/>
        </w:rPr>
        <w:t xml:space="preserve"> </w:t>
      </w:r>
      <w:proofErr w:type="gramStart"/>
      <w:r w:rsidRPr="00EC6625">
        <w:rPr>
          <w:rFonts w:ascii="Times New Roman" w:hAnsi="Times New Roman" w:cs="Times New Roman"/>
          <w:sz w:val="24"/>
        </w:rPr>
        <w:t>Untuk variabel nasabah 5,080 &gt; 2 cukup redible terhadap gadai konvensional.</w:t>
      </w:r>
      <w:proofErr w:type="gramEnd"/>
      <w:r w:rsidRPr="00EC6625">
        <w:rPr>
          <w:rFonts w:ascii="Times New Roman" w:hAnsi="Times New Roman" w:cs="Times New Roman"/>
          <w:sz w:val="24"/>
        </w:rPr>
        <w:t xml:space="preserve"> </w:t>
      </w:r>
      <w:r w:rsidR="00170084" w:rsidRPr="00EC6625">
        <w:rPr>
          <w:rFonts w:ascii="Times New Roman" w:hAnsi="Times New Roman" w:cs="Times New Roman"/>
          <w:sz w:val="24"/>
        </w:rPr>
        <w:t xml:space="preserve"> </w:t>
      </w:r>
      <w:proofErr w:type="gramStart"/>
      <w:r w:rsidRPr="00EC6625">
        <w:rPr>
          <w:rFonts w:ascii="Times New Roman" w:hAnsi="Times New Roman" w:cs="Times New Roman"/>
          <w:sz w:val="24"/>
        </w:rPr>
        <w:t>Untuk variabel gadai konvensional terh</w:t>
      </w:r>
      <w:r w:rsidR="00170084" w:rsidRPr="00EC6625">
        <w:rPr>
          <w:rFonts w:ascii="Times New Roman" w:hAnsi="Times New Roman" w:cs="Times New Roman"/>
          <w:sz w:val="24"/>
        </w:rPr>
        <w:t>adap variabel keputusan nasabah.</w:t>
      </w:r>
      <w:proofErr w:type="gramEnd"/>
      <w:r w:rsidR="00170084" w:rsidRPr="00EC6625">
        <w:rPr>
          <w:rFonts w:ascii="Times New Roman" w:hAnsi="Times New Roman" w:cs="Times New Roman"/>
          <w:sz w:val="24"/>
        </w:rPr>
        <w:t xml:space="preserve"> </w:t>
      </w:r>
      <w:proofErr w:type="gramStart"/>
      <w:r w:rsidRPr="00EC6625">
        <w:rPr>
          <w:rFonts w:ascii="Times New Roman" w:hAnsi="Times New Roman" w:cs="Times New Roman"/>
          <w:sz w:val="24"/>
        </w:rPr>
        <w:t xml:space="preserve">Untuk variabel </w:t>
      </w:r>
      <w:r w:rsidRPr="00EC6625">
        <w:rPr>
          <w:rFonts w:ascii="Times New Roman" w:hAnsi="Times New Roman" w:cs="Times New Roman"/>
          <w:sz w:val="24"/>
        </w:rPr>
        <w:lastRenderedPageBreak/>
        <w:t xml:space="preserve">produk </w:t>
      </w:r>
      <w:r w:rsidR="00840560" w:rsidRPr="00EC6625">
        <w:rPr>
          <w:rFonts w:ascii="Times New Roman" w:hAnsi="Times New Roman" w:cs="Times New Roman"/>
          <w:sz w:val="24"/>
        </w:rPr>
        <w:t>Ar-Rahn</w:t>
      </w:r>
      <w:r w:rsidRPr="00EC6625">
        <w:rPr>
          <w:rFonts w:ascii="Times New Roman" w:hAnsi="Times New Roman" w:cs="Times New Roman"/>
          <w:sz w:val="24"/>
        </w:rPr>
        <w:t xml:space="preserve"> terhadap gadai konvensional 6,793 &gt; 2 (redible).</w:t>
      </w:r>
      <w:proofErr w:type="gramEnd"/>
      <w:r w:rsidR="00170084" w:rsidRPr="00EC6625">
        <w:rPr>
          <w:rFonts w:ascii="Times New Roman" w:hAnsi="Times New Roman" w:cs="Times New Roman"/>
          <w:sz w:val="24"/>
        </w:rPr>
        <w:t xml:space="preserve"> </w:t>
      </w:r>
      <w:r w:rsidRPr="00EC6625">
        <w:rPr>
          <w:rFonts w:ascii="Times New Roman" w:hAnsi="Times New Roman" w:cs="Times New Roman"/>
          <w:sz w:val="24"/>
        </w:rPr>
        <w:t xml:space="preserve">Untuk variabel nasabah terhadap produk </w:t>
      </w:r>
      <w:r w:rsidR="00840560" w:rsidRPr="00EC6625">
        <w:rPr>
          <w:rFonts w:ascii="Times New Roman" w:hAnsi="Times New Roman" w:cs="Times New Roman"/>
          <w:sz w:val="24"/>
        </w:rPr>
        <w:t>Ar-Rahn</w:t>
      </w:r>
      <w:r w:rsidRPr="00EC6625">
        <w:rPr>
          <w:rFonts w:ascii="Times New Roman" w:hAnsi="Times New Roman" w:cs="Times New Roman"/>
          <w:sz w:val="24"/>
        </w:rPr>
        <w:t xml:space="preserve"> 12</w:t>
      </w:r>
      <w:proofErr w:type="gramStart"/>
      <w:r w:rsidRPr="00EC6625">
        <w:rPr>
          <w:rFonts w:ascii="Times New Roman" w:hAnsi="Times New Roman" w:cs="Times New Roman"/>
          <w:sz w:val="24"/>
        </w:rPr>
        <w:t>,03</w:t>
      </w:r>
      <w:proofErr w:type="gramEnd"/>
      <w:r w:rsidRPr="00EC6625">
        <w:rPr>
          <w:rFonts w:ascii="Times New Roman" w:hAnsi="Times New Roman" w:cs="Times New Roman"/>
          <w:sz w:val="24"/>
        </w:rPr>
        <w:t xml:space="preserve"> &gt; 2 (redible).</w:t>
      </w:r>
      <w:r w:rsidR="00170084" w:rsidRPr="00EC6625">
        <w:rPr>
          <w:rFonts w:ascii="Times New Roman" w:hAnsi="Times New Roman" w:cs="Times New Roman"/>
          <w:sz w:val="24"/>
        </w:rPr>
        <w:t xml:space="preserve"> </w:t>
      </w:r>
      <w:r w:rsidRPr="00EC6625">
        <w:rPr>
          <w:rFonts w:ascii="Times New Roman" w:hAnsi="Times New Roman" w:cs="Times New Roman"/>
          <w:sz w:val="24"/>
        </w:rPr>
        <w:t>Untuk variabel gadai konvensional nilai statis 1</w:t>
      </w:r>
      <w:proofErr w:type="gramStart"/>
      <w:r w:rsidRPr="00EC6625">
        <w:rPr>
          <w:rFonts w:ascii="Times New Roman" w:hAnsi="Times New Roman" w:cs="Times New Roman"/>
          <w:sz w:val="24"/>
        </w:rPr>
        <w:t>,26</w:t>
      </w:r>
      <w:proofErr w:type="gramEnd"/>
      <w:r w:rsidRPr="00EC6625">
        <w:rPr>
          <w:rFonts w:ascii="Times New Roman" w:hAnsi="Times New Roman" w:cs="Times New Roman"/>
          <w:sz w:val="24"/>
        </w:rPr>
        <w:t xml:space="preserve"> &lt; 2 (tidak redible)</w:t>
      </w:r>
      <w:r w:rsidR="00170084" w:rsidRPr="00EC6625">
        <w:rPr>
          <w:rFonts w:ascii="Times New Roman" w:hAnsi="Times New Roman" w:cs="Times New Roman"/>
          <w:sz w:val="24"/>
        </w:rPr>
        <w:t xml:space="preserve">. </w:t>
      </w:r>
      <w:r w:rsidRPr="00EC6625">
        <w:rPr>
          <w:rFonts w:ascii="Times New Roman" w:hAnsi="Times New Roman" w:cs="Times New Roman"/>
          <w:sz w:val="24"/>
        </w:rPr>
        <w:t>Untuk variabel nasabah terhadap keputusan nasabah 0</w:t>
      </w:r>
      <w:proofErr w:type="gramStart"/>
      <w:r w:rsidRPr="00EC6625">
        <w:rPr>
          <w:rFonts w:ascii="Times New Roman" w:hAnsi="Times New Roman" w:cs="Times New Roman"/>
          <w:sz w:val="24"/>
        </w:rPr>
        <w:t>,64</w:t>
      </w:r>
      <w:proofErr w:type="gramEnd"/>
      <w:r w:rsidRPr="00EC6625">
        <w:rPr>
          <w:rFonts w:ascii="Times New Roman" w:hAnsi="Times New Roman" w:cs="Times New Roman"/>
          <w:sz w:val="24"/>
        </w:rPr>
        <w:t xml:space="preserve"> &lt; (tidak redible).</w:t>
      </w:r>
      <w:r w:rsidR="00170084" w:rsidRPr="00EC6625">
        <w:rPr>
          <w:rFonts w:ascii="Times New Roman" w:hAnsi="Times New Roman" w:cs="Times New Roman"/>
          <w:sz w:val="24"/>
        </w:rPr>
        <w:t xml:space="preserve"> </w:t>
      </w:r>
      <w:proofErr w:type="gramStart"/>
      <w:r w:rsidRPr="00EC6625">
        <w:rPr>
          <w:rFonts w:ascii="Times New Roman" w:hAnsi="Times New Roman" w:cs="Times New Roman"/>
          <w:sz w:val="24"/>
        </w:rPr>
        <w:t>Semua + statis &lt; 2 dikeluarkan dari model.</w:t>
      </w:r>
      <w:proofErr w:type="gramEnd"/>
    </w:p>
    <w:p w:rsidR="00193362" w:rsidRPr="00EC6625" w:rsidRDefault="00193362" w:rsidP="00170084">
      <w:pPr>
        <w:pStyle w:val="ListParagraph"/>
        <w:spacing w:after="0" w:line="360" w:lineRule="auto"/>
        <w:ind w:left="0" w:firstLine="567"/>
        <w:jc w:val="both"/>
        <w:rPr>
          <w:rFonts w:ascii="Times New Roman" w:hAnsi="Times New Roman" w:cs="Times New Roman"/>
          <w:sz w:val="24"/>
        </w:rPr>
      </w:pPr>
      <w:r w:rsidRPr="00EC6625">
        <w:rPr>
          <w:rFonts w:ascii="Times New Roman" w:hAnsi="Times New Roman" w:cs="Times New Roman"/>
          <w:sz w:val="24"/>
        </w:rPr>
        <w:t xml:space="preserve">Penyajian selanjutnya dari </w:t>
      </w:r>
      <w:r w:rsidRPr="00E13D55">
        <w:rPr>
          <w:rFonts w:ascii="Times New Roman" w:hAnsi="Times New Roman" w:cs="Times New Roman"/>
          <w:i/>
          <w:sz w:val="24"/>
        </w:rPr>
        <w:t>Convergent Validilty</w:t>
      </w:r>
      <w:r w:rsidRPr="00EC6625">
        <w:rPr>
          <w:rFonts w:ascii="Times New Roman" w:hAnsi="Times New Roman" w:cs="Times New Roman"/>
          <w:sz w:val="24"/>
        </w:rPr>
        <w:t xml:space="preserve"> adalah redibilities dengan melihat </w:t>
      </w:r>
      <w:r w:rsidRPr="00E13D55">
        <w:rPr>
          <w:rFonts w:ascii="Times New Roman" w:hAnsi="Times New Roman" w:cs="Times New Roman"/>
          <w:i/>
          <w:sz w:val="24"/>
        </w:rPr>
        <w:t xml:space="preserve">Output Composite Redibility </w:t>
      </w:r>
      <w:r w:rsidRPr="00EC6625">
        <w:rPr>
          <w:rFonts w:ascii="Times New Roman" w:hAnsi="Times New Roman" w:cs="Times New Roman"/>
          <w:sz w:val="24"/>
        </w:rPr>
        <w:t xml:space="preserve">atau </w:t>
      </w:r>
      <w:r w:rsidRPr="00E13D55">
        <w:rPr>
          <w:rFonts w:ascii="Times New Roman" w:hAnsi="Times New Roman" w:cs="Times New Roman"/>
          <w:i/>
          <w:sz w:val="24"/>
        </w:rPr>
        <w:t>Crombacth Alpha</w:t>
      </w:r>
      <w:r w:rsidRPr="00EC6625">
        <w:rPr>
          <w:rFonts w:ascii="Times New Roman" w:hAnsi="Times New Roman" w:cs="Times New Roman"/>
          <w:sz w:val="24"/>
        </w:rPr>
        <w:t xml:space="preserve">: berikut materi yang dikatakan </w:t>
      </w:r>
      <w:r w:rsidRPr="00E13D55">
        <w:rPr>
          <w:rFonts w:ascii="Times New Roman" w:hAnsi="Times New Roman" w:cs="Times New Roman"/>
          <w:i/>
          <w:sz w:val="24"/>
        </w:rPr>
        <w:t>redible</w:t>
      </w:r>
      <w:r w:rsidRPr="00EC6625">
        <w:rPr>
          <w:rFonts w:ascii="Times New Roman" w:hAnsi="Times New Roman" w:cs="Times New Roman"/>
          <w:sz w:val="24"/>
        </w:rPr>
        <w:t xml:space="preserve"> yang dimana nilai </w:t>
      </w:r>
      <w:r w:rsidRPr="001A241B">
        <w:rPr>
          <w:rFonts w:ascii="Times New Roman" w:hAnsi="Times New Roman" w:cs="Times New Roman"/>
          <w:i/>
          <w:sz w:val="24"/>
        </w:rPr>
        <w:t>Composite Redibility</w:t>
      </w:r>
      <w:r w:rsidRPr="00EC6625">
        <w:rPr>
          <w:rFonts w:ascii="Times New Roman" w:hAnsi="Times New Roman" w:cs="Times New Roman"/>
          <w:sz w:val="24"/>
        </w:rPr>
        <w:t xml:space="preserve"> &gt; 0</w:t>
      </w:r>
      <w:proofErr w:type="gramStart"/>
      <w:r w:rsidRPr="00EC6625">
        <w:rPr>
          <w:rFonts w:ascii="Times New Roman" w:hAnsi="Times New Roman" w:cs="Times New Roman"/>
          <w:sz w:val="24"/>
        </w:rPr>
        <w:t>,70</w:t>
      </w:r>
      <w:proofErr w:type="gramEnd"/>
      <w:r w:rsidRPr="00EC6625">
        <w:rPr>
          <w:rFonts w:ascii="Times New Roman" w:hAnsi="Times New Roman" w:cs="Times New Roman"/>
          <w:sz w:val="24"/>
        </w:rPr>
        <w:t>.</w:t>
      </w:r>
    </w:p>
    <w:p w:rsidR="002366D7" w:rsidRPr="00EC6625" w:rsidRDefault="002366D7" w:rsidP="00840560">
      <w:pPr>
        <w:spacing w:line="360" w:lineRule="auto"/>
        <w:ind w:firstLine="567"/>
        <w:jc w:val="both"/>
        <w:rPr>
          <w:sz w:val="24"/>
          <w:szCs w:val="22"/>
        </w:rPr>
        <w:sectPr w:rsidR="002366D7" w:rsidRPr="00EC6625" w:rsidSect="00F1734E">
          <w:type w:val="continuous"/>
          <w:pgSz w:w="11907" w:h="16839" w:code="9"/>
          <w:pgMar w:top="2268" w:right="1985" w:bottom="1701" w:left="1985" w:header="720" w:footer="720" w:gutter="0"/>
          <w:cols w:num="2" w:space="333"/>
          <w:docGrid w:linePitch="360"/>
        </w:sectPr>
      </w:pPr>
    </w:p>
    <w:p w:rsidR="00193362" w:rsidRPr="00EC6625" w:rsidRDefault="00193362" w:rsidP="00840560">
      <w:pPr>
        <w:spacing w:line="360" w:lineRule="auto"/>
        <w:ind w:firstLine="567"/>
        <w:jc w:val="both"/>
        <w:rPr>
          <w:sz w:val="24"/>
          <w:szCs w:val="22"/>
        </w:rPr>
      </w:pPr>
      <w:r w:rsidRPr="00EC6625">
        <w:rPr>
          <w:sz w:val="24"/>
          <w:szCs w:val="22"/>
        </w:rPr>
        <w:lastRenderedPageBreak/>
        <w:t xml:space="preserve">Dari data yang diperoleh nilai </w:t>
      </w:r>
      <w:r w:rsidRPr="00EC6625">
        <w:rPr>
          <w:i/>
          <w:sz w:val="24"/>
          <w:szCs w:val="22"/>
        </w:rPr>
        <w:t>Composite Rediability</w:t>
      </w:r>
      <w:r w:rsidRPr="00EC6625">
        <w:rPr>
          <w:sz w:val="24"/>
          <w:szCs w:val="22"/>
        </w:rPr>
        <w:t xml:space="preserve"> atau </w:t>
      </w:r>
      <w:r w:rsidRPr="00EC6625">
        <w:rPr>
          <w:i/>
          <w:sz w:val="24"/>
          <w:szCs w:val="22"/>
        </w:rPr>
        <w:t>Corombacth Alpha</w:t>
      </w:r>
      <w:r w:rsidRPr="00EC6625">
        <w:rPr>
          <w:sz w:val="24"/>
          <w:szCs w:val="22"/>
        </w:rPr>
        <w:t xml:space="preserve"> l</w:t>
      </w:r>
      <w:r w:rsidR="008D6EDE" w:rsidRPr="00EC6625">
        <w:rPr>
          <w:sz w:val="24"/>
          <w:szCs w:val="22"/>
        </w:rPr>
        <w:t>e</w:t>
      </w:r>
      <w:r w:rsidRPr="00EC6625">
        <w:rPr>
          <w:sz w:val="24"/>
          <w:szCs w:val="22"/>
        </w:rPr>
        <w:t xml:space="preserve">bih dari 0,7 yang dimana variable gadai konvensional dengan nilai composite </w:t>
      </w:r>
      <w:r w:rsidRPr="001A241B">
        <w:rPr>
          <w:i/>
          <w:sz w:val="24"/>
          <w:szCs w:val="22"/>
        </w:rPr>
        <w:t>rediability</w:t>
      </w:r>
      <w:r w:rsidRPr="00EC6625">
        <w:rPr>
          <w:sz w:val="24"/>
          <w:szCs w:val="22"/>
        </w:rPr>
        <w:t xml:space="preserve"> kurang </w:t>
      </w:r>
      <w:r w:rsidRPr="001A241B">
        <w:rPr>
          <w:i/>
          <w:sz w:val="24"/>
          <w:szCs w:val="22"/>
        </w:rPr>
        <w:t>redible</w:t>
      </w:r>
      <w:r w:rsidRPr="00EC6625">
        <w:rPr>
          <w:sz w:val="24"/>
          <w:szCs w:val="22"/>
        </w:rPr>
        <w:t xml:space="preserve"> untuk penilai </w:t>
      </w:r>
      <w:r w:rsidRPr="00EC6625">
        <w:rPr>
          <w:i/>
          <w:sz w:val="24"/>
          <w:szCs w:val="22"/>
        </w:rPr>
        <w:t>composite readability</w:t>
      </w:r>
      <w:r w:rsidRPr="00EC6625">
        <w:rPr>
          <w:sz w:val="24"/>
          <w:szCs w:val="22"/>
        </w:rPr>
        <w:t xml:space="preserve"> dan </w:t>
      </w:r>
      <w:r w:rsidRPr="00EC6625">
        <w:rPr>
          <w:i/>
          <w:sz w:val="24"/>
          <w:szCs w:val="22"/>
        </w:rPr>
        <w:t>crombacth alpha</w:t>
      </w:r>
      <w:r w:rsidRPr="00EC6625">
        <w:rPr>
          <w:sz w:val="24"/>
          <w:szCs w:val="22"/>
        </w:rPr>
        <w:t xml:space="preserve"> dapat dikatakan </w:t>
      </w:r>
      <w:r w:rsidRPr="00EC6625">
        <w:rPr>
          <w:i/>
          <w:sz w:val="24"/>
          <w:szCs w:val="22"/>
        </w:rPr>
        <w:t>redible</w:t>
      </w:r>
      <w:r w:rsidRPr="00EC6625">
        <w:rPr>
          <w:sz w:val="24"/>
          <w:szCs w:val="22"/>
        </w:rPr>
        <w:t>.</w:t>
      </w:r>
    </w:p>
    <w:p w:rsidR="00A52DB9" w:rsidRPr="00EC6625" w:rsidRDefault="00A52DB9" w:rsidP="00A52DB9">
      <w:pPr>
        <w:spacing w:after="120" w:line="360" w:lineRule="auto"/>
        <w:ind w:firstLine="567"/>
        <w:jc w:val="both"/>
        <w:rPr>
          <w:sz w:val="24"/>
          <w:szCs w:val="22"/>
        </w:rPr>
      </w:pPr>
      <w:r w:rsidRPr="00EC6625">
        <w:rPr>
          <w:sz w:val="24"/>
          <w:szCs w:val="22"/>
        </w:rPr>
        <w:t xml:space="preserve">Penyajian variabel keputusan nasabah dengan nilai </w:t>
      </w:r>
      <w:r w:rsidRPr="00EC6625">
        <w:rPr>
          <w:i/>
          <w:sz w:val="24"/>
          <w:szCs w:val="22"/>
        </w:rPr>
        <w:t>composite rediability</w:t>
      </w:r>
      <w:r w:rsidRPr="00EC6625">
        <w:rPr>
          <w:sz w:val="24"/>
          <w:szCs w:val="22"/>
        </w:rPr>
        <w:t xml:space="preserve"> 0</w:t>
      </w:r>
      <w:proofErr w:type="gramStart"/>
      <w:r w:rsidRPr="00EC6625">
        <w:rPr>
          <w:sz w:val="24"/>
          <w:szCs w:val="22"/>
        </w:rPr>
        <w:t>,07</w:t>
      </w:r>
      <w:proofErr w:type="gramEnd"/>
      <w:r w:rsidRPr="00EC6625">
        <w:rPr>
          <w:sz w:val="24"/>
          <w:szCs w:val="22"/>
        </w:rPr>
        <w:t xml:space="preserve"> &lt; 0,7 yang berarti tidak </w:t>
      </w:r>
      <w:r w:rsidRPr="00EC6625">
        <w:rPr>
          <w:i/>
          <w:sz w:val="24"/>
          <w:szCs w:val="22"/>
        </w:rPr>
        <w:t>redible</w:t>
      </w:r>
      <w:r w:rsidRPr="00EC6625">
        <w:rPr>
          <w:sz w:val="24"/>
          <w:szCs w:val="22"/>
        </w:rPr>
        <w:t>. Untuk crombatch alpha 0</w:t>
      </w:r>
      <w:proofErr w:type="gramStart"/>
      <w:r w:rsidRPr="00EC6625">
        <w:rPr>
          <w:sz w:val="24"/>
          <w:szCs w:val="22"/>
        </w:rPr>
        <w:t>,07</w:t>
      </w:r>
      <w:proofErr w:type="gramEnd"/>
      <w:r w:rsidRPr="00EC6625">
        <w:rPr>
          <w:sz w:val="24"/>
          <w:szCs w:val="22"/>
        </w:rPr>
        <w:t xml:space="preserve"> &lt; 0,418 yang berarti nilainya dikatakan </w:t>
      </w:r>
      <w:r w:rsidRPr="00EC6625">
        <w:rPr>
          <w:sz w:val="24"/>
          <w:szCs w:val="22"/>
        </w:rPr>
        <w:lastRenderedPageBreak/>
        <w:t xml:space="preserve">tidak </w:t>
      </w:r>
      <w:r w:rsidRPr="00EC6625">
        <w:rPr>
          <w:i/>
          <w:sz w:val="24"/>
          <w:szCs w:val="22"/>
        </w:rPr>
        <w:t>redible</w:t>
      </w:r>
      <w:r w:rsidRPr="00EC6625">
        <w:rPr>
          <w:sz w:val="24"/>
          <w:szCs w:val="22"/>
        </w:rPr>
        <w:t>. Penyajian untuk variabel nasabah 0</w:t>
      </w:r>
      <w:proofErr w:type="gramStart"/>
      <w:r w:rsidRPr="00EC6625">
        <w:rPr>
          <w:sz w:val="24"/>
          <w:szCs w:val="22"/>
        </w:rPr>
        <w:t>,78</w:t>
      </w:r>
      <w:proofErr w:type="gramEnd"/>
      <w:r w:rsidRPr="00EC6625">
        <w:rPr>
          <w:sz w:val="24"/>
          <w:szCs w:val="22"/>
        </w:rPr>
        <w:t xml:space="preserve"> &gt; 0,7 yang berarti </w:t>
      </w:r>
      <w:r w:rsidRPr="00EC6625">
        <w:rPr>
          <w:i/>
          <w:sz w:val="24"/>
          <w:szCs w:val="22"/>
        </w:rPr>
        <w:t>redible</w:t>
      </w:r>
      <w:r w:rsidRPr="00EC6625">
        <w:rPr>
          <w:sz w:val="24"/>
          <w:szCs w:val="22"/>
        </w:rPr>
        <w:t xml:space="preserve"> dan </w:t>
      </w:r>
      <w:r w:rsidRPr="001A241B">
        <w:rPr>
          <w:i/>
          <w:sz w:val="24"/>
          <w:szCs w:val="22"/>
        </w:rPr>
        <w:t>crombatch alpha</w:t>
      </w:r>
      <w:r w:rsidRPr="00EC6625">
        <w:rPr>
          <w:sz w:val="24"/>
          <w:szCs w:val="22"/>
        </w:rPr>
        <w:t xml:space="preserve"> 60,07 &gt; 0,68 yang berarti </w:t>
      </w:r>
      <w:r w:rsidRPr="001A241B">
        <w:rPr>
          <w:i/>
          <w:sz w:val="24"/>
          <w:szCs w:val="22"/>
        </w:rPr>
        <w:t>redible</w:t>
      </w:r>
      <w:r w:rsidRPr="00EC6625">
        <w:rPr>
          <w:sz w:val="24"/>
          <w:szCs w:val="22"/>
        </w:rPr>
        <w:t xml:space="preserve">. Penyajian variabel produk </w:t>
      </w:r>
      <w:r w:rsidRPr="00EC6625">
        <w:rPr>
          <w:i/>
          <w:sz w:val="24"/>
          <w:szCs w:val="22"/>
        </w:rPr>
        <w:t>Ar-Rahn</w:t>
      </w:r>
      <w:r w:rsidRPr="00EC6625">
        <w:rPr>
          <w:sz w:val="24"/>
          <w:szCs w:val="22"/>
        </w:rPr>
        <w:t xml:space="preserve"> yang dimana </w:t>
      </w:r>
      <w:r w:rsidRPr="00EC6625">
        <w:rPr>
          <w:i/>
          <w:sz w:val="24"/>
          <w:szCs w:val="22"/>
        </w:rPr>
        <w:t>Composite Relidity</w:t>
      </w:r>
      <w:r w:rsidRPr="00EC6625">
        <w:rPr>
          <w:sz w:val="24"/>
          <w:szCs w:val="22"/>
        </w:rPr>
        <w:t xml:space="preserve"> 0</w:t>
      </w:r>
      <w:proofErr w:type="gramStart"/>
      <w:r w:rsidRPr="00EC6625">
        <w:rPr>
          <w:sz w:val="24"/>
          <w:szCs w:val="22"/>
        </w:rPr>
        <w:t>,76</w:t>
      </w:r>
      <w:proofErr w:type="gramEnd"/>
      <w:r w:rsidRPr="00EC6625">
        <w:rPr>
          <w:sz w:val="24"/>
          <w:szCs w:val="22"/>
        </w:rPr>
        <w:t xml:space="preserve"> &gt; 0,7 yang berarti redible. Nilai </w:t>
      </w:r>
      <w:r w:rsidRPr="00EC6625">
        <w:rPr>
          <w:i/>
          <w:sz w:val="24"/>
          <w:szCs w:val="22"/>
        </w:rPr>
        <w:t>Crombatch Alpha</w:t>
      </w:r>
      <w:r w:rsidRPr="00EC6625">
        <w:rPr>
          <w:sz w:val="24"/>
          <w:szCs w:val="22"/>
        </w:rPr>
        <w:t xml:space="preserve"> 0,609 &gt; 0</w:t>
      </w:r>
      <w:proofErr w:type="gramStart"/>
      <w:r w:rsidRPr="00EC6625">
        <w:rPr>
          <w:sz w:val="24"/>
          <w:szCs w:val="22"/>
        </w:rPr>
        <w:t>,5</w:t>
      </w:r>
      <w:proofErr w:type="gramEnd"/>
      <w:r w:rsidRPr="00EC6625">
        <w:rPr>
          <w:sz w:val="24"/>
          <w:szCs w:val="22"/>
        </w:rPr>
        <w:t xml:space="preserve">. Penulisan nilai AVE untuk keempat variable </w:t>
      </w:r>
      <w:proofErr w:type="gramStart"/>
      <w:r w:rsidRPr="00EC6625">
        <w:rPr>
          <w:sz w:val="24"/>
          <w:szCs w:val="22"/>
        </w:rPr>
        <w:t>lebih  kecil</w:t>
      </w:r>
      <w:proofErr w:type="gramEnd"/>
      <w:r w:rsidRPr="00EC6625">
        <w:rPr>
          <w:sz w:val="24"/>
          <w:szCs w:val="22"/>
        </w:rPr>
        <w:t xml:space="preserve"> dari 0,5</w:t>
      </w:r>
    </w:p>
    <w:p w:rsidR="00A52DB9" w:rsidRPr="00E13D55" w:rsidRDefault="00A52DB9" w:rsidP="00A52DB9">
      <w:pPr>
        <w:pStyle w:val="NormalWeb"/>
        <w:spacing w:before="0" w:beforeAutospacing="0" w:after="0" w:afterAutospacing="0" w:line="360" w:lineRule="auto"/>
        <w:jc w:val="both"/>
        <w:rPr>
          <w:b/>
          <w:szCs w:val="22"/>
        </w:rPr>
      </w:pPr>
      <w:r w:rsidRPr="00E13D55">
        <w:rPr>
          <w:b/>
          <w:szCs w:val="22"/>
        </w:rPr>
        <w:t>KESIMPULAN</w:t>
      </w:r>
    </w:p>
    <w:p w:rsidR="00A52DB9" w:rsidRPr="00EC6625" w:rsidRDefault="00A52DB9" w:rsidP="00A52DB9">
      <w:pPr>
        <w:spacing w:line="360" w:lineRule="auto"/>
        <w:ind w:firstLine="709"/>
        <w:jc w:val="both"/>
        <w:rPr>
          <w:sz w:val="24"/>
          <w:szCs w:val="22"/>
        </w:rPr>
      </w:pPr>
      <w:r w:rsidRPr="00EC6625">
        <w:rPr>
          <w:sz w:val="24"/>
          <w:szCs w:val="22"/>
        </w:rPr>
        <w:t xml:space="preserve">Dari seluruh hasil olah data penelitian dan telah di analisa secara rinci dapat disimpulkan bahwa: 1) </w:t>
      </w:r>
      <w:proofErr w:type="spellStart"/>
      <w:r w:rsidRPr="00EC6625">
        <w:rPr>
          <w:sz w:val="24"/>
          <w:szCs w:val="22"/>
        </w:rPr>
        <w:lastRenderedPageBreak/>
        <w:t>Variabel</w:t>
      </w:r>
      <w:proofErr w:type="spellEnd"/>
      <w:r w:rsidRPr="00EC6625">
        <w:rPr>
          <w:sz w:val="24"/>
          <w:szCs w:val="22"/>
        </w:rPr>
        <w:t xml:space="preserve"> </w:t>
      </w:r>
      <w:proofErr w:type="spellStart"/>
      <w:r w:rsidRPr="00EC6625">
        <w:rPr>
          <w:sz w:val="24"/>
          <w:szCs w:val="22"/>
        </w:rPr>
        <w:t>gadai</w:t>
      </w:r>
      <w:proofErr w:type="spellEnd"/>
      <w:r w:rsidRPr="00EC6625">
        <w:rPr>
          <w:sz w:val="24"/>
          <w:szCs w:val="22"/>
        </w:rPr>
        <w:t xml:space="preserve"> </w:t>
      </w:r>
      <w:proofErr w:type="spellStart"/>
      <w:r w:rsidRPr="00EC6625">
        <w:rPr>
          <w:sz w:val="24"/>
          <w:szCs w:val="22"/>
        </w:rPr>
        <w:t>konvensional</w:t>
      </w:r>
      <w:proofErr w:type="spellEnd"/>
      <w:r w:rsidRPr="00EC6625">
        <w:rPr>
          <w:sz w:val="24"/>
          <w:szCs w:val="22"/>
        </w:rPr>
        <w:t xml:space="preserve"> </w:t>
      </w:r>
      <w:proofErr w:type="spellStart"/>
      <w:r w:rsidRPr="00EC6625">
        <w:rPr>
          <w:sz w:val="24"/>
          <w:szCs w:val="22"/>
        </w:rPr>
        <w:t>memiliki</w:t>
      </w:r>
      <w:proofErr w:type="spellEnd"/>
      <w:r w:rsidRPr="00EC6625">
        <w:rPr>
          <w:sz w:val="24"/>
          <w:szCs w:val="22"/>
        </w:rPr>
        <w:t xml:space="preserve"> </w:t>
      </w:r>
      <w:proofErr w:type="spellStart"/>
      <w:r w:rsidRPr="00EC6625">
        <w:rPr>
          <w:sz w:val="24"/>
          <w:szCs w:val="22"/>
        </w:rPr>
        <w:t>korelasi</w:t>
      </w:r>
      <w:proofErr w:type="spellEnd"/>
      <w:r w:rsidRPr="00EC6625">
        <w:rPr>
          <w:sz w:val="24"/>
          <w:szCs w:val="22"/>
        </w:rPr>
        <w:t xml:space="preserve"> </w:t>
      </w:r>
      <w:proofErr w:type="spellStart"/>
      <w:r w:rsidRPr="00EC6625">
        <w:rPr>
          <w:sz w:val="24"/>
          <w:szCs w:val="22"/>
        </w:rPr>
        <w:t>signifikan</w:t>
      </w:r>
      <w:proofErr w:type="spellEnd"/>
      <w:r w:rsidRPr="00EC6625">
        <w:rPr>
          <w:sz w:val="24"/>
          <w:szCs w:val="22"/>
        </w:rPr>
        <w:t xml:space="preserve"> </w:t>
      </w:r>
      <w:proofErr w:type="spellStart"/>
      <w:r w:rsidRPr="00EC6625">
        <w:rPr>
          <w:sz w:val="24"/>
          <w:szCs w:val="22"/>
        </w:rPr>
        <w:t>terhadap</w:t>
      </w:r>
      <w:proofErr w:type="spellEnd"/>
      <w:r w:rsidRPr="00EC6625">
        <w:rPr>
          <w:sz w:val="24"/>
          <w:szCs w:val="22"/>
        </w:rPr>
        <w:t xml:space="preserve"> </w:t>
      </w:r>
      <w:proofErr w:type="spellStart"/>
      <w:r w:rsidRPr="00EC6625">
        <w:rPr>
          <w:sz w:val="24"/>
          <w:szCs w:val="22"/>
        </w:rPr>
        <w:t>variabel</w:t>
      </w:r>
      <w:proofErr w:type="spellEnd"/>
      <w:r w:rsidR="001A241B">
        <w:rPr>
          <w:sz w:val="24"/>
          <w:szCs w:val="22"/>
        </w:rPr>
        <w:t xml:space="preserve"> </w:t>
      </w:r>
      <w:proofErr w:type="spellStart"/>
      <w:r w:rsidR="001A241B">
        <w:rPr>
          <w:sz w:val="24"/>
          <w:szCs w:val="22"/>
        </w:rPr>
        <w:t>nasabah</w:t>
      </w:r>
      <w:proofErr w:type="spellEnd"/>
      <w:r w:rsidR="001A241B">
        <w:rPr>
          <w:sz w:val="24"/>
          <w:szCs w:val="22"/>
        </w:rPr>
        <w:t xml:space="preserve"> </w:t>
      </w:r>
      <w:proofErr w:type="spellStart"/>
      <w:r w:rsidR="001A241B">
        <w:rPr>
          <w:sz w:val="24"/>
          <w:szCs w:val="22"/>
        </w:rPr>
        <w:t>yan</w:t>
      </w:r>
      <w:proofErr w:type="spellEnd"/>
      <w:r w:rsidR="001A241B">
        <w:rPr>
          <w:sz w:val="24"/>
          <w:szCs w:val="22"/>
        </w:rPr>
        <w:t xml:space="preserve"> </w:t>
      </w:r>
      <w:proofErr w:type="spellStart"/>
      <w:r w:rsidR="001A241B">
        <w:rPr>
          <w:sz w:val="24"/>
          <w:szCs w:val="22"/>
        </w:rPr>
        <w:t>dimana</w:t>
      </w:r>
      <w:proofErr w:type="spellEnd"/>
      <w:r w:rsidR="001A241B">
        <w:rPr>
          <w:sz w:val="24"/>
          <w:szCs w:val="22"/>
        </w:rPr>
        <w:t xml:space="preserve"> </w:t>
      </w:r>
      <w:proofErr w:type="spellStart"/>
      <w:r w:rsidR="001A241B">
        <w:rPr>
          <w:sz w:val="24"/>
          <w:szCs w:val="22"/>
        </w:rPr>
        <w:t>korelasi</w:t>
      </w:r>
      <w:proofErr w:type="spellEnd"/>
      <w:r w:rsidR="001A241B">
        <w:rPr>
          <w:sz w:val="24"/>
          <w:szCs w:val="22"/>
        </w:rPr>
        <w:t xml:space="preserve"> 1,</w:t>
      </w:r>
      <w:r w:rsidRPr="00EC6625">
        <w:rPr>
          <w:sz w:val="24"/>
          <w:szCs w:val="22"/>
        </w:rPr>
        <w:t>117 &gt; 0</w:t>
      </w:r>
      <w:proofErr w:type="gramStart"/>
      <w:r w:rsidRPr="00EC6625">
        <w:rPr>
          <w:sz w:val="24"/>
          <w:szCs w:val="22"/>
        </w:rPr>
        <w:t>,7</w:t>
      </w:r>
      <w:proofErr w:type="gramEnd"/>
      <w:r w:rsidRPr="00EC6625">
        <w:rPr>
          <w:sz w:val="24"/>
          <w:szCs w:val="22"/>
        </w:rPr>
        <w:t>. 2) Variabel gadai konvensional memiliki korelasi terhadap variabel keputusan nasabah sebsar 0,655 &lt; 0</w:t>
      </w:r>
      <w:proofErr w:type="gramStart"/>
      <w:r w:rsidRPr="00EC6625">
        <w:rPr>
          <w:sz w:val="24"/>
          <w:szCs w:val="22"/>
        </w:rPr>
        <w:t>,7</w:t>
      </w:r>
      <w:proofErr w:type="gramEnd"/>
      <w:r w:rsidRPr="00EC6625">
        <w:rPr>
          <w:sz w:val="24"/>
          <w:szCs w:val="22"/>
        </w:rPr>
        <w:t xml:space="preserve"> </w:t>
      </w:r>
      <w:proofErr w:type="spellStart"/>
      <w:r w:rsidRPr="00EC6625">
        <w:rPr>
          <w:sz w:val="24"/>
          <w:szCs w:val="22"/>
        </w:rPr>
        <w:t>tidak</w:t>
      </w:r>
      <w:proofErr w:type="spellEnd"/>
      <w:r w:rsidRPr="00EC6625">
        <w:rPr>
          <w:sz w:val="24"/>
          <w:szCs w:val="22"/>
        </w:rPr>
        <w:t xml:space="preserve"> </w:t>
      </w:r>
      <w:proofErr w:type="spellStart"/>
      <w:r w:rsidRPr="00EC6625">
        <w:rPr>
          <w:sz w:val="24"/>
          <w:szCs w:val="22"/>
        </w:rPr>
        <w:t>berkolerasi</w:t>
      </w:r>
      <w:proofErr w:type="spellEnd"/>
      <w:r w:rsidRPr="00EC6625">
        <w:rPr>
          <w:sz w:val="24"/>
          <w:szCs w:val="22"/>
        </w:rPr>
        <w:t xml:space="preserve"> </w:t>
      </w:r>
      <w:proofErr w:type="spellStart"/>
      <w:r w:rsidRPr="00EC6625">
        <w:rPr>
          <w:sz w:val="24"/>
          <w:szCs w:val="22"/>
        </w:rPr>
        <w:t>signifikan</w:t>
      </w:r>
      <w:proofErr w:type="spellEnd"/>
      <w:r w:rsidR="001A241B">
        <w:rPr>
          <w:sz w:val="24"/>
          <w:szCs w:val="22"/>
        </w:rPr>
        <w:t>.</w:t>
      </w:r>
      <w:r w:rsidRPr="00EC6625">
        <w:rPr>
          <w:sz w:val="24"/>
          <w:szCs w:val="22"/>
        </w:rPr>
        <w:t xml:space="preserve"> 3) </w:t>
      </w:r>
      <w:proofErr w:type="spellStart"/>
      <w:r w:rsidRPr="00EC6625">
        <w:rPr>
          <w:sz w:val="24"/>
          <w:szCs w:val="22"/>
        </w:rPr>
        <w:t>Variabel</w:t>
      </w:r>
      <w:proofErr w:type="spellEnd"/>
      <w:r w:rsidRPr="00EC6625">
        <w:rPr>
          <w:sz w:val="24"/>
          <w:szCs w:val="22"/>
        </w:rPr>
        <w:t xml:space="preserve"> </w:t>
      </w:r>
      <w:proofErr w:type="spellStart"/>
      <w:r w:rsidRPr="00EC6625">
        <w:rPr>
          <w:sz w:val="24"/>
          <w:szCs w:val="22"/>
        </w:rPr>
        <w:t>nasabah</w:t>
      </w:r>
      <w:proofErr w:type="spellEnd"/>
      <w:r w:rsidRPr="00EC6625">
        <w:rPr>
          <w:sz w:val="24"/>
          <w:szCs w:val="22"/>
        </w:rPr>
        <w:t xml:space="preserve"> </w:t>
      </w:r>
      <w:proofErr w:type="spellStart"/>
      <w:r w:rsidRPr="00EC6625">
        <w:rPr>
          <w:sz w:val="24"/>
          <w:szCs w:val="22"/>
        </w:rPr>
        <w:t>berkolerasi</w:t>
      </w:r>
      <w:proofErr w:type="spellEnd"/>
      <w:r w:rsidRPr="00EC6625">
        <w:rPr>
          <w:sz w:val="24"/>
          <w:szCs w:val="22"/>
        </w:rPr>
        <w:t xml:space="preserve"> </w:t>
      </w:r>
      <w:proofErr w:type="spellStart"/>
      <w:r w:rsidRPr="00EC6625">
        <w:rPr>
          <w:sz w:val="24"/>
          <w:szCs w:val="22"/>
        </w:rPr>
        <w:t>signifikan</w:t>
      </w:r>
      <w:proofErr w:type="spellEnd"/>
      <w:r w:rsidRPr="00EC6625">
        <w:rPr>
          <w:sz w:val="24"/>
          <w:szCs w:val="22"/>
        </w:rPr>
        <w:t xml:space="preserve"> </w:t>
      </w:r>
      <w:r w:rsidRPr="00EC6625">
        <w:rPr>
          <w:sz w:val="24"/>
          <w:szCs w:val="22"/>
        </w:rPr>
        <w:lastRenderedPageBreak/>
        <w:t>positif yang dimana nilainya sebesar 1,851 &gt; 0</w:t>
      </w:r>
      <w:proofErr w:type="gramStart"/>
      <w:r w:rsidRPr="00EC6625">
        <w:rPr>
          <w:sz w:val="24"/>
          <w:szCs w:val="22"/>
        </w:rPr>
        <w:t>,7</w:t>
      </w:r>
      <w:proofErr w:type="gramEnd"/>
      <w:r w:rsidRPr="00EC6625">
        <w:rPr>
          <w:sz w:val="24"/>
          <w:szCs w:val="22"/>
        </w:rPr>
        <w:t xml:space="preserve">. 4) Variabel produk </w:t>
      </w:r>
      <w:r w:rsidRPr="00EC6625">
        <w:rPr>
          <w:i/>
          <w:sz w:val="24"/>
          <w:szCs w:val="22"/>
        </w:rPr>
        <w:t>Ar-Rahn</w:t>
      </w:r>
      <w:r w:rsidRPr="00EC6625">
        <w:rPr>
          <w:sz w:val="24"/>
          <w:szCs w:val="22"/>
        </w:rPr>
        <w:t xml:space="preserve"> 4,951 &gt; 0</w:t>
      </w:r>
      <w:proofErr w:type="gramStart"/>
      <w:r w:rsidRPr="00EC6625">
        <w:rPr>
          <w:sz w:val="24"/>
          <w:szCs w:val="22"/>
        </w:rPr>
        <w:t>,7</w:t>
      </w:r>
      <w:proofErr w:type="gramEnd"/>
      <w:r w:rsidRPr="00EC6625">
        <w:rPr>
          <w:sz w:val="24"/>
          <w:szCs w:val="22"/>
        </w:rPr>
        <w:t xml:space="preserve"> berpengaruh positif signifikan terhadap variabel nasabah. 5) Variabel produk </w:t>
      </w:r>
      <w:r w:rsidRPr="00EC6625">
        <w:rPr>
          <w:i/>
          <w:sz w:val="24"/>
          <w:szCs w:val="22"/>
        </w:rPr>
        <w:t>Ar-Rahn</w:t>
      </w:r>
      <w:r w:rsidRPr="00EC6625">
        <w:rPr>
          <w:sz w:val="24"/>
          <w:szCs w:val="22"/>
        </w:rPr>
        <w:t xml:space="preserve"> berkolerasi 1,017 &gt; 0</w:t>
      </w:r>
      <w:proofErr w:type="gramStart"/>
      <w:r w:rsidRPr="00EC6625">
        <w:rPr>
          <w:sz w:val="24"/>
          <w:szCs w:val="22"/>
        </w:rPr>
        <w:t>,7</w:t>
      </w:r>
      <w:proofErr w:type="gramEnd"/>
      <w:r w:rsidRPr="00EC6625">
        <w:rPr>
          <w:sz w:val="24"/>
          <w:szCs w:val="22"/>
        </w:rPr>
        <w:t xml:space="preserve"> memiliki kolerasi positif signifikan.</w:t>
      </w:r>
    </w:p>
    <w:p w:rsidR="00A52DB9" w:rsidRPr="00EC6625" w:rsidRDefault="00A52DB9" w:rsidP="00A52DB9">
      <w:pPr>
        <w:spacing w:line="360" w:lineRule="auto"/>
        <w:jc w:val="both"/>
        <w:rPr>
          <w:sz w:val="24"/>
          <w:szCs w:val="22"/>
        </w:rPr>
        <w:sectPr w:rsidR="00A52DB9" w:rsidRPr="00EC6625" w:rsidSect="00F1734E">
          <w:type w:val="continuous"/>
          <w:pgSz w:w="11907" w:h="16839" w:code="9"/>
          <w:pgMar w:top="2268" w:right="1985" w:bottom="1701" w:left="1985" w:header="720" w:footer="720" w:gutter="0"/>
          <w:cols w:num="2" w:space="282"/>
          <w:docGrid w:linePitch="360"/>
        </w:sectPr>
      </w:pPr>
    </w:p>
    <w:p w:rsidR="00193362" w:rsidRPr="00EC6625" w:rsidRDefault="00193362" w:rsidP="003453F7">
      <w:pPr>
        <w:shd w:val="clear" w:color="auto" w:fill="FFFFFF"/>
        <w:spacing w:before="240" w:line="240" w:lineRule="exact"/>
        <w:ind w:left="851" w:right="288"/>
        <w:jc w:val="center"/>
        <w:rPr>
          <w:b/>
          <w:bCs/>
          <w:color w:val="000000" w:themeColor="text1"/>
          <w:sz w:val="24"/>
          <w:szCs w:val="22"/>
        </w:rPr>
      </w:pPr>
      <w:r w:rsidRPr="00EC6625">
        <w:rPr>
          <w:b/>
          <w:bCs/>
          <w:color w:val="000000" w:themeColor="text1"/>
          <w:sz w:val="24"/>
          <w:szCs w:val="22"/>
        </w:rPr>
        <w:lastRenderedPageBreak/>
        <w:t>DAFTAR PUSTAKA</w:t>
      </w:r>
    </w:p>
    <w:p w:rsidR="00193362" w:rsidRPr="00EC6625" w:rsidRDefault="00193362" w:rsidP="00C8658D">
      <w:pPr>
        <w:spacing w:before="120" w:line="240" w:lineRule="exact"/>
        <w:ind w:left="851" w:hanging="850"/>
        <w:jc w:val="both"/>
        <w:rPr>
          <w:bCs/>
          <w:spacing w:val="1"/>
          <w:sz w:val="24"/>
          <w:szCs w:val="22"/>
          <w:lang w:val="id-ID"/>
        </w:rPr>
      </w:pPr>
      <w:r w:rsidRPr="00EC6625">
        <w:rPr>
          <w:bCs/>
          <w:spacing w:val="1"/>
          <w:sz w:val="24"/>
          <w:szCs w:val="22"/>
        </w:rPr>
        <w:t>Abdul Manan</w:t>
      </w:r>
      <w:proofErr w:type="gramStart"/>
      <w:r w:rsidRPr="00EC6625">
        <w:rPr>
          <w:bCs/>
          <w:spacing w:val="1"/>
          <w:sz w:val="24"/>
          <w:szCs w:val="22"/>
        </w:rPr>
        <w:t>,.</w:t>
      </w:r>
      <w:proofErr w:type="gramEnd"/>
      <w:r w:rsidRPr="00EC6625">
        <w:rPr>
          <w:bCs/>
          <w:spacing w:val="1"/>
          <w:sz w:val="24"/>
          <w:szCs w:val="22"/>
        </w:rPr>
        <w:t xml:space="preserve"> Hukum Ekonomi Syariah.</w:t>
      </w:r>
      <w:r w:rsidRPr="00EC6625">
        <w:rPr>
          <w:bCs/>
          <w:i/>
          <w:iCs/>
          <w:spacing w:val="1"/>
          <w:sz w:val="24"/>
          <w:szCs w:val="22"/>
        </w:rPr>
        <w:t xml:space="preserve"> </w:t>
      </w:r>
      <w:proofErr w:type="gramStart"/>
      <w:r w:rsidRPr="00EC6625">
        <w:rPr>
          <w:bCs/>
          <w:i/>
          <w:iCs/>
          <w:spacing w:val="1"/>
          <w:sz w:val="24"/>
          <w:szCs w:val="22"/>
        </w:rPr>
        <w:t>Dalam perspektif kewenangan peradilan agama.</w:t>
      </w:r>
      <w:proofErr w:type="gramEnd"/>
      <w:r w:rsidRPr="00EC6625">
        <w:rPr>
          <w:bCs/>
          <w:i/>
          <w:iCs/>
          <w:spacing w:val="1"/>
          <w:sz w:val="24"/>
          <w:szCs w:val="22"/>
        </w:rPr>
        <w:t xml:space="preserve"> </w:t>
      </w:r>
      <w:r w:rsidRPr="00EC6625">
        <w:rPr>
          <w:bCs/>
          <w:spacing w:val="1"/>
          <w:sz w:val="24"/>
          <w:szCs w:val="22"/>
        </w:rPr>
        <w:t>(Kencana Prenadamedia Group). 2012</w:t>
      </w:r>
    </w:p>
    <w:p w:rsidR="00193362" w:rsidRPr="00EC6625" w:rsidRDefault="00193362" w:rsidP="00C8658D">
      <w:pPr>
        <w:spacing w:before="120" w:line="240" w:lineRule="exact"/>
        <w:ind w:left="851" w:right="288" w:hanging="850"/>
        <w:jc w:val="both"/>
        <w:rPr>
          <w:sz w:val="24"/>
          <w:szCs w:val="22"/>
          <w:lang w:val="id-ID"/>
        </w:rPr>
      </w:pPr>
      <w:r w:rsidRPr="00EC6625">
        <w:rPr>
          <w:sz w:val="24"/>
          <w:szCs w:val="22"/>
        </w:rPr>
        <w:t xml:space="preserve">Adimarwan Karim, </w:t>
      </w:r>
      <w:r w:rsidRPr="00EC6625">
        <w:rPr>
          <w:i/>
          <w:iCs/>
          <w:sz w:val="24"/>
          <w:szCs w:val="22"/>
        </w:rPr>
        <w:t>Bank Islam (analisis fiqih dan keuangan),</w:t>
      </w:r>
      <w:r w:rsidRPr="00EC6625">
        <w:rPr>
          <w:sz w:val="24"/>
          <w:szCs w:val="22"/>
        </w:rPr>
        <w:t xml:space="preserve"> Jakarta: PT. Raja Grafindo Persada, 2004</w:t>
      </w:r>
    </w:p>
    <w:p w:rsidR="00193362" w:rsidRPr="00EC6625" w:rsidRDefault="00193362" w:rsidP="00C8658D">
      <w:pPr>
        <w:spacing w:before="120" w:line="240" w:lineRule="exact"/>
        <w:ind w:left="851" w:right="288" w:hanging="850"/>
        <w:jc w:val="both"/>
        <w:rPr>
          <w:sz w:val="24"/>
          <w:szCs w:val="22"/>
          <w:lang w:val="id-ID"/>
        </w:rPr>
      </w:pPr>
      <w:r w:rsidRPr="00EC6625">
        <w:rPr>
          <w:sz w:val="24"/>
          <w:szCs w:val="22"/>
        </w:rPr>
        <w:t xml:space="preserve">Andri Soemitra, M.A., </w:t>
      </w:r>
      <w:r w:rsidRPr="00EC6625">
        <w:rPr>
          <w:i/>
          <w:iCs/>
          <w:sz w:val="24"/>
          <w:szCs w:val="22"/>
        </w:rPr>
        <w:t>Bank &amp; Lembaga Keuangan Syariah,</w:t>
      </w:r>
      <w:r w:rsidRPr="00EC6625">
        <w:rPr>
          <w:sz w:val="24"/>
          <w:szCs w:val="22"/>
        </w:rPr>
        <w:t xml:space="preserve"> (Jakarta: Kencana/Prenadamedia Group, 2009)</w:t>
      </w:r>
    </w:p>
    <w:p w:rsidR="00193362" w:rsidRPr="00EC6625" w:rsidRDefault="00193362" w:rsidP="00C8658D">
      <w:pPr>
        <w:spacing w:before="120" w:line="240" w:lineRule="exact"/>
        <w:ind w:left="851" w:hanging="850"/>
        <w:jc w:val="both"/>
        <w:rPr>
          <w:bCs/>
          <w:spacing w:val="1"/>
          <w:sz w:val="24"/>
          <w:szCs w:val="22"/>
          <w:lang w:val="id-ID"/>
        </w:rPr>
      </w:pPr>
      <w:proofErr w:type="gramStart"/>
      <w:r w:rsidRPr="00EC6625">
        <w:rPr>
          <w:sz w:val="24"/>
          <w:szCs w:val="22"/>
        </w:rPr>
        <w:t>A</w:t>
      </w:r>
      <w:r w:rsidRPr="00EC6625">
        <w:rPr>
          <w:bCs/>
          <w:spacing w:val="1"/>
          <w:sz w:val="24"/>
          <w:szCs w:val="22"/>
        </w:rPr>
        <w:t>pridar.</w:t>
      </w:r>
      <w:proofErr w:type="gramEnd"/>
      <w:r w:rsidRPr="00EC6625">
        <w:rPr>
          <w:bCs/>
          <w:spacing w:val="1"/>
          <w:sz w:val="24"/>
          <w:szCs w:val="22"/>
        </w:rPr>
        <w:t xml:space="preserve"> </w:t>
      </w:r>
      <w:proofErr w:type="gramStart"/>
      <w:r w:rsidRPr="00EC6625">
        <w:rPr>
          <w:bCs/>
          <w:spacing w:val="1"/>
          <w:sz w:val="24"/>
          <w:szCs w:val="22"/>
        </w:rPr>
        <w:t>Ekonomi Internasional.</w:t>
      </w:r>
      <w:proofErr w:type="gramEnd"/>
      <w:r w:rsidRPr="00EC6625">
        <w:rPr>
          <w:bCs/>
          <w:spacing w:val="1"/>
          <w:sz w:val="24"/>
          <w:szCs w:val="22"/>
        </w:rPr>
        <w:t xml:space="preserve"> </w:t>
      </w:r>
      <w:proofErr w:type="gramStart"/>
      <w:r w:rsidRPr="00EC6625">
        <w:rPr>
          <w:bCs/>
          <w:i/>
          <w:iCs/>
          <w:spacing w:val="1"/>
          <w:sz w:val="24"/>
          <w:szCs w:val="22"/>
        </w:rPr>
        <w:t>Sejarah, teori, konsep, dan permasalahan dalam aplikasinya</w:t>
      </w:r>
      <w:r w:rsidRPr="00EC6625">
        <w:rPr>
          <w:bCs/>
          <w:spacing w:val="1"/>
          <w:sz w:val="24"/>
          <w:szCs w:val="22"/>
        </w:rPr>
        <w:t>.</w:t>
      </w:r>
      <w:proofErr w:type="gramEnd"/>
      <w:r w:rsidRPr="00EC6625">
        <w:rPr>
          <w:bCs/>
          <w:spacing w:val="1"/>
          <w:sz w:val="24"/>
          <w:szCs w:val="22"/>
        </w:rPr>
        <w:t xml:space="preserve"> </w:t>
      </w:r>
      <w:proofErr w:type="gramStart"/>
      <w:r w:rsidRPr="00EC6625">
        <w:rPr>
          <w:bCs/>
          <w:spacing w:val="1"/>
          <w:sz w:val="24"/>
          <w:szCs w:val="22"/>
        </w:rPr>
        <w:t>(Yogakarta/Graha Ilmu) 2012.</w:t>
      </w:r>
      <w:proofErr w:type="gramEnd"/>
    </w:p>
    <w:p w:rsidR="00193362" w:rsidRPr="00EC6625" w:rsidRDefault="00193362" w:rsidP="00C8658D">
      <w:pPr>
        <w:spacing w:before="120" w:line="240" w:lineRule="exact"/>
        <w:ind w:left="851" w:hanging="850"/>
        <w:jc w:val="both"/>
        <w:rPr>
          <w:sz w:val="24"/>
          <w:szCs w:val="22"/>
        </w:rPr>
      </w:pPr>
      <w:proofErr w:type="gramStart"/>
      <w:r w:rsidRPr="00EC6625">
        <w:rPr>
          <w:sz w:val="24"/>
          <w:szCs w:val="22"/>
        </w:rPr>
        <w:t>H. Muslich Anshori dan Hj. Sri Iswati.</w:t>
      </w:r>
      <w:proofErr w:type="gramEnd"/>
      <w:r w:rsidRPr="00EC6625">
        <w:rPr>
          <w:sz w:val="24"/>
          <w:szCs w:val="22"/>
        </w:rPr>
        <w:t xml:space="preserve"> Buku ajar metodologi penelitian kuantitatif (Surabaya) Pusat Penelitian dan percetakan UNAIR (AUP) 2009</w:t>
      </w:r>
    </w:p>
    <w:p w:rsidR="00193362" w:rsidRPr="00EC6625" w:rsidRDefault="00193362" w:rsidP="00C8658D">
      <w:pPr>
        <w:spacing w:before="120" w:line="240" w:lineRule="exact"/>
        <w:ind w:left="851" w:hanging="850"/>
        <w:jc w:val="both"/>
        <w:rPr>
          <w:sz w:val="24"/>
          <w:szCs w:val="22"/>
        </w:rPr>
      </w:pPr>
      <w:r w:rsidRPr="00EC6625">
        <w:rPr>
          <w:sz w:val="24"/>
          <w:szCs w:val="22"/>
        </w:rPr>
        <w:t>Hasan, Iqbal. 2003. Pokok-pokok materi statistik 1(statistik deskripif). Jakarta: PT Bumi Aksara.</w:t>
      </w:r>
    </w:p>
    <w:p w:rsidR="00193362" w:rsidRPr="00EC6625" w:rsidRDefault="00193362" w:rsidP="00C8658D">
      <w:pPr>
        <w:spacing w:before="120" w:line="240" w:lineRule="exact"/>
        <w:ind w:left="851" w:hanging="850"/>
        <w:jc w:val="both"/>
        <w:rPr>
          <w:sz w:val="24"/>
          <w:szCs w:val="22"/>
        </w:rPr>
      </w:pPr>
      <w:proofErr w:type="gramStart"/>
      <w:r w:rsidRPr="00EC6625">
        <w:rPr>
          <w:sz w:val="24"/>
          <w:szCs w:val="22"/>
        </w:rPr>
        <w:t>Hasan, M Ali.</w:t>
      </w:r>
      <w:proofErr w:type="gramEnd"/>
      <w:r w:rsidRPr="00EC6625">
        <w:rPr>
          <w:sz w:val="24"/>
          <w:szCs w:val="22"/>
        </w:rPr>
        <w:t xml:space="preserve"> 2003, Berbagai macam transaksi dalam islam </w:t>
      </w:r>
      <w:proofErr w:type="gramStart"/>
      <w:r w:rsidRPr="00EC6625">
        <w:rPr>
          <w:sz w:val="24"/>
          <w:szCs w:val="22"/>
        </w:rPr>
        <w:t>( fiqh</w:t>
      </w:r>
      <w:proofErr w:type="gramEnd"/>
      <w:r w:rsidRPr="00EC6625">
        <w:rPr>
          <w:sz w:val="24"/>
          <w:szCs w:val="22"/>
        </w:rPr>
        <w:t xml:space="preserve"> muamalah), Jakarta : PT. Raja Grafindo Persada.</w:t>
      </w:r>
    </w:p>
    <w:p w:rsidR="00193362" w:rsidRPr="00EC6625" w:rsidRDefault="00193362" w:rsidP="00C8658D">
      <w:pPr>
        <w:spacing w:before="120" w:line="240" w:lineRule="exact"/>
        <w:ind w:left="851" w:hanging="850"/>
        <w:jc w:val="both"/>
        <w:rPr>
          <w:sz w:val="24"/>
          <w:szCs w:val="22"/>
        </w:rPr>
      </w:pPr>
      <w:proofErr w:type="gramStart"/>
      <w:r w:rsidRPr="00EC6625">
        <w:rPr>
          <w:sz w:val="24"/>
          <w:szCs w:val="22"/>
        </w:rPr>
        <w:t>Hasan, M Ali.</w:t>
      </w:r>
      <w:proofErr w:type="gramEnd"/>
      <w:r w:rsidRPr="00EC6625">
        <w:rPr>
          <w:sz w:val="24"/>
          <w:szCs w:val="22"/>
        </w:rPr>
        <w:t xml:space="preserve"> 2003, Berbagai macam transaksi dalam islam </w:t>
      </w:r>
      <w:proofErr w:type="gramStart"/>
      <w:r w:rsidRPr="00EC6625">
        <w:rPr>
          <w:sz w:val="24"/>
          <w:szCs w:val="22"/>
        </w:rPr>
        <w:t>( fiqh</w:t>
      </w:r>
      <w:proofErr w:type="gramEnd"/>
      <w:r w:rsidRPr="00EC6625">
        <w:rPr>
          <w:sz w:val="24"/>
          <w:szCs w:val="22"/>
        </w:rPr>
        <w:t xml:space="preserve"> muamalah), Jakarta : PT. Raja Grafindo Persada.</w:t>
      </w:r>
    </w:p>
    <w:p w:rsidR="00193362" w:rsidRPr="00EC6625" w:rsidRDefault="00193362" w:rsidP="00C8658D">
      <w:pPr>
        <w:spacing w:before="120" w:line="240" w:lineRule="exact"/>
        <w:ind w:left="851" w:hanging="850"/>
        <w:jc w:val="both"/>
        <w:rPr>
          <w:sz w:val="24"/>
          <w:szCs w:val="22"/>
        </w:rPr>
      </w:pPr>
      <w:proofErr w:type="gramStart"/>
      <w:r w:rsidRPr="00EC6625">
        <w:rPr>
          <w:sz w:val="24"/>
          <w:szCs w:val="22"/>
        </w:rPr>
        <w:t>Hasan, M Ali.</w:t>
      </w:r>
      <w:proofErr w:type="gramEnd"/>
      <w:r w:rsidRPr="00EC6625">
        <w:rPr>
          <w:sz w:val="24"/>
          <w:szCs w:val="22"/>
        </w:rPr>
        <w:t xml:space="preserve"> 2003. Fiqh Muamalat, Cet 1: </w:t>
      </w:r>
      <w:proofErr w:type="gramStart"/>
      <w:r w:rsidRPr="00EC6625">
        <w:rPr>
          <w:sz w:val="24"/>
          <w:szCs w:val="22"/>
        </w:rPr>
        <w:t>Jakarta :</w:t>
      </w:r>
      <w:proofErr w:type="gramEnd"/>
      <w:r w:rsidRPr="00EC6625">
        <w:rPr>
          <w:sz w:val="24"/>
          <w:szCs w:val="22"/>
        </w:rPr>
        <w:t xml:space="preserve"> PT Raja Grafindo Persada.</w:t>
      </w:r>
    </w:p>
    <w:p w:rsidR="00193362" w:rsidRPr="00EC6625" w:rsidRDefault="00193362" w:rsidP="00C8658D">
      <w:pPr>
        <w:spacing w:before="120" w:line="240" w:lineRule="exact"/>
        <w:ind w:left="851" w:hanging="850"/>
        <w:jc w:val="both"/>
        <w:rPr>
          <w:sz w:val="24"/>
          <w:szCs w:val="22"/>
        </w:rPr>
      </w:pPr>
      <w:r w:rsidRPr="00EC6625">
        <w:rPr>
          <w:sz w:val="24"/>
          <w:szCs w:val="22"/>
        </w:rPr>
        <w:t xml:space="preserve">Herman O.A Word.Partial Least Square (PLS) </w:t>
      </w:r>
    </w:p>
    <w:p w:rsidR="00193362" w:rsidRPr="00EC6625" w:rsidRDefault="00193362" w:rsidP="00C8658D">
      <w:pPr>
        <w:spacing w:before="120" w:line="240" w:lineRule="exact"/>
        <w:ind w:left="851" w:hanging="850"/>
        <w:jc w:val="both"/>
        <w:rPr>
          <w:sz w:val="24"/>
          <w:szCs w:val="22"/>
        </w:rPr>
      </w:pPr>
      <w:r w:rsidRPr="00EC6625">
        <w:rPr>
          <w:sz w:val="24"/>
          <w:szCs w:val="22"/>
        </w:rPr>
        <w:t>Julius R. Latumaerissa, Bank &amp; Lembaga Keuangan Lain, (Jakarta Selatan/Salemba Empat) 2013</w:t>
      </w:r>
    </w:p>
    <w:p w:rsidR="00193362" w:rsidRPr="00EC6625" w:rsidRDefault="00193362" w:rsidP="00C8658D">
      <w:pPr>
        <w:spacing w:before="120" w:line="240" w:lineRule="exact"/>
        <w:ind w:left="851" w:hanging="850"/>
        <w:jc w:val="both"/>
        <w:rPr>
          <w:sz w:val="24"/>
          <w:szCs w:val="22"/>
        </w:rPr>
      </w:pPr>
      <w:proofErr w:type="gramStart"/>
      <w:r w:rsidRPr="00EC6625">
        <w:rPr>
          <w:sz w:val="24"/>
          <w:szCs w:val="22"/>
        </w:rPr>
        <w:t>Mardani.</w:t>
      </w:r>
      <w:proofErr w:type="gramEnd"/>
      <w:r w:rsidRPr="00EC6625">
        <w:rPr>
          <w:sz w:val="24"/>
          <w:szCs w:val="22"/>
        </w:rPr>
        <w:t xml:space="preserve"> 2011. Ayat-Ayat dan Hadist Ekonomi Syariah </w:t>
      </w:r>
      <w:proofErr w:type="gramStart"/>
      <w:r w:rsidRPr="00EC6625">
        <w:rPr>
          <w:sz w:val="24"/>
          <w:szCs w:val="22"/>
        </w:rPr>
        <w:t>( Jakarta</w:t>
      </w:r>
      <w:proofErr w:type="gramEnd"/>
      <w:r w:rsidRPr="00EC6625">
        <w:rPr>
          <w:sz w:val="24"/>
          <w:szCs w:val="22"/>
        </w:rPr>
        <w:t xml:space="preserve"> : rajawali pers).</w:t>
      </w:r>
    </w:p>
    <w:p w:rsidR="00193362" w:rsidRPr="00EC6625" w:rsidRDefault="00193362" w:rsidP="00C8658D">
      <w:pPr>
        <w:spacing w:before="120" w:line="240" w:lineRule="exact"/>
        <w:ind w:left="851" w:hanging="850"/>
        <w:jc w:val="both"/>
        <w:rPr>
          <w:sz w:val="24"/>
          <w:szCs w:val="22"/>
        </w:rPr>
      </w:pPr>
      <w:proofErr w:type="gramStart"/>
      <w:r w:rsidRPr="00EC6625">
        <w:rPr>
          <w:sz w:val="24"/>
          <w:szCs w:val="22"/>
        </w:rPr>
        <w:t>Sugiono, Metode Penelitian Kuantitatif (Alfabeta, Bandung) 2014.</w:t>
      </w:r>
      <w:proofErr w:type="gramEnd"/>
    </w:p>
    <w:p w:rsidR="00193362" w:rsidRPr="00EC6625" w:rsidRDefault="00193362" w:rsidP="00C8658D">
      <w:pPr>
        <w:spacing w:before="120" w:line="240" w:lineRule="exact"/>
        <w:ind w:left="851" w:hanging="850"/>
        <w:jc w:val="both"/>
        <w:rPr>
          <w:sz w:val="24"/>
          <w:szCs w:val="22"/>
        </w:rPr>
      </w:pPr>
      <w:r w:rsidRPr="00EC6625">
        <w:rPr>
          <w:sz w:val="24"/>
          <w:szCs w:val="22"/>
        </w:rPr>
        <w:t>Thamrin Abdullah, Francis Tantri</w:t>
      </w:r>
      <w:proofErr w:type="gramStart"/>
      <w:r w:rsidRPr="00EC6625">
        <w:rPr>
          <w:sz w:val="24"/>
          <w:szCs w:val="22"/>
        </w:rPr>
        <w:t>,.</w:t>
      </w:r>
      <w:proofErr w:type="gramEnd"/>
      <w:r w:rsidRPr="00EC6625">
        <w:rPr>
          <w:sz w:val="24"/>
          <w:szCs w:val="22"/>
        </w:rPr>
        <w:t xml:space="preserve"> Manajemen Pemasaran. (PT. Raja Grafindo Persada) 2014</w:t>
      </w:r>
    </w:p>
    <w:p w:rsidR="00193362" w:rsidRPr="00EC6625" w:rsidRDefault="00193362" w:rsidP="00C8658D">
      <w:pPr>
        <w:spacing w:before="120" w:line="240" w:lineRule="exact"/>
        <w:ind w:left="851" w:hanging="850"/>
        <w:jc w:val="both"/>
        <w:rPr>
          <w:sz w:val="24"/>
          <w:szCs w:val="22"/>
        </w:rPr>
      </w:pPr>
      <w:r w:rsidRPr="00EC6625">
        <w:rPr>
          <w:sz w:val="24"/>
          <w:szCs w:val="22"/>
        </w:rPr>
        <w:t>Tim Penyusun, Pedoman penulisan karya tulis ilmiah (proposal, skripsi, makalah, dan laporan penelitian) Universitas Muhammadiyah Makassar, 2015</w:t>
      </w:r>
    </w:p>
    <w:p w:rsidR="00193362" w:rsidRPr="00EC6625" w:rsidRDefault="00193362" w:rsidP="00C8658D">
      <w:pPr>
        <w:spacing w:before="120" w:line="240" w:lineRule="exact"/>
        <w:ind w:left="851" w:hanging="850"/>
        <w:jc w:val="both"/>
        <w:rPr>
          <w:sz w:val="24"/>
          <w:szCs w:val="22"/>
        </w:rPr>
      </w:pPr>
      <w:r w:rsidRPr="00EC6625">
        <w:rPr>
          <w:sz w:val="24"/>
          <w:szCs w:val="22"/>
        </w:rPr>
        <w:t>Wilson Bangun, Teori Ekonomi Mikro (PT. Refika Aditama) 2010</w:t>
      </w:r>
    </w:p>
    <w:p w:rsidR="00193362" w:rsidRPr="00EC6625" w:rsidRDefault="00193362" w:rsidP="00E13D55">
      <w:pPr>
        <w:spacing w:before="120" w:line="240" w:lineRule="exact"/>
        <w:ind w:left="851" w:hanging="850"/>
        <w:jc w:val="both"/>
        <w:rPr>
          <w:b/>
          <w:sz w:val="24"/>
          <w:szCs w:val="22"/>
        </w:rPr>
      </w:pPr>
      <w:r w:rsidRPr="00EC6625">
        <w:rPr>
          <w:sz w:val="24"/>
          <w:szCs w:val="22"/>
        </w:rPr>
        <w:t>Wilson Bangun, Teori Ekonomi Mikro, cet. 1 dan 2, PT Refika Aditama Bandung, 2007.</w:t>
      </w:r>
      <w:bookmarkStart w:id="0" w:name="_GoBack"/>
      <w:bookmarkEnd w:id="0"/>
    </w:p>
    <w:sectPr w:rsidR="00193362" w:rsidRPr="00EC6625" w:rsidSect="00F1734E">
      <w:type w:val="continuous"/>
      <w:pgSz w:w="11907" w:h="16839" w:code="9"/>
      <w:pgMar w:top="2268" w:right="1985"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68" w:rsidRDefault="00023868" w:rsidP="002D0B70">
      <w:r>
        <w:separator/>
      </w:r>
    </w:p>
  </w:endnote>
  <w:endnote w:type="continuationSeparator" w:id="0">
    <w:p w:rsidR="00023868" w:rsidRDefault="00023868" w:rsidP="002D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6A4" w:rsidRPr="009C76A4" w:rsidRDefault="009C76A4" w:rsidP="009C76A4">
    <w:pPr>
      <w:spacing w:after="240"/>
      <w:rPr>
        <w:rFonts w:ascii="Arial" w:eastAsiaTheme="minorHAnsi" w:hAnsi="Arial" w:cs="Arial"/>
        <w:sz w:val="22"/>
        <w:szCs w:val="22"/>
      </w:rPr>
    </w:pPr>
    <w:r w:rsidRPr="009C76A4">
      <w:rPr>
        <w:rFonts w:ascii="Arial" w:hAnsi="Arial" w:cs="Arial"/>
        <w:noProof/>
      </w:rPr>
      <mc:AlternateContent>
        <mc:Choice Requires="wps">
          <w:drawing>
            <wp:anchor distT="0" distB="0" distL="114300" distR="114300" simplePos="0" relativeHeight="251661312" behindDoc="0" locked="0" layoutInCell="1" allowOverlap="1" wp14:anchorId="77876A62" wp14:editId="21093B06">
              <wp:simplePos x="0" y="0"/>
              <wp:positionH relativeFrom="column">
                <wp:posOffset>22225</wp:posOffset>
              </wp:positionH>
              <wp:positionV relativeFrom="paragraph">
                <wp:posOffset>266964</wp:posOffset>
              </wp:positionV>
              <wp:extent cx="504063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50406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1pt" to="398.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" strokecolor="black [3213]" strokeweight="1.5pt"/>
          </w:pict>
        </mc:Fallback>
      </mc:AlternateContent>
    </w:r>
  </w:p>
  <w:sdt>
    <w:sdtPr>
      <w:rPr>
        <w:rFonts w:ascii="Arial" w:hAnsi="Arial" w:cs="Arial"/>
      </w:rPr>
      <w:id w:val="2051716541"/>
      <w:docPartObj>
        <w:docPartGallery w:val="Page Numbers (Bottom of Page)"/>
        <w:docPartUnique/>
      </w:docPartObj>
    </w:sdtPr>
    <w:sdtEndPr>
      <w:rPr>
        <w:rFonts w:ascii="Times New Roman" w:hAnsi="Times New Roman" w:cs="Times New Roman"/>
        <w:noProof/>
      </w:rPr>
    </w:sdtEndPr>
    <w:sdtContent>
      <w:p w:rsidR="009C76A4" w:rsidRPr="00944E64" w:rsidRDefault="00935C8C" w:rsidP="00935C8C">
        <w:pPr>
          <w:spacing w:after="240"/>
          <w:rPr>
            <w:rFonts w:asciiTheme="minorHAnsi" w:eastAsiaTheme="minorHAnsi" w:hAnsiTheme="minorHAnsi" w:cstheme="minorHAnsi"/>
            <w:noProof/>
          </w:rPr>
        </w:pPr>
        <w:r w:rsidRPr="009C76A4">
          <w:rPr>
            <w:rFonts w:ascii="Arial" w:hAnsi="Arial" w:cs="Arial"/>
            <w:sz w:val="22"/>
          </w:rPr>
          <w:fldChar w:fldCharType="begin"/>
        </w:r>
        <w:r w:rsidRPr="009C76A4">
          <w:rPr>
            <w:rFonts w:ascii="Arial" w:hAnsi="Arial" w:cs="Arial"/>
            <w:sz w:val="22"/>
          </w:rPr>
          <w:instrText xml:space="preserve"> PAGE   \* MERGEFORMAT </w:instrText>
        </w:r>
        <w:r w:rsidRPr="009C76A4">
          <w:rPr>
            <w:rFonts w:ascii="Arial" w:hAnsi="Arial" w:cs="Arial"/>
            <w:sz w:val="22"/>
          </w:rPr>
          <w:fldChar w:fldCharType="separate"/>
        </w:r>
        <w:r w:rsidR="00DB078B">
          <w:rPr>
            <w:rFonts w:ascii="Arial" w:hAnsi="Arial" w:cs="Arial"/>
            <w:noProof/>
            <w:sz w:val="22"/>
          </w:rPr>
          <w:t>78</w:t>
        </w:r>
        <w:r w:rsidRPr="009C76A4">
          <w:rPr>
            <w:rFonts w:ascii="Arial" w:hAnsi="Arial" w:cs="Arial"/>
            <w:noProof/>
            <w:sz w:val="22"/>
          </w:rPr>
          <w:fldChar w:fldCharType="end"/>
        </w:r>
        <w:r>
          <w:rPr>
            <w:rFonts w:ascii="Arial" w:hAnsi="Arial" w:cs="Arial"/>
          </w:rPr>
          <w:t xml:space="preserve"> | </w:t>
        </w:r>
        <w:r w:rsidR="00AD3273" w:rsidRPr="009C76A4">
          <w:rPr>
            <w:rFonts w:asciiTheme="minorHAnsi" w:eastAsiaTheme="minorHAnsi" w:hAnsiTheme="minorHAnsi" w:cstheme="minorHAnsi"/>
            <w:noProof/>
          </w:rPr>
          <w:t>Studi Komparasi Operasional Produk Pegadaian Syariah Dan Gadai Konvensional</w:t>
        </w:r>
        <w:r w:rsidR="00AD3273">
          <w:rPr>
            <w:rFonts w:ascii="Arial" w:hAnsi="Arial" w:cs="Arial"/>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6A4" w:rsidRDefault="009C76A4" w:rsidP="00935C8C">
    <w:pPr>
      <w:pStyle w:val="Footer"/>
      <w:jc w:val="right"/>
    </w:pPr>
    <w:r w:rsidRPr="009C76A4">
      <w:rPr>
        <w:rFonts w:ascii="Arial" w:hAnsi="Arial" w:cs="Arial"/>
        <w:noProof/>
      </w:rPr>
      <mc:AlternateContent>
        <mc:Choice Requires="wps">
          <w:drawing>
            <wp:anchor distT="0" distB="0" distL="114300" distR="114300" simplePos="0" relativeHeight="251663360" behindDoc="0" locked="0" layoutInCell="1" allowOverlap="1" wp14:anchorId="5341A8E0" wp14:editId="18F86E32">
              <wp:simplePos x="0" y="0"/>
              <wp:positionH relativeFrom="column">
                <wp:posOffset>-1905</wp:posOffset>
              </wp:positionH>
              <wp:positionV relativeFrom="paragraph">
                <wp:posOffset>-34026</wp:posOffset>
              </wp:positionV>
              <wp:extent cx="504063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50406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7pt" to="39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" strokecolor="black [3213]" strokeweight="1.5pt"/>
          </w:pict>
        </mc:Fallback>
      </mc:AlternateContent>
    </w:r>
    <w:sdt>
      <w:sdtPr>
        <w:rPr>
          <w:sz w:val="220"/>
        </w:rPr>
        <w:id w:val="-2108726295"/>
        <w:docPartObj>
          <w:docPartGallery w:val="Page Numbers (Bottom of Page)"/>
          <w:docPartUnique/>
        </w:docPartObj>
      </w:sdtPr>
      <w:sdtEndPr>
        <w:rPr>
          <w:noProof/>
          <w:sz w:val="22"/>
        </w:rPr>
      </w:sdtEndPr>
      <w:sdtContent>
        <w:r w:rsidR="00AD3273" w:rsidRPr="009C76A4">
          <w:rPr>
            <w:rFonts w:cstheme="minorHAnsi"/>
            <w:noProof/>
            <w:sz w:val="20"/>
            <w:szCs w:val="20"/>
          </w:rPr>
          <w:t>Muh. Ishak Agus, Syahruddin Yasen</w:t>
        </w:r>
        <w:r w:rsidR="00AD3273">
          <w:rPr>
            <w:rFonts w:cstheme="minorHAnsi"/>
            <w:noProof/>
            <w:sz w:val="20"/>
            <w:szCs w:val="20"/>
          </w:rPr>
          <w:t xml:space="preserve"> </w:t>
        </w:r>
        <w:r w:rsidR="00935C8C">
          <w:rPr>
            <w:rFonts w:ascii="Arial" w:hAnsi="Arial" w:cs="Arial"/>
            <w:noProof/>
          </w:rPr>
          <w:t xml:space="preserve">| </w:t>
        </w:r>
        <w:r w:rsidR="00935C8C" w:rsidRPr="009C76A4">
          <w:rPr>
            <w:rFonts w:ascii="Arial" w:hAnsi="Arial" w:cs="Arial"/>
          </w:rPr>
          <w:fldChar w:fldCharType="begin"/>
        </w:r>
        <w:r w:rsidR="00935C8C" w:rsidRPr="009C76A4">
          <w:rPr>
            <w:rFonts w:ascii="Arial" w:hAnsi="Arial" w:cs="Arial"/>
          </w:rPr>
          <w:instrText xml:space="preserve"> PAGE   \* MERGEFORMAT </w:instrText>
        </w:r>
        <w:r w:rsidR="00935C8C" w:rsidRPr="009C76A4">
          <w:rPr>
            <w:rFonts w:ascii="Arial" w:hAnsi="Arial" w:cs="Arial"/>
          </w:rPr>
          <w:fldChar w:fldCharType="separate"/>
        </w:r>
        <w:r w:rsidR="00DB078B">
          <w:rPr>
            <w:rFonts w:ascii="Arial" w:hAnsi="Arial" w:cs="Arial"/>
            <w:noProof/>
          </w:rPr>
          <w:t>79</w:t>
        </w:r>
        <w:r w:rsidR="00935C8C" w:rsidRPr="009C76A4">
          <w:rPr>
            <w:rFonts w:ascii="Arial" w:hAnsi="Arial" w:cs="Arial"/>
            <w:noProof/>
          </w:rPr>
          <w:fldChar w:fldCharType="end"/>
        </w:r>
      </w:sdtContent>
    </w:sdt>
  </w:p>
  <w:p w:rsidR="00851A05" w:rsidRDefault="00851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68" w:rsidRDefault="00023868" w:rsidP="002D0B70">
      <w:r>
        <w:separator/>
      </w:r>
    </w:p>
  </w:footnote>
  <w:footnote w:type="continuationSeparator" w:id="0">
    <w:p w:rsidR="00023868" w:rsidRDefault="00023868" w:rsidP="002D0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153"/>
    </w:tblGrid>
    <w:tr w:rsidR="009C76A4" w:rsidTr="00935C8C">
      <w:tc>
        <w:tcPr>
          <w:tcW w:w="8154" w:type="dxa"/>
        </w:tcPr>
        <w:p w:rsidR="009C76A4" w:rsidRPr="009A10EA" w:rsidRDefault="009C76A4" w:rsidP="00935C8C">
          <w:pPr>
            <w:spacing w:before="240" w:line="200" w:lineRule="exact"/>
            <w:jc w:val="right"/>
            <w:rPr>
              <w:rFonts w:ascii="Arial" w:hAnsi="Arial" w:cs="Arial"/>
              <w:b/>
              <w:lang w:val="en-ID"/>
            </w:rPr>
          </w:pPr>
          <w:r w:rsidRPr="009A10EA">
            <w:rPr>
              <w:rFonts w:ascii="Arial" w:hAnsi="Arial" w:cs="Arial"/>
              <w:b/>
              <w:lang w:val="en-ID"/>
            </w:rPr>
            <w:t>J-HES</w:t>
          </w:r>
        </w:p>
        <w:p w:rsidR="009C76A4" w:rsidRPr="00E44A9E" w:rsidRDefault="009C76A4" w:rsidP="00935C8C">
          <w:pPr>
            <w:spacing w:line="200" w:lineRule="exact"/>
            <w:jc w:val="right"/>
            <w:rPr>
              <w:rFonts w:ascii="Arial" w:hAnsi="Arial" w:cs="Arial"/>
              <w:i/>
              <w:sz w:val="4"/>
              <w:szCs w:val="16"/>
              <w:lang w:val="en-ID"/>
            </w:rPr>
          </w:pPr>
          <w:r w:rsidRPr="00E44A9E">
            <w:rPr>
              <w:rFonts w:ascii="Arial" w:hAnsi="Arial" w:cs="Arial"/>
              <w:i/>
              <w:sz w:val="16"/>
              <w:szCs w:val="16"/>
              <w:lang w:val="en-ID"/>
            </w:rPr>
            <w:t>Jurnal Hukum Ekonomi Syariah</w:t>
          </w:r>
        </w:p>
        <w:p w:rsidR="009C76A4" w:rsidRPr="009A10EA" w:rsidRDefault="009C76A4" w:rsidP="00935C8C">
          <w:pPr>
            <w:jc w:val="right"/>
            <w:rPr>
              <w:rFonts w:ascii="Arial" w:hAnsi="Arial" w:cs="Arial"/>
              <w:b/>
              <w:bCs/>
              <w:sz w:val="6"/>
              <w:szCs w:val="16"/>
            </w:rPr>
          </w:pPr>
        </w:p>
        <w:p w:rsidR="009C76A4" w:rsidRDefault="009C76A4" w:rsidP="00935C8C">
          <w:pPr>
            <w:spacing w:line="200" w:lineRule="exact"/>
            <w:jc w:val="right"/>
          </w:pPr>
          <w:r w:rsidRPr="009A10EA">
            <w:rPr>
              <w:rFonts w:ascii="Arial" w:hAnsi="Arial" w:cs="Arial"/>
              <w:b/>
              <w:bCs/>
              <w:sz w:val="16"/>
              <w:szCs w:val="16"/>
            </w:rPr>
            <w:t>Volume 2, No. 1, Januari-Juni 2018</w:t>
          </w:r>
          <w:r>
            <w:rPr>
              <w:rFonts w:ascii="Arial" w:hAnsi="Arial" w:cs="Arial"/>
              <w:b/>
              <w:bCs/>
              <w:sz w:val="16"/>
              <w:szCs w:val="16"/>
            </w:rPr>
            <w:t xml:space="preserve"> | </w:t>
          </w:r>
          <w:r w:rsidRPr="009A10EA">
            <w:rPr>
              <w:rFonts w:ascii="Arial" w:hAnsi="Arial" w:cs="Arial"/>
              <w:b/>
              <w:bCs/>
              <w:sz w:val="16"/>
              <w:szCs w:val="16"/>
            </w:rPr>
            <w:t>ISSN: 2549-4872</w:t>
          </w:r>
        </w:p>
      </w:tc>
    </w:tr>
  </w:tbl>
  <w:p w:rsidR="009C76A4" w:rsidRDefault="009C76A4" w:rsidP="00935C8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BA60FC" w:rsidTr="00935C8C">
      <w:tc>
        <w:tcPr>
          <w:tcW w:w="8154" w:type="dxa"/>
        </w:tcPr>
        <w:p w:rsidR="00BA60FC" w:rsidRPr="009A10EA" w:rsidRDefault="00BA60FC" w:rsidP="00935C8C">
          <w:pPr>
            <w:spacing w:before="240" w:line="200" w:lineRule="exact"/>
            <w:rPr>
              <w:rFonts w:ascii="Arial" w:hAnsi="Arial" w:cs="Arial"/>
              <w:b/>
              <w:lang w:val="en-ID"/>
            </w:rPr>
          </w:pPr>
          <w:r w:rsidRPr="009A10EA">
            <w:rPr>
              <w:rFonts w:ascii="Arial" w:hAnsi="Arial" w:cs="Arial"/>
              <w:b/>
              <w:lang w:val="en-ID"/>
            </w:rPr>
            <w:t>J-HES</w:t>
          </w:r>
        </w:p>
        <w:p w:rsidR="00BA60FC" w:rsidRPr="00E44A9E" w:rsidRDefault="00BA60FC" w:rsidP="00935C8C">
          <w:pPr>
            <w:spacing w:line="200" w:lineRule="exact"/>
            <w:rPr>
              <w:rFonts w:ascii="Arial" w:hAnsi="Arial" w:cs="Arial"/>
              <w:i/>
              <w:sz w:val="4"/>
              <w:szCs w:val="16"/>
              <w:lang w:val="en-ID"/>
            </w:rPr>
          </w:pPr>
          <w:r w:rsidRPr="00E44A9E">
            <w:rPr>
              <w:rFonts w:ascii="Arial" w:hAnsi="Arial" w:cs="Arial"/>
              <w:i/>
              <w:sz w:val="16"/>
              <w:szCs w:val="16"/>
              <w:lang w:val="en-ID"/>
            </w:rPr>
            <w:t>Jurnal Hukum Ekonomi Syariah</w:t>
          </w:r>
        </w:p>
        <w:p w:rsidR="00BA60FC" w:rsidRPr="009A10EA" w:rsidRDefault="00BA60FC" w:rsidP="00935C8C">
          <w:pPr>
            <w:rPr>
              <w:rFonts w:ascii="Arial" w:hAnsi="Arial" w:cs="Arial"/>
              <w:b/>
              <w:bCs/>
              <w:sz w:val="6"/>
              <w:szCs w:val="16"/>
            </w:rPr>
          </w:pPr>
        </w:p>
        <w:p w:rsidR="00BA60FC" w:rsidRDefault="00BA60FC" w:rsidP="00935C8C">
          <w:pPr>
            <w:spacing w:line="200" w:lineRule="exact"/>
          </w:pPr>
          <w:r w:rsidRPr="009A10EA">
            <w:rPr>
              <w:rFonts w:ascii="Arial" w:hAnsi="Arial" w:cs="Arial"/>
              <w:b/>
              <w:bCs/>
              <w:sz w:val="16"/>
              <w:szCs w:val="16"/>
            </w:rPr>
            <w:t>Volume 2, No. 1, Januari-Juni 2018</w:t>
          </w:r>
          <w:r>
            <w:rPr>
              <w:rFonts w:ascii="Arial" w:hAnsi="Arial" w:cs="Arial"/>
              <w:b/>
              <w:bCs/>
              <w:sz w:val="16"/>
              <w:szCs w:val="16"/>
            </w:rPr>
            <w:t xml:space="preserve"> | </w:t>
          </w:r>
          <w:r w:rsidRPr="009A10EA">
            <w:rPr>
              <w:rFonts w:ascii="Arial" w:hAnsi="Arial" w:cs="Arial"/>
              <w:b/>
              <w:bCs/>
              <w:sz w:val="16"/>
              <w:szCs w:val="16"/>
            </w:rPr>
            <w:t>ISSN: 2549-4872</w:t>
          </w:r>
        </w:p>
      </w:tc>
    </w:tr>
  </w:tbl>
  <w:p w:rsidR="00E13ADB" w:rsidRDefault="00E13ADB" w:rsidP="00935C8C">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261D"/>
    <w:multiLevelType w:val="hybridMultilevel"/>
    <w:tmpl w:val="D7A08E2A"/>
    <w:lvl w:ilvl="0" w:tplc="4C0CE946">
      <w:start w:val="1"/>
      <w:numFmt w:val="lowerLetter"/>
      <w:lvlText w:val="%1."/>
      <w:lvlJc w:val="left"/>
      <w:pPr>
        <w:ind w:left="1080" w:hanging="360"/>
      </w:pPr>
      <w:rPr>
        <w:rFonts w:hint="default"/>
        <w:i w:val="0"/>
        <w:w w:val="9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E47402"/>
    <w:multiLevelType w:val="hybridMultilevel"/>
    <w:tmpl w:val="E654B38E"/>
    <w:lvl w:ilvl="0" w:tplc="64FC9F7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6975550"/>
    <w:multiLevelType w:val="hybridMultilevel"/>
    <w:tmpl w:val="AE5EB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B55C3"/>
    <w:multiLevelType w:val="multilevel"/>
    <w:tmpl w:val="B770E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02E0E45"/>
    <w:multiLevelType w:val="multilevel"/>
    <w:tmpl w:val="1D8C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45A2DDD"/>
    <w:multiLevelType w:val="hybridMultilevel"/>
    <w:tmpl w:val="AD029820"/>
    <w:lvl w:ilvl="0" w:tplc="9918D5C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374914"/>
    <w:multiLevelType w:val="hybridMultilevel"/>
    <w:tmpl w:val="A192F3FE"/>
    <w:lvl w:ilvl="0" w:tplc="C002B1F0">
      <w:start w:val="1"/>
      <w:numFmt w:val="lowerLetter"/>
      <w:lvlText w:val="%1."/>
      <w:lvlJc w:val="left"/>
      <w:pPr>
        <w:ind w:left="786" w:hanging="360"/>
      </w:pPr>
      <w:rPr>
        <w:rFonts w:hint="default"/>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C251412"/>
    <w:multiLevelType w:val="hybridMultilevel"/>
    <w:tmpl w:val="FA18F50E"/>
    <w:lvl w:ilvl="0" w:tplc="E7E28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7C2670"/>
    <w:multiLevelType w:val="hybridMultilevel"/>
    <w:tmpl w:val="97669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B95535"/>
    <w:multiLevelType w:val="hybridMultilevel"/>
    <w:tmpl w:val="764E1204"/>
    <w:lvl w:ilvl="0" w:tplc="C74C5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FF6CB1"/>
    <w:multiLevelType w:val="hybridMultilevel"/>
    <w:tmpl w:val="C3A2D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51DE0"/>
    <w:multiLevelType w:val="hybridMultilevel"/>
    <w:tmpl w:val="7FBCC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60310E"/>
    <w:multiLevelType w:val="hybridMultilevel"/>
    <w:tmpl w:val="B7E2D8AA"/>
    <w:lvl w:ilvl="0" w:tplc="A3E892F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68E02E7C"/>
    <w:multiLevelType w:val="hybridMultilevel"/>
    <w:tmpl w:val="19F67C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93A7887"/>
    <w:multiLevelType w:val="hybridMultilevel"/>
    <w:tmpl w:val="D8141BEE"/>
    <w:lvl w:ilvl="0" w:tplc="203632D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9"/>
  </w:num>
  <w:num w:numId="4">
    <w:abstractNumId w:val="4"/>
  </w:num>
  <w:num w:numId="5">
    <w:abstractNumId w:val="7"/>
  </w:num>
  <w:num w:numId="6">
    <w:abstractNumId w:val="8"/>
  </w:num>
  <w:num w:numId="7">
    <w:abstractNumId w:val="12"/>
  </w:num>
  <w:num w:numId="8">
    <w:abstractNumId w:val="2"/>
  </w:num>
  <w:num w:numId="9">
    <w:abstractNumId w:val="14"/>
  </w:num>
  <w:num w:numId="10">
    <w:abstractNumId w:val="3"/>
  </w:num>
  <w:num w:numId="11">
    <w:abstractNumId w:val="1"/>
  </w:num>
  <w:num w:numId="12">
    <w:abstractNumId w:val="6"/>
  </w:num>
  <w:num w:numId="13">
    <w:abstractNumId w:val="1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A2"/>
    <w:rsid w:val="00003611"/>
    <w:rsid w:val="00023167"/>
    <w:rsid w:val="00023868"/>
    <w:rsid w:val="0011187D"/>
    <w:rsid w:val="001141F2"/>
    <w:rsid w:val="00123630"/>
    <w:rsid w:val="00124B67"/>
    <w:rsid w:val="00170084"/>
    <w:rsid w:val="00187657"/>
    <w:rsid w:val="00193362"/>
    <w:rsid w:val="0019443E"/>
    <w:rsid w:val="001A241B"/>
    <w:rsid w:val="001B43CA"/>
    <w:rsid w:val="001B65C3"/>
    <w:rsid w:val="00221BE8"/>
    <w:rsid w:val="002366D7"/>
    <w:rsid w:val="002B420C"/>
    <w:rsid w:val="002D0B70"/>
    <w:rsid w:val="002E7107"/>
    <w:rsid w:val="003453F7"/>
    <w:rsid w:val="003516FA"/>
    <w:rsid w:val="00375DA2"/>
    <w:rsid w:val="00396CEE"/>
    <w:rsid w:val="003E06E3"/>
    <w:rsid w:val="003E12B8"/>
    <w:rsid w:val="003E49BF"/>
    <w:rsid w:val="003F168F"/>
    <w:rsid w:val="00411056"/>
    <w:rsid w:val="0042785B"/>
    <w:rsid w:val="00482844"/>
    <w:rsid w:val="004A4748"/>
    <w:rsid w:val="004C2190"/>
    <w:rsid w:val="004C4C2F"/>
    <w:rsid w:val="004D090B"/>
    <w:rsid w:val="004D193B"/>
    <w:rsid w:val="004F38E5"/>
    <w:rsid w:val="004F4D34"/>
    <w:rsid w:val="00567785"/>
    <w:rsid w:val="005A4B80"/>
    <w:rsid w:val="005B5D24"/>
    <w:rsid w:val="006144BB"/>
    <w:rsid w:val="00657D30"/>
    <w:rsid w:val="006964F5"/>
    <w:rsid w:val="006A5ACE"/>
    <w:rsid w:val="006B1195"/>
    <w:rsid w:val="007272DD"/>
    <w:rsid w:val="00770635"/>
    <w:rsid w:val="00774618"/>
    <w:rsid w:val="0079341F"/>
    <w:rsid w:val="007B3C45"/>
    <w:rsid w:val="007C113B"/>
    <w:rsid w:val="007C548C"/>
    <w:rsid w:val="00806651"/>
    <w:rsid w:val="0083287B"/>
    <w:rsid w:val="00840560"/>
    <w:rsid w:val="00840664"/>
    <w:rsid w:val="00851A05"/>
    <w:rsid w:val="008C5D8C"/>
    <w:rsid w:val="008D6EDE"/>
    <w:rsid w:val="008E067A"/>
    <w:rsid w:val="00912D47"/>
    <w:rsid w:val="00916040"/>
    <w:rsid w:val="00935C8C"/>
    <w:rsid w:val="00944E64"/>
    <w:rsid w:val="00944E73"/>
    <w:rsid w:val="0096195F"/>
    <w:rsid w:val="00991FD6"/>
    <w:rsid w:val="009C76A4"/>
    <w:rsid w:val="00A524C9"/>
    <w:rsid w:val="00A52DB9"/>
    <w:rsid w:val="00A73969"/>
    <w:rsid w:val="00AA6DED"/>
    <w:rsid w:val="00AB3836"/>
    <w:rsid w:val="00AC6093"/>
    <w:rsid w:val="00AD3273"/>
    <w:rsid w:val="00AE1491"/>
    <w:rsid w:val="00AF4258"/>
    <w:rsid w:val="00B11F9A"/>
    <w:rsid w:val="00B513C2"/>
    <w:rsid w:val="00B6520A"/>
    <w:rsid w:val="00B72484"/>
    <w:rsid w:val="00BA60FC"/>
    <w:rsid w:val="00BB5EA0"/>
    <w:rsid w:val="00C45334"/>
    <w:rsid w:val="00C55393"/>
    <w:rsid w:val="00C8658D"/>
    <w:rsid w:val="00CA4F49"/>
    <w:rsid w:val="00CB69AA"/>
    <w:rsid w:val="00D01C64"/>
    <w:rsid w:val="00D15C61"/>
    <w:rsid w:val="00D414E5"/>
    <w:rsid w:val="00D9586A"/>
    <w:rsid w:val="00DB078B"/>
    <w:rsid w:val="00DC0897"/>
    <w:rsid w:val="00DC14DB"/>
    <w:rsid w:val="00E13ADB"/>
    <w:rsid w:val="00E13D55"/>
    <w:rsid w:val="00E21F58"/>
    <w:rsid w:val="00E455ED"/>
    <w:rsid w:val="00E9424C"/>
    <w:rsid w:val="00EC5B53"/>
    <w:rsid w:val="00EC6625"/>
    <w:rsid w:val="00F05565"/>
    <w:rsid w:val="00F1734E"/>
    <w:rsid w:val="00FD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3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91FD6"/>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91FD6"/>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91FD6"/>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91FD6"/>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91FD6"/>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991FD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91FD6"/>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91FD6"/>
    <w:pPr>
      <w:tabs>
        <w:tab w:val="num" w:pos="5760"/>
      </w:tabs>
      <w:spacing w:before="240" w:after="60"/>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91FD6"/>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B7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D0B70"/>
  </w:style>
  <w:style w:type="paragraph" w:styleId="Footer">
    <w:name w:val="footer"/>
    <w:basedOn w:val="Normal"/>
    <w:link w:val="FooterChar"/>
    <w:uiPriority w:val="99"/>
    <w:unhideWhenUsed/>
    <w:rsid w:val="002D0B7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D0B70"/>
  </w:style>
  <w:style w:type="paragraph" w:styleId="BalloonText">
    <w:name w:val="Balloon Text"/>
    <w:basedOn w:val="Normal"/>
    <w:link w:val="BalloonTextChar"/>
    <w:uiPriority w:val="99"/>
    <w:semiHidden/>
    <w:unhideWhenUsed/>
    <w:rsid w:val="00E21F58"/>
    <w:rPr>
      <w:rFonts w:ascii="Tahoma" w:hAnsi="Tahoma" w:cs="Tahoma"/>
      <w:sz w:val="16"/>
      <w:szCs w:val="16"/>
    </w:rPr>
  </w:style>
  <w:style w:type="character" w:customStyle="1" w:styleId="BalloonTextChar">
    <w:name w:val="Balloon Text Char"/>
    <w:basedOn w:val="DefaultParagraphFont"/>
    <w:link w:val="BalloonText"/>
    <w:uiPriority w:val="99"/>
    <w:semiHidden/>
    <w:rsid w:val="00E21F58"/>
    <w:rPr>
      <w:rFonts w:ascii="Tahoma" w:hAnsi="Tahoma" w:cs="Tahoma"/>
      <w:sz w:val="16"/>
      <w:szCs w:val="16"/>
    </w:rPr>
  </w:style>
  <w:style w:type="paragraph" w:styleId="ListParagraph">
    <w:name w:val="List Paragraph"/>
    <w:basedOn w:val="Normal"/>
    <w:link w:val="ListParagraphChar"/>
    <w:uiPriority w:val="34"/>
    <w:qFormat/>
    <w:rsid w:val="00991FD6"/>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991F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91F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91F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91FD6"/>
    <w:rPr>
      <w:rFonts w:eastAsiaTheme="minorEastAsia"/>
      <w:b/>
      <w:bCs/>
      <w:sz w:val="28"/>
      <w:szCs w:val="28"/>
    </w:rPr>
  </w:style>
  <w:style w:type="character" w:customStyle="1" w:styleId="Heading5Char">
    <w:name w:val="Heading 5 Char"/>
    <w:basedOn w:val="DefaultParagraphFont"/>
    <w:link w:val="Heading5"/>
    <w:uiPriority w:val="9"/>
    <w:semiHidden/>
    <w:rsid w:val="00991FD6"/>
    <w:rPr>
      <w:rFonts w:eastAsiaTheme="minorEastAsia"/>
      <w:b/>
      <w:bCs/>
      <w:i/>
      <w:iCs/>
      <w:sz w:val="26"/>
      <w:szCs w:val="26"/>
    </w:rPr>
  </w:style>
  <w:style w:type="character" w:customStyle="1" w:styleId="Heading6Char">
    <w:name w:val="Heading 6 Char"/>
    <w:basedOn w:val="DefaultParagraphFont"/>
    <w:link w:val="Heading6"/>
    <w:rsid w:val="00991FD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91FD6"/>
    <w:rPr>
      <w:rFonts w:eastAsiaTheme="minorEastAsia"/>
      <w:sz w:val="24"/>
      <w:szCs w:val="24"/>
    </w:rPr>
  </w:style>
  <w:style w:type="character" w:customStyle="1" w:styleId="Heading8Char">
    <w:name w:val="Heading 8 Char"/>
    <w:basedOn w:val="DefaultParagraphFont"/>
    <w:link w:val="Heading8"/>
    <w:uiPriority w:val="9"/>
    <w:semiHidden/>
    <w:rsid w:val="00991FD6"/>
    <w:rPr>
      <w:rFonts w:eastAsiaTheme="minorEastAsia"/>
      <w:i/>
      <w:iCs/>
      <w:sz w:val="24"/>
      <w:szCs w:val="24"/>
    </w:rPr>
  </w:style>
  <w:style w:type="character" w:customStyle="1" w:styleId="Heading9Char">
    <w:name w:val="Heading 9 Char"/>
    <w:basedOn w:val="DefaultParagraphFont"/>
    <w:link w:val="Heading9"/>
    <w:uiPriority w:val="9"/>
    <w:semiHidden/>
    <w:rsid w:val="00991FD6"/>
    <w:rPr>
      <w:rFonts w:asciiTheme="majorHAnsi" w:eastAsiaTheme="majorEastAsia" w:hAnsiTheme="majorHAnsi" w:cstheme="majorBidi"/>
    </w:rPr>
  </w:style>
  <w:style w:type="paragraph" w:styleId="NormalWeb">
    <w:name w:val="Normal (Web)"/>
    <w:basedOn w:val="Normal"/>
    <w:uiPriority w:val="99"/>
    <w:unhideWhenUsed/>
    <w:rsid w:val="00A73969"/>
    <w:pPr>
      <w:spacing w:before="100" w:beforeAutospacing="1" w:after="100" w:afterAutospacing="1"/>
    </w:pPr>
    <w:rPr>
      <w:sz w:val="24"/>
      <w:szCs w:val="24"/>
    </w:rPr>
  </w:style>
  <w:style w:type="character" w:customStyle="1" w:styleId="apple-converted-space">
    <w:name w:val="apple-converted-space"/>
    <w:basedOn w:val="DefaultParagraphFont"/>
    <w:rsid w:val="00A73969"/>
  </w:style>
  <w:style w:type="character" w:styleId="Strong">
    <w:name w:val="Strong"/>
    <w:basedOn w:val="DefaultParagraphFont"/>
    <w:uiPriority w:val="22"/>
    <w:qFormat/>
    <w:rsid w:val="00A73969"/>
    <w:rPr>
      <w:b/>
      <w:bCs/>
    </w:rPr>
  </w:style>
  <w:style w:type="character" w:customStyle="1" w:styleId="ListParagraphChar">
    <w:name w:val="List Paragraph Char"/>
    <w:basedOn w:val="DefaultParagraphFont"/>
    <w:link w:val="ListParagraph"/>
    <w:uiPriority w:val="34"/>
    <w:locked/>
    <w:rsid w:val="00A73969"/>
  </w:style>
  <w:style w:type="character" w:styleId="Emphasis">
    <w:name w:val="Emphasis"/>
    <w:basedOn w:val="DefaultParagraphFont"/>
    <w:uiPriority w:val="20"/>
    <w:qFormat/>
    <w:rsid w:val="00A73969"/>
    <w:rPr>
      <w:i/>
      <w:iCs/>
    </w:rPr>
  </w:style>
  <w:style w:type="table" w:styleId="TableGrid">
    <w:name w:val="Table Grid"/>
    <w:basedOn w:val="TableNormal"/>
    <w:uiPriority w:val="59"/>
    <w:rsid w:val="007C54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57D30"/>
    <w:rPr>
      <w:color w:val="0000FF"/>
      <w:u w:val="single"/>
    </w:rPr>
  </w:style>
  <w:style w:type="character" w:customStyle="1" w:styleId="gbob">
    <w:name w:val="gb_ob"/>
    <w:basedOn w:val="DefaultParagraphFont"/>
    <w:rsid w:val="00657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3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91FD6"/>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91FD6"/>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91FD6"/>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91FD6"/>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91FD6"/>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991FD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91FD6"/>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91FD6"/>
    <w:pPr>
      <w:tabs>
        <w:tab w:val="num" w:pos="5760"/>
      </w:tabs>
      <w:spacing w:before="240" w:after="60"/>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91FD6"/>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B7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D0B70"/>
  </w:style>
  <w:style w:type="paragraph" w:styleId="Footer">
    <w:name w:val="footer"/>
    <w:basedOn w:val="Normal"/>
    <w:link w:val="FooterChar"/>
    <w:uiPriority w:val="99"/>
    <w:unhideWhenUsed/>
    <w:rsid w:val="002D0B7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D0B70"/>
  </w:style>
  <w:style w:type="paragraph" w:styleId="BalloonText">
    <w:name w:val="Balloon Text"/>
    <w:basedOn w:val="Normal"/>
    <w:link w:val="BalloonTextChar"/>
    <w:uiPriority w:val="99"/>
    <w:semiHidden/>
    <w:unhideWhenUsed/>
    <w:rsid w:val="00E21F58"/>
    <w:rPr>
      <w:rFonts w:ascii="Tahoma" w:hAnsi="Tahoma" w:cs="Tahoma"/>
      <w:sz w:val="16"/>
      <w:szCs w:val="16"/>
    </w:rPr>
  </w:style>
  <w:style w:type="character" w:customStyle="1" w:styleId="BalloonTextChar">
    <w:name w:val="Balloon Text Char"/>
    <w:basedOn w:val="DefaultParagraphFont"/>
    <w:link w:val="BalloonText"/>
    <w:uiPriority w:val="99"/>
    <w:semiHidden/>
    <w:rsid w:val="00E21F58"/>
    <w:rPr>
      <w:rFonts w:ascii="Tahoma" w:hAnsi="Tahoma" w:cs="Tahoma"/>
      <w:sz w:val="16"/>
      <w:szCs w:val="16"/>
    </w:rPr>
  </w:style>
  <w:style w:type="paragraph" w:styleId="ListParagraph">
    <w:name w:val="List Paragraph"/>
    <w:basedOn w:val="Normal"/>
    <w:link w:val="ListParagraphChar"/>
    <w:uiPriority w:val="34"/>
    <w:qFormat/>
    <w:rsid w:val="00991FD6"/>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991F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91F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91F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91FD6"/>
    <w:rPr>
      <w:rFonts w:eastAsiaTheme="minorEastAsia"/>
      <w:b/>
      <w:bCs/>
      <w:sz w:val="28"/>
      <w:szCs w:val="28"/>
    </w:rPr>
  </w:style>
  <w:style w:type="character" w:customStyle="1" w:styleId="Heading5Char">
    <w:name w:val="Heading 5 Char"/>
    <w:basedOn w:val="DefaultParagraphFont"/>
    <w:link w:val="Heading5"/>
    <w:uiPriority w:val="9"/>
    <w:semiHidden/>
    <w:rsid w:val="00991FD6"/>
    <w:rPr>
      <w:rFonts w:eastAsiaTheme="minorEastAsia"/>
      <w:b/>
      <w:bCs/>
      <w:i/>
      <w:iCs/>
      <w:sz w:val="26"/>
      <w:szCs w:val="26"/>
    </w:rPr>
  </w:style>
  <w:style w:type="character" w:customStyle="1" w:styleId="Heading6Char">
    <w:name w:val="Heading 6 Char"/>
    <w:basedOn w:val="DefaultParagraphFont"/>
    <w:link w:val="Heading6"/>
    <w:rsid w:val="00991FD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91FD6"/>
    <w:rPr>
      <w:rFonts w:eastAsiaTheme="minorEastAsia"/>
      <w:sz w:val="24"/>
      <w:szCs w:val="24"/>
    </w:rPr>
  </w:style>
  <w:style w:type="character" w:customStyle="1" w:styleId="Heading8Char">
    <w:name w:val="Heading 8 Char"/>
    <w:basedOn w:val="DefaultParagraphFont"/>
    <w:link w:val="Heading8"/>
    <w:uiPriority w:val="9"/>
    <w:semiHidden/>
    <w:rsid w:val="00991FD6"/>
    <w:rPr>
      <w:rFonts w:eastAsiaTheme="minorEastAsia"/>
      <w:i/>
      <w:iCs/>
      <w:sz w:val="24"/>
      <w:szCs w:val="24"/>
    </w:rPr>
  </w:style>
  <w:style w:type="character" w:customStyle="1" w:styleId="Heading9Char">
    <w:name w:val="Heading 9 Char"/>
    <w:basedOn w:val="DefaultParagraphFont"/>
    <w:link w:val="Heading9"/>
    <w:uiPriority w:val="9"/>
    <w:semiHidden/>
    <w:rsid w:val="00991FD6"/>
    <w:rPr>
      <w:rFonts w:asciiTheme="majorHAnsi" w:eastAsiaTheme="majorEastAsia" w:hAnsiTheme="majorHAnsi" w:cstheme="majorBidi"/>
    </w:rPr>
  </w:style>
  <w:style w:type="paragraph" w:styleId="NormalWeb">
    <w:name w:val="Normal (Web)"/>
    <w:basedOn w:val="Normal"/>
    <w:uiPriority w:val="99"/>
    <w:unhideWhenUsed/>
    <w:rsid w:val="00A73969"/>
    <w:pPr>
      <w:spacing w:before="100" w:beforeAutospacing="1" w:after="100" w:afterAutospacing="1"/>
    </w:pPr>
    <w:rPr>
      <w:sz w:val="24"/>
      <w:szCs w:val="24"/>
    </w:rPr>
  </w:style>
  <w:style w:type="character" w:customStyle="1" w:styleId="apple-converted-space">
    <w:name w:val="apple-converted-space"/>
    <w:basedOn w:val="DefaultParagraphFont"/>
    <w:rsid w:val="00A73969"/>
  </w:style>
  <w:style w:type="character" w:styleId="Strong">
    <w:name w:val="Strong"/>
    <w:basedOn w:val="DefaultParagraphFont"/>
    <w:uiPriority w:val="22"/>
    <w:qFormat/>
    <w:rsid w:val="00A73969"/>
    <w:rPr>
      <w:b/>
      <w:bCs/>
    </w:rPr>
  </w:style>
  <w:style w:type="character" w:customStyle="1" w:styleId="ListParagraphChar">
    <w:name w:val="List Paragraph Char"/>
    <w:basedOn w:val="DefaultParagraphFont"/>
    <w:link w:val="ListParagraph"/>
    <w:uiPriority w:val="34"/>
    <w:locked/>
    <w:rsid w:val="00A73969"/>
  </w:style>
  <w:style w:type="character" w:styleId="Emphasis">
    <w:name w:val="Emphasis"/>
    <w:basedOn w:val="DefaultParagraphFont"/>
    <w:uiPriority w:val="20"/>
    <w:qFormat/>
    <w:rsid w:val="00A73969"/>
    <w:rPr>
      <w:i/>
      <w:iCs/>
    </w:rPr>
  </w:style>
  <w:style w:type="table" w:styleId="TableGrid">
    <w:name w:val="Table Grid"/>
    <w:basedOn w:val="TableNormal"/>
    <w:uiPriority w:val="59"/>
    <w:rsid w:val="007C54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57D30"/>
    <w:rPr>
      <w:color w:val="0000FF"/>
      <w:u w:val="single"/>
    </w:rPr>
  </w:style>
  <w:style w:type="character" w:customStyle="1" w:styleId="gbob">
    <w:name w:val="gb_ob"/>
    <w:basedOn w:val="DefaultParagraphFont"/>
    <w:rsid w:val="00657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77997">
      <w:bodyDiv w:val="1"/>
      <w:marLeft w:val="0"/>
      <w:marRight w:val="0"/>
      <w:marTop w:val="0"/>
      <w:marBottom w:val="0"/>
      <w:divBdr>
        <w:top w:val="none" w:sz="0" w:space="0" w:color="auto"/>
        <w:left w:val="none" w:sz="0" w:space="0" w:color="auto"/>
        <w:bottom w:val="none" w:sz="0" w:space="0" w:color="auto"/>
        <w:right w:val="none" w:sz="0" w:space="0" w:color="auto"/>
      </w:divBdr>
    </w:div>
    <w:div w:id="802969712">
      <w:bodyDiv w:val="1"/>
      <w:marLeft w:val="0"/>
      <w:marRight w:val="0"/>
      <w:marTop w:val="0"/>
      <w:marBottom w:val="0"/>
      <w:divBdr>
        <w:top w:val="none" w:sz="0" w:space="0" w:color="auto"/>
        <w:left w:val="none" w:sz="0" w:space="0" w:color="auto"/>
        <w:bottom w:val="none" w:sz="0" w:space="0" w:color="auto"/>
        <w:right w:val="none" w:sz="0" w:space="0" w:color="auto"/>
      </w:divBdr>
    </w:div>
    <w:div w:id="1141383335">
      <w:bodyDiv w:val="1"/>
      <w:marLeft w:val="0"/>
      <w:marRight w:val="0"/>
      <w:marTop w:val="0"/>
      <w:marBottom w:val="0"/>
      <w:divBdr>
        <w:top w:val="none" w:sz="0" w:space="0" w:color="auto"/>
        <w:left w:val="none" w:sz="0" w:space="0" w:color="auto"/>
        <w:bottom w:val="none" w:sz="0" w:space="0" w:color="auto"/>
        <w:right w:val="none" w:sz="0" w:space="0" w:color="auto"/>
      </w:divBdr>
    </w:div>
    <w:div w:id="1780878503">
      <w:bodyDiv w:val="1"/>
      <w:marLeft w:val="0"/>
      <w:marRight w:val="0"/>
      <w:marTop w:val="0"/>
      <w:marBottom w:val="0"/>
      <w:divBdr>
        <w:top w:val="none" w:sz="0" w:space="0" w:color="auto"/>
        <w:left w:val="none" w:sz="0" w:space="0" w:color="auto"/>
        <w:bottom w:val="none" w:sz="0" w:space="0" w:color="auto"/>
        <w:right w:val="none" w:sz="0" w:space="0" w:color="auto"/>
      </w:divBdr>
    </w:div>
    <w:div w:id="1821537248">
      <w:bodyDiv w:val="1"/>
      <w:marLeft w:val="0"/>
      <w:marRight w:val="0"/>
      <w:marTop w:val="0"/>
      <w:marBottom w:val="0"/>
      <w:divBdr>
        <w:top w:val="none" w:sz="0" w:space="0" w:color="auto"/>
        <w:left w:val="none" w:sz="0" w:space="0" w:color="auto"/>
        <w:bottom w:val="none" w:sz="0" w:space="0" w:color="auto"/>
        <w:right w:val="none" w:sz="0" w:space="0" w:color="auto"/>
      </w:divBdr>
    </w:div>
    <w:div w:id="1944148475">
      <w:bodyDiv w:val="1"/>
      <w:marLeft w:val="0"/>
      <w:marRight w:val="0"/>
      <w:marTop w:val="0"/>
      <w:marBottom w:val="0"/>
      <w:divBdr>
        <w:top w:val="none" w:sz="0" w:space="0" w:color="auto"/>
        <w:left w:val="none" w:sz="0" w:space="0" w:color="auto"/>
        <w:bottom w:val="none" w:sz="0" w:space="0" w:color="auto"/>
        <w:right w:val="none" w:sz="0" w:space="0" w:color="auto"/>
      </w:divBdr>
    </w:div>
    <w:div w:id="2036878515">
      <w:bodyDiv w:val="1"/>
      <w:marLeft w:val="0"/>
      <w:marRight w:val="0"/>
      <w:marTop w:val="0"/>
      <w:marBottom w:val="0"/>
      <w:divBdr>
        <w:top w:val="none" w:sz="0" w:space="0" w:color="auto"/>
        <w:left w:val="none" w:sz="0" w:space="0" w:color="auto"/>
        <w:bottom w:val="none" w:sz="0" w:space="0" w:color="auto"/>
        <w:right w:val="none" w:sz="0" w:space="0" w:color="auto"/>
      </w:divBdr>
    </w:div>
    <w:div w:id="2104110602">
      <w:bodyDiv w:val="1"/>
      <w:marLeft w:val="0"/>
      <w:marRight w:val="0"/>
      <w:marTop w:val="0"/>
      <w:marBottom w:val="0"/>
      <w:divBdr>
        <w:top w:val="none" w:sz="0" w:space="0" w:color="auto"/>
        <w:left w:val="none" w:sz="0" w:space="0" w:color="auto"/>
        <w:bottom w:val="none" w:sz="0" w:space="0" w:color="auto"/>
        <w:right w:val="none" w:sz="0" w:space="0" w:color="auto"/>
      </w:divBdr>
    </w:div>
    <w:div w:id="2130052755">
      <w:bodyDiv w:val="1"/>
      <w:marLeft w:val="0"/>
      <w:marRight w:val="0"/>
      <w:marTop w:val="0"/>
      <w:marBottom w:val="0"/>
      <w:divBdr>
        <w:top w:val="none" w:sz="0" w:space="0" w:color="auto"/>
        <w:left w:val="none" w:sz="0" w:space="0" w:color="auto"/>
        <w:bottom w:val="none" w:sz="0" w:space="0" w:color="auto"/>
        <w:right w:val="none" w:sz="0" w:space="0" w:color="auto"/>
      </w:divBdr>
      <w:divsChild>
        <w:div w:id="1068723154">
          <w:marLeft w:val="0"/>
          <w:marRight w:val="0"/>
          <w:marTop w:val="0"/>
          <w:marBottom w:val="0"/>
          <w:divBdr>
            <w:top w:val="none" w:sz="0" w:space="0" w:color="auto"/>
            <w:left w:val="none" w:sz="0" w:space="0" w:color="auto"/>
            <w:bottom w:val="none" w:sz="0" w:space="0" w:color="auto"/>
            <w:right w:val="none" w:sz="0" w:space="0" w:color="auto"/>
          </w:divBdr>
          <w:divsChild>
            <w:div w:id="1742408996">
              <w:marLeft w:val="0"/>
              <w:marRight w:val="0"/>
              <w:marTop w:val="0"/>
              <w:marBottom w:val="0"/>
              <w:divBdr>
                <w:top w:val="none" w:sz="0" w:space="0" w:color="auto"/>
                <w:left w:val="none" w:sz="0" w:space="0" w:color="auto"/>
                <w:bottom w:val="none" w:sz="0" w:space="0" w:color="auto"/>
                <w:right w:val="none" w:sz="0" w:space="0" w:color="auto"/>
              </w:divBdr>
            </w:div>
            <w:div w:id="5175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68E9-F62C-41CF-999E-4F84121A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3376</TotalTime>
  <Pages>11</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54</cp:revision>
  <cp:lastPrinted>2018-06-04T21:47:00Z</cp:lastPrinted>
  <dcterms:created xsi:type="dcterms:W3CDTF">2018-03-01T15:32:00Z</dcterms:created>
  <dcterms:modified xsi:type="dcterms:W3CDTF">2018-06-04T21:49:00Z</dcterms:modified>
</cp:coreProperties>
</file>