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802D2" w14:textId="77777777" w:rsidR="00020772" w:rsidRPr="003E1DAB" w:rsidRDefault="00020772" w:rsidP="00020772">
      <w:pPr>
        <w:jc w:val="right"/>
        <w:rPr>
          <w:rFonts w:ascii="Times New Roman" w:hAnsi="Times New Roman" w:cs="Times New Roman"/>
          <w:b/>
          <w:bCs w:val="0"/>
          <w:sz w:val="48"/>
          <w:szCs w:val="48"/>
        </w:rPr>
      </w:pPr>
      <w:r w:rsidRPr="003E1DAB">
        <w:rPr>
          <w:rFonts w:ascii="Times New Roman" w:hAnsi="Times New Roman" w:cs="Times New Roman"/>
          <w:noProof/>
          <w:lang w:eastAsia="en-US"/>
        </w:rPr>
        <w:drawing>
          <wp:anchor distT="0" distB="0" distL="114300" distR="114300" simplePos="0" relativeHeight="251654656" behindDoc="1" locked="0" layoutInCell="1" allowOverlap="1" wp14:anchorId="680AC979" wp14:editId="00E02344">
            <wp:simplePos x="0" y="0"/>
            <wp:positionH relativeFrom="column">
              <wp:posOffset>-328930</wp:posOffset>
            </wp:positionH>
            <wp:positionV relativeFrom="paragraph">
              <wp:posOffset>-281940</wp:posOffset>
            </wp:positionV>
            <wp:extent cx="1403350" cy="1403350"/>
            <wp:effectExtent l="0" t="0" r="6350" b="6350"/>
            <wp:wrapNone/>
            <wp:docPr id="10" name="Picture 10" descr="Halaman Judul copy back 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aman Judul copy back n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3632" behindDoc="1" locked="0" layoutInCell="1" allowOverlap="1" wp14:anchorId="31B5A84B" wp14:editId="21060EC1">
            <wp:simplePos x="0" y="0"/>
            <wp:positionH relativeFrom="column">
              <wp:posOffset>-262890</wp:posOffset>
            </wp:positionH>
            <wp:positionV relativeFrom="paragraph">
              <wp:posOffset>-168275</wp:posOffset>
            </wp:positionV>
            <wp:extent cx="1371600" cy="1371600"/>
            <wp:effectExtent l="0" t="0" r="0" b="0"/>
            <wp:wrapNone/>
            <wp:docPr id="9" name="Picture 9"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aman Judul copy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2608" behindDoc="1" locked="0" layoutInCell="1" allowOverlap="1" wp14:anchorId="0070C85D" wp14:editId="01C34323">
            <wp:simplePos x="0" y="0"/>
            <wp:positionH relativeFrom="column">
              <wp:posOffset>-271780</wp:posOffset>
            </wp:positionH>
            <wp:positionV relativeFrom="paragraph">
              <wp:posOffset>-270510</wp:posOffset>
            </wp:positionV>
            <wp:extent cx="1436370" cy="1436370"/>
            <wp:effectExtent l="0" t="0" r="0" b="0"/>
            <wp:wrapNone/>
            <wp:docPr id="8" name="Picture 8"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aman Judul copya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43637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1584" behindDoc="1" locked="0" layoutInCell="1" allowOverlap="1" wp14:anchorId="3AF3390C" wp14:editId="1FE045D8">
            <wp:simplePos x="0" y="0"/>
            <wp:positionH relativeFrom="column">
              <wp:posOffset>-268605</wp:posOffset>
            </wp:positionH>
            <wp:positionV relativeFrom="paragraph">
              <wp:posOffset>-265430</wp:posOffset>
            </wp:positionV>
            <wp:extent cx="1424940" cy="1424940"/>
            <wp:effectExtent l="0" t="0" r="3810" b="3810"/>
            <wp:wrapNone/>
            <wp:docPr id="13" name="Picture 13"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Judul copy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b/>
          <w:sz w:val="48"/>
          <w:szCs w:val="48"/>
        </w:rPr>
        <w:t>J-HES</w:t>
      </w:r>
    </w:p>
    <w:p w14:paraId="33910D1A" w14:textId="77777777" w:rsidR="00020772" w:rsidRPr="003E1DAB" w:rsidRDefault="00020772" w:rsidP="00020772">
      <w:pPr>
        <w:jc w:val="right"/>
        <w:rPr>
          <w:rFonts w:ascii="Times New Roman" w:hAnsi="Times New Roman" w:cs="Times New Roman"/>
          <w:b/>
          <w:bCs w:val="0"/>
        </w:rPr>
      </w:pPr>
      <w:proofErr w:type="spellStart"/>
      <w:r w:rsidRPr="003E1DAB">
        <w:rPr>
          <w:rFonts w:ascii="Times New Roman" w:hAnsi="Times New Roman" w:cs="Times New Roman"/>
          <w:b/>
        </w:rPr>
        <w:t>Jurnal</w:t>
      </w:r>
      <w:proofErr w:type="spellEnd"/>
      <w:r w:rsidRPr="003E1DAB">
        <w:rPr>
          <w:rFonts w:ascii="Times New Roman" w:hAnsi="Times New Roman" w:cs="Times New Roman"/>
          <w:b/>
        </w:rPr>
        <w:t xml:space="preserve"> Hukum </w:t>
      </w:r>
      <w:proofErr w:type="spellStart"/>
      <w:r w:rsidRPr="003E1DAB">
        <w:rPr>
          <w:rFonts w:ascii="Times New Roman" w:hAnsi="Times New Roman" w:cs="Times New Roman"/>
          <w:b/>
        </w:rPr>
        <w:t>Ekonomi</w:t>
      </w:r>
      <w:proofErr w:type="spellEnd"/>
      <w:r w:rsidRPr="003E1DAB">
        <w:rPr>
          <w:rFonts w:ascii="Times New Roman" w:hAnsi="Times New Roman" w:cs="Times New Roman"/>
          <w:b/>
        </w:rPr>
        <w:t xml:space="preserve"> Syariah</w:t>
      </w:r>
    </w:p>
    <w:p w14:paraId="5EB07DFA" w14:textId="77777777" w:rsidR="00020772" w:rsidRPr="003E1DAB" w:rsidRDefault="00020772" w:rsidP="00020772">
      <w:pPr>
        <w:jc w:val="right"/>
        <w:rPr>
          <w:rFonts w:ascii="Times New Roman" w:hAnsi="Times New Roman" w:cs="Times New Roman"/>
          <w:b/>
          <w:bCs w:val="0"/>
          <w:sz w:val="14"/>
        </w:rPr>
      </w:pPr>
    </w:p>
    <w:p w14:paraId="33DDD05D" w14:textId="5293D90B" w:rsidR="00020772" w:rsidRPr="003E1DAB" w:rsidRDefault="005526A1" w:rsidP="00020772">
      <w:pPr>
        <w:jc w:val="right"/>
        <w:rPr>
          <w:rFonts w:ascii="Times New Roman" w:hAnsi="Times New Roman" w:cs="Times New Roman"/>
          <w:b/>
          <w:bCs w:val="0"/>
        </w:rPr>
      </w:pPr>
      <w:r>
        <w:rPr>
          <w:rFonts w:ascii="Times New Roman" w:hAnsi="Times New Roman" w:cs="Times New Roman"/>
          <w:b/>
        </w:rPr>
        <w:t>Volume …</w:t>
      </w:r>
      <w:r w:rsidR="00020772" w:rsidRPr="003E1DAB">
        <w:rPr>
          <w:rFonts w:ascii="Times New Roman" w:hAnsi="Times New Roman" w:cs="Times New Roman"/>
          <w:b/>
        </w:rPr>
        <w:t xml:space="preserve"> | </w:t>
      </w:r>
      <w:proofErr w:type="spellStart"/>
      <w:r w:rsidR="00020772" w:rsidRPr="003E1DAB">
        <w:rPr>
          <w:rFonts w:ascii="Times New Roman" w:hAnsi="Times New Roman" w:cs="Times New Roman"/>
          <w:b/>
        </w:rPr>
        <w:t>Nomor</w:t>
      </w:r>
      <w:proofErr w:type="spellEnd"/>
      <w:r w:rsidR="00020772" w:rsidRPr="003E1DAB">
        <w:rPr>
          <w:rFonts w:ascii="Times New Roman" w:hAnsi="Times New Roman" w:cs="Times New Roman"/>
          <w:b/>
        </w:rPr>
        <w:t xml:space="preserve"> </w:t>
      </w:r>
      <w:r>
        <w:rPr>
          <w:rFonts w:ascii="Times New Roman" w:hAnsi="Times New Roman" w:cs="Times New Roman"/>
          <w:b/>
          <w:lang w:val="en-ID"/>
        </w:rPr>
        <w:t>…</w:t>
      </w:r>
      <w:r w:rsidR="00020772" w:rsidRPr="003E1DAB">
        <w:rPr>
          <w:rFonts w:ascii="Times New Roman" w:hAnsi="Times New Roman" w:cs="Times New Roman"/>
          <w:b/>
          <w:lang w:val="en-ID"/>
        </w:rPr>
        <w:t xml:space="preserve"> </w:t>
      </w:r>
      <w:r w:rsidR="00020772" w:rsidRPr="003E1DAB">
        <w:rPr>
          <w:rFonts w:ascii="Times New Roman" w:hAnsi="Times New Roman" w:cs="Times New Roman"/>
          <w:b/>
        </w:rPr>
        <w:t xml:space="preserve">| </w:t>
      </w:r>
      <w:proofErr w:type="spellStart"/>
      <w:r>
        <w:rPr>
          <w:rFonts w:ascii="Times New Roman" w:hAnsi="Times New Roman" w:cs="Times New Roman"/>
          <w:b/>
        </w:rPr>
        <w:t>Bulan</w:t>
      </w:r>
      <w:proofErr w:type="spellEnd"/>
      <w:r>
        <w:rPr>
          <w:rFonts w:ascii="Times New Roman" w:hAnsi="Times New Roman" w:cs="Times New Roman"/>
          <w:b/>
        </w:rPr>
        <w:t xml:space="preserve"> </w:t>
      </w:r>
      <w:proofErr w:type="spellStart"/>
      <w:r>
        <w:rPr>
          <w:rFonts w:ascii="Times New Roman" w:hAnsi="Times New Roman" w:cs="Times New Roman"/>
          <w:b/>
        </w:rPr>
        <w:t>Tahun</w:t>
      </w:r>
      <w:proofErr w:type="spellEnd"/>
      <w:r>
        <w:rPr>
          <w:rFonts w:ascii="Times New Roman" w:hAnsi="Times New Roman" w:cs="Times New Roman"/>
          <w:b/>
        </w:rPr>
        <w:t xml:space="preserve"> </w:t>
      </w:r>
      <w:proofErr w:type="spellStart"/>
      <w:r>
        <w:rPr>
          <w:rFonts w:ascii="Times New Roman" w:hAnsi="Times New Roman" w:cs="Times New Roman"/>
          <w:b/>
        </w:rPr>
        <w:t>terbitan</w:t>
      </w:r>
      <w:r w:rsidR="007155C3">
        <w:rPr>
          <w:rFonts w:ascii="Times New Roman" w:hAnsi="Times New Roman" w:cs="Times New Roman"/>
          <w:b/>
        </w:rPr>
        <w:t>s</w:t>
      </w:r>
      <w:proofErr w:type="spellEnd"/>
    </w:p>
    <w:p w14:paraId="5F8F52E1" w14:textId="77777777" w:rsidR="00020772" w:rsidRPr="003E1DAB" w:rsidRDefault="00020772" w:rsidP="00020772">
      <w:pPr>
        <w:jc w:val="right"/>
        <w:rPr>
          <w:rFonts w:ascii="Times New Roman" w:hAnsi="Times New Roman" w:cs="Times New Roman"/>
          <w:b/>
          <w:bCs w:val="0"/>
          <w:sz w:val="24"/>
        </w:rPr>
      </w:pPr>
      <w:r w:rsidRPr="003E1DAB">
        <w:rPr>
          <w:rFonts w:ascii="Times New Roman" w:hAnsi="Times New Roman" w:cs="Times New Roman"/>
          <w:b/>
        </w:rPr>
        <w:t>p-ISSN: 2549-4872 │ e-ISSN: 2654-4970</w:t>
      </w:r>
    </w:p>
    <w:p w14:paraId="186B6C70" w14:textId="77777777" w:rsidR="00020772" w:rsidRPr="003E1DAB" w:rsidRDefault="00020772" w:rsidP="00020772">
      <w:pPr>
        <w:spacing w:after="240"/>
        <w:jc w:val="center"/>
        <w:rPr>
          <w:rFonts w:ascii="Times New Roman" w:hAnsi="Times New Roman" w:cs="Times New Roman"/>
          <w:b/>
          <w:bCs w:val="0"/>
        </w:rPr>
      </w:pPr>
      <w:r w:rsidRPr="003E1DAB">
        <w:rPr>
          <w:rFonts w:ascii="Times New Roman" w:hAnsi="Times New Roman" w:cs="Times New Roman"/>
          <w:noProof/>
          <w:sz w:val="24"/>
          <w:lang w:eastAsia="en-US"/>
        </w:rPr>
        <mc:AlternateContent>
          <mc:Choice Requires="wps">
            <w:drawing>
              <wp:anchor distT="0" distB="0" distL="114300" distR="114300" simplePos="0" relativeHeight="251650560" behindDoc="0" locked="0" layoutInCell="1" allowOverlap="1" wp14:anchorId="79E4330D" wp14:editId="428773C8">
                <wp:simplePos x="0" y="0"/>
                <wp:positionH relativeFrom="column">
                  <wp:posOffset>-135255</wp:posOffset>
                </wp:positionH>
                <wp:positionV relativeFrom="paragraph">
                  <wp:posOffset>106517</wp:posOffset>
                </wp:positionV>
                <wp:extent cx="51911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191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92D45" id="Straight Connector 1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4pt" to="39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" strokecolor="black [3213]" strokeweight="2.25pt"/>
            </w:pict>
          </mc:Fallback>
        </mc:AlternateContent>
      </w:r>
    </w:p>
    <w:p w14:paraId="6C2BD156" w14:textId="77777777" w:rsidR="00020772" w:rsidRPr="003E1DAB" w:rsidRDefault="00020772" w:rsidP="00020772">
      <w:pPr>
        <w:tabs>
          <w:tab w:val="left" w:pos="1785"/>
        </w:tabs>
        <w:spacing w:after="240"/>
        <w:rPr>
          <w:rFonts w:ascii="Times New Roman" w:hAnsi="Times New Roman" w:cs="Times New Roman"/>
          <w:b/>
          <w:bCs w:val="0"/>
        </w:rPr>
      </w:pPr>
    </w:p>
    <w:p w14:paraId="7565FD95" w14:textId="77777777" w:rsidR="002A1607" w:rsidRPr="003E1DAB" w:rsidRDefault="002A1607" w:rsidP="00775C0E">
      <w:pPr>
        <w:tabs>
          <w:tab w:val="left" w:pos="1785"/>
        </w:tabs>
        <w:spacing w:after="240"/>
        <w:rPr>
          <w:rFonts w:ascii="Times New Roman" w:hAnsi="Times New Roman" w:cs="Times New Roman"/>
          <w:b/>
          <w:bCs w:val="0"/>
        </w:rPr>
      </w:pPr>
    </w:p>
    <w:p w14:paraId="64BE38E9" w14:textId="77777777" w:rsidR="00232954" w:rsidRPr="003E1DAB" w:rsidRDefault="00232954" w:rsidP="00775C0E">
      <w:pPr>
        <w:tabs>
          <w:tab w:val="left" w:pos="1785"/>
        </w:tabs>
        <w:spacing w:after="240"/>
        <w:rPr>
          <w:rFonts w:ascii="Times New Roman" w:hAnsi="Times New Roman" w:cs="Times New Roman"/>
          <w:b/>
          <w:bCs w:val="0"/>
        </w:rPr>
      </w:pPr>
    </w:p>
    <w:p w14:paraId="37DA92B2" w14:textId="77777777" w:rsidR="00A13854" w:rsidRDefault="00A13854" w:rsidP="00775C0E">
      <w:pPr>
        <w:tabs>
          <w:tab w:val="left" w:pos="1785"/>
        </w:tabs>
        <w:spacing w:after="240"/>
        <w:rPr>
          <w:rFonts w:ascii="Times New Roman" w:hAnsi="Times New Roman" w:cs="Times New Roman"/>
          <w:b/>
          <w:bCs w:val="0"/>
        </w:rPr>
      </w:pPr>
    </w:p>
    <w:p w14:paraId="742DD4A2" w14:textId="77777777" w:rsidR="008F3BD8" w:rsidRDefault="008F3BD8" w:rsidP="00775C0E">
      <w:pPr>
        <w:tabs>
          <w:tab w:val="left" w:pos="1785"/>
        </w:tabs>
        <w:spacing w:after="240"/>
        <w:rPr>
          <w:rFonts w:ascii="Times New Roman" w:hAnsi="Times New Roman" w:cs="Times New Roman"/>
          <w:b/>
          <w:bCs w:val="0"/>
        </w:rPr>
      </w:pPr>
    </w:p>
    <w:p w14:paraId="573A9047" w14:textId="77777777" w:rsidR="00A13854" w:rsidRPr="003E1DAB" w:rsidRDefault="00A13854" w:rsidP="00775C0E">
      <w:pPr>
        <w:tabs>
          <w:tab w:val="left" w:pos="1785"/>
        </w:tabs>
        <w:spacing w:after="240"/>
        <w:rPr>
          <w:rFonts w:ascii="Times New Roman" w:hAnsi="Times New Roman" w:cs="Times New Roman"/>
          <w:b/>
          <w:bCs w:val="0"/>
        </w:rPr>
      </w:pPr>
    </w:p>
    <w:p w14:paraId="3C0B68A6" w14:textId="77777777" w:rsidR="00A13854" w:rsidRPr="003E1DAB" w:rsidRDefault="00A13854" w:rsidP="00775C0E">
      <w:pPr>
        <w:tabs>
          <w:tab w:val="left" w:pos="1785"/>
        </w:tabs>
        <w:spacing w:after="240"/>
        <w:rPr>
          <w:rFonts w:ascii="Times New Roman" w:hAnsi="Times New Roman" w:cs="Times New Roman"/>
          <w:b/>
          <w:bCs w:val="0"/>
        </w:rPr>
      </w:pPr>
    </w:p>
    <w:p w14:paraId="0F264A63" w14:textId="4C739876" w:rsidR="00A43677" w:rsidRDefault="00A43677" w:rsidP="00696FE6">
      <w:pPr>
        <w:pStyle w:val="Default"/>
        <w:pBdr>
          <w:left w:val="single" w:sz="4" w:space="1" w:color="auto"/>
        </w:pBdr>
        <w:spacing w:after="720"/>
        <w:jc w:val="both"/>
        <w:rPr>
          <w:rFonts w:ascii="Times New Roman" w:hAnsi="Times New Roman" w:cs="Times New Roman"/>
          <w:b/>
          <w:bCs/>
          <w:sz w:val="28"/>
          <w:szCs w:val="28"/>
          <w:lang w:val="en-US"/>
        </w:rPr>
      </w:pPr>
      <w:proofErr w:type="spellStart"/>
      <w:r w:rsidRPr="00A43677">
        <w:rPr>
          <w:rFonts w:ascii="Times New Roman" w:hAnsi="Times New Roman" w:cs="Times New Roman"/>
          <w:b/>
          <w:bCs/>
          <w:sz w:val="28"/>
          <w:szCs w:val="28"/>
          <w:lang w:val="en-US"/>
        </w:rPr>
        <w:t>Penerapan</w:t>
      </w:r>
      <w:proofErr w:type="spellEnd"/>
      <w:r w:rsidRPr="00A43677">
        <w:rPr>
          <w:rFonts w:ascii="Times New Roman" w:hAnsi="Times New Roman" w:cs="Times New Roman"/>
          <w:b/>
          <w:bCs/>
          <w:sz w:val="28"/>
          <w:szCs w:val="28"/>
          <w:lang w:val="en-US"/>
        </w:rPr>
        <w:t xml:space="preserve"> </w:t>
      </w:r>
      <w:proofErr w:type="spellStart"/>
      <w:r w:rsidRPr="00A43677">
        <w:rPr>
          <w:rFonts w:ascii="Times New Roman" w:hAnsi="Times New Roman" w:cs="Times New Roman"/>
          <w:b/>
          <w:bCs/>
          <w:sz w:val="28"/>
          <w:szCs w:val="28"/>
          <w:lang w:val="en-US"/>
        </w:rPr>
        <w:t>Prinsip</w:t>
      </w:r>
      <w:proofErr w:type="spellEnd"/>
      <w:r w:rsidRPr="00A43677">
        <w:rPr>
          <w:rFonts w:ascii="Times New Roman" w:hAnsi="Times New Roman" w:cs="Times New Roman"/>
          <w:b/>
          <w:bCs/>
          <w:sz w:val="28"/>
          <w:szCs w:val="28"/>
          <w:lang w:val="en-US"/>
        </w:rPr>
        <w:t xml:space="preserve"> </w:t>
      </w:r>
      <w:proofErr w:type="spellStart"/>
      <w:r w:rsidRPr="00A43677">
        <w:rPr>
          <w:rFonts w:ascii="Times New Roman" w:hAnsi="Times New Roman" w:cs="Times New Roman"/>
          <w:b/>
          <w:bCs/>
          <w:sz w:val="28"/>
          <w:szCs w:val="28"/>
          <w:lang w:val="en-US"/>
        </w:rPr>
        <w:t>Kehati-Hatian</w:t>
      </w:r>
      <w:proofErr w:type="spellEnd"/>
      <w:r w:rsidRPr="00A43677">
        <w:rPr>
          <w:rFonts w:ascii="Times New Roman" w:hAnsi="Times New Roman" w:cs="Times New Roman"/>
          <w:b/>
          <w:bCs/>
          <w:sz w:val="28"/>
          <w:szCs w:val="28"/>
          <w:lang w:val="en-US"/>
        </w:rPr>
        <w:t xml:space="preserve"> </w:t>
      </w:r>
      <w:proofErr w:type="spellStart"/>
      <w:r w:rsidRPr="00A43677">
        <w:rPr>
          <w:rFonts w:ascii="Times New Roman" w:hAnsi="Times New Roman" w:cs="Times New Roman"/>
          <w:b/>
          <w:bCs/>
          <w:sz w:val="28"/>
          <w:szCs w:val="28"/>
          <w:lang w:val="en-US"/>
        </w:rPr>
        <w:t>Terhadap</w:t>
      </w:r>
      <w:proofErr w:type="spellEnd"/>
      <w:r w:rsidRPr="00A43677">
        <w:rPr>
          <w:rFonts w:ascii="Times New Roman" w:hAnsi="Times New Roman" w:cs="Times New Roman"/>
          <w:b/>
          <w:bCs/>
          <w:sz w:val="28"/>
          <w:szCs w:val="28"/>
          <w:lang w:val="en-US"/>
        </w:rPr>
        <w:t xml:space="preserve"> </w:t>
      </w:r>
      <w:proofErr w:type="spellStart"/>
      <w:r w:rsidRPr="00A43677">
        <w:rPr>
          <w:rFonts w:ascii="Times New Roman" w:hAnsi="Times New Roman" w:cs="Times New Roman"/>
          <w:b/>
          <w:bCs/>
          <w:sz w:val="28"/>
          <w:szCs w:val="28"/>
          <w:lang w:val="en-US"/>
        </w:rPr>
        <w:t>Kepatuhan</w:t>
      </w:r>
      <w:proofErr w:type="spellEnd"/>
      <w:r w:rsidRPr="00A43677">
        <w:rPr>
          <w:rFonts w:ascii="Times New Roman" w:hAnsi="Times New Roman" w:cs="Times New Roman"/>
          <w:b/>
          <w:bCs/>
          <w:sz w:val="28"/>
          <w:szCs w:val="28"/>
          <w:lang w:val="en-US"/>
        </w:rPr>
        <w:t xml:space="preserve"> Syariah Oleh </w:t>
      </w:r>
      <w:proofErr w:type="spellStart"/>
      <w:r w:rsidRPr="00A43677">
        <w:rPr>
          <w:rFonts w:ascii="Times New Roman" w:hAnsi="Times New Roman" w:cs="Times New Roman"/>
          <w:b/>
          <w:bCs/>
          <w:sz w:val="28"/>
          <w:szCs w:val="28"/>
          <w:lang w:val="en-US"/>
        </w:rPr>
        <w:t>Penyelenggara</w:t>
      </w:r>
      <w:proofErr w:type="spellEnd"/>
      <w:r w:rsidRPr="00A43677">
        <w:rPr>
          <w:rFonts w:ascii="Times New Roman" w:hAnsi="Times New Roman" w:cs="Times New Roman"/>
          <w:b/>
          <w:bCs/>
          <w:sz w:val="28"/>
          <w:szCs w:val="28"/>
          <w:lang w:val="en-US"/>
        </w:rPr>
        <w:t xml:space="preserve"> </w:t>
      </w:r>
      <w:proofErr w:type="spellStart"/>
      <w:r w:rsidRPr="00A43677">
        <w:rPr>
          <w:rFonts w:ascii="Times New Roman" w:hAnsi="Times New Roman" w:cs="Times New Roman"/>
          <w:b/>
          <w:bCs/>
          <w:sz w:val="28"/>
          <w:szCs w:val="28"/>
          <w:lang w:val="en-US"/>
        </w:rPr>
        <w:t>Teknologi</w:t>
      </w:r>
      <w:proofErr w:type="spellEnd"/>
      <w:r w:rsidRPr="00A43677">
        <w:rPr>
          <w:rFonts w:ascii="Times New Roman" w:hAnsi="Times New Roman" w:cs="Times New Roman"/>
          <w:b/>
          <w:bCs/>
          <w:sz w:val="28"/>
          <w:szCs w:val="28"/>
          <w:lang w:val="en-US"/>
        </w:rPr>
        <w:t xml:space="preserve"> </w:t>
      </w:r>
      <w:proofErr w:type="spellStart"/>
      <w:r w:rsidRPr="00A43677">
        <w:rPr>
          <w:rFonts w:ascii="Times New Roman" w:hAnsi="Times New Roman" w:cs="Times New Roman"/>
          <w:b/>
          <w:bCs/>
          <w:sz w:val="28"/>
          <w:szCs w:val="28"/>
          <w:lang w:val="en-US"/>
        </w:rPr>
        <w:t>Finansial</w:t>
      </w:r>
      <w:proofErr w:type="spellEnd"/>
    </w:p>
    <w:p w14:paraId="29EBFECD" w14:textId="45ED9475" w:rsidR="00A13854" w:rsidRPr="00686C95" w:rsidRDefault="00A43677" w:rsidP="00696FE6">
      <w:pPr>
        <w:pStyle w:val="Default"/>
        <w:pBdr>
          <w:left w:val="single" w:sz="4" w:space="1" w:color="auto"/>
        </w:pBdr>
        <w:spacing w:after="720"/>
        <w:jc w:val="both"/>
        <w:rPr>
          <w:rFonts w:ascii="Times New Roman" w:hAnsi="Times New Roman" w:cs="Times New Roman"/>
          <w:b/>
        </w:rPr>
      </w:pPr>
      <w:proofErr w:type="spellStart"/>
      <w:r w:rsidRPr="00A43677">
        <w:rPr>
          <w:rFonts w:ascii="Times New Roman" w:hAnsi="Times New Roman" w:cs="Times New Roman"/>
          <w:b/>
          <w:i/>
        </w:rPr>
        <w:t>Implementation</w:t>
      </w:r>
      <w:proofErr w:type="spellEnd"/>
      <w:r w:rsidRPr="00A43677">
        <w:rPr>
          <w:rFonts w:ascii="Times New Roman" w:hAnsi="Times New Roman" w:cs="Times New Roman"/>
          <w:b/>
          <w:i/>
        </w:rPr>
        <w:t xml:space="preserve"> </w:t>
      </w:r>
      <w:proofErr w:type="spellStart"/>
      <w:r w:rsidRPr="00A43677">
        <w:rPr>
          <w:rFonts w:ascii="Times New Roman" w:hAnsi="Times New Roman" w:cs="Times New Roman"/>
          <w:b/>
          <w:i/>
        </w:rPr>
        <w:t>Of</w:t>
      </w:r>
      <w:proofErr w:type="spellEnd"/>
      <w:r w:rsidRPr="00A43677">
        <w:rPr>
          <w:rFonts w:ascii="Times New Roman" w:hAnsi="Times New Roman" w:cs="Times New Roman"/>
          <w:b/>
          <w:i/>
        </w:rPr>
        <w:t xml:space="preserve"> Prudential </w:t>
      </w:r>
      <w:proofErr w:type="spellStart"/>
      <w:r w:rsidRPr="00A43677">
        <w:rPr>
          <w:rFonts w:ascii="Times New Roman" w:hAnsi="Times New Roman" w:cs="Times New Roman"/>
          <w:b/>
          <w:i/>
        </w:rPr>
        <w:t>Principles</w:t>
      </w:r>
      <w:proofErr w:type="spellEnd"/>
      <w:r w:rsidRPr="00A43677">
        <w:rPr>
          <w:rFonts w:ascii="Times New Roman" w:hAnsi="Times New Roman" w:cs="Times New Roman"/>
          <w:b/>
          <w:i/>
        </w:rPr>
        <w:t xml:space="preserve"> </w:t>
      </w:r>
      <w:proofErr w:type="spellStart"/>
      <w:r w:rsidRPr="00A43677">
        <w:rPr>
          <w:rFonts w:ascii="Times New Roman" w:hAnsi="Times New Roman" w:cs="Times New Roman"/>
          <w:b/>
          <w:i/>
        </w:rPr>
        <w:t>Against</w:t>
      </w:r>
      <w:proofErr w:type="spellEnd"/>
      <w:r w:rsidRPr="00A43677">
        <w:rPr>
          <w:rFonts w:ascii="Times New Roman" w:hAnsi="Times New Roman" w:cs="Times New Roman"/>
          <w:b/>
          <w:i/>
        </w:rPr>
        <w:t xml:space="preserve"> </w:t>
      </w:r>
      <w:proofErr w:type="spellStart"/>
      <w:r w:rsidRPr="00A43677">
        <w:rPr>
          <w:rFonts w:ascii="Times New Roman" w:hAnsi="Times New Roman" w:cs="Times New Roman"/>
          <w:b/>
          <w:i/>
        </w:rPr>
        <w:t>Sharia</w:t>
      </w:r>
      <w:proofErr w:type="spellEnd"/>
      <w:r w:rsidRPr="00A43677">
        <w:rPr>
          <w:rFonts w:ascii="Times New Roman" w:hAnsi="Times New Roman" w:cs="Times New Roman"/>
          <w:b/>
          <w:i/>
        </w:rPr>
        <w:t xml:space="preserve"> </w:t>
      </w:r>
      <w:proofErr w:type="spellStart"/>
      <w:r w:rsidRPr="00A43677">
        <w:rPr>
          <w:rFonts w:ascii="Times New Roman" w:hAnsi="Times New Roman" w:cs="Times New Roman"/>
          <w:b/>
          <w:i/>
        </w:rPr>
        <w:t>Compliance</w:t>
      </w:r>
      <w:proofErr w:type="spellEnd"/>
      <w:r w:rsidRPr="00A43677">
        <w:rPr>
          <w:rFonts w:ascii="Times New Roman" w:hAnsi="Times New Roman" w:cs="Times New Roman"/>
          <w:b/>
          <w:i/>
        </w:rPr>
        <w:t xml:space="preserve"> By Islamic Financial Technology</w:t>
      </w:r>
    </w:p>
    <w:p w14:paraId="1B057F0F" w14:textId="3563236F" w:rsidR="008F3BD8" w:rsidRPr="005353BD" w:rsidRDefault="00A43677" w:rsidP="00957408">
      <w:pPr>
        <w:tabs>
          <w:tab w:val="left" w:pos="851"/>
        </w:tabs>
        <w:spacing w:after="160"/>
        <w:jc w:val="both"/>
        <w:rPr>
          <w:rFonts w:ascii="Times New Roman" w:hAnsi="Times New Roman" w:cs="Times New Roman"/>
          <w:b/>
          <w:i/>
          <w:sz w:val="24"/>
        </w:rPr>
      </w:pPr>
      <w:r w:rsidRPr="00A43677">
        <w:rPr>
          <w:rFonts w:ascii="Times New Roman" w:hAnsi="Times New Roman" w:cs="Times New Roman"/>
          <w:b/>
          <w:i/>
          <w:sz w:val="24"/>
        </w:rPr>
        <w:t xml:space="preserve">Fadzlurrahman¹, </w:t>
      </w:r>
      <w:proofErr w:type="spellStart"/>
      <w:r w:rsidRPr="00A43677">
        <w:rPr>
          <w:rFonts w:ascii="Times New Roman" w:hAnsi="Times New Roman" w:cs="Times New Roman"/>
          <w:b/>
          <w:i/>
          <w:sz w:val="24"/>
        </w:rPr>
        <w:t>Etty</w:t>
      </w:r>
      <w:proofErr w:type="spellEnd"/>
      <w:r w:rsidRPr="00A43677">
        <w:rPr>
          <w:rFonts w:ascii="Times New Roman" w:hAnsi="Times New Roman" w:cs="Times New Roman"/>
          <w:b/>
          <w:i/>
          <w:sz w:val="24"/>
        </w:rPr>
        <w:t xml:space="preserve"> Mulyati², dan </w:t>
      </w:r>
      <w:proofErr w:type="spellStart"/>
      <w:r w:rsidRPr="00A43677">
        <w:rPr>
          <w:rFonts w:ascii="Times New Roman" w:hAnsi="Times New Roman" w:cs="Times New Roman"/>
          <w:b/>
          <w:i/>
          <w:sz w:val="24"/>
        </w:rPr>
        <w:t>Helza</w:t>
      </w:r>
      <w:proofErr w:type="spellEnd"/>
      <w:r w:rsidRPr="00A43677">
        <w:rPr>
          <w:rFonts w:ascii="Times New Roman" w:hAnsi="Times New Roman" w:cs="Times New Roman"/>
          <w:b/>
          <w:i/>
          <w:sz w:val="24"/>
        </w:rPr>
        <w:t xml:space="preserve"> Nova Lita³</w:t>
      </w:r>
    </w:p>
    <w:p w14:paraId="6B4F4152" w14:textId="7EF6F688" w:rsidR="00A43677" w:rsidRPr="00A43677" w:rsidRDefault="00A43677" w:rsidP="00A43677">
      <w:pPr>
        <w:tabs>
          <w:tab w:val="left" w:pos="851"/>
        </w:tabs>
        <w:rPr>
          <w:rStyle w:val="Hyperlink"/>
          <w:rFonts w:ascii="Times New Roman" w:hAnsi="Times New Roman" w:cs="Times New Roman"/>
          <w:color w:val="auto"/>
          <w:sz w:val="22"/>
          <w:u w:val="none"/>
        </w:rPr>
      </w:pPr>
      <w:r w:rsidRPr="00A43677">
        <w:rPr>
          <w:rStyle w:val="Hyperlink"/>
          <w:rFonts w:ascii="Times New Roman" w:hAnsi="Times New Roman" w:cs="Times New Roman"/>
          <w:color w:val="auto"/>
          <w:sz w:val="22"/>
          <w:u w:val="none"/>
        </w:rPr>
        <w:t xml:space="preserve">¹Mahasiswa Magister Hukum </w:t>
      </w:r>
      <w:proofErr w:type="spellStart"/>
      <w:r w:rsidRPr="00A43677">
        <w:rPr>
          <w:rStyle w:val="Hyperlink"/>
          <w:rFonts w:ascii="Times New Roman" w:hAnsi="Times New Roman" w:cs="Times New Roman"/>
          <w:color w:val="auto"/>
          <w:sz w:val="22"/>
          <w:u w:val="none"/>
        </w:rPr>
        <w:t>Universitas</w:t>
      </w:r>
      <w:proofErr w:type="spellEnd"/>
      <w:r w:rsidRPr="00A43677">
        <w:rPr>
          <w:rStyle w:val="Hyperlink"/>
          <w:rFonts w:ascii="Times New Roman" w:hAnsi="Times New Roman" w:cs="Times New Roman"/>
          <w:color w:val="auto"/>
          <w:sz w:val="22"/>
          <w:u w:val="none"/>
        </w:rPr>
        <w:t xml:space="preserve"> </w:t>
      </w:r>
      <w:proofErr w:type="spellStart"/>
      <w:r w:rsidRPr="00A43677">
        <w:rPr>
          <w:rStyle w:val="Hyperlink"/>
          <w:rFonts w:ascii="Times New Roman" w:hAnsi="Times New Roman" w:cs="Times New Roman"/>
          <w:color w:val="auto"/>
          <w:sz w:val="22"/>
          <w:u w:val="none"/>
        </w:rPr>
        <w:t>Padjadjaran</w:t>
      </w:r>
      <w:proofErr w:type="spellEnd"/>
      <w:r w:rsidRPr="00A43677">
        <w:rPr>
          <w:rStyle w:val="Hyperlink"/>
          <w:rFonts w:ascii="Times New Roman" w:hAnsi="Times New Roman" w:cs="Times New Roman"/>
          <w:color w:val="auto"/>
          <w:sz w:val="22"/>
          <w:u w:val="none"/>
        </w:rPr>
        <w:t xml:space="preserve"> (fadzlurrahman18001@mail.unpad.ac.id)</w:t>
      </w:r>
    </w:p>
    <w:p w14:paraId="5A89C652" w14:textId="77777777" w:rsidR="00A43677" w:rsidRPr="00A43677" w:rsidRDefault="00A43677" w:rsidP="00A43677">
      <w:pPr>
        <w:tabs>
          <w:tab w:val="left" w:pos="851"/>
        </w:tabs>
        <w:rPr>
          <w:rStyle w:val="Hyperlink"/>
          <w:rFonts w:ascii="Times New Roman" w:hAnsi="Times New Roman" w:cs="Times New Roman"/>
          <w:color w:val="auto"/>
          <w:sz w:val="22"/>
          <w:u w:val="none"/>
        </w:rPr>
      </w:pPr>
      <w:r w:rsidRPr="00A43677">
        <w:rPr>
          <w:rStyle w:val="Hyperlink"/>
          <w:rFonts w:ascii="Times New Roman" w:hAnsi="Times New Roman" w:cs="Times New Roman"/>
          <w:color w:val="auto"/>
          <w:sz w:val="22"/>
          <w:u w:val="none"/>
        </w:rPr>
        <w:t xml:space="preserve">³Dosen </w:t>
      </w:r>
      <w:proofErr w:type="spellStart"/>
      <w:r w:rsidRPr="00A43677">
        <w:rPr>
          <w:rStyle w:val="Hyperlink"/>
          <w:rFonts w:ascii="Times New Roman" w:hAnsi="Times New Roman" w:cs="Times New Roman"/>
          <w:color w:val="auto"/>
          <w:sz w:val="22"/>
          <w:u w:val="none"/>
        </w:rPr>
        <w:t>Fakultas</w:t>
      </w:r>
      <w:proofErr w:type="spellEnd"/>
      <w:r w:rsidRPr="00A43677">
        <w:rPr>
          <w:rStyle w:val="Hyperlink"/>
          <w:rFonts w:ascii="Times New Roman" w:hAnsi="Times New Roman" w:cs="Times New Roman"/>
          <w:color w:val="auto"/>
          <w:sz w:val="22"/>
          <w:u w:val="none"/>
        </w:rPr>
        <w:t xml:space="preserve"> Hukum </w:t>
      </w:r>
      <w:proofErr w:type="spellStart"/>
      <w:r w:rsidRPr="00A43677">
        <w:rPr>
          <w:rStyle w:val="Hyperlink"/>
          <w:rFonts w:ascii="Times New Roman" w:hAnsi="Times New Roman" w:cs="Times New Roman"/>
          <w:color w:val="auto"/>
          <w:sz w:val="22"/>
          <w:u w:val="none"/>
        </w:rPr>
        <w:t>Universitas</w:t>
      </w:r>
      <w:proofErr w:type="spellEnd"/>
      <w:r w:rsidRPr="00A43677">
        <w:rPr>
          <w:rStyle w:val="Hyperlink"/>
          <w:rFonts w:ascii="Times New Roman" w:hAnsi="Times New Roman" w:cs="Times New Roman"/>
          <w:color w:val="auto"/>
          <w:sz w:val="22"/>
          <w:u w:val="none"/>
        </w:rPr>
        <w:t xml:space="preserve"> </w:t>
      </w:r>
      <w:proofErr w:type="spellStart"/>
      <w:r w:rsidRPr="00A43677">
        <w:rPr>
          <w:rStyle w:val="Hyperlink"/>
          <w:rFonts w:ascii="Times New Roman" w:hAnsi="Times New Roman" w:cs="Times New Roman"/>
          <w:color w:val="auto"/>
          <w:sz w:val="22"/>
          <w:u w:val="none"/>
        </w:rPr>
        <w:t>Padjadjaran</w:t>
      </w:r>
      <w:proofErr w:type="spellEnd"/>
      <w:r w:rsidRPr="00A43677">
        <w:rPr>
          <w:rStyle w:val="Hyperlink"/>
          <w:rFonts w:ascii="Times New Roman" w:hAnsi="Times New Roman" w:cs="Times New Roman"/>
          <w:color w:val="auto"/>
          <w:sz w:val="22"/>
          <w:u w:val="none"/>
        </w:rPr>
        <w:t xml:space="preserve"> (etty.mulyati@unpad.ac.id)</w:t>
      </w:r>
    </w:p>
    <w:p w14:paraId="6B71D1AE" w14:textId="728A2867" w:rsidR="00192975" w:rsidRDefault="00A43677" w:rsidP="00A43677">
      <w:pPr>
        <w:tabs>
          <w:tab w:val="left" w:pos="851"/>
        </w:tabs>
        <w:rPr>
          <w:rStyle w:val="Hyperlink"/>
          <w:rFonts w:ascii="Times New Roman" w:hAnsi="Times New Roman" w:cs="Times New Roman"/>
          <w:color w:val="auto"/>
          <w:sz w:val="22"/>
          <w:u w:val="none"/>
        </w:rPr>
      </w:pPr>
      <w:r w:rsidRPr="00A43677">
        <w:rPr>
          <w:rStyle w:val="Hyperlink"/>
          <w:rFonts w:ascii="Times New Roman" w:hAnsi="Times New Roman" w:cs="Times New Roman"/>
          <w:color w:val="auto"/>
          <w:sz w:val="22"/>
          <w:u w:val="none"/>
        </w:rPr>
        <w:t xml:space="preserve">³Dosen </w:t>
      </w:r>
      <w:proofErr w:type="spellStart"/>
      <w:r w:rsidRPr="00A43677">
        <w:rPr>
          <w:rStyle w:val="Hyperlink"/>
          <w:rFonts w:ascii="Times New Roman" w:hAnsi="Times New Roman" w:cs="Times New Roman"/>
          <w:color w:val="auto"/>
          <w:sz w:val="22"/>
          <w:u w:val="none"/>
        </w:rPr>
        <w:t>Fakultas</w:t>
      </w:r>
      <w:proofErr w:type="spellEnd"/>
      <w:r w:rsidRPr="00A43677">
        <w:rPr>
          <w:rStyle w:val="Hyperlink"/>
          <w:rFonts w:ascii="Times New Roman" w:hAnsi="Times New Roman" w:cs="Times New Roman"/>
          <w:color w:val="auto"/>
          <w:sz w:val="22"/>
          <w:u w:val="none"/>
        </w:rPr>
        <w:t xml:space="preserve"> Hukum </w:t>
      </w:r>
      <w:proofErr w:type="spellStart"/>
      <w:r w:rsidRPr="00A43677">
        <w:rPr>
          <w:rStyle w:val="Hyperlink"/>
          <w:rFonts w:ascii="Times New Roman" w:hAnsi="Times New Roman" w:cs="Times New Roman"/>
          <w:color w:val="auto"/>
          <w:sz w:val="22"/>
          <w:u w:val="none"/>
        </w:rPr>
        <w:t>Universitas</w:t>
      </w:r>
      <w:proofErr w:type="spellEnd"/>
      <w:r w:rsidRPr="00A43677">
        <w:rPr>
          <w:rStyle w:val="Hyperlink"/>
          <w:rFonts w:ascii="Times New Roman" w:hAnsi="Times New Roman" w:cs="Times New Roman"/>
          <w:color w:val="auto"/>
          <w:sz w:val="22"/>
          <w:u w:val="none"/>
        </w:rPr>
        <w:t xml:space="preserve"> </w:t>
      </w:r>
      <w:proofErr w:type="spellStart"/>
      <w:r w:rsidRPr="00A43677">
        <w:rPr>
          <w:rStyle w:val="Hyperlink"/>
          <w:rFonts w:ascii="Times New Roman" w:hAnsi="Times New Roman" w:cs="Times New Roman"/>
          <w:color w:val="auto"/>
          <w:sz w:val="22"/>
          <w:u w:val="none"/>
        </w:rPr>
        <w:t>Padjadjaran</w:t>
      </w:r>
      <w:proofErr w:type="spellEnd"/>
      <w:r w:rsidRPr="00A43677">
        <w:rPr>
          <w:rStyle w:val="Hyperlink"/>
          <w:rFonts w:ascii="Times New Roman" w:hAnsi="Times New Roman" w:cs="Times New Roman"/>
          <w:color w:val="auto"/>
          <w:sz w:val="22"/>
          <w:u w:val="none"/>
        </w:rPr>
        <w:t xml:space="preserve"> (helza.nova@unpad.ac.id)</w:t>
      </w:r>
    </w:p>
    <w:p w14:paraId="09089C6E" w14:textId="4BA166FC" w:rsidR="00A13854" w:rsidRPr="007E1DBF" w:rsidRDefault="00A13854" w:rsidP="00591375">
      <w:pPr>
        <w:spacing w:before="120" w:after="120" w:line="276" w:lineRule="auto"/>
        <w:ind w:left="426" w:right="424"/>
        <w:jc w:val="both"/>
        <w:rPr>
          <w:rFonts w:ascii="Times New Roman" w:hAnsi="Times New Roman" w:cs="Times New Roman"/>
          <w:b/>
          <w:iCs/>
          <w:sz w:val="22"/>
        </w:rPr>
      </w:pPr>
      <w:proofErr w:type="spellStart"/>
      <w:r w:rsidRPr="007E1DBF">
        <w:rPr>
          <w:rFonts w:ascii="Times New Roman" w:hAnsi="Times New Roman" w:cs="Times New Roman"/>
          <w:b/>
          <w:iCs/>
          <w:sz w:val="22"/>
        </w:rPr>
        <w:t>Abstrak</w:t>
      </w:r>
      <w:proofErr w:type="spellEnd"/>
    </w:p>
    <w:p w14:paraId="1200F3A1" w14:textId="77777777" w:rsidR="00A43677" w:rsidRPr="00A43677" w:rsidRDefault="00A43677" w:rsidP="00A43677">
      <w:pPr>
        <w:spacing w:after="120"/>
        <w:ind w:left="426" w:right="424"/>
        <w:jc w:val="both"/>
        <w:rPr>
          <w:rFonts w:ascii="Times New Roman" w:hAnsi="Times New Roman" w:cs="Times New Roman"/>
          <w:iCs/>
          <w:sz w:val="22"/>
        </w:rPr>
      </w:pPr>
      <w:proofErr w:type="spellStart"/>
      <w:r w:rsidRPr="00A43677">
        <w:rPr>
          <w:rFonts w:ascii="Times New Roman" w:hAnsi="Times New Roman" w:cs="Times New Roman"/>
          <w:iCs/>
          <w:sz w:val="22"/>
        </w:rPr>
        <w:t>Prinsip</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utama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lembaga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keuangan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adalah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prinsip</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Prinsip</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sering</w:t>
      </w:r>
      <w:proofErr w:type="spellEnd"/>
      <w:r w:rsidRPr="00A43677">
        <w:rPr>
          <w:rFonts w:ascii="Times New Roman" w:hAnsi="Times New Roman" w:cs="Times New Roman"/>
          <w:iCs/>
          <w:sz w:val="22"/>
        </w:rPr>
        <w:t xml:space="preserve"> kali </w:t>
      </w:r>
      <w:proofErr w:type="spellStart"/>
      <w:r w:rsidRPr="00A43677">
        <w:rPr>
          <w:rFonts w:ascii="Times New Roman" w:hAnsi="Times New Roman" w:cs="Times New Roman"/>
          <w:iCs/>
          <w:sz w:val="22"/>
        </w:rPr>
        <w:t>diartikan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secara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sempit</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karena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hanya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melihat</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memberikan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pembiayaan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Penerapan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prinsip</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terbagi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menjadi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tiga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yaitu</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terhadap</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lembaga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keuangan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syariah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itu</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sendiri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memberikan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pembiayaan</w:t>
      </w:r>
      <w:proofErr w:type="spellEnd"/>
      <w:r w:rsidRPr="00A43677">
        <w:rPr>
          <w:rFonts w:ascii="Times New Roman" w:hAnsi="Times New Roman" w:cs="Times New Roman"/>
          <w:iCs/>
          <w:sz w:val="22"/>
        </w:rPr>
        <w:t xml:space="preserve">, dan </w:t>
      </w:r>
      <w:proofErr w:type="spellStart"/>
      <w:r w:rsidRPr="00A43677">
        <w:rPr>
          <w:rFonts w:ascii="Times New Roman" w:hAnsi="Times New Roman" w:cs="Times New Roman"/>
          <w:iCs/>
          <w:sz w:val="22"/>
        </w:rPr>
        <w:t>kehati-hatian</w:t>
      </w:r>
      <w:proofErr w:type="spellEnd"/>
      <w:r w:rsidRPr="00A43677">
        <w:rPr>
          <w:rFonts w:ascii="Times New Roman" w:hAnsi="Times New Roman" w:cs="Times New Roman"/>
          <w:iCs/>
          <w:sz w:val="22"/>
        </w:rPr>
        <w:t xml:space="preserve"> yang </w:t>
      </w:r>
      <w:proofErr w:type="spellStart"/>
      <w:r w:rsidRPr="00A43677">
        <w:rPr>
          <w:rFonts w:ascii="Times New Roman" w:hAnsi="Times New Roman" w:cs="Times New Roman"/>
          <w:iCs/>
          <w:sz w:val="22"/>
        </w:rPr>
        <w:t>dibebankan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kepada</w:t>
      </w:r>
      <w:proofErr w:type="spellEnd"/>
      <w:r w:rsidRPr="00A43677">
        <w:rPr>
          <w:rFonts w:ascii="Times New Roman" w:hAnsi="Times New Roman" w:cs="Times New Roman"/>
          <w:iCs/>
          <w:sz w:val="22"/>
        </w:rPr>
        <w:t xml:space="preserve"> organ </w:t>
      </w:r>
      <w:proofErr w:type="spellStart"/>
      <w:r w:rsidRPr="00A43677">
        <w:rPr>
          <w:rFonts w:ascii="Times New Roman" w:hAnsi="Times New Roman" w:cs="Times New Roman"/>
          <w:iCs/>
          <w:sz w:val="22"/>
        </w:rPr>
        <w:t>perusahaan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menjaga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kepercayaan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nasabah</w:t>
      </w:r>
      <w:proofErr w:type="spellEnd"/>
      <w:r w:rsidRPr="00A43677">
        <w:rPr>
          <w:rFonts w:ascii="Times New Roman" w:hAnsi="Times New Roman" w:cs="Times New Roman"/>
          <w:iCs/>
          <w:sz w:val="22"/>
        </w:rPr>
        <w:t xml:space="preserve">. Peran </w:t>
      </w:r>
      <w:proofErr w:type="spellStart"/>
      <w:r w:rsidRPr="00A43677">
        <w:rPr>
          <w:rFonts w:ascii="Times New Roman" w:hAnsi="Times New Roman" w:cs="Times New Roman"/>
          <w:iCs/>
          <w:sz w:val="22"/>
        </w:rPr>
        <w:t>penting</w:t>
      </w:r>
      <w:proofErr w:type="spellEnd"/>
      <w:r w:rsidRPr="00A43677">
        <w:rPr>
          <w:rFonts w:ascii="Times New Roman" w:hAnsi="Times New Roman" w:cs="Times New Roman"/>
          <w:iCs/>
          <w:sz w:val="22"/>
        </w:rPr>
        <w:t xml:space="preserve">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Fintech Syariah </w:t>
      </w:r>
      <w:proofErr w:type="spellStart"/>
      <w:r w:rsidRPr="00A43677">
        <w:rPr>
          <w:rFonts w:ascii="Times New Roman" w:hAnsi="Times New Roman" w:cs="Times New Roman"/>
          <w:iCs/>
          <w:sz w:val="22"/>
        </w:rPr>
        <w:t>adalah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mengawal</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penerapan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Prinsip</w:t>
      </w:r>
      <w:proofErr w:type="spellEnd"/>
      <w:r w:rsidRPr="00A43677">
        <w:rPr>
          <w:rFonts w:ascii="Times New Roman" w:hAnsi="Times New Roman" w:cs="Times New Roman"/>
          <w:iCs/>
          <w:sz w:val="22"/>
        </w:rPr>
        <w:t xml:space="preserve"> Syariah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menjalankan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pembiayaan</w:t>
      </w:r>
      <w:proofErr w:type="spellEnd"/>
      <w:r w:rsidRPr="00A43677">
        <w:rPr>
          <w:rFonts w:ascii="Times New Roman" w:hAnsi="Times New Roman" w:cs="Times New Roman"/>
          <w:iCs/>
          <w:sz w:val="22"/>
        </w:rPr>
        <w:t xml:space="preserve"> yang </w:t>
      </w:r>
      <w:proofErr w:type="spellStart"/>
      <w:r w:rsidRPr="00A43677">
        <w:rPr>
          <w:rFonts w:ascii="Times New Roman" w:hAnsi="Times New Roman" w:cs="Times New Roman"/>
          <w:iCs/>
          <w:sz w:val="22"/>
        </w:rPr>
        <w:t>dipadukan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dengan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teknologi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Peraturan</w:t>
      </w:r>
      <w:proofErr w:type="spellEnd"/>
      <w:r w:rsidRPr="00A43677">
        <w:rPr>
          <w:rFonts w:ascii="Times New Roman" w:hAnsi="Times New Roman" w:cs="Times New Roman"/>
          <w:iCs/>
          <w:sz w:val="22"/>
        </w:rPr>
        <w:t xml:space="preserve"> AAOIFI dan IFSB </w:t>
      </w:r>
      <w:proofErr w:type="spellStart"/>
      <w:r w:rsidRPr="00A43677">
        <w:rPr>
          <w:rFonts w:ascii="Times New Roman" w:hAnsi="Times New Roman" w:cs="Times New Roman"/>
          <w:iCs/>
          <w:sz w:val="22"/>
        </w:rPr>
        <w:t>mewajibkan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ada</w:t>
      </w:r>
      <w:proofErr w:type="spellEnd"/>
      <w:r w:rsidRPr="00A43677">
        <w:rPr>
          <w:rFonts w:ascii="Times New Roman" w:hAnsi="Times New Roman" w:cs="Times New Roman"/>
          <w:iCs/>
          <w:sz w:val="22"/>
        </w:rPr>
        <w:t xml:space="preserve">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di </w:t>
      </w:r>
      <w:proofErr w:type="spellStart"/>
      <w:r w:rsidRPr="00A43677">
        <w:rPr>
          <w:rFonts w:ascii="Times New Roman" w:hAnsi="Times New Roman" w:cs="Times New Roman"/>
          <w:iCs/>
          <w:sz w:val="22"/>
        </w:rPr>
        <w:t>perusahaan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syariah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Perkembangan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teknologi</w:t>
      </w:r>
      <w:proofErr w:type="spellEnd"/>
      <w:r w:rsidRPr="00A43677">
        <w:rPr>
          <w:rFonts w:ascii="Times New Roman" w:hAnsi="Times New Roman" w:cs="Times New Roman"/>
          <w:iCs/>
          <w:sz w:val="22"/>
        </w:rPr>
        <w:t xml:space="preserve"> juga </w:t>
      </w:r>
      <w:proofErr w:type="spellStart"/>
      <w:r w:rsidRPr="00A43677">
        <w:rPr>
          <w:rFonts w:ascii="Times New Roman" w:hAnsi="Times New Roman" w:cs="Times New Roman"/>
          <w:iCs/>
          <w:sz w:val="22"/>
        </w:rPr>
        <w:t>membutuhkan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sumber</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daya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manusia</w:t>
      </w:r>
      <w:proofErr w:type="spellEnd"/>
      <w:r w:rsidRPr="00A43677">
        <w:rPr>
          <w:rFonts w:ascii="Times New Roman" w:hAnsi="Times New Roman" w:cs="Times New Roman"/>
          <w:iCs/>
          <w:sz w:val="22"/>
        </w:rPr>
        <w:t xml:space="preserve"> yang </w:t>
      </w:r>
      <w:proofErr w:type="spellStart"/>
      <w:r w:rsidRPr="00A43677">
        <w:rPr>
          <w:rFonts w:ascii="Times New Roman" w:hAnsi="Times New Roman" w:cs="Times New Roman"/>
          <w:iCs/>
          <w:sz w:val="22"/>
        </w:rPr>
        <w:t>lebih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kompeten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menghadapi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perkembangan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teknologi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Persoalan</w:t>
      </w:r>
      <w:proofErr w:type="spellEnd"/>
      <w:r w:rsidRPr="00A43677">
        <w:rPr>
          <w:rFonts w:ascii="Times New Roman" w:hAnsi="Times New Roman" w:cs="Times New Roman"/>
          <w:iCs/>
          <w:sz w:val="22"/>
        </w:rPr>
        <w:t xml:space="preserve"> yang </w:t>
      </w:r>
      <w:proofErr w:type="spellStart"/>
      <w:r w:rsidRPr="00A43677">
        <w:rPr>
          <w:rFonts w:ascii="Times New Roman" w:hAnsi="Times New Roman" w:cs="Times New Roman"/>
          <w:iCs/>
          <w:sz w:val="22"/>
        </w:rPr>
        <w:t>akan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diangkat</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adalah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bagaimana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lastRenderedPageBreak/>
        <w:t>kesiapan</w:t>
      </w:r>
      <w:proofErr w:type="spellEnd"/>
      <w:r w:rsidRPr="00A43677">
        <w:rPr>
          <w:rFonts w:ascii="Times New Roman" w:hAnsi="Times New Roman" w:cs="Times New Roman"/>
          <w:iCs/>
          <w:sz w:val="22"/>
        </w:rPr>
        <w:t xml:space="preserve"> negara-negara yang </w:t>
      </w:r>
      <w:proofErr w:type="spellStart"/>
      <w:r w:rsidRPr="00A43677">
        <w:rPr>
          <w:rFonts w:ascii="Times New Roman" w:hAnsi="Times New Roman" w:cs="Times New Roman"/>
          <w:iCs/>
          <w:sz w:val="22"/>
        </w:rPr>
        <w:t>menggunakan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sistem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syariah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untuk</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menerapkan</w:t>
      </w:r>
      <w:proofErr w:type="spellEnd"/>
      <w:r w:rsidRPr="00A43677">
        <w:rPr>
          <w:rFonts w:ascii="Times New Roman" w:hAnsi="Times New Roman" w:cs="Times New Roman"/>
          <w:iCs/>
          <w:sz w:val="22"/>
        </w:rPr>
        <w:t xml:space="preserve"> </w:t>
      </w:r>
      <w:proofErr w:type="spellStart"/>
      <w:proofErr w:type="gramStart"/>
      <w:r w:rsidRPr="00A43677">
        <w:rPr>
          <w:rFonts w:ascii="Times New Roman" w:hAnsi="Times New Roman" w:cs="Times New Roman"/>
          <w:iCs/>
          <w:sz w:val="22"/>
        </w:rPr>
        <w:t>prinsip</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kehati</w:t>
      </w:r>
      <w:proofErr w:type="gramEnd"/>
      <w:r w:rsidRPr="00A43677">
        <w:rPr>
          <w:rFonts w:ascii="Times New Roman" w:hAnsi="Times New Roman" w:cs="Times New Roman"/>
          <w:iCs/>
          <w:sz w:val="22"/>
        </w:rPr>
        <w:t>-hatian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membangun</w:t>
      </w:r>
      <w:proofErr w:type="spellEnd"/>
      <w:r w:rsidRPr="00A43677">
        <w:rPr>
          <w:rFonts w:ascii="Times New Roman" w:hAnsi="Times New Roman" w:cs="Times New Roman"/>
          <w:iCs/>
          <w:sz w:val="22"/>
        </w:rPr>
        <w:t xml:space="preserve"> sharia compliance </w:t>
      </w:r>
      <w:proofErr w:type="spellStart"/>
      <w:r w:rsidRPr="00A43677">
        <w:rPr>
          <w:rFonts w:ascii="Times New Roman" w:hAnsi="Times New Roman" w:cs="Times New Roman"/>
          <w:iCs/>
          <w:sz w:val="22"/>
        </w:rPr>
        <w:t>terutama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teknomogi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finansial</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Dalam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memaksimalkan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peran</w:t>
      </w:r>
      <w:proofErr w:type="spellEnd"/>
      <w:r w:rsidRPr="00A43677">
        <w:rPr>
          <w:rFonts w:ascii="Times New Roman" w:hAnsi="Times New Roman" w:cs="Times New Roman"/>
          <w:iCs/>
          <w:sz w:val="22"/>
        </w:rPr>
        <w:t xml:space="preserve">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w:t>
      </w:r>
      <w:proofErr w:type="spellStart"/>
      <w:r w:rsidRPr="00A43677">
        <w:rPr>
          <w:rFonts w:ascii="Times New Roman" w:hAnsi="Times New Roman" w:cs="Times New Roman"/>
          <w:iCs/>
          <w:sz w:val="22"/>
        </w:rPr>
        <w:t>perlu</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memperhatikan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independensi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kompetensi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ketekunan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kompensasi</w:t>
      </w:r>
      <w:proofErr w:type="spellEnd"/>
      <w:r w:rsidRPr="00A43677">
        <w:rPr>
          <w:rFonts w:ascii="Times New Roman" w:hAnsi="Times New Roman" w:cs="Times New Roman"/>
          <w:iCs/>
          <w:sz w:val="22"/>
        </w:rPr>
        <w:t xml:space="preserve">, dan </w:t>
      </w:r>
      <w:proofErr w:type="spellStart"/>
      <w:r w:rsidRPr="00A43677">
        <w:rPr>
          <w:rFonts w:ascii="Times New Roman" w:hAnsi="Times New Roman" w:cs="Times New Roman"/>
          <w:iCs/>
          <w:sz w:val="22"/>
        </w:rPr>
        <w:t>dukungan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perusahaan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Keberadaan</w:t>
      </w:r>
      <w:proofErr w:type="spellEnd"/>
      <w:r w:rsidRPr="00A43677">
        <w:rPr>
          <w:rFonts w:ascii="Times New Roman" w:hAnsi="Times New Roman" w:cs="Times New Roman"/>
          <w:iCs/>
          <w:sz w:val="22"/>
        </w:rPr>
        <w:t xml:space="preserve">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di </w:t>
      </w:r>
      <w:proofErr w:type="spellStart"/>
      <w:r w:rsidRPr="00A43677">
        <w:rPr>
          <w:rFonts w:ascii="Times New Roman" w:hAnsi="Times New Roman" w:cs="Times New Roman"/>
          <w:iCs/>
          <w:sz w:val="22"/>
        </w:rPr>
        <w:t>beberapa</w:t>
      </w:r>
      <w:proofErr w:type="spellEnd"/>
      <w:r w:rsidRPr="00A43677">
        <w:rPr>
          <w:rFonts w:ascii="Times New Roman" w:hAnsi="Times New Roman" w:cs="Times New Roman"/>
          <w:iCs/>
          <w:sz w:val="22"/>
        </w:rPr>
        <w:t xml:space="preserve"> negara </w:t>
      </w:r>
      <w:proofErr w:type="spellStart"/>
      <w:r w:rsidRPr="00A43677">
        <w:rPr>
          <w:rFonts w:ascii="Times New Roman" w:hAnsi="Times New Roman" w:cs="Times New Roman"/>
          <w:iCs/>
          <w:sz w:val="22"/>
        </w:rPr>
        <w:t>seperti</w:t>
      </w:r>
      <w:proofErr w:type="spellEnd"/>
      <w:r w:rsidRPr="00A43677">
        <w:rPr>
          <w:rFonts w:ascii="Times New Roman" w:hAnsi="Times New Roman" w:cs="Times New Roman"/>
          <w:iCs/>
          <w:sz w:val="22"/>
        </w:rPr>
        <w:t xml:space="preserve"> Indonesia, Malaysia, dan Pakistan </w:t>
      </w:r>
      <w:proofErr w:type="spellStart"/>
      <w:r w:rsidRPr="00A43677">
        <w:rPr>
          <w:rFonts w:ascii="Times New Roman" w:hAnsi="Times New Roman" w:cs="Times New Roman"/>
          <w:iCs/>
          <w:sz w:val="22"/>
        </w:rPr>
        <w:t>patut</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menjadi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bahan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perbandingan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guna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memaksimalkan</w:t>
      </w:r>
      <w:proofErr w:type="spellEnd"/>
      <w:r w:rsidRPr="00A43677">
        <w:rPr>
          <w:rFonts w:ascii="Times New Roman" w:hAnsi="Times New Roman" w:cs="Times New Roman"/>
          <w:iCs/>
          <w:sz w:val="22"/>
        </w:rPr>
        <w:t xml:space="preserve">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Indonesia </w:t>
      </w:r>
      <w:proofErr w:type="spellStart"/>
      <w:r w:rsidRPr="00A43677">
        <w:rPr>
          <w:rFonts w:ascii="Times New Roman" w:hAnsi="Times New Roman" w:cs="Times New Roman"/>
          <w:iCs/>
          <w:sz w:val="22"/>
        </w:rPr>
        <w:t>masih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berbentuk</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lembaga</w:t>
      </w:r>
      <w:proofErr w:type="spellEnd"/>
      <w:r w:rsidRPr="00A43677">
        <w:rPr>
          <w:rFonts w:ascii="Times New Roman" w:hAnsi="Times New Roman" w:cs="Times New Roman"/>
          <w:iCs/>
          <w:sz w:val="22"/>
        </w:rPr>
        <w:t xml:space="preserve"> yang </w:t>
      </w:r>
      <w:proofErr w:type="spellStart"/>
      <w:r w:rsidRPr="00A43677">
        <w:rPr>
          <w:rFonts w:ascii="Times New Roman" w:hAnsi="Times New Roman" w:cs="Times New Roman"/>
          <w:iCs/>
          <w:sz w:val="22"/>
        </w:rPr>
        <w:t>terpisah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dari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pemerintah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berbeda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dengan</w:t>
      </w:r>
      <w:proofErr w:type="spellEnd"/>
      <w:r w:rsidRPr="00A43677">
        <w:rPr>
          <w:rFonts w:ascii="Times New Roman" w:hAnsi="Times New Roman" w:cs="Times New Roman"/>
          <w:iCs/>
          <w:sz w:val="22"/>
        </w:rPr>
        <w:t xml:space="preserve"> Malaysia dan Pakistan yang </w:t>
      </w:r>
      <w:proofErr w:type="spellStart"/>
      <w:r w:rsidRPr="00A43677">
        <w:rPr>
          <w:rFonts w:ascii="Times New Roman" w:hAnsi="Times New Roman" w:cs="Times New Roman"/>
          <w:iCs/>
          <w:sz w:val="22"/>
        </w:rPr>
        <w:t>sudah</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ada</w:t>
      </w:r>
      <w:proofErr w:type="spellEnd"/>
      <w:r w:rsidRPr="00A43677">
        <w:rPr>
          <w:rFonts w:ascii="Times New Roman" w:hAnsi="Times New Roman" w:cs="Times New Roman"/>
          <w:iCs/>
          <w:sz w:val="22"/>
        </w:rPr>
        <w:t xml:space="preserve"> di </w:t>
      </w:r>
      <w:proofErr w:type="spellStart"/>
      <w:r w:rsidRPr="00A43677">
        <w:rPr>
          <w:rFonts w:ascii="Times New Roman" w:hAnsi="Times New Roman" w:cs="Times New Roman"/>
          <w:iCs/>
          <w:sz w:val="22"/>
        </w:rPr>
        <w:t>pemerintahan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sehingga</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pelaksanaan</w:t>
      </w:r>
      <w:proofErr w:type="spellEnd"/>
      <w:r w:rsidRPr="00A43677">
        <w:rPr>
          <w:rFonts w:ascii="Times New Roman" w:hAnsi="Times New Roman" w:cs="Times New Roman"/>
          <w:iCs/>
          <w:sz w:val="22"/>
        </w:rPr>
        <w:t xml:space="preserve"> fatwa yang </w:t>
      </w:r>
      <w:proofErr w:type="spellStart"/>
      <w:r w:rsidRPr="00A43677">
        <w:rPr>
          <w:rFonts w:ascii="Times New Roman" w:hAnsi="Times New Roman" w:cs="Times New Roman"/>
          <w:iCs/>
          <w:sz w:val="22"/>
        </w:rPr>
        <w:t>dikeluarkan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dapat</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memiliki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kekuatan</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hukum</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mengikat</w:t>
      </w:r>
      <w:proofErr w:type="spellEnd"/>
      <w:r w:rsidRPr="00A43677">
        <w:rPr>
          <w:rFonts w:ascii="Times New Roman" w:hAnsi="Times New Roman" w:cs="Times New Roman"/>
          <w:iCs/>
          <w:sz w:val="22"/>
        </w:rPr>
        <w:t>.</w:t>
      </w:r>
    </w:p>
    <w:p w14:paraId="3E2EBEA7" w14:textId="5052CA6D" w:rsidR="008F3BD8" w:rsidRPr="007E1DBF" w:rsidRDefault="00A43677" w:rsidP="00A43677">
      <w:pPr>
        <w:spacing w:after="120"/>
        <w:ind w:left="426" w:right="424"/>
        <w:jc w:val="both"/>
        <w:rPr>
          <w:rFonts w:ascii="Times New Roman" w:hAnsi="Times New Roman" w:cs="Times New Roman"/>
          <w:iCs/>
          <w:sz w:val="22"/>
        </w:rPr>
      </w:pPr>
      <w:r w:rsidRPr="00A43677">
        <w:rPr>
          <w:rFonts w:ascii="Times New Roman" w:hAnsi="Times New Roman" w:cs="Times New Roman"/>
          <w:iCs/>
          <w:sz w:val="22"/>
        </w:rPr>
        <w:t xml:space="preserve">Kata </w:t>
      </w:r>
      <w:proofErr w:type="spellStart"/>
      <w:r w:rsidRPr="00A43677">
        <w:rPr>
          <w:rFonts w:ascii="Times New Roman" w:hAnsi="Times New Roman" w:cs="Times New Roman"/>
          <w:iCs/>
          <w:sz w:val="22"/>
        </w:rPr>
        <w:t>Kunci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Teknologi</w:t>
      </w:r>
      <w:proofErr w:type="spellEnd"/>
      <w:r w:rsidRPr="00A43677">
        <w:rPr>
          <w:rFonts w:ascii="Times New Roman" w:hAnsi="Times New Roman" w:cs="Times New Roman"/>
          <w:iCs/>
          <w:sz w:val="22"/>
        </w:rPr>
        <w:t xml:space="preserve"> </w:t>
      </w:r>
      <w:proofErr w:type="spellStart"/>
      <w:r w:rsidRPr="00A43677">
        <w:rPr>
          <w:rFonts w:ascii="Times New Roman" w:hAnsi="Times New Roman" w:cs="Times New Roman"/>
          <w:iCs/>
          <w:sz w:val="22"/>
        </w:rPr>
        <w:t>Keuangan</w:t>
      </w:r>
      <w:proofErr w:type="spellEnd"/>
      <w:r w:rsidRPr="00A43677">
        <w:rPr>
          <w:rFonts w:ascii="Times New Roman" w:hAnsi="Times New Roman" w:cs="Times New Roman"/>
          <w:iCs/>
          <w:sz w:val="22"/>
        </w:rPr>
        <w:t xml:space="preserve"> Islam; Dewan </w:t>
      </w:r>
      <w:proofErr w:type="spellStart"/>
      <w:r w:rsidRPr="00A43677">
        <w:rPr>
          <w:rFonts w:ascii="Times New Roman" w:hAnsi="Times New Roman" w:cs="Times New Roman"/>
          <w:iCs/>
          <w:sz w:val="22"/>
        </w:rPr>
        <w:t>Pengawas</w:t>
      </w:r>
      <w:proofErr w:type="spellEnd"/>
      <w:r w:rsidRPr="00A43677">
        <w:rPr>
          <w:rFonts w:ascii="Times New Roman" w:hAnsi="Times New Roman" w:cs="Times New Roman"/>
          <w:iCs/>
          <w:sz w:val="22"/>
        </w:rPr>
        <w:t xml:space="preserve"> Syariah; </w:t>
      </w:r>
      <w:proofErr w:type="spellStart"/>
      <w:r w:rsidRPr="00A43677">
        <w:rPr>
          <w:rFonts w:ascii="Times New Roman" w:hAnsi="Times New Roman" w:cs="Times New Roman"/>
          <w:iCs/>
          <w:sz w:val="22"/>
        </w:rPr>
        <w:t>Perbandingan</w:t>
      </w:r>
      <w:proofErr w:type="spellEnd"/>
      <w:r w:rsidRPr="00A43677">
        <w:rPr>
          <w:rFonts w:ascii="Times New Roman" w:hAnsi="Times New Roman" w:cs="Times New Roman"/>
          <w:iCs/>
          <w:sz w:val="22"/>
        </w:rPr>
        <w:t xml:space="preserve"> Hukum</w:t>
      </w:r>
    </w:p>
    <w:p w14:paraId="09B84FA3" w14:textId="70F9C755" w:rsidR="00A13854" w:rsidRDefault="00A13854" w:rsidP="00A13854">
      <w:pPr>
        <w:spacing w:after="120" w:line="276" w:lineRule="auto"/>
        <w:ind w:left="426" w:right="424"/>
        <w:jc w:val="both"/>
        <w:rPr>
          <w:rFonts w:ascii="Times New Roman" w:hAnsi="Times New Roman" w:cs="Times New Roman"/>
          <w:b/>
          <w:i/>
          <w:iCs/>
          <w:sz w:val="22"/>
        </w:rPr>
      </w:pPr>
      <w:r w:rsidRPr="007E1DBF">
        <w:rPr>
          <w:rFonts w:ascii="Times New Roman" w:hAnsi="Times New Roman" w:cs="Times New Roman"/>
          <w:b/>
          <w:i/>
          <w:iCs/>
          <w:sz w:val="22"/>
        </w:rPr>
        <w:t>Abstract</w:t>
      </w:r>
    </w:p>
    <w:p w14:paraId="369368C4" w14:textId="77777777" w:rsidR="00A43677" w:rsidRPr="00A43677" w:rsidRDefault="00A43677" w:rsidP="00A43677">
      <w:pPr>
        <w:spacing w:after="240"/>
        <w:ind w:left="426" w:right="424"/>
        <w:jc w:val="both"/>
        <w:rPr>
          <w:rFonts w:ascii="Times New Roman" w:hAnsi="Times New Roman" w:cs="Times New Roman"/>
          <w:i/>
          <w:sz w:val="22"/>
        </w:rPr>
      </w:pPr>
      <w:r w:rsidRPr="00A43677">
        <w:rPr>
          <w:rFonts w:ascii="Times New Roman" w:hAnsi="Times New Roman" w:cs="Times New Roman"/>
          <w:i/>
          <w:sz w:val="22"/>
        </w:rPr>
        <w:t xml:space="preserve">The main principle in financial institutions is the prudential principle. The Prudential principle is often interpreted narrowly because it only sees caution in providing financing. Implementation prudential principle is divided into three, </w:t>
      </w:r>
      <w:proofErr w:type="spellStart"/>
      <w:r w:rsidRPr="00A43677">
        <w:rPr>
          <w:rFonts w:ascii="Times New Roman" w:hAnsi="Times New Roman" w:cs="Times New Roman"/>
          <w:i/>
          <w:sz w:val="22"/>
        </w:rPr>
        <w:t>e.i</w:t>
      </w:r>
      <w:proofErr w:type="spellEnd"/>
      <w:r w:rsidRPr="00A43677">
        <w:rPr>
          <w:rFonts w:ascii="Times New Roman" w:hAnsi="Times New Roman" w:cs="Times New Roman"/>
          <w:i/>
          <w:sz w:val="22"/>
        </w:rPr>
        <w:t xml:space="preserve">, prudence regarding Islamic financial institutions themselves, prudence in providing funding, and prudence charged to corporate organs in maintaining customer confidence. The Sharia Supervisory Board's important role in an Islamic Fintech is to oversee the implementation of Sharia Principles in carrying out financing that has combined with technology. AAOIFI and IFSB regulations require The Sharia Supervisory Board in Islamic companies. The development of technology also requires human resources who are more competent in facing technological developments. The issue that will be raised is how prepared countries that use the sharia system to be prudent in building sharia compliance. In maximizing the Sharia Supervisory Board's role, it is necessary to pay attention to independence, competence, perseverance, compensation, and company support. The Sharia Supervisory Board existence in several countries such as Indonesia, Malaysia, and Pakistan </w:t>
      </w:r>
      <w:proofErr w:type="gramStart"/>
      <w:r w:rsidRPr="00A43677">
        <w:rPr>
          <w:rFonts w:ascii="Times New Roman" w:hAnsi="Times New Roman" w:cs="Times New Roman"/>
          <w:i/>
          <w:sz w:val="22"/>
        </w:rPr>
        <w:t>deserves</w:t>
      </w:r>
      <w:proofErr w:type="gramEnd"/>
      <w:r w:rsidRPr="00A43677">
        <w:rPr>
          <w:rFonts w:ascii="Times New Roman" w:hAnsi="Times New Roman" w:cs="Times New Roman"/>
          <w:i/>
          <w:sz w:val="22"/>
        </w:rPr>
        <w:t xml:space="preserve"> to be a comparison in order to maximize the Sharia Supervisory Board. The Indonesian Sharia Supervisory Board is still in the form of a Non-Government Organization different from Malaysia and Pakistan which are already in government so that the fatwa implementation issued can have binding legal force.</w:t>
      </w:r>
    </w:p>
    <w:p w14:paraId="2D85B03D" w14:textId="39D97051" w:rsidR="00BB20A5" w:rsidRPr="00A43677" w:rsidRDefault="00A43677" w:rsidP="00A43677">
      <w:pPr>
        <w:spacing w:after="240"/>
        <w:ind w:left="426" w:right="424"/>
        <w:jc w:val="both"/>
        <w:rPr>
          <w:rFonts w:ascii="Times New Roman" w:hAnsi="Times New Roman" w:cs="Times New Roman"/>
          <w:i/>
          <w:sz w:val="22"/>
        </w:rPr>
        <w:sectPr w:rsidR="00BB20A5" w:rsidRPr="00A43677" w:rsidSect="00EA2FEC">
          <w:headerReference w:type="even" r:id="rId12"/>
          <w:headerReference w:type="default" r:id="rId13"/>
          <w:footerReference w:type="even" r:id="rId14"/>
          <w:footerReference w:type="default" r:id="rId15"/>
          <w:pgSz w:w="11907" w:h="16839" w:code="9"/>
          <w:pgMar w:top="2268" w:right="1985" w:bottom="1701" w:left="1985" w:header="720" w:footer="720" w:gutter="0"/>
          <w:pgNumType w:start="1"/>
          <w:cols w:space="720"/>
          <w:titlePg/>
          <w:docGrid w:linePitch="360"/>
        </w:sectPr>
      </w:pPr>
      <w:r w:rsidRPr="00A43677">
        <w:rPr>
          <w:rFonts w:ascii="Times New Roman" w:hAnsi="Times New Roman" w:cs="Times New Roman"/>
          <w:i/>
          <w:sz w:val="22"/>
        </w:rPr>
        <w:t>Keyword: Islamic Financial Technology; The Sharia Supervisory Board; The Prudential Principle; Comparative Law.</w:t>
      </w:r>
    </w:p>
    <w:p w14:paraId="11B32ECC" w14:textId="77777777" w:rsidR="00A43677" w:rsidRDefault="00A43677" w:rsidP="00A43677">
      <w:pPr>
        <w:pStyle w:val="Judul1"/>
        <w:keepLines/>
        <w:numPr>
          <w:ilvl w:val="0"/>
          <w:numId w:val="48"/>
        </w:numPr>
        <w:spacing w:after="0" w:line="276" w:lineRule="auto"/>
        <w:ind w:left="0"/>
        <w:rPr>
          <w:rFonts w:ascii="Times New Roman" w:hAnsi="Times New Roman" w:cs="Times New Roman"/>
          <w:b w:val="0"/>
          <w:bCs/>
          <w:sz w:val="24"/>
          <w:szCs w:val="24"/>
          <w:lang w:val="id-ID"/>
        </w:rPr>
      </w:pPr>
      <w:bookmarkStart w:id="0" w:name="_Toc22804672"/>
      <w:r>
        <w:rPr>
          <w:rFonts w:ascii="Times New Roman" w:hAnsi="Times New Roman" w:cs="Times New Roman"/>
          <w:bCs/>
          <w:sz w:val="24"/>
          <w:szCs w:val="24"/>
          <w:lang w:val="id-ID"/>
        </w:rPr>
        <w:lastRenderedPageBreak/>
        <w:t>Latar Belakang</w:t>
      </w:r>
      <w:bookmarkEnd w:id="0"/>
    </w:p>
    <w:p w14:paraId="22170EB2" w14:textId="77777777" w:rsidR="00A43677" w:rsidRDefault="00A43677" w:rsidP="00A43677">
      <w:pPr>
        <w:spacing w:line="276" w:lineRule="auto"/>
        <w:ind w:firstLine="420"/>
        <w:jc w:val="both"/>
        <w:rPr>
          <w:rFonts w:ascii="Times New Roman" w:hAnsi="Times New Roman"/>
          <w:sz w:val="24"/>
          <w:szCs w:val="24"/>
          <w:lang w:val="id-ID"/>
        </w:rPr>
      </w:pPr>
      <w:r w:rsidRPr="008866F0">
        <w:rPr>
          <w:rFonts w:ascii="Times New Roman" w:hAnsi="Times New Roman"/>
          <w:sz w:val="24"/>
          <w:szCs w:val="24"/>
          <w:lang w:val="id-ID"/>
        </w:rPr>
        <w:t>Sistem Ekonomi Islam saat ini sudah sangat mudah dikenal di berbagai belahan dunia. Melihat pesatnya perkembangan sistem ekonomi Islam tidak saja dilihat negara yang penduduknya mayoritas beragama Islam tetapi juga berkembang di negara-negara yang penduduknya bukan beragama Islam. Negara-negara yang pen</w:t>
      </w:r>
      <w:r>
        <w:rPr>
          <w:rFonts w:ascii="Times New Roman" w:hAnsi="Times New Roman"/>
          <w:sz w:val="24"/>
          <w:szCs w:val="24"/>
          <w:lang w:val="id-ID"/>
        </w:rPr>
        <w:t>duduknya mayoritas beragama non muslim</w:t>
      </w:r>
      <w:r w:rsidRPr="008866F0">
        <w:rPr>
          <w:rFonts w:ascii="Times New Roman" w:hAnsi="Times New Roman"/>
          <w:sz w:val="24"/>
          <w:szCs w:val="24"/>
          <w:lang w:val="id-ID"/>
        </w:rPr>
        <w:t xml:space="preserve"> merasa di dalam sistem ekonomi ini terdapat prinsip-prinsip</w:t>
      </w:r>
      <w:r>
        <w:rPr>
          <w:rFonts w:ascii="Times New Roman" w:hAnsi="Times New Roman"/>
          <w:sz w:val="24"/>
          <w:szCs w:val="24"/>
          <w:lang w:val="id-ID"/>
        </w:rPr>
        <w:t xml:space="preserve"> </w:t>
      </w:r>
      <w:r w:rsidRPr="008866F0">
        <w:rPr>
          <w:rFonts w:ascii="Times New Roman" w:hAnsi="Times New Roman"/>
          <w:sz w:val="24"/>
          <w:szCs w:val="24"/>
          <w:lang w:val="id-ID"/>
        </w:rPr>
        <w:t xml:space="preserve">yang membuat nasabah dan lembaga keuangan merasa nyaman dalam bertransaksi. </w:t>
      </w:r>
      <w:r>
        <w:rPr>
          <w:rFonts w:ascii="Times New Roman" w:hAnsi="Times New Roman"/>
          <w:sz w:val="24"/>
          <w:szCs w:val="24"/>
          <w:lang w:val="id-ID"/>
        </w:rPr>
        <w:t xml:space="preserve">Ini dikarenakan dalam sistem ini mengandung unsur kemaslahatan yang berasal dari Tuhan untuk kemaslahatan umatnya. </w:t>
      </w:r>
    </w:p>
    <w:p w14:paraId="699B7A2F" w14:textId="77777777" w:rsidR="00A43677" w:rsidRDefault="00A43677" w:rsidP="00A43677">
      <w:pPr>
        <w:spacing w:line="276" w:lineRule="auto"/>
        <w:ind w:firstLine="420"/>
        <w:jc w:val="both"/>
        <w:rPr>
          <w:rFonts w:ascii="Times New Roman" w:hAnsi="Times New Roman"/>
          <w:sz w:val="24"/>
          <w:szCs w:val="24"/>
          <w:lang w:val="id-ID"/>
        </w:rPr>
      </w:pPr>
      <w:r w:rsidRPr="00431B41">
        <w:rPr>
          <w:rFonts w:ascii="Times New Roman" w:hAnsi="Times New Roman"/>
          <w:sz w:val="24"/>
          <w:szCs w:val="24"/>
          <w:lang w:val="id-ID"/>
        </w:rPr>
        <w:t>Peluang ekonomi Islam dalam membangun peradaban umat sangat penting. Pembiayaan yang m</w:t>
      </w:r>
      <w:r>
        <w:rPr>
          <w:rFonts w:ascii="Times New Roman" w:hAnsi="Times New Roman"/>
          <w:sz w:val="24"/>
          <w:szCs w:val="24"/>
          <w:lang w:val="id-ID"/>
        </w:rPr>
        <w:t xml:space="preserve">enggunakan prinsip syariah dianggap lebih memberikan solusi bagi usaha-usaha kecil yang masih dalam tahap memulai usaha. Melihat sistem konvensional sering kali menjadi masalah dari segi pembiayaan dan sistem bunga dalam pinjaman yang diberikan. Sebagaimana kita tahu adanya pinjaman berbunga menyebabkan pelaku usaha harus memperoleh keuntungan supaya dapat membayar bunga pinjamannya. </w:t>
      </w:r>
    </w:p>
    <w:p w14:paraId="0CAB4DC5"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Berkembangnya teknologi yang berkolaborasi dengan lembaga keuangan Islam menjadikan </w:t>
      </w:r>
      <w:r>
        <w:rPr>
          <w:rFonts w:ascii="Times New Roman" w:hAnsi="Times New Roman"/>
          <w:sz w:val="24"/>
          <w:szCs w:val="24"/>
          <w:lang w:val="id-ID"/>
        </w:rPr>
        <w:t xml:space="preserve">kemudahan dalam bertransaksi. Contohnya dalam pemberian pembiayaan kepada pelaku usaha yang juah sekali pun dari lokasi perusahaan pembiayaan dengan menggunakan jaringan internet. Ini akan sangat membantu pelaku usaha di daerah terpencil dalam mengembangkan usahanya. Kemudahan-kemudahan dari perkembangan teknologi perlu menjadi perhatian penting dalam sistem ekonomi Islam, karena perkembangan tersebut belum diatur atau bahkan tidak ada pada zaman Nabi Muhammad SAW. </w:t>
      </w:r>
    </w:p>
    <w:p w14:paraId="22D3393D"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Berkembangnya lembaga keuangan syariah dan teknologi juga akan berpengaruh pada kepastian dan perlindungan hukum bagi transaksi nasabah. Selain terciptanya sistem pembiayaan yang efisien dan teratur juga</w:t>
      </w:r>
      <w:r w:rsidRPr="00BA2FEC">
        <w:rPr>
          <w:rFonts w:ascii="Times New Roman" w:hAnsi="Times New Roman"/>
          <w:sz w:val="24"/>
          <w:szCs w:val="24"/>
          <w:lang w:val="id-ID"/>
        </w:rPr>
        <w:t xml:space="preserve"> </w:t>
      </w:r>
      <w:r>
        <w:rPr>
          <w:rFonts w:ascii="Times New Roman" w:hAnsi="Times New Roman"/>
          <w:sz w:val="24"/>
          <w:szCs w:val="24"/>
          <w:lang w:val="id-ID"/>
        </w:rPr>
        <w:t xml:space="preserve">diperlukan adanya kepastian dalam menentukan hukum apa yang berlaku untuk produk akad tersebut. Adanya hukum yang jelas akan memberikan kenyamanan kepada umat Islam dalam menjalankan Muammallah dan kehalalan dalam bertransaksi. </w:t>
      </w:r>
    </w:p>
    <w:p w14:paraId="1C479541"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Salah satu inovasi yang semakin banyak akhir-akhir ini adalah pembiayaan berbasis teknologi atau lazim disebut dengan </w:t>
      </w:r>
      <w:proofErr w:type="spellStart"/>
      <w:r>
        <w:rPr>
          <w:rFonts w:ascii="Times New Roman" w:hAnsi="Times New Roman"/>
          <w:i/>
          <w:iCs/>
          <w:sz w:val="24"/>
          <w:szCs w:val="24"/>
          <w:lang w:val="id-ID"/>
        </w:rPr>
        <w:t>fintech</w:t>
      </w:r>
      <w:proofErr w:type="spellEnd"/>
      <w:r>
        <w:rPr>
          <w:rFonts w:ascii="Times New Roman" w:hAnsi="Times New Roman"/>
          <w:i/>
          <w:iCs/>
          <w:sz w:val="24"/>
          <w:szCs w:val="24"/>
          <w:lang w:val="id-ID"/>
        </w:rPr>
        <w:t xml:space="preserve"> </w:t>
      </w:r>
      <w:r>
        <w:rPr>
          <w:rFonts w:ascii="Times New Roman" w:hAnsi="Times New Roman"/>
          <w:sz w:val="24"/>
          <w:szCs w:val="24"/>
          <w:lang w:val="id-ID"/>
        </w:rPr>
        <w:t>syariah</w:t>
      </w:r>
      <w:r>
        <w:rPr>
          <w:rFonts w:ascii="Times New Roman" w:hAnsi="Times New Roman"/>
          <w:i/>
          <w:iCs/>
          <w:sz w:val="24"/>
          <w:szCs w:val="24"/>
          <w:lang w:val="id-ID"/>
        </w:rPr>
        <w:t xml:space="preserve">.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sendiri merupakan perusahaan penyelenggara yang mempertemukan antara pemilik modal dengan pelaku usaha dalam rangka melakukan akad pembiayaan melalui sistem elektronik </w:t>
      </w:r>
      <w:r>
        <w:rPr>
          <w:rFonts w:ascii="Times New Roman" w:hAnsi="Times New Roman"/>
          <w:sz w:val="24"/>
          <w:szCs w:val="24"/>
          <w:lang w:val="id-ID"/>
        </w:rPr>
        <w:lastRenderedPageBreak/>
        <w:t xml:space="preserve">atau internet. Belum adanya aturan mengenai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baik dalam </w:t>
      </w:r>
      <w:proofErr w:type="spellStart"/>
      <w:r>
        <w:rPr>
          <w:rFonts w:ascii="Times New Roman" w:hAnsi="Times New Roman"/>
          <w:sz w:val="24"/>
          <w:szCs w:val="24"/>
          <w:lang w:val="id-ID"/>
        </w:rPr>
        <w:t>al</w:t>
      </w:r>
      <w:proofErr w:type="spellEnd"/>
      <w:r>
        <w:rPr>
          <w:rFonts w:ascii="Times New Roman" w:hAnsi="Times New Roman"/>
          <w:sz w:val="24"/>
          <w:szCs w:val="24"/>
          <w:lang w:val="id-ID"/>
        </w:rPr>
        <w:t xml:space="preserve">-Quran dan hadis mengharuskan para ulama berijtimak. Indonesia sebagai negara dengan mayoritas penduduk beragama Islam telah menyepakati adanya </w:t>
      </w:r>
      <w:r w:rsidRPr="00406FF5">
        <w:rPr>
          <w:rFonts w:ascii="Times New Roman" w:hAnsi="Times New Roman"/>
          <w:i/>
          <w:sz w:val="24"/>
          <w:szCs w:val="24"/>
        </w:rPr>
        <w:t>dual banking system</w:t>
      </w:r>
      <w:r>
        <w:rPr>
          <w:rFonts w:ascii="Times New Roman" w:hAnsi="Times New Roman"/>
          <w:sz w:val="24"/>
          <w:szCs w:val="24"/>
          <w:lang w:val="id-ID"/>
        </w:rPr>
        <w:t xml:space="preserve">. </w:t>
      </w:r>
      <w:proofErr w:type="spellStart"/>
      <w:r>
        <w:rPr>
          <w:rFonts w:ascii="Times New Roman" w:hAnsi="Times New Roman"/>
          <w:i/>
          <w:sz w:val="24"/>
          <w:szCs w:val="24"/>
          <w:lang w:val="id-ID"/>
        </w:rPr>
        <w:t>Dual</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Banking</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Syistem</w:t>
      </w:r>
      <w:proofErr w:type="spellEnd"/>
      <w:r>
        <w:rPr>
          <w:rFonts w:ascii="Times New Roman" w:hAnsi="Times New Roman"/>
          <w:sz w:val="24"/>
          <w:szCs w:val="24"/>
          <w:lang w:val="id-ID"/>
        </w:rPr>
        <w:t xml:space="preserve"> adalah kondisi di mana Indonesia menggunakan sistem konvensional dan sistem syariah dalam lembaga keuangannya. </w:t>
      </w:r>
    </w:p>
    <w:p w14:paraId="0135AC05" w14:textId="77777777" w:rsidR="00A43677" w:rsidRPr="00405BD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Setelah ada peraturan tertulis yang mengatur keberadaan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di Indonesia menjadi penting ini mengingat Indonesia merupakan negara yang menggunakan sistem hukum campuran di mana Eropa Kontinental sebagai sistem hukum utama kemudian berlaku juga sistem hukum adat dan sistem hukum Islam. Peraturan yang dikodifikasi menjadi ciri dalam sistem hukum Eropa kontinental. Dewan Syariah Nasional merupakan organisasi non pemerintah yang bertugas mengeluarkan fatwa dibidang Fiqih muamalah.  Organisasi ini telah mengeluarkan fatwa mengenai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dalam </w:t>
      </w:r>
      <w:r w:rsidRPr="00405BD7">
        <w:rPr>
          <w:rFonts w:ascii="Times New Roman" w:hAnsi="Times New Roman"/>
          <w:sz w:val="24"/>
          <w:szCs w:val="24"/>
          <w:lang w:val="id-ID"/>
        </w:rPr>
        <w:t>F</w:t>
      </w:r>
      <w:r>
        <w:rPr>
          <w:rFonts w:ascii="Times New Roman" w:hAnsi="Times New Roman"/>
          <w:sz w:val="24"/>
          <w:szCs w:val="24"/>
          <w:lang w:val="id-ID"/>
        </w:rPr>
        <w:t>atwa No.</w:t>
      </w:r>
      <w:r w:rsidRPr="00405BD7">
        <w:rPr>
          <w:rFonts w:ascii="Times New Roman" w:hAnsi="Times New Roman"/>
          <w:sz w:val="24"/>
          <w:szCs w:val="24"/>
          <w:lang w:val="id-ID"/>
        </w:rPr>
        <w:t>117/DSN-MUI/II/2018 Tentang Layanan Pembiayaan Berbasis Teknologi Inform</w:t>
      </w:r>
      <w:r>
        <w:rPr>
          <w:rFonts w:ascii="Times New Roman" w:hAnsi="Times New Roman"/>
          <w:sz w:val="24"/>
          <w:szCs w:val="24"/>
          <w:lang w:val="id-ID"/>
        </w:rPr>
        <w:t>asi Berdasarkan Prinsip Syariah</w:t>
      </w:r>
      <w:r w:rsidRPr="00405BD7">
        <w:rPr>
          <w:rFonts w:ascii="Times New Roman" w:hAnsi="Times New Roman"/>
          <w:sz w:val="24"/>
          <w:szCs w:val="24"/>
          <w:lang w:val="id-ID"/>
        </w:rPr>
        <w:t>.</w:t>
      </w:r>
      <w:r>
        <w:rPr>
          <w:rFonts w:ascii="Times New Roman" w:hAnsi="Times New Roman"/>
          <w:sz w:val="24"/>
          <w:szCs w:val="24"/>
          <w:lang w:val="id-ID"/>
        </w:rPr>
        <w:t xml:space="preserve"> Fatwa ini memberikan penjelasan mengenai pelaksanaan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 yang sesuai dengan syariat Islam. </w:t>
      </w:r>
    </w:p>
    <w:p w14:paraId="0314E149" w14:textId="77777777" w:rsidR="00A43677" w:rsidRDefault="00A43677" w:rsidP="00A43677">
      <w:pPr>
        <w:spacing w:line="276" w:lineRule="auto"/>
        <w:ind w:firstLine="420"/>
        <w:jc w:val="both"/>
        <w:rPr>
          <w:rFonts w:ascii="Times New Roman" w:hAnsi="Times New Roman"/>
          <w:sz w:val="24"/>
          <w:szCs w:val="24"/>
          <w:lang w:val="id-ID"/>
        </w:rPr>
      </w:pPr>
      <w:r w:rsidRPr="00405BD7">
        <w:rPr>
          <w:rFonts w:ascii="Times New Roman" w:hAnsi="Times New Roman"/>
          <w:sz w:val="24"/>
          <w:szCs w:val="24"/>
          <w:lang w:val="id-ID"/>
        </w:rPr>
        <w:t xml:space="preserve">Adanya fatwa yang membolehkan adanya </w:t>
      </w:r>
      <w:proofErr w:type="spellStart"/>
      <w:r w:rsidRPr="00405BD7">
        <w:rPr>
          <w:rFonts w:ascii="Times New Roman" w:hAnsi="Times New Roman"/>
          <w:i/>
          <w:sz w:val="24"/>
          <w:szCs w:val="24"/>
          <w:lang w:val="id-ID"/>
        </w:rPr>
        <w:t>fintech</w:t>
      </w:r>
      <w:proofErr w:type="spellEnd"/>
      <w:r w:rsidRPr="00405BD7">
        <w:rPr>
          <w:rFonts w:ascii="Times New Roman" w:hAnsi="Times New Roman"/>
          <w:i/>
          <w:sz w:val="24"/>
          <w:szCs w:val="24"/>
          <w:lang w:val="id-ID"/>
        </w:rPr>
        <w:t xml:space="preserve"> </w:t>
      </w:r>
      <w:r w:rsidRPr="00405BD7">
        <w:rPr>
          <w:rFonts w:ascii="Times New Roman" w:hAnsi="Times New Roman"/>
          <w:sz w:val="24"/>
          <w:szCs w:val="24"/>
          <w:lang w:val="id-ID"/>
        </w:rPr>
        <w:t xml:space="preserve">syariah maka berkembanglah model-model akad </w:t>
      </w:r>
      <w:r w:rsidRPr="00405BD7">
        <w:rPr>
          <w:rFonts w:ascii="Times New Roman" w:hAnsi="Times New Roman"/>
          <w:sz w:val="24"/>
          <w:szCs w:val="24"/>
          <w:lang w:val="id-ID"/>
        </w:rPr>
        <w:t xml:space="preserve">yang digunakan oleh penyelenggara </w:t>
      </w:r>
      <w:proofErr w:type="spellStart"/>
      <w:r w:rsidRPr="00405BD7">
        <w:rPr>
          <w:rFonts w:ascii="Times New Roman" w:hAnsi="Times New Roman"/>
          <w:i/>
          <w:sz w:val="24"/>
          <w:szCs w:val="24"/>
          <w:lang w:val="id-ID"/>
        </w:rPr>
        <w:t>fintech</w:t>
      </w:r>
      <w:proofErr w:type="spellEnd"/>
      <w:r w:rsidRPr="00405BD7">
        <w:rPr>
          <w:rFonts w:ascii="Times New Roman" w:hAnsi="Times New Roman"/>
          <w:sz w:val="24"/>
          <w:szCs w:val="24"/>
          <w:lang w:val="id-ID"/>
        </w:rPr>
        <w:t xml:space="preserve">. model akad-akad yang di berikan oleh DSN-MUI yaitu; Akad </w:t>
      </w:r>
      <w:proofErr w:type="spellStart"/>
      <w:r w:rsidRPr="00405BD7">
        <w:rPr>
          <w:rFonts w:ascii="Times New Roman" w:hAnsi="Times New Roman"/>
          <w:i/>
          <w:sz w:val="24"/>
          <w:szCs w:val="24"/>
          <w:lang w:val="id-ID"/>
        </w:rPr>
        <w:t>Murabahah</w:t>
      </w:r>
      <w:proofErr w:type="spellEnd"/>
      <w:r w:rsidRPr="00405BD7">
        <w:rPr>
          <w:rFonts w:ascii="Times New Roman" w:hAnsi="Times New Roman"/>
          <w:sz w:val="24"/>
          <w:szCs w:val="24"/>
          <w:lang w:val="id-ID"/>
        </w:rPr>
        <w:t xml:space="preserve">. Akad </w:t>
      </w:r>
      <w:r w:rsidRPr="00405BD7">
        <w:rPr>
          <w:rFonts w:ascii="Times New Roman" w:hAnsi="Times New Roman"/>
          <w:i/>
          <w:iCs/>
          <w:sz w:val="24"/>
          <w:szCs w:val="24"/>
          <w:lang w:val="id-ID"/>
        </w:rPr>
        <w:t xml:space="preserve">Ijarah, </w:t>
      </w:r>
      <w:r w:rsidRPr="00405BD7">
        <w:rPr>
          <w:rFonts w:ascii="Times New Roman" w:hAnsi="Times New Roman"/>
          <w:sz w:val="24"/>
          <w:szCs w:val="24"/>
          <w:lang w:val="id-ID"/>
        </w:rPr>
        <w:t xml:space="preserve">Akad </w:t>
      </w:r>
      <w:r w:rsidRPr="00405BD7">
        <w:rPr>
          <w:rFonts w:ascii="Times New Roman" w:hAnsi="Times New Roman"/>
          <w:i/>
          <w:iCs/>
          <w:sz w:val="24"/>
          <w:szCs w:val="24"/>
          <w:lang w:val="id-ID"/>
        </w:rPr>
        <w:t>Musyarakah</w:t>
      </w:r>
      <w:r w:rsidRPr="00405BD7">
        <w:rPr>
          <w:rFonts w:ascii="Times New Roman" w:hAnsi="Times New Roman"/>
          <w:sz w:val="24"/>
          <w:szCs w:val="24"/>
          <w:lang w:val="id-ID"/>
        </w:rPr>
        <w:t xml:space="preserve">, Akad </w:t>
      </w:r>
      <w:proofErr w:type="spellStart"/>
      <w:r w:rsidRPr="00405BD7">
        <w:rPr>
          <w:rFonts w:ascii="Times New Roman" w:hAnsi="Times New Roman"/>
          <w:i/>
          <w:iCs/>
          <w:sz w:val="24"/>
          <w:szCs w:val="24"/>
          <w:lang w:val="id-ID"/>
        </w:rPr>
        <w:t>Mudharabah</w:t>
      </w:r>
      <w:proofErr w:type="spellEnd"/>
      <w:r w:rsidRPr="00405BD7">
        <w:rPr>
          <w:rFonts w:ascii="Times New Roman" w:hAnsi="Times New Roman"/>
          <w:sz w:val="24"/>
          <w:szCs w:val="24"/>
          <w:lang w:val="id-ID"/>
        </w:rPr>
        <w:t xml:space="preserve">, Akad </w:t>
      </w:r>
      <w:proofErr w:type="spellStart"/>
      <w:r w:rsidRPr="00405BD7">
        <w:rPr>
          <w:rFonts w:ascii="Times New Roman" w:hAnsi="Times New Roman"/>
          <w:i/>
          <w:iCs/>
          <w:sz w:val="24"/>
          <w:szCs w:val="24"/>
          <w:lang w:val="id-ID"/>
        </w:rPr>
        <w:t>Qardh</w:t>
      </w:r>
      <w:proofErr w:type="spellEnd"/>
      <w:r w:rsidRPr="00405BD7">
        <w:rPr>
          <w:rFonts w:ascii="Times New Roman" w:hAnsi="Times New Roman"/>
          <w:sz w:val="24"/>
          <w:szCs w:val="24"/>
          <w:lang w:val="id-ID"/>
        </w:rPr>
        <w:t xml:space="preserve">, Akad </w:t>
      </w:r>
      <w:r w:rsidRPr="00405BD7">
        <w:rPr>
          <w:rFonts w:ascii="Times New Roman" w:hAnsi="Times New Roman"/>
          <w:i/>
          <w:iCs/>
          <w:sz w:val="24"/>
          <w:szCs w:val="24"/>
          <w:lang w:val="id-ID"/>
        </w:rPr>
        <w:t>Wakalah</w:t>
      </w:r>
      <w:r w:rsidRPr="00405BD7">
        <w:rPr>
          <w:rFonts w:ascii="Times New Roman" w:hAnsi="Times New Roman"/>
          <w:sz w:val="24"/>
          <w:szCs w:val="24"/>
          <w:lang w:val="id-ID"/>
        </w:rPr>
        <w:t xml:space="preserve">, dan Akad </w:t>
      </w:r>
      <w:r w:rsidRPr="00405BD7">
        <w:rPr>
          <w:rFonts w:ascii="Times New Roman" w:hAnsi="Times New Roman"/>
          <w:i/>
          <w:iCs/>
          <w:sz w:val="24"/>
          <w:szCs w:val="24"/>
          <w:lang w:val="id-ID"/>
        </w:rPr>
        <w:t>Wakalah</w:t>
      </w:r>
      <w:r>
        <w:rPr>
          <w:rFonts w:ascii="Times New Roman" w:hAnsi="Times New Roman"/>
          <w:i/>
          <w:iCs/>
          <w:sz w:val="24"/>
          <w:szCs w:val="24"/>
          <w:lang w:val="id-ID"/>
        </w:rPr>
        <w:t xml:space="preserve"> Bil </w:t>
      </w:r>
      <w:proofErr w:type="spellStart"/>
      <w:r>
        <w:rPr>
          <w:rFonts w:ascii="Times New Roman" w:hAnsi="Times New Roman"/>
          <w:i/>
          <w:iCs/>
          <w:sz w:val="24"/>
          <w:szCs w:val="24"/>
          <w:lang w:val="id-ID"/>
        </w:rPr>
        <w:t>Ujrah</w:t>
      </w:r>
      <w:proofErr w:type="spellEnd"/>
      <w:r>
        <w:rPr>
          <w:rFonts w:ascii="Times New Roman" w:hAnsi="Times New Roman"/>
          <w:i/>
          <w:iCs/>
          <w:sz w:val="24"/>
          <w:szCs w:val="24"/>
          <w:lang w:val="id-ID"/>
        </w:rPr>
        <w:t>.</w:t>
      </w:r>
      <w:r>
        <w:rPr>
          <w:rFonts w:ascii="Times New Roman" w:hAnsi="Times New Roman"/>
          <w:iCs/>
          <w:sz w:val="24"/>
          <w:szCs w:val="24"/>
          <w:lang w:val="id-ID"/>
        </w:rPr>
        <w:t xml:space="preserve"> Pelaksanaan pembiayaan syariah melalui teknologi informasi tersebut tidak boleh bertentangan dengan prinsip Syariah, yaitu antara lain terhindar dari riba, </w:t>
      </w:r>
      <w:proofErr w:type="spellStart"/>
      <w:r>
        <w:rPr>
          <w:rFonts w:ascii="Times New Roman" w:hAnsi="Times New Roman"/>
          <w:i/>
          <w:iCs/>
          <w:sz w:val="24"/>
          <w:szCs w:val="24"/>
          <w:lang w:val="id-ID"/>
        </w:rPr>
        <w:t>gharar</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maysir</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tadlis</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dharar</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zhulm</w:t>
      </w:r>
      <w:proofErr w:type="spellEnd"/>
      <w:r>
        <w:rPr>
          <w:rFonts w:ascii="Times New Roman" w:hAnsi="Times New Roman"/>
          <w:iCs/>
          <w:sz w:val="24"/>
          <w:szCs w:val="24"/>
          <w:lang w:val="id-ID"/>
        </w:rPr>
        <w:t>, dan haram.</w:t>
      </w:r>
    </w:p>
    <w:p w14:paraId="53135A1A"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Penyelenggara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perlu menerapkan prinsip kehati-hatian dalam menjalankan usahanya guna melindungi perusahaannya dan nasabahnya. Prinsip Kehati-hatian dapat dilihat dari tiga sisi yaitu pertama, kehati-hatian dalam penyaluran pembiayaan yang dilakukan oleh penyelenggara pembiayaan syariah. Kedua, kehati-hatian dari lembaga  pembiayaan tersebut dalam menjalankan kegiatan usahanya baik dalam cara maupun  proses yang harus sesuai dengan ketentuan yang telah ada sejak lembaga tersebut didirikan. Ketiga kehati-hatian oleh organ bank itu sendiri untuk menghindari dari kerugian dan menjaga kepercayaan nasabah pada lembaga keuangan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{"citationItems":[{"id":"ITEM-1","itemData":{"abstract":"The main principle in banking activities is the prudential banking principle, which is regulated by Act No. 10/1998 on Amendment of Act No. 7/1992 concerning Banking as well as in Law No. 21/2008 concerning Sharia Banking. This prudential banking principle in practice is often normally interpreted, i.e only related to the provision of bank credit, or sometimes misinterpreted, resulting in a misperception of how and when this principle is applied in banking activities. This research uses the normative juridical approach with analytical descriptive research specification. Data were analyzed by qualitative juridical. Based on the research result, prudential banking principle must be applied starting from an institutional level, banking process, and services, including in banking credit. Banks are required to ensure compliance with regulations, including standard operating procedures issued by banks.","author":[{"dropping-particle":"","family":"Abubakar","given":"Lastuti","non-dropping-particle":"","parse-names":false,"suffix":""},{"dropping-particle":"","family":"Handayani","given":"Tri","non-dropping-particle":"","parse-names":false,"suffix":""}],"container-title":"De Lega Lata","id":"ITEM-1","issued":{"date-parts":[["2017"]]},"title":"Telaah Yuridis Terhadap Implementasi Kehati-hatian Bank dalam Aktivitas Perbankan Indonesia","type":"article-journal"},"uris":["http://www.mendeley.com/documents/?uuid=84b5ead4-fbdb-4688-b689-31024ba67108"]}],"mendeley":{"formattedCitation":"(Abubakar &amp; Handayani, 2017)","plainTextFormattedCitation":"(Abubakar &amp; Handayani, 2017)","previouslyFormattedCitation":"(Abubakar &amp; Handayani, 2017)"},"properties":{"noteIndex":0},"schema":"https://github.com/citation-style-language/schema/raw/master/csl-citation.json"}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(Abubakar &amp; Handayani, 2017)</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Berdasarkan aspek dalam prinsip kehati-hatian kepatuhan dari lembaga keuangan syariah pada prinsip syariah dalam menjalankan usahanya dapat </w:t>
      </w:r>
      <w:r>
        <w:rPr>
          <w:rFonts w:ascii="Times New Roman" w:hAnsi="Times New Roman"/>
          <w:sz w:val="24"/>
          <w:szCs w:val="24"/>
          <w:lang w:val="id-ID"/>
        </w:rPr>
        <w:lastRenderedPageBreak/>
        <w:t xml:space="preserve">dikatakan telah menerapkan prinsip kehati-hatian untuk menjaga kepercayaan nasabah. </w:t>
      </w:r>
      <w:r w:rsidRPr="00BC24A4">
        <w:rPr>
          <w:rFonts w:ascii="Times New Roman" w:hAnsi="Times New Roman"/>
          <w:sz w:val="24"/>
          <w:szCs w:val="24"/>
          <w:lang w:val="id-ID"/>
        </w:rPr>
        <w:t>Menjaga dan meningkatkan kepercayaan masyarakat terhadap produk dan layanan perbankan yang patuh terhadap prinsip syariah merupakan salah satu cara untuk mempercepat pertumbuhan perbankan syariah</w:t>
      </w:r>
      <w:r>
        <w:rPr>
          <w:rFonts w:ascii="Times New Roman" w:hAnsi="Times New Roman"/>
          <w:sz w:val="24"/>
          <w:szCs w:val="24"/>
          <w:lang w:val="id-ID"/>
        </w:rPr>
        <w:t>.</w:t>
      </w:r>
    </w:p>
    <w:p w14:paraId="28747FB5"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Tata kelola perusahaan syariah yang baik (</w:t>
      </w:r>
      <w:r>
        <w:rPr>
          <w:rFonts w:ascii="Times New Roman" w:hAnsi="Times New Roman"/>
          <w:i/>
          <w:sz w:val="24"/>
          <w:szCs w:val="24"/>
          <w:lang w:val="id-ID"/>
        </w:rPr>
        <w:t xml:space="preserve">Islamic </w:t>
      </w:r>
      <w:proofErr w:type="spellStart"/>
      <w:r>
        <w:rPr>
          <w:rFonts w:ascii="Times New Roman" w:hAnsi="Times New Roman"/>
          <w:i/>
          <w:sz w:val="24"/>
          <w:szCs w:val="24"/>
          <w:lang w:val="id-ID"/>
        </w:rPr>
        <w:t>Corporate</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Governance</w:t>
      </w:r>
      <w:proofErr w:type="spellEnd"/>
      <w:r>
        <w:rPr>
          <w:rFonts w:ascii="Times New Roman" w:hAnsi="Times New Roman"/>
          <w:sz w:val="24"/>
          <w:szCs w:val="24"/>
          <w:lang w:val="id-ID"/>
        </w:rPr>
        <w:t xml:space="preserve">) merupakan salah satu cara untuk menjalankan prinsip kehati-hatian dalam memberikan kepercayaan kepada masyarakat dan telah sesuai ketentuan-ketentuan syariah. Dasar yang menjadi pijakan dari </w:t>
      </w:r>
      <w:r>
        <w:rPr>
          <w:rFonts w:ascii="Times New Roman" w:hAnsi="Times New Roman"/>
          <w:i/>
          <w:sz w:val="24"/>
          <w:szCs w:val="24"/>
          <w:lang w:val="id-ID"/>
        </w:rPr>
        <w:t xml:space="preserve">Islamic </w:t>
      </w:r>
      <w:proofErr w:type="spellStart"/>
      <w:r>
        <w:rPr>
          <w:rFonts w:ascii="Times New Roman" w:hAnsi="Times New Roman"/>
          <w:i/>
          <w:sz w:val="24"/>
          <w:szCs w:val="24"/>
          <w:lang w:val="id-ID"/>
        </w:rPr>
        <w:t>Corporate</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Governance</w:t>
      </w:r>
      <w:proofErr w:type="spellEnd"/>
      <w:r>
        <w:rPr>
          <w:rFonts w:ascii="Times New Roman" w:hAnsi="Times New Roman"/>
          <w:sz w:val="24"/>
          <w:szCs w:val="24"/>
          <w:lang w:val="id-ID"/>
        </w:rPr>
        <w:t xml:space="preserve"> itu sendiri adalah </w:t>
      </w:r>
      <w:proofErr w:type="spellStart"/>
      <w:r>
        <w:rPr>
          <w:rFonts w:ascii="Times New Roman" w:hAnsi="Times New Roman"/>
          <w:i/>
          <w:iCs/>
          <w:sz w:val="24"/>
          <w:szCs w:val="24"/>
          <w:lang w:val="id-ID"/>
        </w:rPr>
        <w:t>trasparency</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accuntability</w:t>
      </w:r>
      <w:proofErr w:type="spellEnd"/>
      <w:r>
        <w:rPr>
          <w:rFonts w:ascii="Times New Roman" w:hAnsi="Times New Roman"/>
          <w:i/>
          <w:iCs/>
          <w:sz w:val="24"/>
          <w:szCs w:val="24"/>
          <w:lang w:val="id-ID"/>
        </w:rPr>
        <w:t xml:space="preserve">, </w:t>
      </w:r>
      <w:proofErr w:type="spellStart"/>
      <w:r>
        <w:rPr>
          <w:rFonts w:ascii="Times New Roman" w:hAnsi="Times New Roman"/>
          <w:i/>
          <w:iCs/>
          <w:sz w:val="24"/>
          <w:szCs w:val="24"/>
          <w:lang w:val="id-ID"/>
        </w:rPr>
        <w:t>indepedency</w:t>
      </w:r>
      <w:proofErr w:type="spellEnd"/>
      <w:r>
        <w:rPr>
          <w:rFonts w:ascii="Times New Roman" w:hAnsi="Times New Roman"/>
          <w:i/>
          <w:iCs/>
          <w:sz w:val="24"/>
          <w:szCs w:val="24"/>
          <w:lang w:val="id-ID"/>
        </w:rPr>
        <w:t xml:space="preserve"> </w:t>
      </w:r>
      <w:r>
        <w:rPr>
          <w:rFonts w:ascii="Times New Roman" w:hAnsi="Times New Roman"/>
          <w:sz w:val="24"/>
          <w:szCs w:val="24"/>
          <w:lang w:val="id-ID"/>
        </w:rPr>
        <w:t xml:space="preserve">dan </w:t>
      </w:r>
      <w:proofErr w:type="spellStart"/>
      <w:r>
        <w:rPr>
          <w:rFonts w:ascii="Times New Roman" w:hAnsi="Times New Roman"/>
          <w:i/>
          <w:iCs/>
          <w:sz w:val="24"/>
          <w:szCs w:val="24"/>
          <w:lang w:val="id-ID"/>
        </w:rPr>
        <w:t>fairness</w:t>
      </w:r>
      <w:proofErr w:type="spellEnd"/>
      <w:r>
        <w:rPr>
          <w:rFonts w:ascii="Times New Roman" w:hAnsi="Times New Roman"/>
          <w:i/>
          <w:iCs/>
          <w:sz w:val="24"/>
          <w:szCs w:val="24"/>
          <w:lang w:val="id-ID"/>
        </w:rPr>
        <w:t xml:space="preserve"> </w:t>
      </w:r>
      <w:r>
        <w:rPr>
          <w:rStyle w:val="ReferensiCatatanKaki"/>
          <w:rFonts w:ascii="Times New Roman" w:hAnsi="Times New Roman"/>
          <w:i/>
          <w:iCs/>
          <w:sz w:val="24"/>
          <w:szCs w:val="24"/>
          <w:lang w:val="id-ID"/>
        </w:rPr>
        <w:fldChar w:fldCharType="begin" w:fldLock="1"/>
      </w:r>
      <w:r>
        <w:rPr>
          <w:rFonts w:ascii="Times New Roman" w:hAnsi="Times New Roman"/>
          <w:iCs/>
          <w:sz w:val="24"/>
          <w:szCs w:val="24"/>
          <w:lang w:val="id-ID"/>
        </w:rPr>
        <w:instrText>ADDIN CSL_CITATION {"citationItems":[{"id":"ITEM-1","itemData":{"abstract":"The main principle in banking activities is the prudential banking principle, which is regulated by Act No. 10/1998 on Amendment of Act No. 7/1992 concerning Banking as well as in Law No. 21/2008 concerning Sharia Banking. This prudential banking principle in practice is often normally interpreted, i.e only related to the provision of bank credit, or sometimes misinterpreted, resulting in a misperception of how and when this principle is applied in banking activities. This research uses the normative juridical approach with analytical descriptive research specification. Data were analyzed by qualitative juridical. Based on the research result, prudential banking principle must be applied starting from an institutional level, banking process, and services, including in banking credit. Banks are required to ensure compliance with regulations, including standard operating procedures issued by banks.","author":[{"dropping-particle":"","family":"Abubakar","given":"Lastuti","non-dropping-particle":"","parse-names":false,"suffix":""},{"dropping-particle":"","family":"Handayani","given":"Tri","non-dropping-particle":"","parse-names":false,"suffix":""}],"container-title":"De Lega Lata","id":"ITEM-1","issued":{"date-parts":[["2017"]]},"title":"Telaah Yuridis Terhadap Implementasi Kehati-hatian Bank dalam Aktivitas Perbankan Indonesia","type":"article-journal"},"uris":["http://www.mendeley.com/documents/?uuid=84b5ead4-fbdb-4688-b689-31024ba67108"]}],"mendeley":{"formattedCitation":"(Abubakar &amp; Handayani, 2017)","plainTextFormattedCitation":"(Abubakar &amp; Handayani, 2017)","previouslyFormattedCitation":"(Abubakar &amp; Handayani, 2017)"},"properties":{"noteIndex":0},"schema":"https://github.com/citation-style-language/schema/raw/master/csl-citation.json"}</w:instrText>
      </w:r>
      <w:r>
        <w:rPr>
          <w:rStyle w:val="ReferensiCatatanKaki"/>
          <w:rFonts w:ascii="Times New Roman" w:hAnsi="Times New Roman"/>
          <w:i/>
          <w:iCs/>
          <w:sz w:val="24"/>
          <w:szCs w:val="24"/>
          <w:lang w:val="id-ID"/>
        </w:rPr>
        <w:fldChar w:fldCharType="separate"/>
      </w:r>
      <w:r w:rsidRPr="002A2CFA">
        <w:rPr>
          <w:rFonts w:ascii="Times New Roman" w:hAnsi="Times New Roman"/>
          <w:iCs/>
          <w:noProof/>
          <w:sz w:val="24"/>
          <w:szCs w:val="24"/>
          <w:lang w:val="id-ID"/>
        </w:rPr>
        <w:t>(Abubakar &amp; Handayani, 2017)</w:t>
      </w:r>
      <w:r>
        <w:rPr>
          <w:rStyle w:val="ReferensiCatatanKaki"/>
          <w:rFonts w:ascii="Times New Roman" w:hAnsi="Times New Roman"/>
          <w:i/>
          <w:iCs/>
          <w:sz w:val="24"/>
          <w:szCs w:val="24"/>
          <w:lang w:val="id-ID"/>
        </w:rPr>
        <w:fldChar w:fldCharType="end"/>
      </w:r>
      <w:r>
        <w:rPr>
          <w:rFonts w:ascii="Times New Roman" w:hAnsi="Times New Roman"/>
          <w:iCs/>
          <w:sz w:val="24"/>
          <w:szCs w:val="24"/>
          <w:lang w:val="id-ID"/>
        </w:rPr>
        <w:t>.</w:t>
      </w:r>
      <w:r>
        <w:rPr>
          <w:rFonts w:ascii="Times New Roman" w:hAnsi="Times New Roman"/>
          <w:i/>
          <w:iCs/>
          <w:sz w:val="24"/>
          <w:szCs w:val="24"/>
          <w:lang w:val="id-ID"/>
        </w:rPr>
        <w:t xml:space="preserve"> </w:t>
      </w:r>
      <w:r>
        <w:rPr>
          <w:rFonts w:ascii="Times New Roman" w:hAnsi="Times New Roman"/>
          <w:iCs/>
          <w:sz w:val="24"/>
          <w:szCs w:val="24"/>
          <w:lang w:val="id-ID"/>
        </w:rPr>
        <w:t xml:space="preserve">Prinsip ini sudah ada dalam hukum syariah dan sesuai dengan ajaran Islam. Dengan telah menerapkan prinsip syariah secara tidak langsung telah melaksanakan bagian dari prinsip kehati-hatian. Kehati-hatian sendiri berguna untuk menanggulangi risiko-risiko yang mungkin akan terjadi dalam lembaga keuangan syariah itu. </w:t>
      </w:r>
      <w:r>
        <w:rPr>
          <w:rFonts w:ascii="Times New Roman" w:hAnsi="Times New Roman"/>
          <w:sz w:val="24"/>
          <w:szCs w:val="24"/>
          <w:lang w:val="id-ID"/>
        </w:rPr>
        <w:t xml:space="preserve">Dalam perusahaan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w:t>
      </w:r>
      <w:r>
        <w:rPr>
          <w:rFonts w:ascii="Times New Roman" w:hAnsi="Times New Roman"/>
          <w:i/>
          <w:sz w:val="24"/>
          <w:szCs w:val="24"/>
          <w:lang w:val="id-ID"/>
        </w:rPr>
        <w:t xml:space="preserve">Islamic </w:t>
      </w:r>
      <w:proofErr w:type="spellStart"/>
      <w:r>
        <w:rPr>
          <w:rFonts w:ascii="Times New Roman" w:hAnsi="Times New Roman"/>
          <w:i/>
          <w:sz w:val="24"/>
          <w:szCs w:val="24"/>
          <w:lang w:val="id-ID"/>
        </w:rPr>
        <w:t>Corporate</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Governance</w:t>
      </w:r>
      <w:proofErr w:type="spellEnd"/>
      <w:r>
        <w:rPr>
          <w:rFonts w:ascii="Times New Roman" w:hAnsi="Times New Roman"/>
          <w:sz w:val="24"/>
          <w:szCs w:val="24"/>
          <w:lang w:val="id-ID"/>
        </w:rPr>
        <w:t xml:space="preserve"> berkaitan pula dengan kepatuhan syariah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compliance</w:t>
      </w:r>
      <w:proofErr w:type="spellEnd"/>
      <w:r>
        <w:rPr>
          <w:rFonts w:ascii="Times New Roman" w:hAnsi="Times New Roman"/>
          <w:sz w:val="24"/>
          <w:szCs w:val="24"/>
          <w:lang w:val="id-ID"/>
        </w:rPr>
        <w:t xml:space="preserve">) di mana kegiatan usaha pembiayaan harus berdasar hukum syariat yang diatur dalam </w:t>
      </w:r>
      <w:proofErr w:type="spellStart"/>
      <w:r>
        <w:rPr>
          <w:rFonts w:ascii="Times New Roman" w:hAnsi="Times New Roman"/>
          <w:sz w:val="24"/>
          <w:szCs w:val="24"/>
          <w:lang w:val="id-ID"/>
        </w:rPr>
        <w:t>al</w:t>
      </w:r>
      <w:proofErr w:type="spellEnd"/>
      <w:r>
        <w:rPr>
          <w:rFonts w:ascii="Times New Roman" w:hAnsi="Times New Roman"/>
          <w:sz w:val="24"/>
          <w:szCs w:val="24"/>
          <w:lang w:val="id-ID"/>
        </w:rPr>
        <w:t xml:space="preserve">-Quran dan Hadist. </w:t>
      </w:r>
    </w:p>
    <w:p w14:paraId="18540F55" w14:textId="77777777" w:rsidR="00A43677" w:rsidRDefault="00A43677" w:rsidP="00A43677">
      <w:pPr>
        <w:spacing w:line="276" w:lineRule="auto"/>
        <w:ind w:firstLine="420"/>
        <w:jc w:val="both"/>
        <w:rPr>
          <w:rFonts w:ascii="Times New Roman" w:hAnsi="Times New Roman"/>
          <w:sz w:val="24"/>
          <w:szCs w:val="24"/>
          <w:lang w:val="id-ID"/>
        </w:rPr>
      </w:pPr>
      <w:r w:rsidRPr="000749D5">
        <w:rPr>
          <w:rFonts w:ascii="Times New Roman" w:hAnsi="Times New Roman"/>
          <w:i/>
          <w:sz w:val="24"/>
          <w:szCs w:val="24"/>
        </w:rPr>
        <w:t>Corporate Governance</w:t>
      </w:r>
      <w:r>
        <w:rPr>
          <w:rFonts w:ascii="Times New Roman" w:hAnsi="Times New Roman"/>
          <w:i/>
          <w:sz w:val="24"/>
          <w:szCs w:val="24"/>
          <w:lang w:val="id-ID"/>
        </w:rPr>
        <w:t xml:space="preserve"> in </w:t>
      </w:r>
      <w:r w:rsidRPr="000749D5">
        <w:rPr>
          <w:rFonts w:ascii="Times New Roman" w:hAnsi="Times New Roman"/>
          <w:i/>
          <w:sz w:val="24"/>
          <w:szCs w:val="24"/>
        </w:rPr>
        <w:t>Islamic</w:t>
      </w:r>
      <w:r>
        <w:rPr>
          <w:rFonts w:ascii="Times New Roman" w:hAnsi="Times New Roman"/>
          <w:i/>
          <w:sz w:val="24"/>
          <w:szCs w:val="24"/>
          <w:lang w:val="id-ID"/>
        </w:rPr>
        <w:t xml:space="preserve"> </w:t>
      </w:r>
      <w:r w:rsidRPr="00895524">
        <w:rPr>
          <w:rFonts w:ascii="Times New Roman" w:hAnsi="Times New Roman"/>
          <w:i/>
          <w:sz w:val="24"/>
          <w:szCs w:val="24"/>
        </w:rPr>
        <w:t>Institution</w:t>
      </w:r>
      <w:r>
        <w:rPr>
          <w:rFonts w:ascii="Times New Roman" w:hAnsi="Times New Roman"/>
          <w:sz w:val="24"/>
          <w:szCs w:val="24"/>
          <w:lang w:val="id-ID"/>
        </w:rPr>
        <w:t xml:space="preserve"> merupakan tanggung jawab dari lembaga keuangan syariah dalam menciptakan kepercayaan nasabah dan investor bahwa lembaga tersebut patuh terhadap prinsip syariah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{"citationItems":[{"id":"ITEM-1","itemData":{"author":[{"dropping-particle":"","family":"Chapra","given":"M. Umer","non-dropping-particle":"","parse-names":false,"suffix":""},{"dropping-particle":"","family":"Ahmed","given":"Habib","non-dropping-particle":"","parse-names":false,"suffix":""}],"id":"ITEM-1","issued":{"date-parts":[["2002"]]},"publisher":"IRTI-Islamic Development","publisher-place":"Jedah","title":"Corporate Governance in Islamic Institution","type":"book"},"locator":"110","uris":["http://www.mendeley.com/documents/?uuid=aca5a762-93a0-421b-957c-95776c071f82"]}],"mendeley":{"formattedCitation":"(Chapra &amp; Ahmed, 2002, p. 110)","plainTextFormattedCitation":"(Chapra &amp; Ahmed, 2002, p. 110)","previouslyFormattedCitation":"(Chapra &amp; Ahmed, 2002, p. 110)"},"properties":{"noteIndex":0},"schema":"https://github.com/citation-style-language/schema/raw/master/csl-citation.json"}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(Chapra &amp; Ahmed, 2002, p. 110)</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Organisasi seperti </w:t>
      </w:r>
      <w:r w:rsidRPr="00F51544">
        <w:rPr>
          <w:rFonts w:ascii="Times New Roman" w:hAnsi="Times New Roman"/>
          <w:i/>
          <w:sz w:val="24"/>
          <w:szCs w:val="24"/>
        </w:rPr>
        <w:t>Islamic Financial Service Board</w:t>
      </w:r>
      <w:r>
        <w:rPr>
          <w:rFonts w:ascii="Times New Roman" w:hAnsi="Times New Roman"/>
          <w:i/>
          <w:sz w:val="24"/>
          <w:szCs w:val="24"/>
          <w:lang w:val="id-ID"/>
        </w:rPr>
        <w:t xml:space="preserve"> </w:t>
      </w:r>
      <w:r>
        <w:rPr>
          <w:rFonts w:ascii="Times New Roman" w:hAnsi="Times New Roman"/>
          <w:sz w:val="24"/>
          <w:szCs w:val="24"/>
          <w:lang w:val="id-ID"/>
        </w:rPr>
        <w:t>(IFSB) sepakat perlunya ada lembaga pengawas untuk keuangan yang berprinsip syariah. IFSB memuat tujuh tenang tata kelola dari lembaga keuangan syariah yang di bagi lagi menjadi empat bagian salah satunya adalah kepatuhan syariah. Adanya lembaga pengawas bertujuan untuk Lembaga tersebut bertanggungjawab memberikan nasehat kepada pihak lembaga keuangan sekaligus mengawasi pelaksanaan prinsip syariah dalam lembaga keuangan.</w:t>
      </w:r>
    </w:p>
    <w:p w14:paraId="6BDCFBC7" w14:textId="77777777" w:rsidR="00A43677" w:rsidRDefault="00A43677" w:rsidP="00A43677">
      <w:pPr>
        <w:spacing w:line="276" w:lineRule="auto"/>
        <w:ind w:firstLine="420"/>
        <w:jc w:val="both"/>
        <w:rPr>
          <w:rFonts w:ascii="Times New Roman" w:hAnsi="Times New Roman"/>
          <w:sz w:val="24"/>
          <w:szCs w:val="24"/>
          <w:lang w:val="id-ID"/>
        </w:rPr>
      </w:pPr>
      <w:r w:rsidRPr="00F51544">
        <w:rPr>
          <w:rFonts w:ascii="Times New Roman" w:hAnsi="Times New Roman"/>
          <w:i/>
          <w:sz w:val="24"/>
          <w:szCs w:val="24"/>
        </w:rPr>
        <w:t>The Accounting and Auditing Organization of Islamic Financial Institutions</w:t>
      </w:r>
      <w:r>
        <w:rPr>
          <w:rFonts w:ascii="Times New Roman" w:hAnsi="Times New Roman"/>
          <w:i/>
          <w:sz w:val="24"/>
          <w:szCs w:val="24"/>
          <w:lang w:val="id-ID"/>
        </w:rPr>
        <w:t xml:space="preserve"> </w:t>
      </w:r>
      <w:r w:rsidRPr="00F51544">
        <w:rPr>
          <w:rFonts w:ascii="Times New Roman" w:hAnsi="Times New Roman"/>
          <w:sz w:val="24"/>
          <w:szCs w:val="24"/>
        </w:rPr>
        <w:t>(</w:t>
      </w:r>
      <w:r>
        <w:rPr>
          <w:rFonts w:ascii="Times New Roman" w:hAnsi="Times New Roman"/>
          <w:sz w:val="24"/>
          <w:szCs w:val="24"/>
          <w:lang w:val="id-ID"/>
        </w:rPr>
        <w:t xml:space="preserve">AAOIFI) merupakan lembaga Internasional yang tujuannya menyiapkan standar akunting, </w:t>
      </w:r>
      <w:proofErr w:type="spellStart"/>
      <w:r>
        <w:rPr>
          <w:rFonts w:ascii="Times New Roman" w:hAnsi="Times New Roman"/>
          <w:sz w:val="24"/>
          <w:szCs w:val="24"/>
          <w:lang w:val="id-ID"/>
        </w:rPr>
        <w:t>auditing</w:t>
      </w:r>
      <w:proofErr w:type="spellEnd"/>
      <w:r>
        <w:rPr>
          <w:rFonts w:ascii="Times New Roman" w:hAnsi="Times New Roman"/>
          <w:sz w:val="24"/>
          <w:szCs w:val="24"/>
          <w:lang w:val="id-ID"/>
        </w:rPr>
        <w:t xml:space="preserve">, tata kelola etika dan syariah untuk lembaga keuangan dan industri berdasarkan syariah menyatakan lembaga pengawas di dalam lembaga keuangan syariah berperan sangat penting dalam membangun kepatuhan syariah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{"citationItems":[{"id":"ITEM-1","itemData":{"author":[{"dropping-particle":"","family":"Hasan","given":"Zulfikri","non-dropping-particle":"","parse-names":false,"suffix":""}],"id":"ITEM-1","issued":{"date-parts":[["2012"]]},"publisher":"Universiti Sains Islam Malaysia","publisher-place":"Kuala Lumpur","title":"Legal Aspects of Islamic Financial","type":"book"},"uris":["http://www.mendeley.com/documents/?uuid=f5e7917d-ba9f-4fc2-97f5-073562146b8b"]}],"mendeley":{"formattedCitation":"(Hasan, 2012)","plainTextFormattedCitation":"(Hasan, 2012)","previouslyFormattedCitation":"(Hasan, 2012)"},"properties":{"noteIndex":0},"schema":"https://github.com/citation-style-language/schema/raw/master/csl-citation.json"}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(Hasan, 2012)</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AAOIFI mensyaratkan adanya empat unsur dalam pengawasan syariah yaitu, </w:t>
      </w:r>
      <w:r w:rsidRPr="00EA6CFE">
        <w:rPr>
          <w:rFonts w:ascii="Times New Roman" w:hAnsi="Times New Roman"/>
          <w:i/>
          <w:sz w:val="24"/>
          <w:szCs w:val="24"/>
        </w:rPr>
        <w:t xml:space="preserve">Sharia Supervisory Board, Sharia Review, Internal Sharia Review, </w:t>
      </w:r>
      <w:r>
        <w:rPr>
          <w:rFonts w:ascii="Times New Roman" w:hAnsi="Times New Roman"/>
          <w:sz w:val="24"/>
          <w:szCs w:val="24"/>
          <w:lang w:val="id-ID"/>
        </w:rPr>
        <w:t xml:space="preserve">dan </w:t>
      </w:r>
      <w:r w:rsidRPr="00EA6CFE">
        <w:rPr>
          <w:rFonts w:ascii="Times New Roman" w:hAnsi="Times New Roman"/>
          <w:i/>
          <w:sz w:val="24"/>
          <w:szCs w:val="24"/>
        </w:rPr>
        <w:lastRenderedPageBreak/>
        <w:t xml:space="preserve">Audit And Governance Committee For Islamic Financial Institution </w:t>
      </w:r>
      <w:r>
        <w:rPr>
          <w:rFonts w:ascii="Times New Roman" w:hAnsi="Times New Roman"/>
          <w:sz w:val="24"/>
          <w:szCs w:val="24"/>
          <w:lang w:val="id-ID"/>
        </w:rPr>
        <w:t xml:space="preserve">yang ke semuanya dalam ketentuan AAOIFI ditetapkan standar penempatan, komposisi anggota dan laporan yang harus mereka buat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{"citationItems":[{"id":"ITEM-1","itemData":{"author":[{"dropping-particle":"","family":"Hasan","given":"Zulfikri","non-dropping-particle":"","parse-names":false,"suffix":""}],"id":"ITEM-1","issued":{"date-parts":[["2012"]]},"publisher":"Universiti Sains Islam Malaysia","publisher-place":"Kuala Lumpur","title":"Legal Aspects of Islamic Financial","type":"book"},"uris":["http://www.mendeley.com/documents/?uuid=f5e7917d-ba9f-4fc2-97f5-073562146b8b"]}],"mendeley":{"formattedCitation":"(Hasan, 2012)","plainTextFormattedCitation":"(Hasan, 2012)","previouslyFormattedCitation":"(Hasan, 2012)"},"properties":{"noteIndex":0},"schema":"https://github.com/citation-style-language/schema/raw/master/csl-citation.json"}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(Hasan, 2012)</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17B40193" w14:textId="77777777" w:rsidR="00A43677" w:rsidRPr="00E3310E" w:rsidRDefault="00A43677" w:rsidP="00A43677">
      <w:pPr>
        <w:spacing w:line="276" w:lineRule="auto"/>
        <w:ind w:firstLine="420"/>
        <w:jc w:val="both"/>
        <w:rPr>
          <w:b/>
          <w:lang w:val="id-ID"/>
        </w:rPr>
      </w:pPr>
      <w:r>
        <w:rPr>
          <w:rFonts w:ascii="Times New Roman" w:hAnsi="Times New Roman"/>
          <w:sz w:val="24"/>
          <w:szCs w:val="24"/>
          <w:lang w:val="id-ID"/>
        </w:rPr>
        <w:t xml:space="preserve">Indonesia yang menjadi negara pendukung dari adanya ketentuan dalam AAOIFI, mengimplementasikan ketentuan tersebut dalam undang-undang, Peraturan Bank Indonesia dan Fatwa Dewan Syariah Nasional Majelis Ulama Indonesia. Indonesia juga mengenal adanya </w:t>
      </w:r>
      <w:r w:rsidRPr="00EA6CFE">
        <w:rPr>
          <w:rFonts w:ascii="Times New Roman" w:hAnsi="Times New Roman"/>
          <w:i/>
          <w:sz w:val="24"/>
          <w:szCs w:val="24"/>
        </w:rPr>
        <w:t>Sharia Supervisory Board</w:t>
      </w:r>
      <w:r>
        <w:rPr>
          <w:rFonts w:ascii="Times New Roman" w:hAnsi="Times New Roman"/>
          <w:i/>
          <w:sz w:val="24"/>
          <w:szCs w:val="24"/>
          <w:lang w:val="id-ID"/>
        </w:rPr>
        <w:t xml:space="preserve"> </w:t>
      </w:r>
      <w:r>
        <w:rPr>
          <w:rFonts w:ascii="Times New Roman" w:hAnsi="Times New Roman"/>
          <w:sz w:val="24"/>
          <w:szCs w:val="24"/>
          <w:lang w:val="id-ID"/>
        </w:rPr>
        <w:t xml:space="preserve">atau yang lebih dikenal dengan Dewan Pengawas Syariah. Di dalam </w:t>
      </w:r>
      <w:r w:rsidRPr="00E3310E">
        <w:rPr>
          <w:rFonts w:ascii="Times New Roman" w:hAnsi="Times New Roman"/>
          <w:sz w:val="24"/>
          <w:szCs w:val="24"/>
          <w:lang w:val="id-ID"/>
        </w:rPr>
        <w:t>Pasal 109 Undang-undang No. 40 Tahun 2007 Tentang Perseroan Terbatas yang menyebutkan perseroan yang menjalankan kegiatan usaha berdasarkan prinsip syariah selain mempunyai Dewan Komisaris wajib mempunyai Dewan Pengawas Syariah.</w:t>
      </w:r>
      <w:r>
        <w:rPr>
          <w:rFonts w:ascii="Times New Roman" w:hAnsi="Times New Roman"/>
          <w:sz w:val="24"/>
          <w:szCs w:val="24"/>
          <w:lang w:val="id-ID"/>
        </w:rPr>
        <w:t xml:space="preserve"> Secara otomatis perusahaan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yang berbadan hukum berbentuk Perseroan Terbatas harus memiliki Dawan Pengawas Syariah. Penunjukan DPS dalam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dapat berdasarkan rekomendasi dari DSN-MUI.  </w:t>
      </w:r>
    </w:p>
    <w:p w14:paraId="6FAD16AD"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Dewan Pengawas Syariah merupakan suatu dewan yang sengaja dibentuk untuk mengawasi perjalanan lembaga keuangan Islam sehingga senantiasa sesuai dengan tujuan syariah. DPS sendiri merupakan bentuk pengawasan dari DSN-MUI terhadap </w:t>
      </w:r>
      <w:r>
        <w:rPr>
          <w:rFonts w:ascii="Times New Roman" w:hAnsi="Times New Roman"/>
          <w:sz w:val="24"/>
          <w:szCs w:val="24"/>
          <w:lang w:val="id-ID"/>
        </w:rPr>
        <w:t xml:space="preserve">perusahaan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di masing-masing lembaga ini disebutkan dalam </w:t>
      </w:r>
      <w:r w:rsidRPr="002A2CFA">
        <w:rPr>
          <w:rFonts w:ascii="Times New Roman" w:hAnsi="Times New Roman"/>
          <w:sz w:val="24"/>
          <w:szCs w:val="24"/>
          <w:lang w:val="id-ID"/>
        </w:rPr>
        <w:t>Peraturan Organisasi Majelis Ulama Indonesia No. Kep-407/MUI/VI/2016 Tentang Anggaran Dasar dan Anggaran Rumah Tangga Dewan Syariah N</w:t>
      </w:r>
      <w:r>
        <w:rPr>
          <w:rFonts w:ascii="Times New Roman" w:hAnsi="Times New Roman"/>
          <w:sz w:val="24"/>
          <w:szCs w:val="24"/>
          <w:lang w:val="id-ID"/>
        </w:rPr>
        <w:t xml:space="preserve">asional Majelis Ulama Indonesia. Pengawasan ini terhadap kepatuhan lembaga keuangan akan prinsip syariah yang telah diatur dalam Fatwa DSN-MUI. Fatwa DSN-MUI merupakan suatu ketentuan yang mengikat lembaga keuangan syariah yang mana bertujuan menghindari dari praktik riba, </w:t>
      </w:r>
      <w:proofErr w:type="spellStart"/>
      <w:r>
        <w:rPr>
          <w:rFonts w:ascii="Times New Roman" w:hAnsi="Times New Roman"/>
          <w:i/>
          <w:sz w:val="24"/>
          <w:szCs w:val="24"/>
          <w:lang w:val="id-ID"/>
        </w:rPr>
        <w:t>gharar</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maysir</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tadlis</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dharar</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zhulm</w:t>
      </w:r>
      <w:proofErr w:type="spellEnd"/>
      <w:r>
        <w:rPr>
          <w:rFonts w:ascii="Times New Roman" w:hAnsi="Times New Roman"/>
          <w:i/>
          <w:sz w:val="24"/>
          <w:szCs w:val="24"/>
          <w:lang w:val="id-ID"/>
        </w:rPr>
        <w:t>,</w:t>
      </w:r>
      <w:r>
        <w:rPr>
          <w:rFonts w:ascii="Times New Roman" w:hAnsi="Times New Roman"/>
          <w:sz w:val="24"/>
          <w:szCs w:val="24"/>
          <w:lang w:val="id-ID"/>
        </w:rPr>
        <w:t xml:space="preserve"> dan haram. </w:t>
      </w:r>
    </w:p>
    <w:p w14:paraId="5E4BE67A"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Dalam pelaksanaan usahanya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ada beberapa di antaranya tidak memiliki Dewan Pengawas Syariah (DPS), sehingga menjadi problem pada saat ini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URL":"www.beritasatu.com/ekonomi/537830","accessed":{"date-parts":[["2019","2","13"]]},"author":[{"dropping-particle":"","family":"Herman","given":"","non-dropping-particle":"","parse-names":false,"suffix":""}],"id":"ITEM-1","issued":{"date-parts":[["2019"]]},"title":"Ini Hambatan yang dihadapi Fintech Syariah","type":"webpage"},"uris":["http://www.mendeley.com/documents/?uuid=341ade10-818c-42d6-8217-53a40595cce5"]}],"mendeley":{"formattedCitation":"(Herman, 2019)","plainTextFormattedCitation":"(Herman, 2019)","previouslyFormattedCitation":"(Herman, 2019)"},"properties":{"noteIndex":0},"schema":"https://github.com/citation-style-language/schema/raw/master/csl-citation.json"}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rPr>
        <w:t>(Herman, 2019)</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Sehingga pengawasan terhadap kepatuhan syariah menjadi kurang maksimal dan menyebabkan adanya pelanggaran terhadap prinsip syariah. Akibat dari pelanggaran terhadap prinsip syariah ini bukan hanya nama baik perusahaan tersebut menjadi buruk melainkan akan membuat citra Islam juga menjadi buruk. Selain itu menjadi peran DPS untuk memberikan pendapat syariah yang dapat </w:t>
      </w:r>
      <w:r w:rsidRPr="003F1E23">
        <w:rPr>
          <w:rFonts w:ascii="Times New Roman" w:hAnsi="Times New Roman"/>
          <w:sz w:val="24"/>
          <w:szCs w:val="24"/>
          <w:lang w:val="id-ID"/>
        </w:rPr>
        <w:t>digunakan dan dijadikan pijakan landasan dalam melaksanakan produk.</w:t>
      </w:r>
      <w:r>
        <w:rPr>
          <w:rFonts w:ascii="Times New Roman" w:hAnsi="Times New Roman"/>
          <w:sz w:val="24"/>
          <w:szCs w:val="24"/>
          <w:lang w:val="id-ID"/>
        </w:rPr>
        <w:t xml:space="preserve"> Pendapat syariah ini dikeluarkan karena belum adanya fatwa yang dikeluarkan oleh DSN MUI yang dijadikan </w:t>
      </w:r>
      <w:r w:rsidRPr="000C4D60">
        <w:rPr>
          <w:rFonts w:ascii="Times New Roman" w:hAnsi="Times New Roman"/>
          <w:sz w:val="24"/>
          <w:szCs w:val="24"/>
          <w:lang w:val="id-ID"/>
        </w:rPr>
        <w:t xml:space="preserve">pedoman </w:t>
      </w:r>
      <w:r w:rsidRPr="000C4D60">
        <w:rPr>
          <w:rFonts w:ascii="Times New Roman" w:hAnsi="Times New Roman"/>
          <w:sz w:val="24"/>
          <w:szCs w:val="24"/>
          <w:lang w:val="id-ID"/>
        </w:rPr>
        <w:lastRenderedPageBreak/>
        <w:t>sementara sebelum ada fatwa DSN MUI mengenai masalah tersebut</w:t>
      </w:r>
      <w:r>
        <w:rPr>
          <w:rFonts w:ascii="Times New Roman" w:hAnsi="Times New Roman"/>
          <w:sz w:val="24"/>
          <w:szCs w:val="24"/>
          <w:lang w:val="id-ID"/>
        </w:rPr>
        <w:t xml:space="preserve">. </w:t>
      </w:r>
    </w:p>
    <w:p w14:paraId="20D5CB6F" w14:textId="77777777" w:rsidR="00A43677" w:rsidRDefault="00A43677" w:rsidP="00A43677">
      <w:pPr>
        <w:spacing w:line="276" w:lineRule="auto"/>
        <w:ind w:firstLine="420"/>
        <w:jc w:val="both"/>
        <w:rPr>
          <w:rFonts w:ascii="Times New Roman" w:hAnsi="Times New Roman"/>
          <w:sz w:val="24"/>
          <w:szCs w:val="24"/>
          <w:lang w:val="id-ID"/>
        </w:rPr>
      </w:pPr>
      <w:r>
        <w:rPr>
          <w:rFonts w:ascii="Times New Roman" w:hAnsi="Times New Roman"/>
          <w:sz w:val="24"/>
          <w:szCs w:val="24"/>
          <w:lang w:val="id-ID"/>
        </w:rPr>
        <w:t xml:space="preserve">Tidak maksimalnya peran dari DPS dalam lembaga keuangan syariah berpengaruh besar sistem ekonomi Islam. Dalam praktik pembiayaan syariah yang berbasis teknologi informasi, kita masih melihat banyak permasalahan yang dihadapi oleh masyarakat dan penyelenggara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w:t>
      </w:r>
      <w:r>
        <w:rPr>
          <w:rFonts w:ascii="Times New Roman" w:hAnsi="Times New Roman"/>
          <w:sz w:val="24"/>
          <w:szCs w:val="24"/>
          <w:lang w:val="id-ID"/>
        </w:rPr>
        <w:t xml:space="preserve"> Permasalahan ini disebabkan tidak adanya fungsi pengawasan dari lembaga yang berwenang seperti DPS dalam penyelenggara </w:t>
      </w:r>
      <w:proofErr w:type="spellStart"/>
      <w:r>
        <w:rPr>
          <w:rFonts w:ascii="Times New Roman" w:hAnsi="Times New Roman"/>
          <w:i/>
          <w:sz w:val="24"/>
          <w:szCs w:val="24"/>
          <w:lang w:val="id-ID"/>
        </w:rPr>
        <w:t>fintech</w:t>
      </w:r>
      <w:proofErr w:type="spellEnd"/>
      <w:r>
        <w:rPr>
          <w:rFonts w:ascii="Times New Roman" w:hAnsi="Times New Roman"/>
          <w:sz w:val="24"/>
          <w:szCs w:val="24"/>
          <w:lang w:val="id-ID"/>
        </w:rPr>
        <w:t>.</w:t>
      </w:r>
    </w:p>
    <w:p w14:paraId="44EA377E" w14:textId="77777777" w:rsidR="00A43677" w:rsidRPr="00681534" w:rsidRDefault="00A43677" w:rsidP="00A43677">
      <w:pPr>
        <w:spacing w:line="276" w:lineRule="auto"/>
        <w:ind w:firstLine="420"/>
        <w:jc w:val="both"/>
        <w:rPr>
          <w:rFonts w:ascii="Times New Roman" w:hAnsi="Times New Roman"/>
          <w:b/>
          <w:sz w:val="24"/>
          <w:szCs w:val="24"/>
          <w:lang w:val="id-ID"/>
        </w:rPr>
      </w:pPr>
    </w:p>
    <w:p w14:paraId="685FB244" w14:textId="77777777" w:rsidR="00A43677" w:rsidRDefault="00A43677" w:rsidP="00A43677">
      <w:pPr>
        <w:pStyle w:val="DaftarParagraf"/>
        <w:numPr>
          <w:ilvl w:val="0"/>
          <w:numId w:val="48"/>
        </w:numPr>
        <w:spacing w:after="0" w:line="276" w:lineRule="auto"/>
        <w:ind w:left="0"/>
        <w:jc w:val="both"/>
        <w:outlineLvl w:val="0"/>
        <w:rPr>
          <w:rFonts w:ascii="Times New Roman" w:hAnsi="Times New Roman"/>
          <w:b/>
          <w:sz w:val="24"/>
          <w:szCs w:val="24"/>
          <w:lang w:val="id-ID"/>
        </w:rPr>
      </w:pPr>
      <w:r w:rsidRPr="00681534">
        <w:rPr>
          <w:rFonts w:ascii="Times New Roman" w:hAnsi="Times New Roman"/>
          <w:b/>
          <w:sz w:val="24"/>
          <w:szCs w:val="24"/>
          <w:lang w:val="id-ID"/>
        </w:rPr>
        <w:t xml:space="preserve">Metode </w:t>
      </w:r>
      <w:r>
        <w:rPr>
          <w:rFonts w:ascii="Times New Roman" w:hAnsi="Times New Roman"/>
          <w:b/>
          <w:sz w:val="24"/>
          <w:szCs w:val="24"/>
          <w:lang w:val="id-ID"/>
        </w:rPr>
        <w:t>Penelitian</w:t>
      </w:r>
    </w:p>
    <w:p w14:paraId="3A46BE35" w14:textId="77777777" w:rsidR="00A43677" w:rsidRPr="00E6715C" w:rsidRDefault="00A43677" w:rsidP="00A43677">
      <w:pPr>
        <w:spacing w:line="276" w:lineRule="auto"/>
        <w:ind w:firstLine="450"/>
        <w:jc w:val="both"/>
        <w:rPr>
          <w:rFonts w:ascii="Times New Roman" w:hAnsi="Times New Roman"/>
          <w:b/>
          <w:sz w:val="24"/>
          <w:szCs w:val="24"/>
          <w:lang w:val="id-ID"/>
        </w:rPr>
      </w:pPr>
      <w:r w:rsidRPr="00E6715C">
        <w:rPr>
          <w:rFonts w:ascii="Times New Roman" w:hAnsi="Times New Roman"/>
          <w:sz w:val="24"/>
          <w:szCs w:val="24"/>
          <w:lang w:val="id-ID"/>
        </w:rPr>
        <w:t>Penelitian ini bersifat deskriptif analitis yaitu menggambarkan dan menganalisis data yang diperoleh berdasarkan data sekunder. Metode pendekatan yang digunakan adalah yuridis normatif, yang lebih menitikberatkan pada studi kepustakaan, yang selanjutnya dianalisis secara yuridis kualitatif.</w:t>
      </w:r>
    </w:p>
    <w:p w14:paraId="46FBD97C" w14:textId="77777777" w:rsidR="00A43677" w:rsidRDefault="00A43677" w:rsidP="00A43677">
      <w:pPr>
        <w:spacing w:line="276" w:lineRule="auto"/>
        <w:ind w:firstLine="420"/>
        <w:jc w:val="both"/>
        <w:rPr>
          <w:rFonts w:ascii="Times New Roman" w:hAnsi="Times New Roman"/>
          <w:sz w:val="24"/>
          <w:szCs w:val="24"/>
          <w:lang w:val="id-ID"/>
        </w:rPr>
      </w:pPr>
    </w:p>
    <w:p w14:paraId="46D348E8" w14:textId="77777777" w:rsidR="00A43677" w:rsidRPr="00E6715C" w:rsidRDefault="00A43677" w:rsidP="00A43677">
      <w:pPr>
        <w:pStyle w:val="DaftarParagraf"/>
        <w:numPr>
          <w:ilvl w:val="0"/>
          <w:numId w:val="48"/>
        </w:numPr>
        <w:spacing w:after="0" w:line="276" w:lineRule="auto"/>
        <w:ind w:left="0"/>
        <w:jc w:val="both"/>
        <w:outlineLvl w:val="0"/>
        <w:rPr>
          <w:rFonts w:ascii="Times New Roman" w:hAnsi="Times New Roman"/>
          <w:b/>
          <w:sz w:val="24"/>
          <w:szCs w:val="24"/>
        </w:rPr>
      </w:pPr>
      <w:r>
        <w:rPr>
          <w:rFonts w:ascii="Times New Roman" w:hAnsi="Times New Roman"/>
          <w:b/>
          <w:sz w:val="24"/>
          <w:szCs w:val="24"/>
          <w:lang w:val="id-ID"/>
        </w:rPr>
        <w:t xml:space="preserve">Temuan dan Pembahasan </w:t>
      </w:r>
    </w:p>
    <w:p w14:paraId="32A0C479" w14:textId="77777777" w:rsidR="00A43677" w:rsidRPr="00C54F76" w:rsidRDefault="00A43677" w:rsidP="00A43677">
      <w:pPr>
        <w:pStyle w:val="DaftarParagraf"/>
        <w:numPr>
          <w:ilvl w:val="1"/>
          <w:numId w:val="48"/>
        </w:numPr>
        <w:spacing w:after="0" w:line="276" w:lineRule="auto"/>
        <w:ind w:left="450"/>
        <w:jc w:val="both"/>
        <w:outlineLvl w:val="1"/>
        <w:rPr>
          <w:rFonts w:ascii="Times New Roman" w:hAnsi="Times New Roman"/>
          <w:b/>
          <w:sz w:val="24"/>
          <w:szCs w:val="24"/>
        </w:rPr>
      </w:pPr>
      <w:r w:rsidRPr="00C54F76">
        <w:rPr>
          <w:rFonts w:ascii="Times New Roman" w:hAnsi="Times New Roman"/>
          <w:b/>
          <w:i/>
          <w:sz w:val="24"/>
          <w:szCs w:val="24"/>
        </w:rPr>
        <w:t xml:space="preserve">Financial Technology </w:t>
      </w:r>
      <w:r>
        <w:rPr>
          <w:rFonts w:ascii="Times New Roman" w:hAnsi="Times New Roman"/>
          <w:b/>
          <w:sz w:val="24"/>
          <w:szCs w:val="24"/>
          <w:lang w:val="id-ID"/>
        </w:rPr>
        <w:t>yang Berdasarkan Prinsip Syariah</w:t>
      </w:r>
    </w:p>
    <w:p w14:paraId="5C9E27C7"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i/>
          <w:sz w:val="24"/>
          <w:szCs w:val="24"/>
          <w:lang w:val="id-ID"/>
        </w:rPr>
        <w:t xml:space="preserve">Finansial Technology </w:t>
      </w:r>
      <w:r>
        <w:rPr>
          <w:rFonts w:ascii="Times New Roman" w:hAnsi="Times New Roman"/>
          <w:sz w:val="24"/>
          <w:szCs w:val="24"/>
          <w:lang w:val="id-ID"/>
        </w:rPr>
        <w:t xml:space="preserve">merupakan perkembangan akad dari pembiayaan dalam Islam. Pembiayaan itu sendiri berlandaskan atas dasar kepercayaan. Ini berarti prestasi yang telah diberikan merupakan hal yang diyakini dapat dikembalikan oleh penerima pembiayaan dengan syarat dan waktu </w:t>
      </w:r>
      <w:r>
        <w:rPr>
          <w:rFonts w:ascii="Times New Roman" w:hAnsi="Times New Roman"/>
          <w:sz w:val="24"/>
          <w:szCs w:val="24"/>
          <w:lang w:val="id-ID"/>
        </w:rPr>
        <w:t xml:space="preserve">yang telah di tentukan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{"citationItems":[{"id":"ITEM-1","itemData":{"author":[{"dropping-particle":"","family":"Rivai","given":"Veithzal","non-dropping-particle":"","parse-names":false,"suffix":""},{"dropping-particle":"","family":"Veithzal","given":"Andria Permata","non-dropping-particle":"","parse-names":false,"suffix":""}],"id":"ITEM-1","issued":{"date-parts":[["2008"]]},"publisher":"Raja Grafindo Persada","publisher-place":"Jakarta","title":"Islamic Financial Management (Teori, Konsep dan Aplikasi Panduan Praktis Untuk Lembaga Keuangan, Nasabah, Praktisi, dan Mahasiswa)","type":"book"},"uris":["http://www.mendeley.com/documents/?uuid=84ffef56-15d9-47a0-9c2b-4de2012a9e09"]}],"mendeley":{"formattedCitation":"(Rivai &amp; Veithzal, 2008)","plainTextFormattedCitation":"(Rivai &amp; Veithzal, 2008)","previouslyFormattedCitation":"(Rivai &amp; Veithzal, 2008)"},"properties":{"noteIndex":0},"schema":"https://github.com/citation-style-language/schema/raw/master/csl-citation.json"}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(Rivai &amp; Veithzal, 2008)</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Pembiayaan ini kemudian di fasilitasi oleh lembaga penyelenggara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Akad pembiayaanlah yang menjadi akad dasar dari pelaksanaan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yang kemudian di fasilitasi oleh akad wakalah. Guna menemukan unsur-unsur dari </w:t>
      </w:r>
      <w:proofErr w:type="spellStart"/>
      <w:r w:rsidRPr="00A14766">
        <w:rPr>
          <w:rFonts w:ascii="Times New Roman" w:hAnsi="Times New Roman"/>
          <w:i/>
          <w:sz w:val="24"/>
          <w:szCs w:val="24"/>
          <w:lang w:val="id-ID"/>
        </w:rPr>
        <w:t>fintech</w:t>
      </w:r>
      <w:proofErr w:type="spellEnd"/>
      <w:r>
        <w:rPr>
          <w:rFonts w:ascii="Times New Roman" w:hAnsi="Times New Roman"/>
          <w:sz w:val="24"/>
          <w:szCs w:val="24"/>
          <w:lang w:val="id-ID"/>
        </w:rPr>
        <w:t xml:space="preserve"> syariah, yang harus dilakukan terlebih dahulu yaitu melihat beberapa pandangan mengenai pengertian dari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tersebut.  </w:t>
      </w:r>
    </w:p>
    <w:p w14:paraId="3A68E49F" w14:textId="77777777" w:rsidR="00A43677" w:rsidRDefault="00A43677" w:rsidP="00A43677">
      <w:pPr>
        <w:spacing w:line="276" w:lineRule="auto"/>
        <w:ind w:firstLine="450"/>
        <w:jc w:val="both"/>
        <w:rPr>
          <w:rFonts w:ascii="Times New Roman" w:hAnsi="Times New Roman"/>
          <w:sz w:val="24"/>
          <w:szCs w:val="24"/>
          <w:lang w:val="id-ID"/>
        </w:rPr>
      </w:pPr>
      <w:r w:rsidRPr="00E50DD9">
        <w:rPr>
          <w:rFonts w:ascii="Times New Roman" w:hAnsi="Times New Roman"/>
          <w:i/>
          <w:sz w:val="24"/>
          <w:szCs w:val="24"/>
          <w:lang w:val="id-ID"/>
        </w:rPr>
        <w:t xml:space="preserve">The National Digital </w:t>
      </w:r>
      <w:proofErr w:type="spellStart"/>
      <w:r w:rsidRPr="00E50DD9">
        <w:rPr>
          <w:rFonts w:ascii="Times New Roman" w:hAnsi="Times New Roman"/>
          <w:i/>
          <w:sz w:val="24"/>
          <w:szCs w:val="24"/>
          <w:lang w:val="id-ID"/>
        </w:rPr>
        <w:t>Research</w:t>
      </w:r>
      <w:proofErr w:type="spellEnd"/>
      <w:r w:rsidRPr="00E50DD9">
        <w:rPr>
          <w:rFonts w:ascii="Times New Roman" w:hAnsi="Times New Roman"/>
          <w:i/>
          <w:sz w:val="24"/>
          <w:szCs w:val="24"/>
          <w:lang w:val="id-ID"/>
        </w:rPr>
        <w:t xml:space="preserve"> Center</w:t>
      </w:r>
      <w:r w:rsidRPr="00E50DD9">
        <w:rPr>
          <w:rFonts w:ascii="Times New Roman" w:hAnsi="Times New Roman"/>
          <w:sz w:val="24"/>
          <w:szCs w:val="24"/>
          <w:lang w:val="id-ID"/>
        </w:rPr>
        <w:t xml:space="preserve"> (NDRC), Dublin, Irlandia mendefinisikan </w:t>
      </w:r>
      <w:proofErr w:type="spellStart"/>
      <w:r w:rsidRPr="009C74E6">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sebagai suatu inovasi dibidang jasa finansial “</w:t>
      </w:r>
      <w:proofErr w:type="spellStart"/>
      <w:r w:rsidRPr="00E50DD9">
        <w:rPr>
          <w:rFonts w:ascii="Times New Roman" w:hAnsi="Times New Roman"/>
          <w:i/>
          <w:sz w:val="24"/>
          <w:szCs w:val="24"/>
          <w:lang w:val="id-ID"/>
        </w:rPr>
        <w:t>innovation</w:t>
      </w:r>
      <w:proofErr w:type="spellEnd"/>
      <w:r w:rsidRPr="00E50DD9">
        <w:rPr>
          <w:rFonts w:ascii="Times New Roman" w:hAnsi="Times New Roman"/>
          <w:i/>
          <w:sz w:val="24"/>
          <w:szCs w:val="24"/>
          <w:lang w:val="id-ID"/>
        </w:rPr>
        <w:t xml:space="preserve"> in </w:t>
      </w:r>
      <w:proofErr w:type="spellStart"/>
      <w:r w:rsidRPr="00E50DD9">
        <w:rPr>
          <w:rFonts w:ascii="Times New Roman" w:hAnsi="Times New Roman"/>
          <w:i/>
          <w:sz w:val="24"/>
          <w:szCs w:val="24"/>
          <w:lang w:val="id-ID"/>
        </w:rPr>
        <w:t>financial</w:t>
      </w:r>
      <w:proofErr w:type="spellEnd"/>
      <w:r w:rsidRPr="00E50DD9">
        <w:rPr>
          <w:rFonts w:ascii="Times New Roman" w:hAnsi="Times New Roman"/>
          <w:i/>
          <w:sz w:val="24"/>
          <w:szCs w:val="24"/>
          <w:lang w:val="id-ID"/>
        </w:rPr>
        <w:t xml:space="preserve"> </w:t>
      </w:r>
      <w:proofErr w:type="spellStart"/>
      <w:r w:rsidRPr="00E50DD9">
        <w:rPr>
          <w:rFonts w:ascii="Times New Roman" w:hAnsi="Times New Roman"/>
          <w:i/>
          <w:sz w:val="24"/>
          <w:szCs w:val="24"/>
          <w:lang w:val="id-ID"/>
        </w:rPr>
        <w:t>sevices</w:t>
      </w:r>
      <w:proofErr w:type="spellEnd"/>
      <w:r w:rsidRPr="00E50DD9">
        <w:rPr>
          <w:rFonts w:ascii="Times New Roman" w:hAnsi="Times New Roman"/>
          <w:sz w:val="24"/>
          <w:szCs w:val="24"/>
          <w:lang w:val="id-ID"/>
        </w:rPr>
        <w:t>”, atau suatu perpaduan inovasi finansial dengan teknologi modern.</w:t>
      </w:r>
      <w:r>
        <w:rPr>
          <w:rFonts w:ascii="Times New Roman" w:hAnsi="Times New Roman"/>
          <w:sz w:val="24"/>
          <w:szCs w:val="24"/>
          <w:lang w:val="id-ID"/>
        </w:rPr>
        <w:t xml:space="preserve"> </w:t>
      </w:r>
      <w:proofErr w:type="spellStart"/>
      <w:r w:rsidRPr="00E50DD9">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menurut </w:t>
      </w:r>
      <w:proofErr w:type="spellStart"/>
      <w:r w:rsidRPr="00E50DD9">
        <w:rPr>
          <w:rFonts w:ascii="Times New Roman" w:hAnsi="Times New Roman"/>
          <w:i/>
          <w:sz w:val="24"/>
          <w:szCs w:val="24"/>
          <w:lang w:val="id-ID"/>
        </w:rPr>
        <w:t>Fintech</w:t>
      </w:r>
      <w:proofErr w:type="spellEnd"/>
      <w:r w:rsidRPr="00E50DD9">
        <w:rPr>
          <w:rFonts w:ascii="Times New Roman" w:hAnsi="Times New Roman"/>
          <w:i/>
          <w:sz w:val="24"/>
          <w:szCs w:val="24"/>
          <w:lang w:val="id-ID"/>
        </w:rPr>
        <w:t xml:space="preserve"> </w:t>
      </w:r>
      <w:proofErr w:type="spellStart"/>
      <w:r w:rsidRPr="00E50DD9">
        <w:rPr>
          <w:rFonts w:ascii="Times New Roman" w:hAnsi="Times New Roman"/>
          <w:i/>
          <w:sz w:val="24"/>
          <w:szCs w:val="24"/>
          <w:lang w:val="id-ID"/>
        </w:rPr>
        <w:t>weekly</w:t>
      </w:r>
      <w:proofErr w:type="spellEnd"/>
      <w:r w:rsidRPr="00E50DD9">
        <w:rPr>
          <w:rFonts w:ascii="Times New Roman" w:hAnsi="Times New Roman"/>
          <w:sz w:val="24"/>
          <w:szCs w:val="24"/>
          <w:lang w:val="id-ID"/>
        </w:rPr>
        <w:t xml:space="preserve"> merupakan salah satu bisnis berbasis </w:t>
      </w:r>
      <w:proofErr w:type="spellStart"/>
      <w:r w:rsidRPr="00E50DD9">
        <w:rPr>
          <w:rFonts w:ascii="Times New Roman" w:hAnsi="Times New Roman"/>
          <w:i/>
          <w:sz w:val="24"/>
          <w:szCs w:val="24"/>
          <w:lang w:val="id-ID"/>
        </w:rPr>
        <w:t>software</w:t>
      </w:r>
      <w:proofErr w:type="spellEnd"/>
      <w:r w:rsidRPr="00E50DD9">
        <w:rPr>
          <w:rFonts w:ascii="Times New Roman" w:hAnsi="Times New Roman"/>
          <w:sz w:val="24"/>
          <w:szCs w:val="24"/>
          <w:lang w:val="id-ID"/>
        </w:rPr>
        <w:t xml:space="preserve"> dan teknologi modern yang menyediakan jasa keuangan. Perusahaan </w:t>
      </w:r>
      <w:proofErr w:type="spellStart"/>
      <w:r w:rsidRPr="00E50DD9">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pada umumnya adalah perusahaan start-</w:t>
      </w:r>
      <w:proofErr w:type="spellStart"/>
      <w:r w:rsidRPr="00E50DD9">
        <w:rPr>
          <w:rFonts w:ascii="Times New Roman" w:hAnsi="Times New Roman"/>
          <w:sz w:val="24"/>
          <w:szCs w:val="24"/>
          <w:lang w:val="id-ID"/>
        </w:rPr>
        <w:t>up</w:t>
      </w:r>
      <w:proofErr w:type="spellEnd"/>
      <w:r w:rsidRPr="00E50DD9">
        <w:rPr>
          <w:rFonts w:ascii="Times New Roman" w:hAnsi="Times New Roman"/>
          <w:sz w:val="24"/>
          <w:szCs w:val="24"/>
          <w:lang w:val="id-ID"/>
        </w:rPr>
        <w:t xml:space="preserve"> yang memberikan layanan dan solusi keuangan kepada pelanggan seperti pembayaran </w:t>
      </w:r>
      <w:proofErr w:type="spellStart"/>
      <w:r w:rsidRPr="009C74E6">
        <w:rPr>
          <w:rFonts w:ascii="Times New Roman" w:hAnsi="Times New Roman"/>
          <w:i/>
          <w:sz w:val="24"/>
          <w:szCs w:val="24"/>
          <w:lang w:val="id-ID"/>
        </w:rPr>
        <w:t>mobile</w:t>
      </w:r>
      <w:proofErr w:type="spellEnd"/>
      <w:r w:rsidRPr="00E50DD9">
        <w:rPr>
          <w:rFonts w:ascii="Times New Roman" w:hAnsi="Times New Roman"/>
          <w:sz w:val="24"/>
          <w:szCs w:val="24"/>
          <w:lang w:val="id-ID"/>
        </w:rPr>
        <w:t>, transfer uang, pinjaman, penggalangan</w:t>
      </w:r>
      <w:r>
        <w:rPr>
          <w:rFonts w:ascii="Times New Roman" w:hAnsi="Times New Roman"/>
          <w:sz w:val="24"/>
          <w:szCs w:val="24"/>
          <w:lang w:val="id-ID"/>
        </w:rPr>
        <w:t xml:space="preserve"> dana dan bahkan manajemen aset</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{"citationItems":[{"id":"ITEM-1","itemData":{"author":[{"dropping-particle":"","family":"Nizar","given":"M.A","non-dropping-particle":"","parse-names":false,"suffix":""}],"container-title":"Warta Fiskal","id":"ITEM-1","issued":{"date-parts":[["2018"]]},"page":"5-13","title":"Teknologi Keuangan (Fintech): Konsep dan Implementasinya Di Indonesia","type":"article-magazine"},"uris":["http://www.mendeley.com/documents/?uuid=0013c7d3-d8ed-479d-bfe9-a8738575a7c4"]}],"mendeley":{"formattedCitation":"(Nizar, 2018)","plainTextFormattedCitation":"(Nizar, 2018)","previouslyFormattedCitation":"(Nizar, 2018)"},"properties":{"noteIndex":0},"schema":"https://github.com/citation-style-language/schema/raw/master/csl-citation.json"}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(Nizar, 2018)</w:t>
      </w:r>
      <w:r>
        <w:rPr>
          <w:rStyle w:val="ReferensiCatatanKaki"/>
          <w:rFonts w:ascii="Times New Roman" w:hAnsi="Times New Roman"/>
          <w:sz w:val="24"/>
          <w:szCs w:val="24"/>
          <w:lang w:val="id-ID"/>
        </w:rPr>
        <w:fldChar w:fldCharType="end"/>
      </w:r>
      <w:r>
        <w:rPr>
          <w:rFonts w:ascii="Times New Roman" w:hAnsi="Times New Roman"/>
          <w:sz w:val="24"/>
          <w:szCs w:val="24"/>
          <w:lang w:val="id-ID"/>
        </w:rPr>
        <w:t>.</w:t>
      </w:r>
    </w:p>
    <w:p w14:paraId="65176DBE"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Menurut Oni Sahroni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adalah sebuah perusahaan penyedia </w:t>
      </w:r>
      <w:r>
        <w:rPr>
          <w:rFonts w:ascii="Times New Roman" w:hAnsi="Times New Roman"/>
          <w:i/>
          <w:sz w:val="24"/>
          <w:szCs w:val="24"/>
          <w:lang w:val="id-ID"/>
        </w:rPr>
        <w:t>platform</w:t>
      </w:r>
      <w:r>
        <w:rPr>
          <w:rFonts w:ascii="Times New Roman" w:hAnsi="Times New Roman"/>
          <w:sz w:val="24"/>
          <w:szCs w:val="24"/>
          <w:lang w:val="id-ID"/>
        </w:rPr>
        <w:t xml:space="preserve"> yang melakukan kegiatan pembiayaan secara </w:t>
      </w:r>
      <w:proofErr w:type="spellStart"/>
      <w:r w:rsidRPr="00460E8D">
        <w:rPr>
          <w:rFonts w:ascii="Times New Roman" w:hAnsi="Times New Roman"/>
          <w:i/>
          <w:sz w:val="24"/>
          <w:szCs w:val="24"/>
          <w:lang w:val="id-ID"/>
        </w:rPr>
        <w:t>peer-to</w:t>
      </w:r>
      <w:r>
        <w:rPr>
          <w:rFonts w:ascii="Times New Roman" w:hAnsi="Times New Roman"/>
          <w:i/>
          <w:sz w:val="24"/>
          <w:szCs w:val="24"/>
          <w:lang w:val="id-ID"/>
        </w:rPr>
        <w:t>-peer</w:t>
      </w:r>
      <w:proofErr w:type="spellEnd"/>
      <w:r>
        <w:rPr>
          <w:rFonts w:ascii="Times New Roman" w:hAnsi="Times New Roman"/>
          <w:sz w:val="24"/>
          <w:szCs w:val="24"/>
          <w:lang w:val="id-ID"/>
        </w:rPr>
        <w:t xml:space="preserve"> dan memberikan jasa konsultasi bisnis kepada pengguna </w:t>
      </w:r>
      <w:r>
        <w:rPr>
          <w:rFonts w:ascii="Times New Roman" w:hAnsi="Times New Roman"/>
          <w:i/>
          <w:sz w:val="24"/>
          <w:szCs w:val="24"/>
          <w:lang w:val="id-ID"/>
        </w:rPr>
        <w:t>platform</w:t>
      </w:r>
      <w:r>
        <w:rPr>
          <w:rFonts w:ascii="Times New Roman" w:hAnsi="Times New Roman"/>
          <w:sz w:val="24"/>
          <w:szCs w:val="24"/>
          <w:lang w:val="id-ID"/>
        </w:rPr>
        <w:t xml:space="preserve">. Dilihat dari pengertian tersebut ada terdapat unsur dari pembiayaan yang tidak bisa dilepas </w:t>
      </w:r>
      <w:r>
        <w:rPr>
          <w:rFonts w:ascii="Times New Roman" w:hAnsi="Times New Roman"/>
          <w:sz w:val="24"/>
          <w:szCs w:val="24"/>
          <w:lang w:val="id-ID"/>
        </w:rPr>
        <w:lastRenderedPageBreak/>
        <w:t xml:space="preserve">dari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yaitu; Pertama, adanya pihak yang mengikatkan diri dalam akad pembiayaan seperti </w:t>
      </w:r>
      <w:proofErr w:type="spellStart"/>
      <w:r>
        <w:rPr>
          <w:rFonts w:ascii="Times New Roman" w:hAnsi="Times New Roman"/>
          <w:i/>
          <w:sz w:val="24"/>
          <w:szCs w:val="24"/>
          <w:lang w:val="id-ID"/>
        </w:rPr>
        <w:t>shahibul</w:t>
      </w:r>
      <w:proofErr w:type="spellEnd"/>
      <w:r>
        <w:rPr>
          <w:rFonts w:ascii="Times New Roman" w:hAnsi="Times New Roman"/>
          <w:i/>
          <w:sz w:val="24"/>
          <w:szCs w:val="24"/>
          <w:lang w:val="id-ID"/>
        </w:rPr>
        <w:t xml:space="preserve"> mal </w:t>
      </w:r>
      <w:r>
        <w:rPr>
          <w:rFonts w:ascii="Times New Roman" w:hAnsi="Times New Roman"/>
          <w:sz w:val="24"/>
          <w:szCs w:val="24"/>
          <w:lang w:val="id-ID"/>
        </w:rPr>
        <w:t xml:space="preserve">dan </w:t>
      </w:r>
      <w:proofErr w:type="spellStart"/>
      <w:r>
        <w:rPr>
          <w:rFonts w:ascii="Times New Roman" w:hAnsi="Times New Roman"/>
          <w:i/>
          <w:sz w:val="24"/>
          <w:szCs w:val="24"/>
          <w:lang w:val="id-ID"/>
        </w:rPr>
        <w:t>mudharib</w:t>
      </w:r>
      <w:proofErr w:type="spellEnd"/>
      <w:r>
        <w:rPr>
          <w:rFonts w:ascii="Times New Roman" w:hAnsi="Times New Roman"/>
          <w:sz w:val="24"/>
          <w:szCs w:val="24"/>
          <w:lang w:val="id-ID"/>
        </w:rPr>
        <w:t xml:space="preserve"> dalam akad bersifat </w:t>
      </w:r>
      <w:proofErr w:type="spellStart"/>
      <w:r>
        <w:rPr>
          <w:rFonts w:ascii="Times New Roman" w:hAnsi="Times New Roman"/>
          <w:i/>
          <w:sz w:val="24"/>
          <w:szCs w:val="24"/>
          <w:lang w:val="id-ID"/>
        </w:rPr>
        <w:t>tijarah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ataupun </w:t>
      </w:r>
      <w:proofErr w:type="spellStart"/>
      <w:r>
        <w:rPr>
          <w:rFonts w:ascii="Times New Roman" w:hAnsi="Times New Roman"/>
          <w:i/>
          <w:sz w:val="24"/>
          <w:szCs w:val="24"/>
          <w:lang w:val="id-ID"/>
        </w:rPr>
        <w:t>tabarru</w:t>
      </w:r>
      <w:proofErr w:type="spellEnd"/>
      <w:r>
        <w:rPr>
          <w:rFonts w:ascii="Times New Roman" w:hAnsi="Times New Roman"/>
          <w:sz w:val="24"/>
          <w:szCs w:val="24"/>
          <w:lang w:val="id-ID"/>
        </w:rPr>
        <w:t xml:space="preserve">. Kedua, kepercayaan dari </w:t>
      </w:r>
      <w:proofErr w:type="spellStart"/>
      <w:r>
        <w:rPr>
          <w:rFonts w:ascii="Times New Roman" w:hAnsi="Times New Roman"/>
          <w:i/>
          <w:sz w:val="24"/>
          <w:szCs w:val="24"/>
          <w:lang w:val="id-ID"/>
        </w:rPr>
        <w:t>shahibul</w:t>
      </w:r>
      <w:proofErr w:type="spellEnd"/>
      <w:r>
        <w:rPr>
          <w:rFonts w:ascii="Times New Roman" w:hAnsi="Times New Roman"/>
          <w:i/>
          <w:sz w:val="24"/>
          <w:szCs w:val="24"/>
          <w:lang w:val="id-ID"/>
        </w:rPr>
        <w:t xml:space="preserve"> mal </w:t>
      </w:r>
      <w:r>
        <w:rPr>
          <w:rFonts w:ascii="Times New Roman" w:hAnsi="Times New Roman"/>
          <w:sz w:val="24"/>
          <w:szCs w:val="24"/>
          <w:lang w:val="id-ID"/>
        </w:rPr>
        <w:t xml:space="preserve">kepada </w:t>
      </w:r>
      <w:proofErr w:type="spellStart"/>
      <w:r>
        <w:rPr>
          <w:rFonts w:ascii="Times New Roman" w:hAnsi="Times New Roman"/>
          <w:i/>
          <w:sz w:val="24"/>
          <w:szCs w:val="24"/>
          <w:lang w:val="id-ID"/>
        </w:rPr>
        <w:t>mudharib</w:t>
      </w:r>
      <w:proofErr w:type="spellEnd"/>
      <w:r>
        <w:rPr>
          <w:rFonts w:ascii="Times New Roman" w:hAnsi="Times New Roman"/>
          <w:sz w:val="24"/>
          <w:szCs w:val="24"/>
          <w:lang w:val="id-ID"/>
        </w:rPr>
        <w:t xml:space="preserve"> berdasarkan atas dasar prestasi dan potensi </w:t>
      </w:r>
      <w:proofErr w:type="spellStart"/>
      <w:r>
        <w:rPr>
          <w:rFonts w:ascii="Times New Roman" w:hAnsi="Times New Roman"/>
          <w:i/>
          <w:sz w:val="24"/>
          <w:szCs w:val="24"/>
          <w:lang w:val="id-ID"/>
        </w:rPr>
        <w:t>mudharib</w:t>
      </w:r>
      <w:proofErr w:type="spellEnd"/>
      <w:r>
        <w:rPr>
          <w:rFonts w:ascii="Times New Roman" w:hAnsi="Times New Roman"/>
          <w:sz w:val="24"/>
          <w:szCs w:val="24"/>
          <w:lang w:val="id-ID"/>
        </w:rPr>
        <w:t xml:space="preserve">. Ketiga, adanya kesepakatan antara para pihak yang terlibat akad. Keempat, ada jangka waktu pelunasan dari </w:t>
      </w:r>
      <w:proofErr w:type="spellStart"/>
      <w:r>
        <w:rPr>
          <w:rFonts w:ascii="Times New Roman" w:hAnsi="Times New Roman"/>
          <w:i/>
          <w:sz w:val="24"/>
          <w:szCs w:val="24"/>
          <w:lang w:val="id-ID"/>
        </w:rPr>
        <w:t>shahibul</w:t>
      </w:r>
      <w:proofErr w:type="spellEnd"/>
      <w:r>
        <w:rPr>
          <w:rFonts w:ascii="Times New Roman" w:hAnsi="Times New Roman"/>
          <w:i/>
          <w:sz w:val="24"/>
          <w:szCs w:val="24"/>
          <w:lang w:val="id-ID"/>
        </w:rPr>
        <w:t xml:space="preserve"> mal </w:t>
      </w:r>
      <w:r>
        <w:rPr>
          <w:rFonts w:ascii="Times New Roman" w:hAnsi="Times New Roman"/>
          <w:sz w:val="24"/>
          <w:szCs w:val="24"/>
          <w:lang w:val="id-ID"/>
        </w:rPr>
        <w:t xml:space="preserve">untuk konsumsi yang lebih besar dimasa yang akan datang, sedangkan dari </w:t>
      </w:r>
      <w:proofErr w:type="spellStart"/>
      <w:r>
        <w:rPr>
          <w:rFonts w:ascii="Times New Roman" w:hAnsi="Times New Roman"/>
          <w:i/>
          <w:sz w:val="24"/>
          <w:szCs w:val="24"/>
          <w:lang w:val="id-ID"/>
        </w:rPr>
        <w:t>mudharib</w:t>
      </w:r>
      <w:proofErr w:type="spellEnd"/>
      <w:r>
        <w:rPr>
          <w:rFonts w:ascii="Times New Roman" w:hAnsi="Times New Roman"/>
          <w:sz w:val="24"/>
          <w:szCs w:val="24"/>
          <w:lang w:val="id-ID"/>
        </w:rPr>
        <w:t xml:space="preserve"> kebutuhan dana dalam waktu dekat untuk pembiayaan produksi. Kelima, ada risiko yang di tanggung bersama baik di pihak </w:t>
      </w:r>
      <w:proofErr w:type="spellStart"/>
      <w:r>
        <w:rPr>
          <w:rFonts w:ascii="Times New Roman" w:hAnsi="Times New Roman"/>
          <w:i/>
          <w:sz w:val="24"/>
          <w:szCs w:val="24"/>
          <w:lang w:val="id-ID"/>
        </w:rPr>
        <w:t>shahibul</w:t>
      </w:r>
      <w:proofErr w:type="spellEnd"/>
      <w:r>
        <w:rPr>
          <w:rFonts w:ascii="Times New Roman" w:hAnsi="Times New Roman"/>
          <w:i/>
          <w:sz w:val="24"/>
          <w:szCs w:val="24"/>
          <w:lang w:val="id-ID"/>
        </w:rPr>
        <w:t xml:space="preserve"> mal </w:t>
      </w:r>
      <w:r>
        <w:rPr>
          <w:rFonts w:ascii="Times New Roman" w:hAnsi="Times New Roman"/>
          <w:sz w:val="24"/>
          <w:szCs w:val="24"/>
          <w:lang w:val="id-ID"/>
        </w:rPr>
        <w:t xml:space="preserve">dan dari </w:t>
      </w:r>
      <w:proofErr w:type="spellStart"/>
      <w:r>
        <w:rPr>
          <w:rFonts w:ascii="Times New Roman" w:hAnsi="Times New Roman"/>
          <w:i/>
          <w:sz w:val="24"/>
          <w:szCs w:val="24"/>
          <w:lang w:val="id-ID"/>
        </w:rPr>
        <w:t>mudharib</w:t>
      </w:r>
      <w:proofErr w:type="spellEnd"/>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{"citationItems":[{"id":"ITEM-1","itemData":{"author":[{"dropping-particle":"","family":"Rivai","given":"Veithzal","non-dropping-particle":"","parse-names":false,"suffix":""},{"dropping-particle":"","family":"Veithzal","given":"Andria Permata","non-dropping-particle":"","parse-names":false,"suffix":""}],"id":"ITEM-1","issued":{"date-parts":[["2008"]]},"publisher":"Raja Grafindo Persada","publisher-place":"Jakarta","title":"Islamic Financial Management (Teori, Konsep dan Aplikasi Panduan Praktis Untuk Lembaga Keuangan, Nasabah, Praktisi, dan Mahasiswa)","type":"book"},"uris":["http://www.mendeley.com/documents/?uuid=84ffef56-15d9-47a0-9c2b-4de2012a9e09"]}],"mendeley":{"formattedCitation":"(Rivai &amp; Veithzal, 2008)","plainTextFormattedCitation":"(Rivai &amp; Veithzal, 2008)","previouslyFormattedCitation":"(Rivai &amp; Veithzal, 2008)"},"properties":{"noteIndex":0},"schema":"https://github.com/citation-style-language/schema/raw/master/csl-citation.json"}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(Rivai &amp; Veithzal, 2008)</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4EDA04E3"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U</w:t>
      </w:r>
      <w:r w:rsidRPr="00E50DD9">
        <w:rPr>
          <w:rFonts w:ascii="Times New Roman" w:hAnsi="Times New Roman"/>
          <w:sz w:val="24"/>
          <w:szCs w:val="24"/>
          <w:lang w:val="id-ID"/>
        </w:rPr>
        <w:t xml:space="preserve">nsur tambahan yang ada dalam transaksi </w:t>
      </w:r>
      <w:proofErr w:type="spellStart"/>
      <w:r w:rsidRPr="00E50DD9">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adalah; </w:t>
      </w:r>
      <w:r>
        <w:rPr>
          <w:rFonts w:ascii="Times New Roman" w:hAnsi="Times New Roman"/>
          <w:sz w:val="24"/>
          <w:szCs w:val="24"/>
          <w:lang w:val="id-ID"/>
        </w:rPr>
        <w:t>P</w:t>
      </w:r>
      <w:r w:rsidRPr="00E50DD9">
        <w:rPr>
          <w:rFonts w:ascii="Times New Roman" w:hAnsi="Times New Roman"/>
          <w:sz w:val="24"/>
          <w:szCs w:val="24"/>
          <w:lang w:val="id-ID"/>
        </w:rPr>
        <w:t xml:space="preserve">ertama, penyelenggara layanan </w:t>
      </w:r>
      <w:proofErr w:type="spellStart"/>
      <w:r w:rsidRPr="00E50DD9">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yaitu suatu perusahaan berbadan hukum yang menyediakan, mengelola dan mengoperasikan layanan </w:t>
      </w:r>
      <w:proofErr w:type="spellStart"/>
      <w:r w:rsidRPr="00E50DD9">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Kedua, platform, platform sendiri merupakan media yang digunakan oleh penyelenggara </w:t>
      </w:r>
      <w:proofErr w:type="spellStart"/>
      <w:r w:rsidRPr="00E50DD9">
        <w:rPr>
          <w:rFonts w:ascii="Times New Roman" w:hAnsi="Times New Roman"/>
          <w:i/>
          <w:sz w:val="24"/>
          <w:szCs w:val="24"/>
          <w:lang w:val="id-ID"/>
        </w:rPr>
        <w:t>fintech</w:t>
      </w:r>
      <w:proofErr w:type="spellEnd"/>
      <w:r w:rsidRPr="00E50DD9">
        <w:rPr>
          <w:rFonts w:ascii="Times New Roman" w:hAnsi="Times New Roman"/>
          <w:sz w:val="24"/>
          <w:szCs w:val="24"/>
          <w:lang w:val="id-ID"/>
        </w:rPr>
        <w:t xml:space="preserve"> dalam memberikan fasilitas penghubung antara </w:t>
      </w:r>
      <w:proofErr w:type="spellStart"/>
      <w:r w:rsidRPr="00E50DD9">
        <w:rPr>
          <w:rFonts w:ascii="Times New Roman" w:hAnsi="Times New Roman"/>
          <w:i/>
          <w:sz w:val="24"/>
          <w:szCs w:val="24"/>
          <w:lang w:val="id-ID"/>
        </w:rPr>
        <w:t>shohibul</w:t>
      </w:r>
      <w:proofErr w:type="spellEnd"/>
      <w:r w:rsidRPr="00E50DD9">
        <w:rPr>
          <w:rFonts w:ascii="Times New Roman" w:hAnsi="Times New Roman"/>
          <w:i/>
          <w:sz w:val="24"/>
          <w:szCs w:val="24"/>
          <w:lang w:val="id-ID"/>
        </w:rPr>
        <w:t xml:space="preserve"> mal</w:t>
      </w:r>
      <w:r w:rsidRPr="00E50DD9">
        <w:rPr>
          <w:rFonts w:ascii="Times New Roman" w:hAnsi="Times New Roman"/>
          <w:sz w:val="24"/>
          <w:szCs w:val="24"/>
          <w:lang w:val="id-ID"/>
        </w:rPr>
        <w:t xml:space="preserve"> dengan </w:t>
      </w:r>
      <w:proofErr w:type="spellStart"/>
      <w:r w:rsidRPr="00E50DD9">
        <w:rPr>
          <w:rFonts w:ascii="Times New Roman" w:hAnsi="Times New Roman"/>
          <w:i/>
          <w:sz w:val="24"/>
          <w:szCs w:val="24"/>
          <w:lang w:val="id-ID"/>
        </w:rPr>
        <w:t>mudharib</w:t>
      </w:r>
      <w:proofErr w:type="spellEnd"/>
      <w:r w:rsidRPr="00E50DD9">
        <w:rPr>
          <w:rFonts w:ascii="Times New Roman" w:hAnsi="Times New Roman"/>
          <w:sz w:val="24"/>
          <w:szCs w:val="24"/>
          <w:lang w:val="id-ID"/>
        </w:rPr>
        <w:t xml:space="preserve">. Ketiga, pengguna platform yaitu masyarakat yang menggunakan platform baik </w:t>
      </w:r>
      <w:proofErr w:type="spellStart"/>
      <w:r w:rsidRPr="00E50DD9">
        <w:rPr>
          <w:rFonts w:ascii="Times New Roman" w:hAnsi="Times New Roman"/>
          <w:i/>
          <w:sz w:val="24"/>
          <w:szCs w:val="24"/>
          <w:lang w:val="id-ID"/>
        </w:rPr>
        <w:t>shoibul</w:t>
      </w:r>
      <w:proofErr w:type="spellEnd"/>
      <w:r w:rsidRPr="00E50DD9">
        <w:rPr>
          <w:rFonts w:ascii="Times New Roman" w:hAnsi="Times New Roman"/>
          <w:i/>
          <w:sz w:val="24"/>
          <w:szCs w:val="24"/>
          <w:lang w:val="id-ID"/>
        </w:rPr>
        <w:t xml:space="preserve"> mal</w:t>
      </w:r>
      <w:r w:rsidRPr="00E50DD9">
        <w:rPr>
          <w:rFonts w:ascii="Times New Roman" w:hAnsi="Times New Roman"/>
          <w:sz w:val="24"/>
          <w:szCs w:val="24"/>
          <w:lang w:val="id-ID"/>
        </w:rPr>
        <w:t xml:space="preserve"> dan </w:t>
      </w:r>
      <w:proofErr w:type="spellStart"/>
      <w:r w:rsidRPr="00E50DD9">
        <w:rPr>
          <w:rFonts w:ascii="Times New Roman" w:hAnsi="Times New Roman"/>
          <w:i/>
          <w:sz w:val="24"/>
          <w:szCs w:val="24"/>
          <w:lang w:val="id-ID"/>
        </w:rPr>
        <w:t>mudharib</w:t>
      </w:r>
      <w:proofErr w:type="spellEnd"/>
      <w:r w:rsidRPr="00E50DD9">
        <w:rPr>
          <w:rFonts w:ascii="Times New Roman" w:hAnsi="Times New Roman"/>
          <w:sz w:val="24"/>
          <w:szCs w:val="24"/>
          <w:lang w:val="id-ID"/>
        </w:rPr>
        <w:t>.</w:t>
      </w:r>
    </w:p>
    <w:p w14:paraId="1CFA63C4" w14:textId="77777777" w:rsidR="00A43677" w:rsidRDefault="00A43677" w:rsidP="00A43677">
      <w:pPr>
        <w:spacing w:line="276" w:lineRule="auto"/>
        <w:ind w:firstLine="450"/>
        <w:jc w:val="both"/>
        <w:rPr>
          <w:rFonts w:ascii="Times New Roman" w:hAnsi="Times New Roman"/>
          <w:sz w:val="24"/>
          <w:szCs w:val="24"/>
          <w:lang w:val="id-ID"/>
        </w:rPr>
      </w:pPr>
    </w:p>
    <w:p w14:paraId="4CD20DE0" w14:textId="77777777" w:rsidR="00A43677" w:rsidRDefault="00A43677" w:rsidP="00A43677">
      <w:pPr>
        <w:pStyle w:val="DaftarParagraf"/>
        <w:numPr>
          <w:ilvl w:val="1"/>
          <w:numId w:val="48"/>
        </w:numPr>
        <w:spacing w:after="0" w:line="276" w:lineRule="auto"/>
        <w:ind w:left="450"/>
        <w:jc w:val="both"/>
        <w:outlineLvl w:val="0"/>
        <w:rPr>
          <w:rFonts w:ascii="Times New Roman" w:hAnsi="Times New Roman"/>
          <w:b/>
          <w:sz w:val="24"/>
          <w:szCs w:val="24"/>
          <w:lang w:val="id-ID"/>
        </w:rPr>
      </w:pPr>
      <w:r w:rsidRPr="009C74E6">
        <w:rPr>
          <w:rFonts w:ascii="Times New Roman" w:hAnsi="Times New Roman"/>
          <w:b/>
          <w:sz w:val="24"/>
          <w:szCs w:val="24"/>
          <w:lang w:val="id-ID"/>
        </w:rPr>
        <w:t xml:space="preserve">Fatwa Sebagai </w:t>
      </w:r>
      <w:r>
        <w:rPr>
          <w:rFonts w:ascii="Times New Roman" w:hAnsi="Times New Roman"/>
          <w:b/>
          <w:sz w:val="24"/>
          <w:szCs w:val="24"/>
          <w:lang w:val="id-ID"/>
        </w:rPr>
        <w:t>Dasar</w:t>
      </w:r>
      <w:r w:rsidRPr="009C74E6">
        <w:rPr>
          <w:rFonts w:ascii="Times New Roman" w:hAnsi="Times New Roman"/>
          <w:b/>
          <w:sz w:val="24"/>
          <w:szCs w:val="24"/>
          <w:lang w:val="id-ID"/>
        </w:rPr>
        <w:t xml:space="preserve"> dari Pelaksanaan </w:t>
      </w:r>
      <w:proofErr w:type="spellStart"/>
      <w:r w:rsidRPr="009C74E6">
        <w:rPr>
          <w:rFonts w:ascii="Times New Roman" w:hAnsi="Times New Roman"/>
          <w:b/>
          <w:i/>
          <w:sz w:val="24"/>
          <w:szCs w:val="24"/>
          <w:lang w:val="id-ID"/>
        </w:rPr>
        <w:t>Fintech</w:t>
      </w:r>
      <w:proofErr w:type="spellEnd"/>
      <w:r w:rsidRPr="009C74E6">
        <w:rPr>
          <w:rFonts w:ascii="Times New Roman" w:hAnsi="Times New Roman"/>
          <w:b/>
          <w:i/>
          <w:sz w:val="24"/>
          <w:szCs w:val="24"/>
          <w:lang w:val="id-ID"/>
        </w:rPr>
        <w:t xml:space="preserve"> </w:t>
      </w:r>
      <w:r w:rsidRPr="009C74E6">
        <w:rPr>
          <w:rFonts w:ascii="Times New Roman" w:hAnsi="Times New Roman"/>
          <w:b/>
          <w:sz w:val="24"/>
          <w:szCs w:val="24"/>
          <w:lang w:val="id-ID"/>
        </w:rPr>
        <w:t>Syariah</w:t>
      </w:r>
      <w:r>
        <w:rPr>
          <w:rFonts w:ascii="Times New Roman" w:hAnsi="Times New Roman"/>
          <w:b/>
          <w:sz w:val="24"/>
          <w:szCs w:val="24"/>
          <w:lang w:val="id-ID"/>
        </w:rPr>
        <w:t xml:space="preserve"> di Indonesia</w:t>
      </w:r>
    </w:p>
    <w:p w14:paraId="316B22A4"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Kegiatan ijtihad yang dilakukan oleh ulama merupakan bentuk upaya dalam menjelaskan </w:t>
      </w:r>
      <w:proofErr w:type="spellStart"/>
      <w:r>
        <w:rPr>
          <w:rFonts w:ascii="Times New Roman" w:hAnsi="Times New Roman"/>
          <w:sz w:val="24"/>
          <w:szCs w:val="24"/>
          <w:lang w:val="id-ID"/>
        </w:rPr>
        <w:t>al</w:t>
      </w:r>
      <w:proofErr w:type="spellEnd"/>
      <w:r>
        <w:rPr>
          <w:rFonts w:ascii="Times New Roman" w:hAnsi="Times New Roman"/>
          <w:sz w:val="24"/>
          <w:szCs w:val="24"/>
          <w:lang w:val="id-ID"/>
        </w:rPr>
        <w:t xml:space="preserve">-Quran dan Hadist berdasarkan kemampuan manusia yang terbatas. Terbatasnya kemampuan manusia ini harus disandarkan pada </w:t>
      </w:r>
      <w:proofErr w:type="spellStart"/>
      <w:r>
        <w:rPr>
          <w:rFonts w:ascii="Times New Roman" w:hAnsi="Times New Roman"/>
          <w:sz w:val="24"/>
          <w:szCs w:val="24"/>
          <w:lang w:val="id-ID"/>
        </w:rPr>
        <w:t>ridha</w:t>
      </w:r>
      <w:proofErr w:type="spellEnd"/>
      <w:r>
        <w:rPr>
          <w:rFonts w:ascii="Times New Roman" w:hAnsi="Times New Roman"/>
          <w:sz w:val="24"/>
          <w:szCs w:val="24"/>
          <w:lang w:val="id-ID"/>
        </w:rPr>
        <w:t xml:space="preserve"> dan rahmat Allah serta bertujuan untuk kemaslahatan umat manusia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{"citationItems":[{"id":"ITEM-1","itemData":{"author":[{"dropping-particle":"","family":"Nafis","given":"Cholil","non-dropping-particle":"","parse-names":false,"suffix":""}],"id":"ITEM-1","issued":{"date-parts":[["2011"]]},"number-of-pages":"283","publisher":"Penerbit Universitas Indonesia (UI-Press)","publisher-place":"Jakarta","title":"Teori Hukum Ekonomi Islam","type":"book"},"uris":["http://www.mendeley.com/documents/?uuid=698ea43a-423a-4eba-8012-1c8aa9a8f566"]}],"mendeley":{"formattedCitation":"(Nafis, 2011)","plainTextFormattedCitation":"(Nafis, 2011)","previouslyFormattedCitation":"(Nafis, 2011)"},"properties":{"noteIndex":0},"schema":"https://github.com/citation-style-language/schema/raw/master/csl-citation.json"}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(Nafis, 2011)</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Perkembangan dari teknologi dibidang keuangan Islam tidak dapat terbendung, oleh karena itu butuh kejelasan mengenai hukum syariah dalam melakukan kegiatan bermuamalah. </w:t>
      </w:r>
    </w:p>
    <w:p w14:paraId="761CC65D"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Ijtihad merupakan kemampuan dari mujtahid (orang yang berijtihad) melakukan analisis untuk memperoleh dan mendapatkan tentang hukum </w:t>
      </w:r>
      <w:proofErr w:type="spellStart"/>
      <w:r>
        <w:rPr>
          <w:rFonts w:ascii="Times New Roman" w:hAnsi="Times New Roman"/>
          <w:sz w:val="24"/>
          <w:szCs w:val="24"/>
          <w:lang w:val="id-ID"/>
        </w:rPr>
        <w:t>syara</w:t>
      </w:r>
      <w:proofErr w:type="spellEnd"/>
      <w:r>
        <w:rPr>
          <w:rFonts w:ascii="Times New Roman" w:hAnsi="Times New Roman"/>
          <w:sz w:val="24"/>
          <w:szCs w:val="24"/>
          <w:lang w:val="id-ID"/>
        </w:rPr>
        <w:t>’</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{"citationItems":[{"id":"ITEM-1","itemData":{"author":[{"dropping-particle":"","family":"Nafis","given":"Cholil","non-dropping-particle":"","parse-names":false,"suffix":""}],"id":"ITEM-1","issued":{"date-parts":[["2011"]]},"number-of-pages":"283","publisher":"Penerbit Universitas Indonesia (UI-Press)","publisher-place":"Jakarta","title":"Teori Hukum Ekonomi Islam","type":"book"},"uris":["http://www.mendeley.com/documents/?uuid=698ea43a-423a-4eba-8012-1c8aa9a8f566"]}],"mendeley":{"formattedCitation":"(Nafis, 2011)","plainTextFormattedCitation":"(Nafis, 2011)","previouslyFormattedCitation":"(Nafis, 2011)"},"properties":{"noteIndex":0},"schema":"https://github.com/citation-style-language/schema/raw/master/csl-citation.json"}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(Nafis, 2011)</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Syarat yang harus dipenuhi oleh seorang mujtahid guna menjaga integritas ijtihad dan mujtahid itu sendiri adalah; Pertama, harus mengetahui </w:t>
      </w:r>
      <w:r w:rsidRPr="00FE4CA3">
        <w:rPr>
          <w:rFonts w:ascii="Times New Roman" w:hAnsi="Times New Roman"/>
          <w:sz w:val="24"/>
          <w:szCs w:val="24"/>
          <w:lang w:val="id-ID"/>
        </w:rPr>
        <w:t xml:space="preserve">ayat-ayat </w:t>
      </w:r>
      <w:proofErr w:type="spellStart"/>
      <w:r w:rsidRPr="00FE4CA3">
        <w:rPr>
          <w:rFonts w:ascii="Times New Roman" w:hAnsi="Times New Roman"/>
          <w:sz w:val="24"/>
          <w:szCs w:val="24"/>
          <w:lang w:val="id-ID"/>
        </w:rPr>
        <w:t>al-Qur’</w:t>
      </w:r>
      <w:r>
        <w:rPr>
          <w:rFonts w:ascii="Times New Roman" w:hAnsi="Times New Roman"/>
          <w:sz w:val="24"/>
          <w:szCs w:val="24"/>
          <w:lang w:val="id-ID"/>
        </w:rPr>
        <w:t>a</w:t>
      </w:r>
      <w:r w:rsidRPr="00FE4CA3">
        <w:rPr>
          <w:rFonts w:ascii="Times New Roman" w:hAnsi="Times New Roman"/>
          <w:sz w:val="24"/>
          <w:szCs w:val="24"/>
          <w:lang w:val="id-ID"/>
        </w:rPr>
        <w:t>n</w:t>
      </w:r>
      <w:proofErr w:type="spellEnd"/>
      <w:r w:rsidRPr="00FE4CA3">
        <w:rPr>
          <w:rFonts w:ascii="Times New Roman" w:hAnsi="Times New Roman"/>
          <w:sz w:val="24"/>
          <w:szCs w:val="24"/>
          <w:lang w:val="id-ID"/>
        </w:rPr>
        <w:t xml:space="preserve"> yang berhubungan deng</w:t>
      </w:r>
      <w:r>
        <w:rPr>
          <w:rFonts w:ascii="Times New Roman" w:hAnsi="Times New Roman"/>
          <w:sz w:val="24"/>
          <w:szCs w:val="24"/>
          <w:lang w:val="id-ID"/>
        </w:rPr>
        <w:t xml:space="preserve">an ketentuan-ketentuan hukum. Kedua, </w:t>
      </w:r>
      <w:r w:rsidRPr="00FE4CA3">
        <w:rPr>
          <w:rFonts w:ascii="Times New Roman" w:hAnsi="Times New Roman"/>
          <w:sz w:val="24"/>
          <w:szCs w:val="24"/>
          <w:lang w:val="id-ID"/>
        </w:rPr>
        <w:t xml:space="preserve">Mengetahui </w:t>
      </w:r>
      <w:proofErr w:type="spellStart"/>
      <w:r>
        <w:rPr>
          <w:rFonts w:ascii="Times New Roman" w:hAnsi="Times New Roman"/>
          <w:sz w:val="24"/>
          <w:szCs w:val="24"/>
          <w:lang w:val="id-ID"/>
        </w:rPr>
        <w:t>hadist-hadist</w:t>
      </w:r>
      <w:proofErr w:type="spellEnd"/>
      <w:r w:rsidRPr="00FE4CA3">
        <w:rPr>
          <w:rFonts w:ascii="Times New Roman" w:hAnsi="Times New Roman"/>
          <w:sz w:val="24"/>
          <w:szCs w:val="24"/>
          <w:lang w:val="id-ID"/>
        </w:rPr>
        <w:t xml:space="preserve"> yang berhubungan d</w:t>
      </w:r>
      <w:r>
        <w:rPr>
          <w:rFonts w:ascii="Times New Roman" w:hAnsi="Times New Roman"/>
          <w:sz w:val="24"/>
          <w:szCs w:val="24"/>
          <w:lang w:val="id-ID"/>
        </w:rPr>
        <w:t xml:space="preserve">engan ketentuan-ketentuan hukum. Ketiga, harus mengetahui </w:t>
      </w:r>
      <w:proofErr w:type="spellStart"/>
      <w:r w:rsidRPr="00FE4CA3">
        <w:rPr>
          <w:rFonts w:ascii="Times New Roman" w:hAnsi="Times New Roman"/>
          <w:i/>
          <w:sz w:val="24"/>
          <w:szCs w:val="24"/>
          <w:lang w:val="id-ID"/>
        </w:rPr>
        <w:t>ijma</w:t>
      </w:r>
      <w:proofErr w:type="spellEnd"/>
      <w:r w:rsidRPr="00FE4CA3">
        <w:rPr>
          <w:rFonts w:ascii="Times New Roman" w:hAnsi="Times New Roman"/>
          <w:i/>
          <w:sz w:val="24"/>
          <w:szCs w:val="24"/>
          <w:lang w:val="id-ID"/>
        </w:rPr>
        <w:t xml:space="preserve">’ </w:t>
      </w:r>
      <w:r w:rsidRPr="00FE4CA3">
        <w:rPr>
          <w:rFonts w:ascii="Times New Roman" w:hAnsi="Times New Roman"/>
          <w:sz w:val="24"/>
          <w:szCs w:val="24"/>
          <w:lang w:val="id-ID"/>
        </w:rPr>
        <w:t xml:space="preserve">(konsensus) tentang hukum </w:t>
      </w:r>
      <w:proofErr w:type="spellStart"/>
      <w:r w:rsidRPr="00FE4CA3">
        <w:rPr>
          <w:rFonts w:ascii="Times New Roman" w:hAnsi="Times New Roman"/>
          <w:i/>
          <w:sz w:val="24"/>
          <w:szCs w:val="24"/>
          <w:lang w:val="id-ID"/>
        </w:rPr>
        <w:t>syara</w:t>
      </w:r>
      <w:proofErr w:type="spellEnd"/>
      <w:r w:rsidRPr="00FE4CA3">
        <w:rPr>
          <w:rFonts w:ascii="Times New Roman" w:hAnsi="Times New Roman"/>
          <w:i/>
          <w:sz w:val="24"/>
          <w:szCs w:val="24"/>
          <w:lang w:val="id-ID"/>
        </w:rPr>
        <w:t>’</w:t>
      </w:r>
      <w:r>
        <w:rPr>
          <w:rFonts w:ascii="Times New Roman" w:hAnsi="Times New Roman"/>
          <w:i/>
          <w:sz w:val="24"/>
          <w:szCs w:val="24"/>
          <w:lang w:val="id-ID"/>
        </w:rPr>
        <w:t xml:space="preserve">. </w:t>
      </w:r>
      <w:r>
        <w:rPr>
          <w:rFonts w:ascii="Times New Roman" w:hAnsi="Times New Roman"/>
          <w:sz w:val="24"/>
          <w:szCs w:val="24"/>
          <w:lang w:val="id-ID"/>
        </w:rPr>
        <w:t>Keempat, k</w:t>
      </w:r>
      <w:r w:rsidRPr="00FE4CA3">
        <w:rPr>
          <w:rFonts w:ascii="Times New Roman" w:hAnsi="Times New Roman"/>
          <w:sz w:val="24"/>
          <w:szCs w:val="24"/>
          <w:lang w:val="id-ID"/>
        </w:rPr>
        <w:t>emampuan in</w:t>
      </w:r>
      <w:r>
        <w:rPr>
          <w:rFonts w:ascii="Times New Roman" w:hAnsi="Times New Roman"/>
          <w:sz w:val="24"/>
          <w:szCs w:val="24"/>
          <w:lang w:val="id-ID"/>
        </w:rPr>
        <w:t>telektual dan analisis masalah. Kelima, m</w:t>
      </w:r>
      <w:r w:rsidRPr="00FE4CA3">
        <w:rPr>
          <w:rFonts w:ascii="Times New Roman" w:hAnsi="Times New Roman"/>
          <w:sz w:val="24"/>
          <w:szCs w:val="24"/>
          <w:lang w:val="id-ID"/>
        </w:rPr>
        <w:t xml:space="preserve">enguasai bahasa Arab dan </w:t>
      </w:r>
      <w:proofErr w:type="spellStart"/>
      <w:r w:rsidRPr="00FE4CA3">
        <w:rPr>
          <w:rFonts w:ascii="Times New Roman" w:hAnsi="Times New Roman"/>
          <w:i/>
          <w:sz w:val="24"/>
          <w:szCs w:val="24"/>
          <w:lang w:val="id-ID"/>
        </w:rPr>
        <w:t>nahwu</w:t>
      </w:r>
      <w:proofErr w:type="spellEnd"/>
      <w:r w:rsidRPr="00FE4CA3">
        <w:rPr>
          <w:rFonts w:ascii="Times New Roman" w:hAnsi="Times New Roman"/>
          <w:sz w:val="24"/>
          <w:szCs w:val="24"/>
          <w:lang w:val="id-ID"/>
        </w:rPr>
        <w:t xml:space="preserve"> untuk memahami bentuk susunan kata</w:t>
      </w:r>
      <w:r>
        <w:rPr>
          <w:rFonts w:ascii="Times New Roman" w:hAnsi="Times New Roman"/>
          <w:sz w:val="24"/>
          <w:szCs w:val="24"/>
          <w:lang w:val="id-ID"/>
        </w:rPr>
        <w:t xml:space="preserve"> dan kalimat dalam </w:t>
      </w:r>
      <w:r>
        <w:rPr>
          <w:rFonts w:ascii="Times New Roman" w:hAnsi="Times New Roman"/>
          <w:sz w:val="24"/>
          <w:szCs w:val="24"/>
          <w:lang w:val="id-ID"/>
        </w:rPr>
        <w:lastRenderedPageBreak/>
        <w:t xml:space="preserve">teks </w:t>
      </w:r>
      <w:proofErr w:type="spellStart"/>
      <w:r>
        <w:rPr>
          <w:rFonts w:ascii="Times New Roman" w:hAnsi="Times New Roman"/>
          <w:sz w:val="24"/>
          <w:szCs w:val="24"/>
          <w:lang w:val="id-ID"/>
        </w:rPr>
        <w:t>al-Qur’a</w:t>
      </w:r>
      <w:r w:rsidRPr="00FE4CA3">
        <w:rPr>
          <w:rFonts w:ascii="Times New Roman" w:hAnsi="Times New Roman"/>
          <w:sz w:val="24"/>
          <w:szCs w:val="24"/>
          <w:lang w:val="id-ID"/>
        </w:rPr>
        <w:t>n</w:t>
      </w:r>
      <w:proofErr w:type="spellEnd"/>
      <w:r w:rsidRPr="00FE4CA3">
        <w:rPr>
          <w:rFonts w:ascii="Times New Roman" w:hAnsi="Times New Roman"/>
          <w:sz w:val="24"/>
          <w:szCs w:val="24"/>
          <w:lang w:val="id-ID"/>
        </w:rPr>
        <w:t xml:space="preserve"> dan </w:t>
      </w:r>
      <w:proofErr w:type="spellStart"/>
      <w:r>
        <w:rPr>
          <w:rFonts w:ascii="Times New Roman" w:hAnsi="Times New Roman"/>
          <w:sz w:val="24"/>
          <w:szCs w:val="24"/>
          <w:lang w:val="id-ID"/>
        </w:rPr>
        <w:t>al</w:t>
      </w:r>
      <w:proofErr w:type="spellEnd"/>
      <w:r>
        <w:rPr>
          <w:rFonts w:ascii="Times New Roman" w:hAnsi="Times New Roman"/>
          <w:sz w:val="24"/>
          <w:szCs w:val="24"/>
          <w:lang w:val="id-ID"/>
        </w:rPr>
        <w:t>-Hadits. Keenam, m</w:t>
      </w:r>
      <w:r w:rsidRPr="00FE4CA3">
        <w:rPr>
          <w:rFonts w:ascii="Times New Roman" w:hAnsi="Times New Roman"/>
          <w:sz w:val="24"/>
          <w:szCs w:val="24"/>
          <w:lang w:val="id-ID"/>
        </w:rPr>
        <w:t>engetahui na</w:t>
      </w:r>
      <w:r>
        <w:rPr>
          <w:rFonts w:ascii="Times New Roman" w:hAnsi="Times New Roman"/>
          <w:sz w:val="24"/>
          <w:szCs w:val="24"/>
          <w:lang w:val="id-ID"/>
        </w:rPr>
        <w:t xml:space="preserve">sikh (teks </w:t>
      </w:r>
      <w:proofErr w:type="spellStart"/>
      <w:r>
        <w:rPr>
          <w:rFonts w:ascii="Times New Roman" w:hAnsi="Times New Roman"/>
          <w:sz w:val="24"/>
          <w:szCs w:val="24"/>
          <w:lang w:val="id-ID"/>
        </w:rPr>
        <w:t>pembatal</w:t>
      </w:r>
      <w:proofErr w:type="spellEnd"/>
      <w:r>
        <w:rPr>
          <w:rFonts w:ascii="Times New Roman" w:hAnsi="Times New Roman"/>
          <w:sz w:val="24"/>
          <w:szCs w:val="24"/>
          <w:lang w:val="id-ID"/>
        </w:rPr>
        <w:t xml:space="preserve">) dan </w:t>
      </w:r>
      <w:r w:rsidRPr="00FE4CA3">
        <w:rPr>
          <w:rFonts w:ascii="Times New Roman" w:hAnsi="Times New Roman"/>
          <w:i/>
          <w:sz w:val="24"/>
          <w:szCs w:val="24"/>
          <w:lang w:val="id-ID"/>
        </w:rPr>
        <w:t>mans</w:t>
      </w:r>
      <w:r>
        <w:rPr>
          <w:rFonts w:ascii="Times New Roman" w:hAnsi="Times New Roman"/>
          <w:i/>
          <w:sz w:val="24"/>
          <w:szCs w:val="24"/>
          <w:lang w:val="id-ID"/>
        </w:rPr>
        <w:t>u</w:t>
      </w:r>
      <w:r w:rsidRPr="00FE4CA3">
        <w:rPr>
          <w:rFonts w:ascii="Times New Roman" w:hAnsi="Times New Roman"/>
          <w:i/>
          <w:sz w:val="24"/>
          <w:szCs w:val="24"/>
          <w:lang w:val="id-ID"/>
        </w:rPr>
        <w:t>kh</w:t>
      </w:r>
      <w:r>
        <w:rPr>
          <w:rFonts w:ascii="Times New Roman" w:hAnsi="Times New Roman"/>
          <w:sz w:val="24"/>
          <w:szCs w:val="24"/>
          <w:lang w:val="id-ID"/>
        </w:rPr>
        <w:t xml:space="preserve"> (teks yang dibatalkan).</w:t>
      </w:r>
      <w:r w:rsidRPr="00FE4CA3">
        <w:rPr>
          <w:rFonts w:ascii="Times New Roman" w:hAnsi="Times New Roman"/>
          <w:sz w:val="24"/>
          <w:szCs w:val="24"/>
          <w:lang w:val="id-ID"/>
        </w:rPr>
        <w:t xml:space="preserve"> </w:t>
      </w:r>
      <w:r>
        <w:rPr>
          <w:rFonts w:ascii="Times New Roman" w:hAnsi="Times New Roman"/>
          <w:sz w:val="24"/>
          <w:szCs w:val="24"/>
          <w:lang w:val="id-ID"/>
        </w:rPr>
        <w:t>Ketujuh, m</w:t>
      </w:r>
      <w:r w:rsidRPr="00FE4CA3">
        <w:rPr>
          <w:rFonts w:ascii="Times New Roman" w:hAnsi="Times New Roman"/>
          <w:sz w:val="24"/>
          <w:szCs w:val="24"/>
          <w:lang w:val="id-ID"/>
        </w:rPr>
        <w:t>engetahui tujuan syariah  Islam (</w:t>
      </w:r>
      <w:proofErr w:type="spellStart"/>
      <w:r w:rsidRPr="00FE4CA3">
        <w:rPr>
          <w:rFonts w:ascii="Times New Roman" w:hAnsi="Times New Roman"/>
          <w:i/>
          <w:sz w:val="24"/>
          <w:szCs w:val="24"/>
          <w:lang w:val="id-ID"/>
        </w:rPr>
        <w:t>maqasid</w:t>
      </w:r>
      <w:proofErr w:type="spellEnd"/>
      <w:r w:rsidRPr="00FE4CA3">
        <w:rPr>
          <w:rFonts w:ascii="Times New Roman" w:hAnsi="Times New Roman"/>
          <w:i/>
          <w:sz w:val="24"/>
          <w:szCs w:val="24"/>
          <w:lang w:val="id-ID"/>
        </w:rPr>
        <w:t xml:space="preserve"> </w:t>
      </w:r>
      <w:proofErr w:type="spellStart"/>
      <w:r w:rsidRPr="00FE4CA3">
        <w:rPr>
          <w:rFonts w:ascii="Times New Roman" w:hAnsi="Times New Roman"/>
          <w:i/>
          <w:sz w:val="24"/>
          <w:szCs w:val="24"/>
          <w:lang w:val="id-ID"/>
        </w:rPr>
        <w:t>al-Syari’ah</w:t>
      </w:r>
      <w:proofErr w:type="spellEnd"/>
      <w:r w:rsidRPr="00FE4CA3">
        <w:rPr>
          <w:rFonts w:ascii="Times New Roman" w:hAnsi="Times New Roman"/>
          <w:sz w:val="24"/>
          <w:szCs w:val="24"/>
          <w:lang w:val="id-ID"/>
        </w:rPr>
        <w:t>) agar dalam memahami Islam tidak terjebak pada permasalahan hukum cabang (</w:t>
      </w:r>
      <w:proofErr w:type="spellStart"/>
      <w:r w:rsidRPr="00FE4CA3">
        <w:rPr>
          <w:rFonts w:ascii="Times New Roman" w:hAnsi="Times New Roman"/>
          <w:i/>
          <w:sz w:val="24"/>
          <w:szCs w:val="24"/>
          <w:lang w:val="id-ID"/>
        </w:rPr>
        <w:t>juz’i</w:t>
      </w:r>
      <w:proofErr w:type="spellEnd"/>
      <w:r w:rsidRPr="00FE4CA3">
        <w:rPr>
          <w:rFonts w:ascii="Times New Roman" w:hAnsi="Times New Roman"/>
          <w:sz w:val="24"/>
          <w:szCs w:val="24"/>
          <w:lang w:val="id-ID"/>
        </w:rPr>
        <w:t>) dan melupakan tujuan hukum y</w:t>
      </w:r>
      <w:r>
        <w:rPr>
          <w:rFonts w:ascii="Times New Roman" w:hAnsi="Times New Roman"/>
          <w:sz w:val="24"/>
          <w:szCs w:val="24"/>
          <w:lang w:val="id-ID"/>
        </w:rPr>
        <w:t>ang bersifat menyeluruh (</w:t>
      </w:r>
      <w:proofErr w:type="spellStart"/>
      <w:r w:rsidRPr="00FE4CA3">
        <w:rPr>
          <w:rFonts w:ascii="Times New Roman" w:hAnsi="Times New Roman"/>
          <w:i/>
          <w:sz w:val="24"/>
          <w:szCs w:val="24"/>
          <w:lang w:val="id-ID"/>
        </w:rPr>
        <w:t>kulli</w:t>
      </w:r>
      <w:proofErr w:type="spellEnd"/>
      <w:r w:rsidRPr="00FE4CA3">
        <w:rPr>
          <w:rFonts w:ascii="Times New Roman" w:hAnsi="Times New Roman"/>
          <w:sz w:val="24"/>
          <w:szCs w:val="24"/>
          <w:lang w:val="id-ID"/>
        </w:rPr>
        <w:t>)</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{"citationItems":[{"id":"ITEM-1","itemData":{"author":[{"dropping-particle":"","family":"Nafis","given":"Cholil","non-dropping-particle":"","parse-names":false,"suffix":""}],"id":"ITEM-1","issued":{"date-parts":[["2011"]]},"number-of-pages":"283","publisher":"Penerbit Universitas Indonesia (UI-Press)","publisher-place":"Jakarta","title":"Teori Hukum Ekonomi Islam","type":"book"},"uris":["http://www.mendeley.com/documents/?uuid=698ea43a-423a-4eba-8012-1c8aa9a8f566"]}],"mendeley":{"formattedCitation":"(Nafis, 2011)","plainTextFormattedCitation":"(Nafis, 2011)","previouslyFormattedCitation":"(Nafis, 2011)"},"properties":{"noteIndex":0},"schema":"https://github.com/citation-style-language/schema/raw/master/csl-citation.json"}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(Nafis, 2011)</w:t>
      </w:r>
      <w:r>
        <w:rPr>
          <w:rStyle w:val="ReferensiCatatanKaki"/>
          <w:rFonts w:ascii="Times New Roman" w:hAnsi="Times New Roman"/>
          <w:sz w:val="24"/>
          <w:szCs w:val="24"/>
          <w:lang w:val="id-ID"/>
        </w:rPr>
        <w:fldChar w:fldCharType="end"/>
      </w:r>
      <w:r w:rsidRPr="00FE4CA3">
        <w:rPr>
          <w:rFonts w:ascii="Times New Roman" w:hAnsi="Times New Roman"/>
          <w:sz w:val="24"/>
          <w:szCs w:val="24"/>
          <w:lang w:val="id-ID"/>
        </w:rPr>
        <w:t>.</w:t>
      </w:r>
      <w:r>
        <w:rPr>
          <w:rFonts w:ascii="Times New Roman" w:hAnsi="Times New Roman"/>
          <w:sz w:val="24"/>
          <w:szCs w:val="24"/>
          <w:lang w:val="id-ID"/>
        </w:rPr>
        <w:t xml:space="preserve"> </w:t>
      </w:r>
    </w:p>
    <w:p w14:paraId="48F2E75A"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Dilihat dari sisi jumlah mujtahidnya, ijtihad dapat dibedakan menjadi dua. Pertama, ijtihad secara individu (</w:t>
      </w:r>
      <w:proofErr w:type="spellStart"/>
      <w:r>
        <w:rPr>
          <w:rFonts w:ascii="Times New Roman" w:hAnsi="Times New Roman"/>
          <w:i/>
          <w:sz w:val="24"/>
          <w:szCs w:val="24"/>
          <w:lang w:val="id-ID"/>
        </w:rPr>
        <w:t>furdi</w:t>
      </w:r>
      <w:proofErr w:type="spellEnd"/>
      <w:r>
        <w:rPr>
          <w:rFonts w:ascii="Times New Roman" w:hAnsi="Times New Roman"/>
          <w:sz w:val="24"/>
          <w:szCs w:val="24"/>
          <w:lang w:val="id-ID"/>
        </w:rPr>
        <w:t>) dilakukan secara independen dan mandiri oleh mujtahid baik dalam metode dan prosedur penetapan hukum serta proses pengambilan keputusan. Kedua, Ijtihad yang dilakukan secara bersama-sama atau berjamaah (</w:t>
      </w:r>
      <w:proofErr w:type="spellStart"/>
      <w:r>
        <w:rPr>
          <w:rFonts w:ascii="Times New Roman" w:hAnsi="Times New Roman"/>
          <w:i/>
          <w:sz w:val="24"/>
          <w:szCs w:val="24"/>
          <w:lang w:val="id-ID"/>
        </w:rPr>
        <w:t>jama’i</w:t>
      </w:r>
      <w:proofErr w:type="spellEnd"/>
      <w:r>
        <w:rPr>
          <w:rFonts w:ascii="Times New Roman" w:hAnsi="Times New Roman"/>
          <w:sz w:val="24"/>
          <w:szCs w:val="24"/>
          <w:lang w:val="id-ID"/>
        </w:rPr>
        <w:t xml:space="preserve">) terhadap ijtihad ini dilakukan dengan menguankan kelompok tertentu yang setiap mujtahid mempunyai keahlian yang berbeda beda dari berbagai ilmu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{"citationItems":[{"id":"ITEM-1","itemData":{"author":[{"dropping-particle":"","family":"Hasballah","given":"Muhammad ‘Ali","non-dropping-particle":"","parse-names":false,"suffix":""}],"id":"ITEM-1","issued":{"date-parts":[["0"]]},"publisher":"Daral-Fikr","publisher-place":"Beirut","title":"Usul al-Tasyri’ al-lslami","type":"book"},"locator":"107-108","uris":["http://www.mendeley.com/documents/?uuid=50bbba0c-d60b-40ab-81ad-59678a651c42"]}],"mendeley":{"formattedCitation":"(Hasballah, n.d., pp. 107–108)","plainTextFormattedCitation":"(Hasballah, n.d., pp. 107–108)","previouslyFormattedCitation":"(Hasballah, n.d., pp. 107–108)"},"properties":{"noteIndex":0},"schema":"https://github.com/citation-style-language/schema/raw/master/csl-citation.json"}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(Hasballah, n.d., pp. 107–108)</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DSN-MUI seperti yang ada di Indonesia menggunakan ijtihad jenis ini. Hasil dari produk ijtihad dapat berupa </w:t>
      </w:r>
      <w:proofErr w:type="spellStart"/>
      <w:r>
        <w:rPr>
          <w:rFonts w:ascii="Times New Roman" w:hAnsi="Times New Roman"/>
          <w:i/>
          <w:sz w:val="24"/>
          <w:szCs w:val="24"/>
          <w:lang w:val="id-ID"/>
        </w:rPr>
        <w:t>fiqih</w:t>
      </w:r>
      <w:proofErr w:type="spellEnd"/>
      <w:r>
        <w:rPr>
          <w:rFonts w:ascii="Times New Roman" w:hAnsi="Times New Roman"/>
          <w:i/>
          <w:sz w:val="24"/>
          <w:szCs w:val="24"/>
          <w:lang w:val="id-ID"/>
        </w:rPr>
        <w:t xml:space="preserve">, qanun, </w:t>
      </w:r>
      <w:proofErr w:type="spellStart"/>
      <w:r>
        <w:rPr>
          <w:rFonts w:ascii="Times New Roman" w:hAnsi="Times New Roman"/>
          <w:i/>
          <w:sz w:val="24"/>
          <w:szCs w:val="24"/>
          <w:lang w:val="id-ID"/>
        </w:rPr>
        <w:t>qadha’i</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dan </w:t>
      </w:r>
      <w:r>
        <w:rPr>
          <w:rFonts w:ascii="Times New Roman" w:hAnsi="Times New Roman"/>
          <w:i/>
          <w:sz w:val="24"/>
          <w:szCs w:val="24"/>
          <w:lang w:val="id-ID"/>
        </w:rPr>
        <w:t>fatwa</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{"citationItems":[{"id":"ITEM-1","itemData":{"author":[{"dropping-particle":"","family":"Mudzhar","given":"Atho","non-dropping-particle":"","parse-names":false,"suffix":""}],"id":"ITEM-1","issued":{"date-parts":[["1994"]]},"publisher":"Yayasan Wakaf Paramadina","publisher-place":"Jakarta","title":"Fiqih dan Reaktualisasi Ajaran Islam","type":"book"},"locator":"369-370","uris":["http://www.mendeley.com/documents/?uuid=ebcf3c92-52bd-40bd-8332-44c7e7ab87f0"]}],"mendeley":{"formattedCitation":"(Mudzhar, 1994, pp. 369–370)","plainTextFormattedCitation":"(Mudzhar, 1994, pp. 369–370)","previouslyFormattedCitation":"(Mudzhar, 1994, pp. 369–370)"},"properties":{"noteIndex":0},"schema":"https://github.com/citation-style-language/schema/raw/master/csl-citation.json"}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(Mudzhar, 1994, pp. 369–370)</w:t>
      </w:r>
      <w:r>
        <w:rPr>
          <w:rStyle w:val="ReferensiCatatanKaki"/>
          <w:rFonts w:ascii="Times New Roman" w:hAnsi="Times New Roman"/>
          <w:sz w:val="24"/>
          <w:szCs w:val="24"/>
          <w:lang w:val="id-ID"/>
        </w:rPr>
        <w:fldChar w:fldCharType="end"/>
      </w:r>
      <w:r>
        <w:rPr>
          <w:rFonts w:ascii="Times New Roman" w:hAnsi="Times New Roman"/>
          <w:sz w:val="24"/>
          <w:szCs w:val="24"/>
          <w:lang w:val="id-ID"/>
        </w:rPr>
        <w:t>.</w:t>
      </w:r>
    </w:p>
    <w:p w14:paraId="29A2546B"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Fatwa merupakan pandangan ulama atau para ulama yang memberikan kejelasan hukum syariah dalam suatu peristiwa yang memerlukan ketetapan hukumnya. </w:t>
      </w:r>
      <w:r w:rsidRPr="00DF4EA7">
        <w:rPr>
          <w:rFonts w:ascii="Times New Roman" w:hAnsi="Times New Roman"/>
          <w:sz w:val="24"/>
          <w:szCs w:val="24"/>
          <w:lang w:val="id-ID"/>
        </w:rPr>
        <w:t>Menurut Ahmad Hidayat Buang, fatwa merupakan elemen penting p</w:t>
      </w:r>
      <w:r>
        <w:rPr>
          <w:rFonts w:ascii="Times New Roman" w:hAnsi="Times New Roman"/>
          <w:sz w:val="24"/>
          <w:szCs w:val="24"/>
          <w:lang w:val="id-ID"/>
        </w:rPr>
        <w:t xml:space="preserve">ada zaman modern yang berfungsi </w:t>
      </w:r>
      <w:r w:rsidRPr="00DF4EA7">
        <w:rPr>
          <w:rFonts w:ascii="Times New Roman" w:hAnsi="Times New Roman"/>
          <w:sz w:val="24"/>
          <w:szCs w:val="24"/>
          <w:lang w:val="id-ID"/>
        </w:rPr>
        <w:t xml:space="preserve">sebagai </w:t>
      </w:r>
      <w:r w:rsidRPr="00DF4EA7">
        <w:rPr>
          <w:rFonts w:ascii="Times New Roman" w:hAnsi="Times New Roman"/>
          <w:sz w:val="24"/>
          <w:szCs w:val="24"/>
          <w:lang w:val="id-ID"/>
        </w:rPr>
        <w:t>pembimbing dalam menerangkan dan menjelaskan kepada masyarakat tentang hukum-hukum Islam yang berkaitan dengan kehidupan sehari-hari seperti ibadah dan akidah untuk kelangsungan umat Islam dalam beragama</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{"citationItems":[{"id":"ITEM-1","itemData":{"author":[{"dropping-particle":"","family":"Buang","given":"Ahmad Hidayat","non-dropping-particle":"","parse-names":false,"suffix":""}],"id":"ITEM-1","issued":{"date-parts":[["2004"]]},"publisher":"Jabatan Syariah dan Undang-Undang, Akademi Pengajian Islam, Universiti Malaya","publisher-place":"Kuala Lumpur","title":"“Penulisan dan Kajian Fatwa”, dalam Fatwa di Malaysia","type":"book"},"uris":["http://www.mendeley.com/documents/?uuid=2eade0de-c03b-44c0-b174-abe5427f080f"]}],"mendeley":{"formattedCitation":"(Buang, 2004)","plainTextFormattedCitation":"(Buang, 2004)","previouslyFormattedCitation":"(Buang, 2004)"},"properties":{"noteIndex":0},"schema":"https://github.com/citation-style-language/schema/raw/master/csl-citation.json"}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(Buang, 2004)</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538D55DA"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Fatwa tidak mempunyai kekuatan hukum mengikat layaknya hukum positif yang berada pada suatu negara. Bahkan fatwa yang dikeluarkan juga tidak mengikat mereka yang meminta fatwa (</w:t>
      </w:r>
      <w:r>
        <w:rPr>
          <w:rFonts w:ascii="Times New Roman" w:hAnsi="Times New Roman"/>
          <w:i/>
          <w:sz w:val="24"/>
          <w:szCs w:val="24"/>
          <w:lang w:val="id-ID"/>
        </w:rPr>
        <w:t>Mustafii</w:t>
      </w:r>
      <w:r>
        <w:rPr>
          <w:rFonts w:ascii="Times New Roman" w:hAnsi="Times New Roman"/>
          <w:sz w:val="24"/>
          <w:szCs w:val="24"/>
          <w:lang w:val="id-ID"/>
        </w:rPr>
        <w:t xml:space="preserve">). Jika fatwa dirasa tidak cocok </w:t>
      </w:r>
      <w:r w:rsidRPr="005915BB">
        <w:rPr>
          <w:rFonts w:ascii="Times New Roman" w:hAnsi="Times New Roman"/>
          <w:sz w:val="24"/>
          <w:szCs w:val="24"/>
          <w:lang w:val="id-ID"/>
        </w:rPr>
        <w:t xml:space="preserve">dengan Mustafii bisa saja mengajukan permasalahan yang sama kepada mufti lain untuk mendapatkan pandangan lain dan dapat dijadikan </w:t>
      </w:r>
      <w:r w:rsidRPr="005915BB">
        <w:rPr>
          <w:rFonts w:ascii="Times New Roman" w:hAnsi="Times New Roman"/>
          <w:i/>
          <w:sz w:val="24"/>
          <w:szCs w:val="24"/>
        </w:rPr>
        <w:t>second opinion</w:t>
      </w:r>
      <w:r w:rsidRPr="005915BB">
        <w:rPr>
          <w:rFonts w:ascii="Times New Roman" w:hAnsi="Times New Roman"/>
          <w:sz w:val="24"/>
          <w:szCs w:val="24"/>
          <w:lang w:val="id-ID"/>
        </w:rPr>
        <w:t>. fatwa dari seoran</w:t>
      </w:r>
      <w:r>
        <w:rPr>
          <w:rFonts w:ascii="Times New Roman" w:hAnsi="Times New Roman"/>
          <w:sz w:val="24"/>
          <w:szCs w:val="24"/>
          <w:lang w:val="id-ID"/>
        </w:rPr>
        <w:t>g mufti dapat berbeda dengan mu</w:t>
      </w:r>
      <w:r w:rsidRPr="005915BB">
        <w:rPr>
          <w:rFonts w:ascii="Times New Roman" w:hAnsi="Times New Roman"/>
          <w:sz w:val="24"/>
          <w:szCs w:val="24"/>
          <w:lang w:val="id-ID"/>
        </w:rPr>
        <w:t>fti dari daerah lain</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{"citationItems":[{"id":"ITEM-1","itemData":{"author":[{"dropping-particle":"","family":"Mahfudh","given":"Sahal","non-dropping-particle":"","parse-names":false,"suffix":""}],"id":"ITEM-1","issued":{"date-parts":[["2007"]]},"number-of-pages":"2","title":"Agenda Krusial Bahtsul Masa’il: Mempertimbangkan Realitas di Hadapan Kebenaran Teoretik","type":"report"},"uris":["http://www.mendeley.com/documents/?uuid=43d87fdf-4758-4a9b-9651-a1a551927114"]}],"mendeley":{"formattedCitation":"(Mahfudh, 2007)","plainTextFormattedCitation":"(Mahfudh, 2007)","previouslyFormattedCitation":"(Mahfudh, 2007)"},"properties":{"noteIndex":0},"schema":"https://github.com/citation-style-language/schema/raw/master/csl-citation.json"}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(Mahfudh, 2007)</w:t>
      </w:r>
      <w:r>
        <w:rPr>
          <w:rStyle w:val="ReferensiCatatanKaki"/>
          <w:rFonts w:ascii="Times New Roman" w:hAnsi="Times New Roman"/>
          <w:sz w:val="24"/>
          <w:szCs w:val="24"/>
          <w:lang w:val="id-ID"/>
        </w:rPr>
        <w:fldChar w:fldCharType="end"/>
      </w:r>
      <w:r w:rsidRPr="005915BB">
        <w:rPr>
          <w:rFonts w:ascii="Times New Roman" w:hAnsi="Times New Roman"/>
          <w:sz w:val="24"/>
          <w:szCs w:val="24"/>
          <w:lang w:val="id-ID"/>
        </w:rPr>
        <w:t>. Fatwa yang tidak mengikat ini mempunyai sifat responsif, maksudnya fatwa baru akan dikeluarkan jika ada permintaan atau untuk memberikan jawaban terhadap suatu yang telah terjadi sedangkan hukumnya belum diketahui</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{"citationItems":[{"id":"ITEM-1","itemData":{"author":[{"dropping-particle":"","family":"Nafis","given":"Cholil","non-dropping-particle":"","parse-names":false,"suffix":""}],"id":"ITEM-1","issued":{"date-parts":[["2011"]]},"number-of-pages":"283","publisher":"Penerbit Universitas Indonesia (UI-Press)","publisher-place":"Jakarta","title":"Teori Hukum Ekonomi Islam","type":"book"},"uris":["http://www.mendeley.com/documents/?uuid=698ea43a-423a-4eba-8012-1c8aa9a8f566"]}],"mendeley":{"formattedCitation":"(Nafis, 2011)","plainTextFormattedCitation":"(Nafis, 2011)","previouslyFormattedCitation":"(Nafis, 2011)"},"properties":{"noteIndex":0},"schema":"https://github.com/citation-style-language/schema/raw/master/csl-citation.json"}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(Nafis, 2011)</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702362E2"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sidRPr="005915BB">
        <w:rPr>
          <w:rFonts w:ascii="Times New Roman" w:hAnsi="Times New Roman"/>
          <w:sz w:val="24"/>
          <w:szCs w:val="24"/>
          <w:lang w:val="id-ID"/>
        </w:rPr>
        <w:t>Ulama bukanlah seorang politikus yang mampu memaksakan fatwanya untuk masyarakat. Namun, sejak dahulu masyarakat memandang ulama sebagai kelompok yang disegani, dihormati dan dijadikan teladan dalam segala perilakunya. Sehingga, fatwa ulama dianggap oleh masyarakat sebagai ketetapan yang mengikat dan dipatuhi</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{"citationItems":[{"id":"ITEM-1","itemData":{"author":[{"dropping-particle":"","family":"Syarifuddin","given":"Amir","non-dropping-particle":"","parse-names":false,"suffix":""}],"container-title":"Mufti dan Fatwa di Negara-Negara Asean","id":"ITEM-1","issued":{"date-parts":[["1998"]]},"publisher":"Yayasan Islam Terengganu","publisher-place":"Kuala Terengganu","title":"Tugas dan Tanggung Jawab Ulama dalam Masyarakat dan Pemerintah: Pengalaman di Indonesia","type":"chapter"},"uris":["http://www.mendeley.com/documents/?uuid=bf03d6b3-69da-45c3-a92a-9e5306ace068"]}],"mendeley":{"formattedCitation":"(Syarifuddin, 1998)","plainTextFormattedCitation":"(Syarifuddin, 1998)","previouslyFormattedCitation":"(Syarifuddin, 1998)"},"properties":{"noteIndex":0},"schema":"https://github.com/citation-style-language/schema/raw/master/csl-citation.json"}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(Syarifuddin, 1998)</w:t>
      </w:r>
      <w:r>
        <w:rPr>
          <w:rStyle w:val="ReferensiCatatanKaki"/>
          <w:rFonts w:ascii="Times New Roman" w:hAnsi="Times New Roman"/>
          <w:sz w:val="24"/>
          <w:szCs w:val="24"/>
          <w:lang w:val="id-ID"/>
        </w:rPr>
        <w:fldChar w:fldCharType="end"/>
      </w:r>
      <w:r w:rsidRPr="005915BB">
        <w:rPr>
          <w:rFonts w:ascii="Times New Roman" w:hAnsi="Times New Roman"/>
          <w:sz w:val="24"/>
          <w:szCs w:val="24"/>
          <w:lang w:val="id-ID"/>
        </w:rPr>
        <w:t>.</w:t>
      </w:r>
      <w:r>
        <w:rPr>
          <w:rFonts w:ascii="Times New Roman" w:hAnsi="Times New Roman"/>
          <w:sz w:val="24"/>
          <w:szCs w:val="24"/>
          <w:lang w:val="id-ID"/>
        </w:rPr>
        <w:t xml:space="preserve"> </w:t>
      </w:r>
    </w:p>
    <w:p w14:paraId="18957E60"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lastRenderedPageBreak/>
        <w:t>F</w:t>
      </w:r>
      <w:r w:rsidRPr="00763B82">
        <w:rPr>
          <w:rFonts w:ascii="Times New Roman" w:hAnsi="Times New Roman"/>
          <w:sz w:val="24"/>
          <w:szCs w:val="24"/>
          <w:lang w:val="id-ID"/>
        </w:rPr>
        <w:t>atwa sendiri juga tidak memiliki kekuatan mengikat pada individu atau pihak yang tergabung dalam organ</w:t>
      </w:r>
      <w:r>
        <w:rPr>
          <w:rFonts w:ascii="Times New Roman" w:hAnsi="Times New Roman"/>
          <w:sz w:val="24"/>
          <w:szCs w:val="24"/>
          <w:lang w:val="id-ID"/>
        </w:rPr>
        <w:t>isasi yang mengeluarkan fatwa. O</w:t>
      </w:r>
      <w:r w:rsidRPr="00763B82">
        <w:rPr>
          <w:rFonts w:ascii="Times New Roman" w:hAnsi="Times New Roman"/>
          <w:sz w:val="24"/>
          <w:szCs w:val="24"/>
          <w:lang w:val="id-ID"/>
        </w:rPr>
        <w:t xml:space="preserve">leh sebab itu pemerintah Indonesia sebagai pihak yang memiliki kekuatan politik dan dapat membuat aturan bersifat mengikat bekerja sama dengan DSN-MUI. DSN-MUI mengeluarkan fatwa tentang Fiqih muamalah berdasarkan permintaan lembaga regulator keuangan syariah yang memiliki kepentingan terhadap fatwa tersebut untuk menetapkan dasar dari regulasi lembaga keuangan syariah dan lembaga non-keuangan syariah. </w:t>
      </w:r>
      <w:r>
        <w:rPr>
          <w:rFonts w:ascii="Times New Roman" w:hAnsi="Times New Roman"/>
          <w:sz w:val="24"/>
          <w:szCs w:val="24"/>
          <w:lang w:val="id-ID"/>
        </w:rPr>
        <w:t>D</w:t>
      </w:r>
      <w:r w:rsidRPr="00763B82">
        <w:rPr>
          <w:rFonts w:ascii="Times New Roman" w:hAnsi="Times New Roman"/>
          <w:sz w:val="24"/>
          <w:szCs w:val="24"/>
          <w:lang w:val="id-ID"/>
        </w:rPr>
        <w:t xml:space="preserve">engan adanya permintaan dari otoritas yang berwenang mengeluarkan regulasi terkait lembaga keuangan syariah dapat menjadikan fatwa berkekuatan hukum tetap dan dijadikan panduan atau aturan oleh lembaga keuangan syariah dan non keuangan syariah di </w:t>
      </w:r>
      <w:r>
        <w:rPr>
          <w:rFonts w:ascii="Times New Roman" w:hAnsi="Times New Roman"/>
          <w:sz w:val="24"/>
          <w:szCs w:val="24"/>
          <w:lang w:val="id-ID"/>
        </w:rPr>
        <w:t xml:space="preserve">Indonesia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{"citationItems":[{"id":"ITEM-1","itemData":{"author":[{"dropping-particle":"","family":"Nafis","given":"Cholil","non-dropping-particle":"","parse-names":false,"suffix":""}],"id":"ITEM-1","issued":{"date-parts":[["2011"]]},"number-of-pages":"283","publisher":"Penerbit Universitas Indonesia (UI-Press)","publisher-place":"Jakarta","title":"Teori Hukum Ekonomi Islam","type":"book"},"uris":["http://www.mendeley.com/documents/?uuid=698ea43a-423a-4eba-8012-1c8aa9a8f566"]}],"mendeley":{"formattedCitation":"(Nafis, 2011)","plainTextFormattedCitation":"(Nafis, 2011)","previouslyFormattedCitation":"(Nafis, 2011)"},"properties":{"noteIndex":0},"schema":"https://github.com/citation-style-language/schema/raw/master/csl-citation.json"}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(Nafis, 2011)</w:t>
      </w:r>
      <w:r>
        <w:rPr>
          <w:rStyle w:val="ReferensiCatatanKaki"/>
          <w:rFonts w:ascii="Times New Roman" w:hAnsi="Times New Roman"/>
          <w:sz w:val="24"/>
          <w:szCs w:val="24"/>
          <w:lang w:val="id-ID"/>
        </w:rPr>
        <w:fldChar w:fldCharType="end"/>
      </w:r>
      <w:r>
        <w:rPr>
          <w:rFonts w:ascii="Times New Roman" w:hAnsi="Times New Roman"/>
          <w:sz w:val="24"/>
          <w:szCs w:val="24"/>
          <w:lang w:val="id-ID"/>
        </w:rPr>
        <w:t>. P</w:t>
      </w:r>
      <w:r w:rsidRPr="00763B82">
        <w:rPr>
          <w:rFonts w:ascii="Times New Roman" w:hAnsi="Times New Roman"/>
          <w:sz w:val="24"/>
          <w:szCs w:val="24"/>
          <w:lang w:val="id-ID"/>
        </w:rPr>
        <w:t>eran dari DSN-MUI dalam mengeluarkan fatwa menjadi sangat penting untuk menjamin terlaksananya prinsip-prinsip syariah yang ada dalam lembaga keuangan syariah.</w:t>
      </w:r>
      <w:r>
        <w:rPr>
          <w:rFonts w:ascii="Times New Roman" w:hAnsi="Times New Roman"/>
          <w:sz w:val="24"/>
          <w:szCs w:val="24"/>
          <w:lang w:val="id-ID"/>
        </w:rPr>
        <w:t xml:space="preserve"> </w:t>
      </w:r>
    </w:p>
    <w:p w14:paraId="3A1DEF88" w14:textId="77777777" w:rsidR="00A43677"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Fatwa tentang </w:t>
      </w:r>
      <w:proofErr w:type="spellStart"/>
      <w:r w:rsidRPr="00326745">
        <w:rPr>
          <w:rFonts w:ascii="Times New Roman" w:hAnsi="Times New Roman"/>
          <w:i/>
          <w:sz w:val="24"/>
          <w:szCs w:val="24"/>
          <w:lang w:val="id-ID"/>
        </w:rPr>
        <w:t>fintech</w:t>
      </w:r>
      <w:proofErr w:type="spellEnd"/>
      <w:r>
        <w:rPr>
          <w:rFonts w:ascii="Times New Roman" w:hAnsi="Times New Roman"/>
          <w:sz w:val="24"/>
          <w:szCs w:val="24"/>
          <w:lang w:val="id-ID"/>
        </w:rPr>
        <w:t xml:space="preserve"> sendiri </w:t>
      </w:r>
      <w:r w:rsidRPr="00AC2966">
        <w:rPr>
          <w:rFonts w:ascii="Times New Roman" w:hAnsi="Times New Roman"/>
          <w:sz w:val="24"/>
          <w:szCs w:val="24"/>
          <w:lang w:val="id-ID"/>
        </w:rPr>
        <w:t>telah</w:t>
      </w:r>
      <w:r>
        <w:rPr>
          <w:rFonts w:ascii="Times New Roman" w:hAnsi="Times New Roman"/>
          <w:sz w:val="24"/>
          <w:szCs w:val="24"/>
          <w:lang w:val="id-ID"/>
        </w:rPr>
        <w:t xml:space="preserve"> dikeluarkan oleh DSN-MUI. Fatwa No. 117/DSN-MUI/II/2018 Tentang Layanan Pembiayaan Berbasis Teknologi Yang Berdasarkan Prinsip Syariah tersebut dikeluarkan atas permintaan dari dua perusahaan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yang ada di Indonesia. Dalam fatwa tersebut dijelaskan bahwasanya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boleh dilaksanakan asalkan sesuai dengan prinsip-prinsip syariah. Pelaksanaan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syariah sendiri harus bebas dari praktik</w:t>
      </w:r>
      <w:r w:rsidRPr="00AC2966">
        <w:rPr>
          <w:rFonts w:ascii="Times New Roman" w:hAnsi="Times New Roman"/>
          <w:sz w:val="24"/>
          <w:szCs w:val="24"/>
          <w:lang w:val="id-ID"/>
        </w:rPr>
        <w:t xml:space="preserve"> riba</w:t>
      </w:r>
      <w:r w:rsidRPr="006A6C86">
        <w:rPr>
          <w:rFonts w:ascii="Times New Roman" w:hAnsi="Times New Roman"/>
          <w:i/>
          <w:sz w:val="24"/>
          <w:szCs w:val="24"/>
          <w:lang w:val="id-ID"/>
        </w:rPr>
        <w:t xml:space="preserve">, </w:t>
      </w:r>
      <w:proofErr w:type="spellStart"/>
      <w:r w:rsidRPr="006A6C86">
        <w:rPr>
          <w:rFonts w:ascii="Times New Roman" w:hAnsi="Times New Roman"/>
          <w:i/>
          <w:sz w:val="24"/>
          <w:szCs w:val="24"/>
          <w:lang w:val="id-ID"/>
        </w:rPr>
        <w:t>gharar</w:t>
      </w:r>
      <w:proofErr w:type="spellEnd"/>
      <w:r w:rsidRPr="006A6C86">
        <w:rPr>
          <w:rFonts w:ascii="Times New Roman" w:hAnsi="Times New Roman"/>
          <w:i/>
          <w:sz w:val="24"/>
          <w:szCs w:val="24"/>
          <w:lang w:val="id-ID"/>
        </w:rPr>
        <w:t xml:space="preserve">, </w:t>
      </w:r>
      <w:proofErr w:type="spellStart"/>
      <w:r w:rsidRPr="006A6C86">
        <w:rPr>
          <w:rFonts w:ascii="Times New Roman" w:hAnsi="Times New Roman"/>
          <w:i/>
          <w:sz w:val="24"/>
          <w:szCs w:val="24"/>
          <w:lang w:val="id-ID"/>
        </w:rPr>
        <w:t>maysir</w:t>
      </w:r>
      <w:proofErr w:type="spellEnd"/>
      <w:r w:rsidRPr="006A6C86">
        <w:rPr>
          <w:rFonts w:ascii="Times New Roman" w:hAnsi="Times New Roman"/>
          <w:i/>
          <w:sz w:val="24"/>
          <w:szCs w:val="24"/>
          <w:lang w:val="id-ID"/>
        </w:rPr>
        <w:t xml:space="preserve">, </w:t>
      </w:r>
      <w:proofErr w:type="spellStart"/>
      <w:r w:rsidRPr="006A6C86">
        <w:rPr>
          <w:rFonts w:ascii="Times New Roman" w:hAnsi="Times New Roman"/>
          <w:i/>
          <w:sz w:val="24"/>
          <w:szCs w:val="24"/>
          <w:lang w:val="id-ID"/>
        </w:rPr>
        <w:t>tadlis</w:t>
      </w:r>
      <w:proofErr w:type="spellEnd"/>
      <w:r w:rsidRPr="006A6C86">
        <w:rPr>
          <w:rFonts w:ascii="Times New Roman" w:hAnsi="Times New Roman"/>
          <w:i/>
          <w:sz w:val="24"/>
          <w:szCs w:val="24"/>
          <w:lang w:val="id-ID"/>
        </w:rPr>
        <w:t xml:space="preserve">, </w:t>
      </w:r>
      <w:proofErr w:type="spellStart"/>
      <w:r w:rsidRPr="006A6C86">
        <w:rPr>
          <w:rFonts w:ascii="Times New Roman" w:hAnsi="Times New Roman"/>
          <w:i/>
          <w:sz w:val="24"/>
          <w:szCs w:val="24"/>
          <w:lang w:val="id-ID"/>
        </w:rPr>
        <w:t>dharar</w:t>
      </w:r>
      <w:proofErr w:type="spellEnd"/>
      <w:r w:rsidRPr="006A6C86">
        <w:rPr>
          <w:rFonts w:ascii="Times New Roman" w:hAnsi="Times New Roman"/>
          <w:i/>
          <w:sz w:val="24"/>
          <w:szCs w:val="24"/>
          <w:lang w:val="id-ID"/>
        </w:rPr>
        <w:t xml:space="preserve">, </w:t>
      </w:r>
      <w:proofErr w:type="spellStart"/>
      <w:r w:rsidRPr="006A6C86">
        <w:rPr>
          <w:rFonts w:ascii="Times New Roman" w:hAnsi="Times New Roman"/>
          <w:i/>
          <w:sz w:val="24"/>
          <w:szCs w:val="24"/>
          <w:lang w:val="id-ID"/>
        </w:rPr>
        <w:t>zhulm</w:t>
      </w:r>
      <w:proofErr w:type="spellEnd"/>
      <w:r w:rsidRPr="006A6C86">
        <w:rPr>
          <w:rFonts w:ascii="Times New Roman" w:hAnsi="Times New Roman"/>
          <w:i/>
          <w:sz w:val="24"/>
          <w:szCs w:val="24"/>
          <w:lang w:val="id-ID"/>
        </w:rPr>
        <w:t>,</w:t>
      </w:r>
      <w:r w:rsidRPr="00AC2966">
        <w:rPr>
          <w:rFonts w:ascii="Times New Roman" w:hAnsi="Times New Roman"/>
          <w:sz w:val="24"/>
          <w:szCs w:val="24"/>
          <w:lang w:val="id-ID"/>
        </w:rPr>
        <w:t xml:space="preserve"> dan haram</w:t>
      </w:r>
      <w:r>
        <w:rPr>
          <w:rFonts w:ascii="Times New Roman" w:hAnsi="Times New Roman"/>
          <w:sz w:val="24"/>
          <w:szCs w:val="24"/>
          <w:lang w:val="id-ID"/>
        </w:rPr>
        <w:t xml:space="preserve">. Sebelum DSN-MUI mengeluarkan fatwa tersebut pemerintah melalui otoritas yang berwenang mengeluarkan peraturan berkaitan dengan keuangan yaitu Otoritas Jasa Keuangan (OJK) mengeluarkan Peraturan OJK No. 77/POJK.01/2016 Tentang Layanan Pinjam Meminjam Uang Berbasis Teknologi. POJK tersebut masih mengatur </w:t>
      </w:r>
      <w:proofErr w:type="spellStart"/>
      <w:r>
        <w:rPr>
          <w:rFonts w:ascii="Times New Roman" w:hAnsi="Times New Roman"/>
          <w:i/>
          <w:sz w:val="24"/>
          <w:szCs w:val="24"/>
          <w:lang w:val="id-ID"/>
        </w:rPr>
        <w:t>fintech</w:t>
      </w:r>
      <w:proofErr w:type="spellEnd"/>
      <w:r>
        <w:rPr>
          <w:rFonts w:ascii="Times New Roman" w:hAnsi="Times New Roman"/>
          <w:sz w:val="24"/>
          <w:szCs w:val="24"/>
          <w:lang w:val="id-ID"/>
        </w:rPr>
        <w:t xml:space="preserve"> secara umum, tidak dikhususkan untuk mengatur </w:t>
      </w:r>
      <w:proofErr w:type="spellStart"/>
      <w:r w:rsidRPr="006A6C86">
        <w:rPr>
          <w:rFonts w:ascii="Times New Roman" w:hAnsi="Times New Roman"/>
          <w:i/>
          <w:sz w:val="24"/>
          <w:szCs w:val="24"/>
          <w:lang w:val="id-ID"/>
        </w:rPr>
        <w:t>fintech</w:t>
      </w:r>
      <w:proofErr w:type="spellEnd"/>
      <w:r>
        <w:rPr>
          <w:rFonts w:ascii="Times New Roman" w:hAnsi="Times New Roman"/>
          <w:sz w:val="24"/>
          <w:szCs w:val="24"/>
          <w:lang w:val="id-ID"/>
        </w:rPr>
        <w:t xml:space="preserve"> syariah. Hingga saat ini aturan yang bersifat mengikat untuk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belum ada. </w:t>
      </w:r>
    </w:p>
    <w:p w14:paraId="297B1943" w14:textId="77777777" w:rsidR="00A43677" w:rsidRPr="00ED0784" w:rsidRDefault="00A43677" w:rsidP="00A43677">
      <w:pPr>
        <w:tabs>
          <w:tab w:val="left" w:pos="7110"/>
        </w:tabs>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Dasar dari pelaksanaan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di Indonesia masih mengikuti pada POJK No. 77/POJK.01/2016 Tentang </w:t>
      </w:r>
      <w:r w:rsidRPr="00EE1B75">
        <w:rPr>
          <w:rFonts w:ascii="Times New Roman" w:hAnsi="Times New Roman"/>
          <w:sz w:val="24"/>
          <w:szCs w:val="24"/>
          <w:lang w:val="id-ID"/>
        </w:rPr>
        <w:t>Layanan Pinjam Meminjam Uang Berbasis Teknologi</w:t>
      </w:r>
      <w:r>
        <w:rPr>
          <w:rFonts w:ascii="Times New Roman" w:hAnsi="Times New Roman"/>
          <w:sz w:val="24"/>
          <w:szCs w:val="24"/>
          <w:lang w:val="id-ID"/>
        </w:rPr>
        <w:t xml:space="preserve"> dan untuk ketentuan syariah mengikuti fatwa DSN-MUI No. </w:t>
      </w:r>
      <w:r w:rsidRPr="00EE1B75">
        <w:rPr>
          <w:rFonts w:ascii="Times New Roman" w:hAnsi="Times New Roman"/>
          <w:sz w:val="24"/>
          <w:szCs w:val="24"/>
          <w:lang w:val="id-ID"/>
        </w:rPr>
        <w:t>117/DSN-MUI/II/2018 Tentang Layanan Pembiayaan Berbasis Teknologi Yang Berdasarkan Prinsip Syariah</w:t>
      </w:r>
      <w:r>
        <w:rPr>
          <w:rFonts w:ascii="Times New Roman" w:hAnsi="Times New Roman"/>
          <w:sz w:val="24"/>
          <w:szCs w:val="24"/>
          <w:lang w:val="id-ID"/>
        </w:rPr>
        <w:t xml:space="preserve">. Melihat kedudukan fatwa tidak memiliki kekuatan mengikat memungkinkan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sebagian tidak mengikuti anjuran sebagaimana yang ada dalam fatwa tersebut, sehingga pelaksanaannya tidak sesuai dengan prinsip syariah. Akibat dari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yang tidak </w:t>
      </w:r>
      <w:r>
        <w:rPr>
          <w:rFonts w:ascii="Times New Roman" w:hAnsi="Times New Roman"/>
          <w:sz w:val="24"/>
          <w:szCs w:val="24"/>
          <w:lang w:val="id-ID"/>
        </w:rPr>
        <w:lastRenderedPageBreak/>
        <w:t xml:space="preserve">menjalankan kepatuhan pada prinsip syariah akan berdampak buruk pada kepercayaan nasabah terhadap perusahaan tersebut, bukan </w:t>
      </w:r>
      <w:r w:rsidRPr="00326745">
        <w:rPr>
          <w:rFonts w:ascii="Times New Roman" w:hAnsi="Times New Roman"/>
          <w:sz w:val="24"/>
          <w:szCs w:val="24"/>
          <w:lang w:val="id-ID"/>
        </w:rPr>
        <w:t>hanya nama baik perusahaan tersebut menjadi buruk melainkan akan membuat citra Islam juga menjadi buruk</w:t>
      </w:r>
      <w:r>
        <w:rPr>
          <w:rFonts w:ascii="Times New Roman" w:hAnsi="Times New Roman"/>
          <w:sz w:val="24"/>
          <w:szCs w:val="24"/>
          <w:lang w:val="id-ID"/>
        </w:rPr>
        <w:t xml:space="preserve">. Maka fatwa tentang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perlu diterjemahkan ke dalam hukum positif, khususnya peraturan dari OJK guna dapat menjadi kekuatan hukum yang mengikat dan menjadi sumber hukum pelaksanaan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syariah.</w:t>
      </w:r>
    </w:p>
    <w:p w14:paraId="7284E58B" w14:textId="77777777" w:rsidR="00A43677" w:rsidRDefault="00A43677" w:rsidP="00A43677">
      <w:pPr>
        <w:spacing w:line="276" w:lineRule="auto"/>
        <w:ind w:firstLine="450"/>
        <w:jc w:val="both"/>
        <w:rPr>
          <w:rFonts w:ascii="Times New Roman" w:hAnsi="Times New Roman"/>
          <w:sz w:val="24"/>
          <w:szCs w:val="24"/>
          <w:lang w:val="id-ID"/>
        </w:rPr>
      </w:pPr>
    </w:p>
    <w:p w14:paraId="6F670D43" w14:textId="77777777" w:rsidR="00A43677" w:rsidRDefault="00A43677" w:rsidP="00A43677">
      <w:pPr>
        <w:pStyle w:val="DaftarParagraf"/>
        <w:numPr>
          <w:ilvl w:val="1"/>
          <w:numId w:val="48"/>
        </w:numPr>
        <w:spacing w:after="0" w:line="276" w:lineRule="auto"/>
        <w:ind w:left="450"/>
        <w:jc w:val="both"/>
        <w:outlineLvl w:val="0"/>
        <w:rPr>
          <w:rFonts w:ascii="Times New Roman" w:hAnsi="Times New Roman"/>
          <w:b/>
          <w:sz w:val="24"/>
          <w:szCs w:val="24"/>
          <w:lang w:val="id-ID"/>
        </w:rPr>
      </w:pPr>
      <w:r>
        <w:rPr>
          <w:rFonts w:ascii="Times New Roman" w:hAnsi="Times New Roman"/>
          <w:b/>
          <w:sz w:val="24"/>
          <w:szCs w:val="24"/>
          <w:lang w:val="id-ID"/>
        </w:rPr>
        <w:t>Penerapan Prinsip Kehati-hatian Sebagai Bagian dari Kepatuhan Syariah (</w:t>
      </w:r>
      <w:proofErr w:type="spellStart"/>
      <w:r>
        <w:rPr>
          <w:rFonts w:ascii="Times New Roman" w:hAnsi="Times New Roman"/>
          <w:b/>
          <w:i/>
          <w:sz w:val="24"/>
          <w:szCs w:val="24"/>
          <w:lang w:val="id-ID"/>
        </w:rPr>
        <w:t>sharia</w:t>
      </w:r>
      <w:proofErr w:type="spellEnd"/>
      <w:r>
        <w:rPr>
          <w:rFonts w:ascii="Times New Roman" w:hAnsi="Times New Roman"/>
          <w:b/>
          <w:i/>
          <w:sz w:val="24"/>
          <w:szCs w:val="24"/>
          <w:lang w:val="id-ID"/>
        </w:rPr>
        <w:t xml:space="preserve"> </w:t>
      </w:r>
      <w:proofErr w:type="spellStart"/>
      <w:r>
        <w:rPr>
          <w:rFonts w:ascii="Times New Roman" w:hAnsi="Times New Roman"/>
          <w:b/>
          <w:i/>
          <w:sz w:val="24"/>
          <w:szCs w:val="24"/>
          <w:lang w:val="id-ID"/>
        </w:rPr>
        <w:t>compliance</w:t>
      </w:r>
      <w:proofErr w:type="spellEnd"/>
      <w:r>
        <w:rPr>
          <w:rFonts w:ascii="Times New Roman" w:hAnsi="Times New Roman"/>
          <w:b/>
          <w:sz w:val="24"/>
          <w:szCs w:val="24"/>
          <w:lang w:val="id-ID"/>
        </w:rPr>
        <w:t>).</w:t>
      </w:r>
    </w:p>
    <w:p w14:paraId="5F74C8A3" w14:textId="77777777" w:rsidR="00A43677" w:rsidRDefault="00A43677" w:rsidP="00A43677">
      <w:pPr>
        <w:spacing w:line="276" w:lineRule="auto"/>
        <w:ind w:firstLine="450"/>
        <w:jc w:val="both"/>
        <w:rPr>
          <w:rFonts w:ascii="Times New Roman" w:eastAsia="Calibri" w:hAnsi="Times New Roman"/>
          <w:sz w:val="24"/>
          <w:szCs w:val="24"/>
          <w:lang w:val="id" w:eastAsia="en-US"/>
        </w:rPr>
      </w:pPr>
      <w:r>
        <w:rPr>
          <w:rFonts w:ascii="Times New Roman" w:hAnsi="Times New Roman"/>
          <w:sz w:val="24"/>
          <w:szCs w:val="24"/>
          <w:lang w:val="id-ID"/>
        </w:rPr>
        <w:t>K</w:t>
      </w:r>
      <w:r w:rsidRPr="00C54F76">
        <w:rPr>
          <w:rFonts w:ascii="Times New Roman" w:hAnsi="Times New Roman"/>
          <w:sz w:val="24"/>
          <w:szCs w:val="24"/>
          <w:lang w:val="id-ID"/>
        </w:rPr>
        <w:t xml:space="preserve">epatuhan syariah atau yang lebih dikenal dengan </w:t>
      </w:r>
      <w:proofErr w:type="spellStart"/>
      <w:r w:rsidRPr="00BF3B90">
        <w:rPr>
          <w:rFonts w:ascii="Times New Roman" w:hAnsi="Times New Roman"/>
          <w:i/>
          <w:sz w:val="24"/>
          <w:szCs w:val="24"/>
          <w:lang w:val="id-ID"/>
        </w:rPr>
        <w:t>sharia</w:t>
      </w:r>
      <w:proofErr w:type="spellEnd"/>
      <w:r w:rsidRPr="00BF3B90">
        <w:rPr>
          <w:rFonts w:ascii="Times New Roman" w:hAnsi="Times New Roman"/>
          <w:i/>
          <w:sz w:val="24"/>
          <w:szCs w:val="24"/>
          <w:lang w:val="id-ID"/>
        </w:rPr>
        <w:t xml:space="preserve"> </w:t>
      </w:r>
      <w:proofErr w:type="spellStart"/>
      <w:r w:rsidRPr="00BF3B90">
        <w:rPr>
          <w:rFonts w:ascii="Times New Roman" w:hAnsi="Times New Roman"/>
          <w:i/>
          <w:sz w:val="24"/>
          <w:szCs w:val="24"/>
          <w:lang w:val="id-ID"/>
        </w:rPr>
        <w:t>compliance</w:t>
      </w:r>
      <w:proofErr w:type="spellEnd"/>
      <w:r w:rsidRPr="00C54F76">
        <w:rPr>
          <w:rFonts w:ascii="Times New Roman" w:hAnsi="Times New Roman"/>
          <w:sz w:val="24"/>
          <w:szCs w:val="24"/>
          <w:lang w:val="id-ID"/>
        </w:rPr>
        <w:t xml:space="preserve"> merupakan sikap dari perusahaan syariah dalam menjalankan usahanya benar-benar yang berdasarkan prinsip syariah. Dalam arti lain kepatuhan syariah merupakan tindakan untuk memastikan prinsip syariah yang menjadi pedoman dasar dilaksanakan dengan baik. </w:t>
      </w:r>
      <w:proofErr w:type="spellStart"/>
      <w:r>
        <w:rPr>
          <w:rFonts w:ascii="Times New Roman" w:hAnsi="Times New Roman"/>
          <w:i/>
          <w:sz w:val="24"/>
          <w:szCs w:val="24"/>
          <w:lang w:val="id-ID"/>
        </w:rPr>
        <w:t>S</w:t>
      </w:r>
      <w:r w:rsidRPr="00BF3B90">
        <w:rPr>
          <w:rFonts w:ascii="Times New Roman" w:hAnsi="Times New Roman"/>
          <w:i/>
          <w:sz w:val="24"/>
          <w:szCs w:val="24"/>
          <w:lang w:val="id-ID"/>
        </w:rPr>
        <w:t>haria</w:t>
      </w:r>
      <w:proofErr w:type="spellEnd"/>
      <w:r w:rsidRPr="00BF3B90">
        <w:rPr>
          <w:rFonts w:ascii="Times New Roman" w:hAnsi="Times New Roman"/>
          <w:i/>
          <w:sz w:val="24"/>
          <w:szCs w:val="24"/>
          <w:lang w:val="id-ID"/>
        </w:rPr>
        <w:t xml:space="preserve"> </w:t>
      </w:r>
      <w:proofErr w:type="spellStart"/>
      <w:r w:rsidRPr="00BF3B90">
        <w:rPr>
          <w:rFonts w:ascii="Times New Roman" w:hAnsi="Times New Roman"/>
          <w:i/>
          <w:sz w:val="24"/>
          <w:szCs w:val="24"/>
          <w:lang w:val="id-ID"/>
        </w:rPr>
        <w:t>compliance</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erat kaitannya dengan </w:t>
      </w:r>
      <w:r w:rsidRPr="009C2C08">
        <w:rPr>
          <w:rFonts w:ascii="Times New Roman" w:hAnsi="Times New Roman"/>
          <w:i/>
          <w:sz w:val="24"/>
          <w:szCs w:val="24"/>
          <w:lang w:val="id-ID"/>
        </w:rPr>
        <w:t xml:space="preserve">Islamic </w:t>
      </w:r>
      <w:proofErr w:type="spellStart"/>
      <w:r w:rsidRPr="009C2C08">
        <w:rPr>
          <w:rFonts w:ascii="Times New Roman" w:hAnsi="Times New Roman"/>
          <w:i/>
          <w:sz w:val="24"/>
          <w:szCs w:val="24"/>
          <w:lang w:val="id-ID"/>
        </w:rPr>
        <w:t>Corporate</w:t>
      </w:r>
      <w:proofErr w:type="spellEnd"/>
      <w:r w:rsidRPr="009C2C08">
        <w:rPr>
          <w:rFonts w:ascii="Times New Roman" w:hAnsi="Times New Roman"/>
          <w:i/>
          <w:sz w:val="24"/>
          <w:szCs w:val="24"/>
          <w:lang w:val="id-ID"/>
        </w:rPr>
        <w:t xml:space="preserve"> </w:t>
      </w:r>
      <w:proofErr w:type="spellStart"/>
      <w:r w:rsidRPr="009C2C08">
        <w:rPr>
          <w:rFonts w:ascii="Times New Roman" w:hAnsi="Times New Roman"/>
          <w:i/>
          <w:sz w:val="24"/>
          <w:szCs w:val="24"/>
          <w:lang w:val="id-ID"/>
        </w:rPr>
        <w:t>Governance</w:t>
      </w:r>
      <w:proofErr w:type="spellEnd"/>
      <w:r>
        <w:rPr>
          <w:rFonts w:ascii="Times New Roman" w:hAnsi="Times New Roman"/>
          <w:sz w:val="24"/>
          <w:szCs w:val="24"/>
          <w:lang w:val="id-ID"/>
        </w:rPr>
        <w:t>.</w:t>
      </w:r>
      <w:r w:rsidRPr="00C54F76">
        <w:rPr>
          <w:rFonts w:ascii="Times New Roman" w:hAnsi="Times New Roman"/>
          <w:sz w:val="24"/>
          <w:szCs w:val="24"/>
          <w:lang w:val="id-ID"/>
        </w:rPr>
        <w:t xml:space="preserve"> </w:t>
      </w:r>
      <w:r>
        <w:rPr>
          <w:rFonts w:ascii="Times New Roman" w:eastAsia="Calibri" w:hAnsi="Times New Roman"/>
          <w:sz w:val="24"/>
          <w:szCs w:val="24"/>
          <w:lang w:val="id" w:eastAsia="en-US"/>
        </w:rPr>
        <w:t xml:space="preserve">Dalam melihat </w:t>
      </w:r>
      <w:proofErr w:type="spellStart"/>
      <w:r>
        <w:rPr>
          <w:rFonts w:ascii="Times New Roman" w:eastAsia="Calibri" w:hAnsi="Times New Roman"/>
          <w:i/>
          <w:iCs/>
          <w:sz w:val="24"/>
          <w:szCs w:val="24"/>
          <w:lang w:val="id" w:eastAsia="en-US"/>
        </w:rPr>
        <w:t>islamic</w:t>
      </w:r>
      <w:proofErr w:type="spellEnd"/>
      <w:r>
        <w:rPr>
          <w:rFonts w:ascii="Times New Roman" w:eastAsia="Calibri" w:hAnsi="Times New Roman"/>
          <w:i/>
          <w:iCs/>
          <w:sz w:val="24"/>
          <w:szCs w:val="24"/>
          <w:lang w:val="id" w:eastAsia="en-US"/>
        </w:rPr>
        <w:t xml:space="preserve"> </w:t>
      </w:r>
      <w:proofErr w:type="spellStart"/>
      <w:r>
        <w:rPr>
          <w:rFonts w:ascii="Times New Roman" w:eastAsia="Calibri" w:hAnsi="Times New Roman"/>
          <w:i/>
          <w:iCs/>
          <w:sz w:val="24"/>
          <w:szCs w:val="24"/>
          <w:lang w:val="id" w:eastAsia="en-US"/>
        </w:rPr>
        <w:t>corporate</w:t>
      </w:r>
      <w:proofErr w:type="spellEnd"/>
      <w:r>
        <w:rPr>
          <w:rFonts w:ascii="Times New Roman" w:eastAsia="Calibri" w:hAnsi="Times New Roman"/>
          <w:i/>
          <w:iCs/>
          <w:sz w:val="24"/>
          <w:szCs w:val="24"/>
          <w:lang w:val="id" w:eastAsia="en-US"/>
        </w:rPr>
        <w:t xml:space="preserve"> </w:t>
      </w:r>
      <w:proofErr w:type="spellStart"/>
      <w:r>
        <w:rPr>
          <w:rFonts w:ascii="Times New Roman" w:eastAsia="Calibri" w:hAnsi="Times New Roman"/>
          <w:i/>
          <w:iCs/>
          <w:sz w:val="24"/>
          <w:szCs w:val="24"/>
          <w:lang w:val="id" w:eastAsia="en-US"/>
        </w:rPr>
        <w:t>governance</w:t>
      </w:r>
      <w:proofErr w:type="spellEnd"/>
      <w:r>
        <w:rPr>
          <w:rFonts w:ascii="Times New Roman" w:eastAsia="Calibri" w:hAnsi="Times New Roman"/>
          <w:sz w:val="24"/>
          <w:szCs w:val="24"/>
          <w:lang w:val="id" w:eastAsia="en-US"/>
        </w:rPr>
        <w:t xml:space="preserve"> di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syariah ada hal-hal yang perlu diperhatikan guna mencapai kepatuhan syariah. Hal yang paling mendasar adalah dalam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sz w:val="24"/>
          <w:szCs w:val="24"/>
          <w:lang w:val="id" w:eastAsia="en-US"/>
        </w:rPr>
        <w:t xml:space="preserve"> syariah ada kewajiban untuk mematuhi prinsip-prinsip syariah</w:t>
      </w:r>
      <w:r>
        <w:rPr>
          <w:rFonts w:ascii="Times New Roman" w:eastAsia="Calibri" w:hAnsi="Times New Roman"/>
          <w:sz w:val="24"/>
          <w:szCs w:val="24"/>
          <w:lang w:val="id-ID" w:eastAsia="en-US"/>
        </w:rPr>
        <w:t xml:space="preserve"> </w:t>
      </w:r>
      <w:r>
        <w:rPr>
          <w:rStyle w:val="ReferensiCatatanKaki"/>
          <w:rFonts w:ascii="Times New Roman" w:eastAsia="Calibri" w:hAnsi="Times New Roman"/>
          <w:sz w:val="24"/>
          <w:szCs w:val="24"/>
          <w:lang w:val="id-ID" w:eastAsia="en-US"/>
        </w:rPr>
        <w:fldChar w:fldCharType="begin" w:fldLock="1"/>
      </w:r>
      <w:r>
        <w:rPr>
          <w:rFonts w:ascii="Times New Roman" w:eastAsia="Calibri" w:hAnsi="Times New Roman"/>
          <w:sz w:val="24"/>
          <w:szCs w:val="24"/>
          <w:lang w:val="id-ID" w:eastAsia="en-US"/>
        </w:rPr>
        <w:instrText>ADDIN CSL_CITATION {"citationItems":[{"id":"ITEM-1","itemData":{"DOI":"10.23917/laj.v2i2.3417","ISSN":"2549-8282","abstract":"Pertumbuhan industri perbankan syariah  Indonesia menunjukkan grafik meningkat, walaupun mengalami perlambatan. Data yang dipublikasi oleh OJK menunjukkan bahwa perbankan syariah nasional  berkontribusi sebesar 4.81 % terhadap market share dengan pertumbuhan  assets mencapat 11.97 % per Juni 2016. Di tataran global, sektor jasa keuangan syariah termasuk perbankan, menguasai 3 % dan  bersama sama dengan Qatar, Arab Saudi, Malaysia, Uni Emirat Arab dan Turki menjadi kekuatan pendorong keuangan syariah di masa depan. Salah satu isu startegis yang menjadi hambatan adalah mispersepsi masyarakat terhadap perbankan syariah baik mengenai akad, produk dan layanan yang belum patuh terhadap prinsip syariah. Implementasi tatakelola merupakan upaya untuk mempercepat pertumbuhan perbankan syariah.Keywords : Perbankan syariah- tata kelola- percepatan pertumbuhan. ","author":[{"dropping-particle":"","family":"Abubakar","given":"Lastuti","non-dropping-particle":"","parse-names":false,"suffix":""},{"dropping-particle":"","family":"Handayani","given":"Tri","non-dropping-particle":"","parse-names":false,"suffix":""}],"container-title":"Law and Justice","id":"ITEM-1","issued":{"date-parts":[["2018"]]},"title":"PERCEPATAN PERTUMBUHAN PERBANKAN SYARIAH MELALUI IMPLEMENTASI TATA KELOLA SYARIAH","type":"article-journal"},"uris":["http://www.mendeley.com/documents/?uuid=da1b91ae-d7be-4883-b7fe-20e6dcfabc1f"]}],"mendeley":{"formattedCitation":"(Abubakar &amp; Handayani, 2018)","plainTextFormattedCitation":"(Abubakar &amp; Handayani, 2018)","previouslyFormattedCitation":"(Abubakar &amp; Handayani, 2018)"},"properties":{"noteIndex":0},"schema":"https://github.com/citation-style-language/schema/raw/master/csl-citation.json"}</w:instrText>
      </w:r>
      <w:r>
        <w:rPr>
          <w:rStyle w:val="ReferensiCatatanKaki"/>
          <w:rFonts w:ascii="Times New Roman" w:eastAsia="Calibri" w:hAnsi="Times New Roman"/>
          <w:sz w:val="24"/>
          <w:szCs w:val="24"/>
          <w:lang w:val="id-ID" w:eastAsia="en-US"/>
        </w:rPr>
        <w:fldChar w:fldCharType="separate"/>
      </w:r>
      <w:r w:rsidRPr="002A2CFA">
        <w:rPr>
          <w:rFonts w:ascii="Times New Roman" w:eastAsia="Calibri" w:hAnsi="Times New Roman"/>
          <w:noProof/>
          <w:sz w:val="24"/>
          <w:szCs w:val="24"/>
          <w:lang w:val="id-ID" w:eastAsia="en-US"/>
        </w:rPr>
        <w:t>(Abubakar &amp; Handayani, 2018)</w:t>
      </w:r>
      <w:r>
        <w:rPr>
          <w:rStyle w:val="ReferensiCatatanKaki"/>
          <w:rFonts w:ascii="Times New Roman" w:eastAsia="Calibri" w:hAnsi="Times New Roman"/>
          <w:sz w:val="24"/>
          <w:szCs w:val="24"/>
          <w:lang w:val="id-ID" w:eastAsia="en-US"/>
        </w:rPr>
        <w:fldChar w:fldCharType="end"/>
      </w:r>
      <w:r>
        <w:rPr>
          <w:rFonts w:ascii="Times New Roman" w:eastAsia="Calibri" w:hAnsi="Times New Roman"/>
          <w:sz w:val="24"/>
          <w:szCs w:val="24"/>
          <w:lang w:val="id" w:eastAsia="en-US"/>
        </w:rPr>
        <w:t>.</w:t>
      </w:r>
      <w:r>
        <w:rPr>
          <w:rFonts w:ascii="Times New Roman" w:eastAsia="Calibri" w:hAnsi="Times New Roman"/>
          <w:color w:val="FF0000"/>
          <w:sz w:val="24"/>
          <w:szCs w:val="24"/>
          <w:lang w:val="id" w:eastAsia="en-US"/>
        </w:rPr>
        <w:t xml:space="preserve"> </w:t>
      </w:r>
      <w:r>
        <w:rPr>
          <w:rFonts w:ascii="Times New Roman" w:eastAsia="Calibri" w:hAnsi="Times New Roman"/>
          <w:sz w:val="24"/>
          <w:szCs w:val="24"/>
          <w:lang w:val="id" w:eastAsia="en-US"/>
        </w:rPr>
        <w:t xml:space="preserve">Selain </w:t>
      </w:r>
      <w:r>
        <w:rPr>
          <w:rFonts w:ascii="Times New Roman" w:eastAsia="Calibri" w:hAnsi="Times New Roman"/>
          <w:sz w:val="24"/>
          <w:szCs w:val="24"/>
          <w:lang w:val="id" w:eastAsia="en-US"/>
        </w:rPr>
        <w:t xml:space="preserve">sesuai dengan </w:t>
      </w:r>
      <w:r>
        <w:rPr>
          <w:rFonts w:ascii="Times New Roman" w:eastAsia="Calibri" w:hAnsi="Times New Roman"/>
          <w:sz w:val="24"/>
          <w:szCs w:val="24"/>
          <w:lang w:val="id-ID" w:eastAsia="en-US"/>
        </w:rPr>
        <w:t>regulasi secara</w:t>
      </w:r>
      <w:r>
        <w:rPr>
          <w:rFonts w:ascii="Times New Roman" w:eastAsia="Calibri" w:hAnsi="Times New Roman"/>
          <w:sz w:val="24"/>
          <w:szCs w:val="24"/>
          <w:lang w:val="id" w:eastAsia="en-US"/>
        </w:rPr>
        <w:t xml:space="preserve"> umum mengenai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baik untuk konvensional ataupun syariah yang telah ditetapkan oleh pemerintah, ada kewajiban lain yang perlu ditaati oleh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syariah yaitu menjamin terlaksananya prinsip-prinsip syariah dalam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tersebut. Tidak sesuainya aturan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secara umum dengan prinsip syariah maka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syariah harus mendahulukan kepatuhan pada prinsip syariah dibandingkan aturan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secara umum, ini sesuai dengan asas </w:t>
      </w:r>
      <w:proofErr w:type="spellStart"/>
      <w:r>
        <w:rPr>
          <w:rFonts w:ascii="Times New Roman" w:eastAsia="Calibri" w:hAnsi="Times New Roman"/>
          <w:i/>
          <w:iCs/>
          <w:sz w:val="24"/>
          <w:szCs w:val="24"/>
          <w:lang w:val="id" w:eastAsia="en-US"/>
        </w:rPr>
        <w:t>lex</w:t>
      </w:r>
      <w:proofErr w:type="spellEnd"/>
      <w:r>
        <w:rPr>
          <w:rFonts w:ascii="Times New Roman" w:eastAsia="Calibri" w:hAnsi="Times New Roman"/>
          <w:i/>
          <w:iCs/>
          <w:sz w:val="24"/>
          <w:szCs w:val="24"/>
          <w:lang w:val="id" w:eastAsia="en-US"/>
        </w:rPr>
        <w:t xml:space="preserve"> </w:t>
      </w:r>
      <w:proofErr w:type="spellStart"/>
      <w:r>
        <w:rPr>
          <w:rFonts w:ascii="Times New Roman" w:eastAsia="Calibri" w:hAnsi="Times New Roman"/>
          <w:i/>
          <w:iCs/>
          <w:sz w:val="24"/>
          <w:szCs w:val="24"/>
          <w:lang w:val="id" w:eastAsia="en-US"/>
        </w:rPr>
        <w:t>specialis</w:t>
      </w:r>
      <w:proofErr w:type="spellEnd"/>
      <w:r>
        <w:rPr>
          <w:rFonts w:ascii="Times New Roman" w:eastAsia="Calibri" w:hAnsi="Times New Roman"/>
          <w:i/>
          <w:iCs/>
          <w:sz w:val="24"/>
          <w:szCs w:val="24"/>
          <w:lang w:val="id" w:eastAsia="en-US"/>
        </w:rPr>
        <w:t xml:space="preserve"> </w:t>
      </w:r>
      <w:proofErr w:type="spellStart"/>
      <w:r>
        <w:rPr>
          <w:rFonts w:ascii="Times New Roman" w:eastAsia="Calibri" w:hAnsi="Times New Roman"/>
          <w:i/>
          <w:iCs/>
          <w:sz w:val="24"/>
          <w:szCs w:val="24"/>
          <w:lang w:val="id" w:eastAsia="en-US"/>
        </w:rPr>
        <w:t>derogat</w:t>
      </w:r>
      <w:proofErr w:type="spellEnd"/>
      <w:r>
        <w:rPr>
          <w:rFonts w:ascii="Times New Roman" w:eastAsia="Calibri" w:hAnsi="Times New Roman"/>
          <w:i/>
          <w:iCs/>
          <w:sz w:val="24"/>
          <w:szCs w:val="24"/>
          <w:lang w:val="id-ID" w:eastAsia="en-US"/>
        </w:rPr>
        <w:t xml:space="preserve"> </w:t>
      </w:r>
      <w:proofErr w:type="spellStart"/>
      <w:r>
        <w:rPr>
          <w:rFonts w:ascii="Times New Roman" w:eastAsia="Calibri" w:hAnsi="Times New Roman"/>
          <w:i/>
          <w:iCs/>
          <w:sz w:val="24"/>
          <w:szCs w:val="24"/>
          <w:lang w:val="id-ID" w:eastAsia="en-US"/>
        </w:rPr>
        <w:t>legi</w:t>
      </w:r>
      <w:proofErr w:type="spellEnd"/>
      <w:r>
        <w:rPr>
          <w:rFonts w:ascii="Times New Roman" w:eastAsia="Calibri" w:hAnsi="Times New Roman"/>
          <w:i/>
          <w:iCs/>
          <w:sz w:val="24"/>
          <w:szCs w:val="24"/>
          <w:lang w:val="id" w:eastAsia="en-US"/>
        </w:rPr>
        <w:t xml:space="preserve"> generalis</w:t>
      </w:r>
      <w:r>
        <w:rPr>
          <w:rFonts w:ascii="Times New Roman" w:eastAsia="Calibri" w:hAnsi="Times New Roman"/>
          <w:sz w:val="24"/>
          <w:szCs w:val="24"/>
          <w:lang w:val="id" w:eastAsia="en-US"/>
        </w:rPr>
        <w:t>.</w:t>
      </w:r>
    </w:p>
    <w:p w14:paraId="1E41F473" w14:textId="77777777" w:rsidR="00A43677" w:rsidRPr="00A024F7" w:rsidRDefault="00A43677" w:rsidP="00A43677">
      <w:pPr>
        <w:spacing w:line="276" w:lineRule="auto"/>
        <w:ind w:firstLine="450"/>
        <w:jc w:val="both"/>
        <w:rPr>
          <w:rFonts w:ascii="Times New Roman" w:eastAsia="Calibri" w:hAnsi="Times New Roman"/>
          <w:sz w:val="24"/>
          <w:szCs w:val="24"/>
          <w:lang w:val="id-ID" w:eastAsia="en-US"/>
        </w:rPr>
      </w:pPr>
      <w:r>
        <w:rPr>
          <w:rFonts w:ascii="Times New Roman" w:eastAsia="Calibri" w:hAnsi="Times New Roman"/>
          <w:i/>
          <w:iCs/>
          <w:sz w:val="24"/>
          <w:szCs w:val="24"/>
          <w:lang w:val="id-ID" w:eastAsia="en-US"/>
        </w:rPr>
        <w:t>F</w:t>
      </w:r>
      <w:proofErr w:type="spellStart"/>
      <w:r>
        <w:rPr>
          <w:rFonts w:ascii="Times New Roman" w:eastAsia="Calibri" w:hAnsi="Times New Roman"/>
          <w:i/>
          <w:iCs/>
          <w:sz w:val="24"/>
          <w:szCs w:val="24"/>
          <w:lang w:val="id" w:eastAsia="en-US"/>
        </w:rPr>
        <w:t>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syariah merupakan lembaga keuangan yang rentan akan terjadi </w:t>
      </w:r>
      <w:proofErr w:type="spellStart"/>
      <w:r>
        <w:rPr>
          <w:rFonts w:ascii="Times New Roman" w:eastAsia="Calibri" w:hAnsi="Times New Roman"/>
          <w:i/>
          <w:iCs/>
          <w:sz w:val="24"/>
          <w:szCs w:val="24"/>
          <w:lang w:val="id" w:eastAsia="en-US"/>
        </w:rPr>
        <w:t>information</w:t>
      </w:r>
      <w:proofErr w:type="spellEnd"/>
      <w:r>
        <w:rPr>
          <w:rFonts w:ascii="Times New Roman" w:eastAsia="Calibri" w:hAnsi="Times New Roman"/>
          <w:i/>
          <w:iCs/>
          <w:sz w:val="24"/>
          <w:szCs w:val="24"/>
          <w:lang w:val="id" w:eastAsia="en-US"/>
        </w:rPr>
        <w:t xml:space="preserve"> </w:t>
      </w:r>
      <w:proofErr w:type="spellStart"/>
      <w:r>
        <w:rPr>
          <w:rFonts w:ascii="Times New Roman" w:eastAsia="Calibri" w:hAnsi="Times New Roman"/>
          <w:i/>
          <w:iCs/>
          <w:sz w:val="24"/>
          <w:szCs w:val="24"/>
          <w:lang w:val="id" w:eastAsia="en-US"/>
        </w:rPr>
        <w:t>asyimmetry</w:t>
      </w:r>
      <w:proofErr w:type="spellEnd"/>
      <w:r>
        <w:rPr>
          <w:rFonts w:ascii="Times New Roman" w:eastAsia="Calibri" w:hAnsi="Times New Roman"/>
          <w:sz w:val="24"/>
          <w:szCs w:val="24"/>
          <w:lang w:val="id" w:eastAsia="en-US"/>
        </w:rPr>
        <w:t xml:space="preserve"> yang tinggi. Ini dikarenakan nasabah dari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 xml:space="preserve">mendapat sedikit informasi mengenai platform yang mereka gunakan. Berbanding terbalik dengan pihak penyelenggara </w:t>
      </w:r>
      <w:proofErr w:type="spellStart"/>
      <w:r>
        <w:rPr>
          <w:rFonts w:ascii="Times New Roman" w:eastAsia="Calibri" w:hAnsi="Times New Roman"/>
          <w:i/>
          <w:iCs/>
          <w:sz w:val="24"/>
          <w:szCs w:val="24"/>
          <w:lang w:val="id" w:eastAsia="en-US"/>
        </w:rPr>
        <w:t>fintech</w:t>
      </w:r>
      <w:proofErr w:type="spellEnd"/>
      <w:r>
        <w:rPr>
          <w:rFonts w:ascii="Times New Roman" w:eastAsia="Calibri" w:hAnsi="Times New Roman"/>
          <w:sz w:val="24"/>
          <w:szCs w:val="24"/>
          <w:lang w:val="id" w:eastAsia="en-US"/>
        </w:rPr>
        <w:t xml:space="preserve"> yang memiliki informasi mengenai kondisi dari platform yang akan digunakan. Dalam hal ini penggunaan </w:t>
      </w:r>
      <w:proofErr w:type="spellStart"/>
      <w:r>
        <w:rPr>
          <w:rFonts w:ascii="Times New Roman" w:eastAsia="Calibri" w:hAnsi="Times New Roman"/>
          <w:i/>
          <w:iCs/>
          <w:sz w:val="24"/>
          <w:szCs w:val="24"/>
          <w:lang w:val="id" w:eastAsia="en-US"/>
        </w:rPr>
        <w:t>agency</w:t>
      </w:r>
      <w:proofErr w:type="spellEnd"/>
      <w:r>
        <w:rPr>
          <w:rFonts w:ascii="Times New Roman" w:eastAsia="Calibri" w:hAnsi="Times New Roman"/>
          <w:i/>
          <w:iCs/>
          <w:sz w:val="24"/>
          <w:szCs w:val="24"/>
          <w:lang w:val="id" w:eastAsia="en-US"/>
        </w:rPr>
        <w:t xml:space="preserve"> </w:t>
      </w:r>
      <w:proofErr w:type="spellStart"/>
      <w:r>
        <w:rPr>
          <w:rFonts w:ascii="Times New Roman" w:eastAsia="Calibri" w:hAnsi="Times New Roman"/>
          <w:i/>
          <w:iCs/>
          <w:sz w:val="24"/>
          <w:szCs w:val="24"/>
          <w:lang w:val="id" w:eastAsia="en-US"/>
        </w:rPr>
        <w:t>theory</w:t>
      </w:r>
      <w:proofErr w:type="spellEnd"/>
      <w:r>
        <w:rPr>
          <w:rFonts w:ascii="Times New Roman" w:eastAsia="Calibri" w:hAnsi="Times New Roman"/>
          <w:i/>
          <w:iCs/>
          <w:sz w:val="24"/>
          <w:szCs w:val="24"/>
          <w:lang w:val="id" w:eastAsia="en-US"/>
        </w:rPr>
        <w:t xml:space="preserve"> </w:t>
      </w:r>
      <w:r>
        <w:rPr>
          <w:rFonts w:ascii="Times New Roman" w:eastAsia="Calibri" w:hAnsi="Times New Roman"/>
          <w:sz w:val="24"/>
          <w:szCs w:val="24"/>
          <w:lang w:val="id" w:eastAsia="en-US"/>
        </w:rPr>
        <w:t>sangat relevan digunakan. Dalam teori keagenan menjelaskan tentang dua pelaku ekonomi yang saling bertentangan yaitu prinsipiil dan agen. Hubungan keagenan merupakan suatu kontrak di mana satu atau lebih orang (prinsipiil) memerintah orang lain (agen) untuk melakukan suatu jasa atas nama prinsipiil serta memberi wewenang kepada agen membuat keputusan yang terbaik bagi prinsipiil</w:t>
      </w:r>
      <w:r>
        <w:rPr>
          <w:rFonts w:ascii="Times New Roman" w:eastAsia="Calibri" w:hAnsi="Times New Roman"/>
          <w:sz w:val="24"/>
          <w:szCs w:val="24"/>
          <w:lang w:val="id-ID" w:eastAsia="en-US"/>
        </w:rPr>
        <w:t xml:space="preserve"> </w:t>
      </w:r>
      <w:r>
        <w:rPr>
          <w:rStyle w:val="ReferensiCatatanKaki"/>
          <w:rFonts w:ascii="Times New Roman" w:eastAsia="Calibri" w:hAnsi="Times New Roman"/>
          <w:sz w:val="24"/>
          <w:szCs w:val="24"/>
          <w:lang w:val="id-ID" w:eastAsia="en-US"/>
        </w:rPr>
        <w:lastRenderedPageBreak/>
        <w:fldChar w:fldCharType="begin" w:fldLock="1"/>
      </w:r>
      <w:r>
        <w:rPr>
          <w:rFonts w:ascii="Times New Roman" w:eastAsia="Calibri" w:hAnsi="Times New Roman"/>
          <w:sz w:val="24"/>
          <w:szCs w:val="24"/>
          <w:lang w:val="id-ID" w:eastAsia="en-US"/>
        </w:rPr>
        <w:instrText>ADDIN CSL_CITATION {"citationItems":[{"id":"ITEM-1","itemData":{"URL":"https://bungrandhy.wordpress.com/2013/01/12/teori-keagenan-agency-theory/","accessed":{"date-parts":[["2020","1","23"]]},"author":[{"dropping-particle":"","family":"Ichsan","given":"Randhy","non-dropping-particle":"","parse-names":false,"suffix":""}],"id":"ITEM-1","issued":{"date-parts":[["2013"]]},"title":"Teori Keagenan (Agency Theory)","type":"webpage"},"uris":["http://www.mendeley.com/documents/?uuid=a5206243-3a21-4113-a56c-e1b71e88fb25"]}],"mendeley":{"formattedCitation":"(Ichsan, 2013)","plainTextFormattedCitation":"(Ichsan, 2013)","previouslyFormattedCitation":"(Ichsan, 2013)"},"properties":{"noteIndex":0},"schema":"https://github.com/citation-style-language/schema/raw/master/csl-citation.json"}</w:instrText>
      </w:r>
      <w:r>
        <w:rPr>
          <w:rStyle w:val="ReferensiCatatanKaki"/>
          <w:rFonts w:ascii="Times New Roman" w:eastAsia="Calibri" w:hAnsi="Times New Roman"/>
          <w:sz w:val="24"/>
          <w:szCs w:val="24"/>
          <w:lang w:val="id-ID" w:eastAsia="en-US"/>
        </w:rPr>
        <w:fldChar w:fldCharType="separate"/>
      </w:r>
      <w:r w:rsidRPr="002A2CFA">
        <w:rPr>
          <w:rFonts w:ascii="Times New Roman" w:eastAsia="Calibri" w:hAnsi="Times New Roman"/>
          <w:noProof/>
          <w:sz w:val="24"/>
          <w:szCs w:val="24"/>
          <w:lang w:val="id-ID" w:eastAsia="en-US"/>
        </w:rPr>
        <w:t>(Ichsan, 2013)</w:t>
      </w:r>
      <w:r>
        <w:rPr>
          <w:rStyle w:val="ReferensiCatatanKaki"/>
          <w:rFonts w:ascii="Times New Roman" w:eastAsia="Calibri" w:hAnsi="Times New Roman"/>
          <w:sz w:val="24"/>
          <w:szCs w:val="24"/>
          <w:lang w:val="id-ID" w:eastAsia="en-US"/>
        </w:rPr>
        <w:fldChar w:fldCharType="end"/>
      </w:r>
      <w:r>
        <w:rPr>
          <w:rFonts w:ascii="Times New Roman" w:eastAsia="Calibri" w:hAnsi="Times New Roman"/>
          <w:sz w:val="24"/>
          <w:szCs w:val="24"/>
          <w:lang w:val="id-ID" w:eastAsia="en-US"/>
        </w:rPr>
        <w:t xml:space="preserve">. </w:t>
      </w:r>
      <w:r w:rsidRPr="00A024F7">
        <w:rPr>
          <w:rFonts w:ascii="Times New Roman" w:eastAsia="Calibri" w:hAnsi="Times New Roman"/>
          <w:sz w:val="24"/>
          <w:szCs w:val="24"/>
          <w:lang w:val="id-ID" w:eastAsia="en-US"/>
        </w:rPr>
        <w:t xml:space="preserve">Permasalahan tersebut membuat </w:t>
      </w:r>
      <w:r w:rsidRPr="00A024F7">
        <w:rPr>
          <w:rFonts w:ascii="Times New Roman" w:eastAsia="Calibri" w:hAnsi="Times New Roman"/>
          <w:i/>
          <w:sz w:val="24"/>
          <w:szCs w:val="24"/>
          <w:lang w:eastAsia="en-US"/>
        </w:rPr>
        <w:t>Islamic Corporate Governance</w:t>
      </w:r>
      <w:r w:rsidRPr="00A024F7">
        <w:rPr>
          <w:rFonts w:ascii="Times New Roman" w:eastAsia="Calibri" w:hAnsi="Times New Roman"/>
          <w:sz w:val="24"/>
          <w:szCs w:val="24"/>
          <w:lang w:val="id-ID" w:eastAsia="en-US"/>
        </w:rPr>
        <w:t xml:space="preserve"> </w:t>
      </w:r>
      <w:r>
        <w:rPr>
          <w:rFonts w:ascii="Times New Roman" w:eastAsia="Calibri" w:hAnsi="Times New Roman"/>
          <w:sz w:val="24"/>
          <w:szCs w:val="24"/>
          <w:lang w:val="id-ID" w:eastAsia="en-US"/>
        </w:rPr>
        <w:t xml:space="preserve">dalam </w:t>
      </w:r>
      <w:proofErr w:type="spellStart"/>
      <w:r>
        <w:rPr>
          <w:rFonts w:ascii="Times New Roman" w:eastAsia="Calibri" w:hAnsi="Times New Roman"/>
          <w:i/>
          <w:sz w:val="24"/>
          <w:szCs w:val="24"/>
          <w:lang w:val="id-ID" w:eastAsia="en-US"/>
        </w:rPr>
        <w:t>fintech</w:t>
      </w:r>
      <w:proofErr w:type="spellEnd"/>
      <w:r>
        <w:rPr>
          <w:rFonts w:ascii="Times New Roman" w:eastAsia="Calibri" w:hAnsi="Times New Roman"/>
          <w:i/>
          <w:sz w:val="24"/>
          <w:szCs w:val="24"/>
          <w:lang w:val="id-ID" w:eastAsia="en-US"/>
        </w:rPr>
        <w:t xml:space="preserve"> </w:t>
      </w:r>
      <w:r>
        <w:rPr>
          <w:rFonts w:ascii="Times New Roman" w:eastAsia="Calibri" w:hAnsi="Times New Roman"/>
          <w:sz w:val="24"/>
          <w:szCs w:val="24"/>
          <w:lang w:val="id-ID" w:eastAsia="en-US"/>
        </w:rPr>
        <w:t xml:space="preserve">syariah </w:t>
      </w:r>
      <w:r w:rsidRPr="00A024F7">
        <w:rPr>
          <w:rFonts w:ascii="Times New Roman" w:eastAsia="Calibri" w:hAnsi="Times New Roman"/>
          <w:sz w:val="24"/>
          <w:szCs w:val="24"/>
          <w:lang w:val="id-ID" w:eastAsia="en-US"/>
        </w:rPr>
        <w:t xml:space="preserve">dirasa lebih kompleks dibandingkan dengan </w:t>
      </w:r>
      <w:proofErr w:type="spellStart"/>
      <w:r w:rsidRPr="00A024F7">
        <w:rPr>
          <w:rFonts w:ascii="Times New Roman" w:eastAsia="Calibri" w:hAnsi="Times New Roman"/>
          <w:i/>
          <w:sz w:val="24"/>
          <w:szCs w:val="24"/>
          <w:lang w:val="id-ID" w:eastAsia="en-US"/>
        </w:rPr>
        <w:t>fintech</w:t>
      </w:r>
      <w:proofErr w:type="spellEnd"/>
      <w:r w:rsidRPr="00A024F7">
        <w:rPr>
          <w:rFonts w:ascii="Times New Roman" w:eastAsia="Calibri" w:hAnsi="Times New Roman"/>
          <w:sz w:val="24"/>
          <w:szCs w:val="24"/>
          <w:lang w:val="id-ID" w:eastAsia="en-US"/>
        </w:rPr>
        <w:t xml:space="preserve"> konvensional. karena harus memperhatikan regulasi secara umum dan juga berlandaskan prinsip syariah dalam berkompetisi dalam pasar</w:t>
      </w:r>
      <w:r>
        <w:rPr>
          <w:rFonts w:ascii="Times New Roman" w:eastAsia="Calibri" w:hAnsi="Times New Roman"/>
          <w:sz w:val="24"/>
          <w:szCs w:val="24"/>
          <w:lang w:val="id-ID" w:eastAsia="en-US"/>
        </w:rPr>
        <w:t>.</w:t>
      </w:r>
    </w:p>
    <w:p w14:paraId="634BB472" w14:textId="77777777" w:rsidR="00A43677" w:rsidRPr="00C54F76" w:rsidRDefault="00A43677" w:rsidP="00A43677">
      <w:pPr>
        <w:spacing w:line="276" w:lineRule="auto"/>
        <w:ind w:firstLine="450"/>
        <w:jc w:val="both"/>
        <w:rPr>
          <w:rFonts w:ascii="Times New Roman" w:hAnsi="Times New Roman"/>
          <w:sz w:val="24"/>
          <w:szCs w:val="24"/>
          <w:lang w:val="id-ID"/>
        </w:rPr>
      </w:pPr>
      <w:r w:rsidRPr="00C54F76">
        <w:rPr>
          <w:rFonts w:ascii="Times New Roman" w:hAnsi="Times New Roman"/>
          <w:sz w:val="24"/>
          <w:szCs w:val="24"/>
          <w:lang w:val="id-ID"/>
        </w:rPr>
        <w:t>Pengawasan</w:t>
      </w:r>
      <w:r>
        <w:rPr>
          <w:rFonts w:ascii="Times New Roman" w:hAnsi="Times New Roman"/>
          <w:sz w:val="24"/>
          <w:szCs w:val="24"/>
          <w:lang w:val="id-ID"/>
        </w:rPr>
        <w:t xml:space="preserve"> terhadap prinsip syariah</w:t>
      </w:r>
      <w:r w:rsidRPr="00C54F76">
        <w:rPr>
          <w:rFonts w:ascii="Times New Roman" w:hAnsi="Times New Roman"/>
          <w:sz w:val="24"/>
          <w:szCs w:val="24"/>
          <w:lang w:val="id-ID"/>
        </w:rPr>
        <w:t xml:space="preserve"> </w:t>
      </w:r>
      <w:r>
        <w:rPr>
          <w:rFonts w:ascii="Times New Roman" w:hAnsi="Times New Roman"/>
          <w:sz w:val="24"/>
          <w:szCs w:val="24"/>
          <w:lang w:val="id-ID"/>
        </w:rPr>
        <w:t>dapat</w:t>
      </w:r>
      <w:r w:rsidRPr="00C54F76">
        <w:rPr>
          <w:rFonts w:ascii="Times New Roman" w:hAnsi="Times New Roman"/>
          <w:sz w:val="24"/>
          <w:szCs w:val="24"/>
          <w:lang w:val="id-ID"/>
        </w:rPr>
        <w:t xml:space="preserve"> dilakukan oleh organ perusahaan baik dari dalam perusahaan dan dari luar perusahaan. Lembaga pengawas yang berkompetensi dalam mengawasi pelaksanaan prinsip syariah terlaksana dengan baik adalah Dewan Pengawas Syariah </w:t>
      </w:r>
      <w:r>
        <w:rPr>
          <w:rFonts w:ascii="Times New Roman" w:hAnsi="Times New Roman"/>
          <w:sz w:val="24"/>
          <w:szCs w:val="24"/>
          <w:lang w:val="id-ID"/>
        </w:rPr>
        <w:t>(selanjutnya disebut DPS)</w:t>
      </w:r>
      <w:r w:rsidRPr="00C54F76">
        <w:rPr>
          <w:rFonts w:ascii="Times New Roman" w:hAnsi="Times New Roman"/>
          <w:sz w:val="24"/>
          <w:szCs w:val="24"/>
          <w:lang w:val="id-ID"/>
        </w:rPr>
        <w:t xml:space="preserve">Sebuah lembaga pengawas merupakan otoritas yang mengawasi bagaimana suatu produk keuangan sebelum dikeluarkan ke masyarakat dengan memperhatikan dampak-dampak yang akan ditimbulkan hingga pengawasan bagaimana produk yang telah dikeluarkan kepada masyarakat tersebut memberikan manfaat bagi kedua pihak dengan mengedepankan keadilan. DPS sebagai lembaga pengawas perlu memperhatikan ini khususnya dalam bidang syariah. Pertama pengawasan yang perlu diperhatikan adalah produk-produk yang dikeluarkan oleh lembaga keuangan syariah harus sesuai dengan prinsip syariah, kemudian menyesuaikan akad yang digunakan dalam menjalankan produk tersebut. </w:t>
      </w:r>
      <w:r w:rsidRPr="00C54F76">
        <w:rPr>
          <w:rFonts w:ascii="Times New Roman" w:hAnsi="Times New Roman"/>
          <w:sz w:val="24"/>
          <w:szCs w:val="24"/>
          <w:lang w:val="id-ID"/>
        </w:rPr>
        <w:t xml:space="preserve">Kedua pengawasan oleh DPS tertuju pada produk yang dikeluarkan dan ditawarkan kepada masyarakat apakah produk tersebut menjadi bermanfaat dan berkeadilan dalam masyarakat supaya tidak ada pihak yang di zalimi baik pihak lembaga keuangan syariah atau pun nasabah yang menggunakan jasa. </w:t>
      </w:r>
    </w:p>
    <w:p w14:paraId="6A565CFE" w14:textId="77777777" w:rsidR="00A43677" w:rsidRPr="00C54F76" w:rsidRDefault="00A43677" w:rsidP="00A43677">
      <w:pPr>
        <w:spacing w:line="276" w:lineRule="auto"/>
        <w:ind w:firstLine="450"/>
        <w:jc w:val="both"/>
        <w:rPr>
          <w:rFonts w:ascii="Times New Roman" w:hAnsi="Times New Roman"/>
          <w:sz w:val="24"/>
          <w:szCs w:val="24"/>
          <w:lang w:val="id-ID"/>
        </w:rPr>
      </w:pPr>
      <w:r w:rsidRPr="00C54F76">
        <w:rPr>
          <w:rFonts w:ascii="Times New Roman" w:hAnsi="Times New Roman"/>
          <w:sz w:val="24"/>
          <w:szCs w:val="24"/>
          <w:lang w:val="id-ID"/>
        </w:rPr>
        <w:t xml:space="preserve">Jika ada produk dari </w:t>
      </w:r>
      <w:proofErr w:type="spellStart"/>
      <w:r w:rsidRPr="00BF3B90">
        <w:rPr>
          <w:rFonts w:ascii="Times New Roman" w:hAnsi="Times New Roman"/>
          <w:i/>
          <w:sz w:val="24"/>
          <w:szCs w:val="24"/>
          <w:lang w:val="id-ID"/>
        </w:rPr>
        <w:t>fintech</w:t>
      </w:r>
      <w:proofErr w:type="spellEnd"/>
      <w:r w:rsidRPr="00C54F76">
        <w:rPr>
          <w:rFonts w:ascii="Times New Roman" w:hAnsi="Times New Roman"/>
          <w:sz w:val="24"/>
          <w:szCs w:val="24"/>
          <w:lang w:val="id-ID"/>
        </w:rPr>
        <w:t xml:space="preserve"> syariah bertentangan dengan prinsip syariah maka DPS yang bertanggung jawab terhadap produk tersebut. Untuk melihat tanggung jawab dari DPS kita harus mengetahui terlebih dahulu kedudukan DPS sendiri dalam </w:t>
      </w:r>
      <w:proofErr w:type="spellStart"/>
      <w:r w:rsidRPr="009B6FF8">
        <w:rPr>
          <w:rFonts w:ascii="Times New Roman" w:hAnsi="Times New Roman"/>
          <w:i/>
          <w:sz w:val="24"/>
          <w:szCs w:val="24"/>
          <w:lang w:val="id-ID"/>
        </w:rPr>
        <w:t>fintech</w:t>
      </w:r>
      <w:proofErr w:type="spellEnd"/>
      <w:r w:rsidRPr="00C54F76">
        <w:rPr>
          <w:rFonts w:ascii="Times New Roman" w:hAnsi="Times New Roman"/>
          <w:sz w:val="24"/>
          <w:szCs w:val="24"/>
          <w:lang w:val="id-ID"/>
        </w:rPr>
        <w:t xml:space="preserve"> syariah. Minimnya aturan yang mengatur kedudukan dari DPS dalam </w:t>
      </w:r>
      <w:proofErr w:type="spellStart"/>
      <w:r w:rsidRPr="009B6FF8">
        <w:rPr>
          <w:rFonts w:ascii="Times New Roman" w:hAnsi="Times New Roman"/>
          <w:i/>
          <w:sz w:val="24"/>
          <w:szCs w:val="24"/>
          <w:lang w:val="id-ID"/>
        </w:rPr>
        <w:t>fintech</w:t>
      </w:r>
      <w:proofErr w:type="spellEnd"/>
      <w:r w:rsidRPr="00C54F76">
        <w:rPr>
          <w:rFonts w:ascii="Times New Roman" w:hAnsi="Times New Roman"/>
          <w:sz w:val="24"/>
          <w:szCs w:val="24"/>
          <w:lang w:val="id-ID"/>
        </w:rPr>
        <w:t xml:space="preserve"> syariah maka kita perlu melihat kedudukan DPS di dalam </w:t>
      </w:r>
      <w:proofErr w:type="spellStart"/>
      <w:r w:rsidRPr="00C54F76">
        <w:rPr>
          <w:rFonts w:ascii="Times New Roman" w:hAnsi="Times New Roman"/>
          <w:sz w:val="24"/>
          <w:szCs w:val="24"/>
          <w:lang w:val="id-ID"/>
        </w:rPr>
        <w:t>Undang-Undang</w:t>
      </w:r>
      <w:proofErr w:type="spellEnd"/>
      <w:r w:rsidRPr="00C54F76">
        <w:rPr>
          <w:rFonts w:ascii="Times New Roman" w:hAnsi="Times New Roman"/>
          <w:sz w:val="24"/>
          <w:szCs w:val="24"/>
          <w:lang w:val="id-ID"/>
        </w:rPr>
        <w:t xml:space="preserve"> 40 Tahun 2007 Tentang Perseroan Terbatas karena </w:t>
      </w:r>
      <w:proofErr w:type="spellStart"/>
      <w:r w:rsidRPr="00BF3B90">
        <w:rPr>
          <w:rFonts w:ascii="Times New Roman" w:hAnsi="Times New Roman"/>
          <w:i/>
          <w:sz w:val="24"/>
          <w:szCs w:val="24"/>
          <w:lang w:val="id-ID"/>
        </w:rPr>
        <w:t>fintech</w:t>
      </w:r>
      <w:proofErr w:type="spellEnd"/>
      <w:r w:rsidRPr="00C54F76">
        <w:rPr>
          <w:rFonts w:ascii="Times New Roman" w:hAnsi="Times New Roman"/>
          <w:sz w:val="24"/>
          <w:szCs w:val="24"/>
          <w:lang w:val="id-ID"/>
        </w:rPr>
        <w:t xml:space="preserve"> syariah sendiri tunduk pada UUPT. Kedudukan DPS berdasarkan UUPT posisi DPS bukan bagian dari organ sebuah perusahaan, namun wajib dimiliki oleh setiap perseroan yan</w:t>
      </w:r>
      <w:r>
        <w:rPr>
          <w:rFonts w:ascii="Times New Roman" w:hAnsi="Times New Roman"/>
          <w:sz w:val="24"/>
          <w:szCs w:val="24"/>
          <w:lang w:val="id-ID"/>
        </w:rPr>
        <w:t>g berdasarkan prinsip syariah. S</w:t>
      </w:r>
      <w:r w:rsidRPr="00C54F76">
        <w:rPr>
          <w:rFonts w:ascii="Times New Roman" w:hAnsi="Times New Roman"/>
          <w:sz w:val="24"/>
          <w:szCs w:val="24"/>
          <w:lang w:val="id-ID"/>
        </w:rPr>
        <w:t>ebagai unsur wajib maka peran DPS dalam perseroan dapat disamakan dengan peran dari Dewan Komisaris.</w:t>
      </w:r>
    </w:p>
    <w:p w14:paraId="0E3A657A" w14:textId="77777777" w:rsidR="00A43677" w:rsidRPr="00C54F76" w:rsidRDefault="00A43677" w:rsidP="00A43677">
      <w:pPr>
        <w:spacing w:line="276" w:lineRule="auto"/>
        <w:ind w:firstLine="450"/>
        <w:jc w:val="both"/>
        <w:rPr>
          <w:rFonts w:ascii="Times New Roman" w:hAnsi="Times New Roman"/>
          <w:sz w:val="24"/>
          <w:szCs w:val="24"/>
          <w:lang w:val="id-ID"/>
        </w:rPr>
      </w:pPr>
      <w:r w:rsidRPr="00C54F76">
        <w:rPr>
          <w:rFonts w:ascii="Times New Roman" w:hAnsi="Times New Roman"/>
          <w:sz w:val="24"/>
          <w:szCs w:val="24"/>
          <w:lang w:val="id-ID"/>
        </w:rPr>
        <w:t xml:space="preserve">Belum adanya peraturan yang menjelaskan kewenangan dari DPS sendiri menyebabkan DPS sendiri sebagai lembaga yang berwenang </w:t>
      </w:r>
      <w:r w:rsidRPr="00727BCB">
        <w:rPr>
          <w:rFonts w:ascii="Times New Roman" w:hAnsi="Times New Roman"/>
          <w:sz w:val="24"/>
          <w:szCs w:val="24"/>
          <w:lang w:val="id-ID"/>
        </w:rPr>
        <w:t xml:space="preserve">dalam pengawasan terhadap pelaksanaan prinsip syariah, masih </w:t>
      </w:r>
      <w:r w:rsidRPr="00727BCB">
        <w:rPr>
          <w:rFonts w:ascii="Times New Roman" w:hAnsi="Times New Roman"/>
          <w:sz w:val="24"/>
          <w:szCs w:val="24"/>
          <w:lang w:val="id-ID"/>
        </w:rPr>
        <w:lastRenderedPageBreak/>
        <w:t>melakukan penindakan sanksi administratif yang gantung pada tangan Otoritas Jasa Keuangan dan Bank Indonesia (jika itu menyangkut jasa keuangan). Manakala ada produk yang tidak sesuai dengan prinsip syariah maka OJK dan BI yang berwenang menghentikan kegiatan yang dimaksud.</w:t>
      </w:r>
    </w:p>
    <w:p w14:paraId="7153ADB1" w14:textId="77777777" w:rsidR="00A43677" w:rsidRPr="00C54F76" w:rsidRDefault="00A43677" w:rsidP="00A43677">
      <w:pPr>
        <w:spacing w:line="276" w:lineRule="auto"/>
        <w:ind w:firstLine="450"/>
        <w:jc w:val="both"/>
        <w:rPr>
          <w:rFonts w:ascii="Times New Roman" w:hAnsi="Times New Roman"/>
          <w:sz w:val="24"/>
          <w:szCs w:val="24"/>
          <w:lang w:val="id-ID"/>
        </w:rPr>
      </w:pPr>
      <w:r w:rsidRPr="00C54F76">
        <w:rPr>
          <w:rFonts w:ascii="Times New Roman" w:hAnsi="Times New Roman"/>
          <w:sz w:val="24"/>
          <w:szCs w:val="24"/>
          <w:lang w:val="id-ID"/>
        </w:rPr>
        <w:t>Tidak maksimalnya peran dari DPS dalam suatu lembaga keuangan syariah menjadi pertanyaan dikalangkan masyarakat, apakah peran dari DPS ini sendiri</w:t>
      </w:r>
      <w:r>
        <w:rPr>
          <w:rFonts w:ascii="Times New Roman" w:hAnsi="Times New Roman"/>
          <w:sz w:val="24"/>
          <w:szCs w:val="24"/>
          <w:lang w:val="id-ID"/>
        </w:rPr>
        <w:t>,</w:t>
      </w:r>
      <w:r w:rsidRPr="00C54F76">
        <w:rPr>
          <w:rFonts w:ascii="Times New Roman" w:hAnsi="Times New Roman"/>
          <w:sz w:val="24"/>
          <w:szCs w:val="24"/>
          <w:lang w:val="id-ID"/>
        </w:rPr>
        <w:t xml:space="preserve"> bagaimana kekuatan hukum dari kedudukan DPS di lembaga keuangan syariah. Untuk menjawab pertanyaan tersebut perlu membandingkan DPS dengan lembaga pengawas sejenis yaitu Dewan Komisaris. Ada kesenjangan peraturan mengenai kedudukan DPS dan Dewan Komisaris. Peraturan perundang-undangan tidak secara tegas memberikan kedudukan dari DPS jika dibandingkan dengan dewan komisaris yang mempunyai kejelasan mengenai kedudukan dalam perusahaan penyelenggara </w:t>
      </w:r>
      <w:proofErr w:type="spellStart"/>
      <w:r w:rsidRPr="009B6FF8">
        <w:rPr>
          <w:rFonts w:ascii="Times New Roman" w:hAnsi="Times New Roman"/>
          <w:i/>
          <w:sz w:val="24"/>
          <w:szCs w:val="24"/>
          <w:lang w:val="id-ID"/>
        </w:rPr>
        <w:t>fintech</w:t>
      </w:r>
      <w:proofErr w:type="spellEnd"/>
      <w:r w:rsidRPr="00C54F76">
        <w:rPr>
          <w:rFonts w:ascii="Times New Roman" w:hAnsi="Times New Roman"/>
          <w:sz w:val="24"/>
          <w:szCs w:val="24"/>
          <w:lang w:val="id-ID"/>
        </w:rPr>
        <w:t xml:space="preserve">. Posisi DPS sendiri memiliki kedudukan yang strategis dengan tidak diimbangi dengan beban tanggung jawab yang mengikat DPS layaknya dewan komisaris. Dari segi pengangkatan anggota DPS tidak ada ketentuan yang menyatakan bahwa jika ternyata anggota DPS tidak memenuhi persyaratan. Sedangkan jika ada dewan komisaris yang tidak memenuhi </w:t>
      </w:r>
      <w:r w:rsidRPr="00C54F76">
        <w:rPr>
          <w:rFonts w:ascii="Times New Roman" w:hAnsi="Times New Roman"/>
          <w:sz w:val="24"/>
          <w:szCs w:val="24"/>
          <w:lang w:val="id-ID"/>
        </w:rPr>
        <w:t xml:space="preserve">persyaratan maka akan di berhentikan oleh RUPS sebagai organ yang berwenang untuk mengangkat dan memberhentikan. </w:t>
      </w:r>
    </w:p>
    <w:p w14:paraId="323B5E3B" w14:textId="77777777" w:rsidR="00A43677" w:rsidRDefault="00A43677" w:rsidP="00A43677">
      <w:pPr>
        <w:spacing w:line="276" w:lineRule="auto"/>
        <w:ind w:firstLine="450"/>
        <w:jc w:val="both"/>
        <w:rPr>
          <w:rFonts w:ascii="Times New Roman" w:hAnsi="Times New Roman"/>
          <w:sz w:val="24"/>
          <w:szCs w:val="24"/>
          <w:lang w:val="id-ID"/>
        </w:rPr>
      </w:pPr>
      <w:r w:rsidRPr="00C54F76">
        <w:rPr>
          <w:rFonts w:ascii="Times New Roman" w:hAnsi="Times New Roman"/>
          <w:sz w:val="24"/>
          <w:szCs w:val="24"/>
          <w:lang w:val="id-ID"/>
        </w:rPr>
        <w:t>Ketentuan mengenai bagaimana DPS dalam bertindak secara bersama-sama atau dapat bertindak sendiri juga tidak diatur dalam kewenangannya. Ini menyangkut kepada tanggung jawab pribadi atau terbatas atas kelalaian dan kesalahan DPS jika perusahaan tidak mendapat kepercayaan dari masyarakat. Dapat dilihat bahwa tidak ada ketentuan mengenai pertanggungjawaban terhadap DPS sebagai lembaga pemegang otoritas pengawas kepatuhan syariah.</w:t>
      </w:r>
      <w:r>
        <w:rPr>
          <w:rFonts w:ascii="Times New Roman" w:hAnsi="Times New Roman"/>
          <w:sz w:val="24"/>
          <w:szCs w:val="24"/>
          <w:lang w:val="id-ID"/>
        </w:rPr>
        <w:t xml:space="preserve"> </w:t>
      </w:r>
    </w:p>
    <w:p w14:paraId="2A9ACBE3"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Implementasi dari </w:t>
      </w:r>
      <w:r w:rsidRPr="00BC24A4">
        <w:rPr>
          <w:rFonts w:ascii="Times New Roman" w:hAnsi="Times New Roman"/>
          <w:i/>
          <w:sz w:val="24"/>
          <w:szCs w:val="24"/>
        </w:rPr>
        <w:t>Islamic Corporate Governance</w:t>
      </w:r>
      <w:r>
        <w:rPr>
          <w:rFonts w:ascii="Times New Roman" w:hAnsi="Times New Roman"/>
          <w:sz w:val="24"/>
          <w:szCs w:val="24"/>
          <w:lang w:val="id-ID"/>
        </w:rPr>
        <w:t xml:space="preserve"> guna berhati-hati dalam menjaga </w:t>
      </w:r>
      <w:proofErr w:type="spellStart"/>
      <w:r>
        <w:rPr>
          <w:rFonts w:ascii="Times New Roman" w:hAnsi="Times New Roman"/>
          <w:i/>
          <w:sz w:val="24"/>
          <w:szCs w:val="24"/>
          <w:lang w:val="id-ID"/>
        </w:rPr>
        <w:t>fintech</w:t>
      </w:r>
      <w:proofErr w:type="spellEnd"/>
      <w:r>
        <w:rPr>
          <w:rFonts w:ascii="Times New Roman" w:hAnsi="Times New Roman"/>
          <w:sz w:val="24"/>
          <w:szCs w:val="24"/>
          <w:lang w:val="id-ID"/>
        </w:rPr>
        <w:t xml:space="preserve"> syariah sesuai dengan prinsip syariah adalah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{"citationItems":[{"id":"ITEM-1","itemData":{"DOI":"10.23917/laj.v2i2.3417","ISSN":"2549-8282","abstract":"Pertumbuhan industri perbankan syariah  Indonesia menunjukkan grafik meningkat, walaupun mengalami perlambatan. Data yang dipublikasi oleh OJK menunjukkan bahwa perbankan syariah nasional  berkontribusi sebesar 4.81 % terhadap market share dengan pertumbuhan  assets mencapat 11.97 % per Juni 2016. Di tataran global, sektor jasa keuangan syariah termasuk perbankan, menguasai 3 % dan  bersama sama dengan Qatar, Arab Saudi, Malaysia, Uni Emirat Arab dan Turki menjadi kekuatan pendorong keuangan syariah di masa depan. Salah satu isu startegis yang menjadi hambatan adalah mispersepsi masyarakat terhadap perbankan syariah baik mengenai akad, produk dan layanan yang belum patuh terhadap prinsip syariah. Implementasi tatakelola merupakan upaya untuk mempercepat pertumbuhan perbankan syariah.Keywords : Perbankan syariah- tata kelola- percepatan pertumbuhan. ","author":[{"dropping-particle":"","family":"Abubakar","given":"Lastuti","non-dropping-particle":"","parse-names":false,"suffix":""},{"dropping-particle":"","family":"Handayani","given":"Tri","non-dropping-particle":"","parse-names":false,"suffix":""}],"container-title":"Law and Justice","id":"ITEM-1","issued":{"date-parts":[["2018"]]},"title":"PERCEPATAN PERTUMBUHAN PERBANKAN SYARIAH MELALUI IMPLEMENTASI TATA KELOLA SYARIAH","type":"article-journal"},"uris":["http://www.mendeley.com/documents/?uuid=da1b91ae-d7be-4883-b7fe-20e6dcfabc1f"]}],"mendeley":{"formattedCitation":"(Abubakar &amp; Handayani, 2018)","plainTextFormattedCitation":"(Abubakar &amp; Handayani, 2018)","previouslyFormattedCitation":"(Abubakar &amp; Handayani, 2018)"},"properties":{"noteIndex":0},"schema":"https://github.com/citation-style-language/schema/raw/master/csl-citation.json"}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(Abubakar &amp; Handayani, 2018)</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0F8C7DC3" w14:textId="77777777" w:rsidR="00A43677" w:rsidRDefault="00A43677" w:rsidP="00A43677">
      <w:pPr>
        <w:pStyle w:val="DaftarParagraf"/>
        <w:numPr>
          <w:ilvl w:val="0"/>
          <w:numId w:val="47"/>
        </w:numPr>
        <w:spacing w:after="0" w:line="276" w:lineRule="auto"/>
        <w:jc w:val="both"/>
        <w:rPr>
          <w:rFonts w:ascii="Times New Roman" w:hAnsi="Times New Roman"/>
          <w:sz w:val="24"/>
          <w:szCs w:val="24"/>
          <w:lang w:val="id-ID"/>
        </w:rPr>
      </w:pPr>
      <w:r>
        <w:rPr>
          <w:rFonts w:ascii="Times New Roman" w:hAnsi="Times New Roman"/>
          <w:sz w:val="24"/>
          <w:szCs w:val="24"/>
          <w:lang w:val="id-ID"/>
        </w:rPr>
        <w:t xml:space="preserve">Transparansi, bentuk dari transparansi penyelenggara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Pertama, menyediakan informasi yang tepat, memadai, jelas, akurat, serta mudah diakses dan mudah dimengerti oleh pengguna layanan teknologi informasi. Kedua, transparansi juga berarti menjaga rahasia perusahaan, rahasia jabatan, dan rahasia data pribadi nasabah. Ketiga, menyediakan pedoman perilaku yang telah disepakati. Keempat,  </w:t>
      </w:r>
      <w:r>
        <w:rPr>
          <w:rFonts w:ascii="Times New Roman" w:hAnsi="Times New Roman"/>
          <w:sz w:val="24"/>
          <w:szCs w:val="24"/>
          <w:lang w:val="id-ID"/>
        </w:rPr>
        <w:lastRenderedPageBreak/>
        <w:t>m</w:t>
      </w:r>
      <w:r w:rsidRPr="00CC5FA5">
        <w:rPr>
          <w:rFonts w:ascii="Times New Roman" w:hAnsi="Times New Roman"/>
          <w:sz w:val="24"/>
          <w:szCs w:val="24"/>
          <w:lang w:val="id-ID"/>
        </w:rPr>
        <w:t xml:space="preserve">eyakini bahwa semua prosedur, akad, produk dan layanan telah sesuai dengan prinsip syariah yaitu halal, tayib, </w:t>
      </w:r>
      <w:proofErr w:type="spellStart"/>
      <w:r w:rsidRPr="00CC5FA5">
        <w:rPr>
          <w:rFonts w:ascii="Times New Roman" w:hAnsi="Times New Roman"/>
          <w:sz w:val="24"/>
          <w:szCs w:val="24"/>
          <w:lang w:val="id-ID"/>
        </w:rPr>
        <w:t>ikhsan</w:t>
      </w:r>
      <w:proofErr w:type="spellEnd"/>
      <w:r w:rsidRPr="00CC5FA5">
        <w:rPr>
          <w:rFonts w:ascii="Times New Roman" w:hAnsi="Times New Roman"/>
          <w:sz w:val="24"/>
          <w:szCs w:val="24"/>
          <w:lang w:val="id-ID"/>
        </w:rPr>
        <w:t xml:space="preserve"> dan tawazun</w:t>
      </w:r>
      <w:r>
        <w:rPr>
          <w:rFonts w:ascii="Times New Roman" w:hAnsi="Times New Roman"/>
          <w:sz w:val="24"/>
          <w:szCs w:val="24"/>
          <w:lang w:val="id-ID"/>
        </w:rPr>
        <w:t>.</w:t>
      </w:r>
    </w:p>
    <w:p w14:paraId="1BC16175" w14:textId="77777777" w:rsidR="00A43677" w:rsidRDefault="00A43677" w:rsidP="00A43677">
      <w:pPr>
        <w:pStyle w:val="DaftarParagraf"/>
        <w:numPr>
          <w:ilvl w:val="0"/>
          <w:numId w:val="47"/>
        </w:numPr>
        <w:spacing w:after="0" w:line="276" w:lineRule="auto"/>
        <w:jc w:val="both"/>
        <w:rPr>
          <w:rFonts w:ascii="Times New Roman" w:hAnsi="Times New Roman"/>
          <w:sz w:val="24"/>
          <w:szCs w:val="24"/>
          <w:lang w:val="id-ID"/>
        </w:rPr>
      </w:pPr>
      <w:proofErr w:type="spellStart"/>
      <w:r w:rsidRPr="00CC5FA5">
        <w:rPr>
          <w:rFonts w:ascii="Times New Roman" w:hAnsi="Times New Roman"/>
          <w:sz w:val="24"/>
          <w:szCs w:val="24"/>
          <w:lang w:val="id-ID"/>
        </w:rPr>
        <w:t>Responsibilitas</w:t>
      </w:r>
      <w:proofErr w:type="spellEnd"/>
      <w:r>
        <w:rPr>
          <w:rFonts w:ascii="Times New Roman" w:hAnsi="Times New Roman"/>
          <w:sz w:val="24"/>
          <w:szCs w:val="24"/>
          <w:lang w:val="id-ID"/>
        </w:rPr>
        <w:t xml:space="preserve">, </w:t>
      </w:r>
      <w:r w:rsidRPr="00CC5FA5">
        <w:rPr>
          <w:rFonts w:ascii="Times New Roman" w:hAnsi="Times New Roman"/>
          <w:sz w:val="24"/>
          <w:szCs w:val="24"/>
          <w:lang w:val="id-ID"/>
        </w:rPr>
        <w:t>bentuk dari</w:t>
      </w:r>
      <w:r>
        <w:rPr>
          <w:rFonts w:ascii="Times New Roman" w:hAnsi="Times New Roman"/>
          <w:sz w:val="24"/>
          <w:szCs w:val="24"/>
          <w:lang w:val="id-ID"/>
        </w:rPr>
        <w:t xml:space="preserve"> </w:t>
      </w:r>
      <w:proofErr w:type="spellStart"/>
      <w:r>
        <w:rPr>
          <w:rFonts w:ascii="Times New Roman" w:hAnsi="Times New Roman"/>
          <w:sz w:val="24"/>
          <w:szCs w:val="24"/>
          <w:lang w:val="id-ID"/>
        </w:rPr>
        <w:t>r</w:t>
      </w:r>
      <w:r w:rsidRPr="00CC5FA5">
        <w:rPr>
          <w:rFonts w:ascii="Times New Roman" w:hAnsi="Times New Roman"/>
          <w:sz w:val="24"/>
          <w:szCs w:val="24"/>
          <w:lang w:val="id-ID"/>
        </w:rPr>
        <w:t>esponsibilitas</w:t>
      </w:r>
      <w:proofErr w:type="spellEnd"/>
      <w:r w:rsidRPr="00CC5FA5">
        <w:rPr>
          <w:rFonts w:ascii="Times New Roman" w:hAnsi="Times New Roman"/>
          <w:sz w:val="24"/>
          <w:szCs w:val="24"/>
          <w:lang w:val="id-ID"/>
        </w:rPr>
        <w:t xml:space="preserve"> penyelenggara </w:t>
      </w:r>
      <w:proofErr w:type="spellStart"/>
      <w:r w:rsidRPr="00CC5FA5">
        <w:rPr>
          <w:rFonts w:ascii="Times New Roman" w:hAnsi="Times New Roman"/>
          <w:i/>
          <w:sz w:val="24"/>
          <w:szCs w:val="24"/>
          <w:lang w:val="id-ID"/>
        </w:rPr>
        <w:t>fintech</w:t>
      </w:r>
      <w:proofErr w:type="spellEnd"/>
      <w:r>
        <w:rPr>
          <w:rFonts w:ascii="Times New Roman" w:hAnsi="Times New Roman"/>
          <w:sz w:val="24"/>
          <w:szCs w:val="24"/>
          <w:lang w:val="id-ID"/>
        </w:rPr>
        <w:t xml:space="preserve">; Pertama, </w:t>
      </w:r>
      <w:r w:rsidRPr="00CC5FA5">
        <w:rPr>
          <w:rFonts w:ascii="Times New Roman" w:hAnsi="Times New Roman"/>
          <w:sz w:val="24"/>
          <w:szCs w:val="24"/>
          <w:lang w:val="id-ID"/>
        </w:rPr>
        <w:t xml:space="preserve">Berpegang pada prinsip kehati-hatian dan memastikan kepatuhan terhadap prinsip syariah dan peraturan perundang-undangan, </w:t>
      </w:r>
      <w:r>
        <w:rPr>
          <w:rFonts w:ascii="Times New Roman" w:hAnsi="Times New Roman"/>
          <w:sz w:val="24"/>
          <w:szCs w:val="24"/>
          <w:lang w:val="id-ID"/>
        </w:rPr>
        <w:t>serta peraturan internal bank. Kedua, m</w:t>
      </w:r>
      <w:r w:rsidRPr="00CC5FA5">
        <w:rPr>
          <w:rFonts w:ascii="Times New Roman" w:hAnsi="Times New Roman"/>
          <w:sz w:val="24"/>
          <w:szCs w:val="24"/>
          <w:lang w:val="id-ID"/>
        </w:rPr>
        <w:t>elaksanakan akad yang telah dibuat</w:t>
      </w:r>
      <w:r>
        <w:rPr>
          <w:rFonts w:ascii="Times New Roman" w:hAnsi="Times New Roman"/>
          <w:sz w:val="24"/>
          <w:szCs w:val="24"/>
          <w:lang w:val="id-ID"/>
        </w:rPr>
        <w:t>. Ketiga, m</w:t>
      </w:r>
      <w:r w:rsidRPr="00CC5FA5">
        <w:rPr>
          <w:rFonts w:ascii="Times New Roman" w:hAnsi="Times New Roman"/>
          <w:sz w:val="24"/>
          <w:szCs w:val="24"/>
          <w:lang w:val="id-ID"/>
        </w:rPr>
        <w:t xml:space="preserve">elaksanakan tanggung jawab sosial, khususnya terhadap lingkungan dan masyarakat setempat melalui zakat, infak dan </w:t>
      </w:r>
      <w:proofErr w:type="spellStart"/>
      <w:r w:rsidRPr="00CC5FA5">
        <w:rPr>
          <w:rFonts w:ascii="Times New Roman" w:hAnsi="Times New Roman"/>
          <w:sz w:val="24"/>
          <w:szCs w:val="24"/>
          <w:lang w:val="id-ID"/>
        </w:rPr>
        <w:t>sadaqah</w:t>
      </w:r>
      <w:proofErr w:type="spellEnd"/>
      <w:r>
        <w:rPr>
          <w:rFonts w:ascii="Times New Roman" w:hAnsi="Times New Roman"/>
          <w:sz w:val="24"/>
          <w:szCs w:val="24"/>
          <w:lang w:val="id-ID"/>
        </w:rPr>
        <w:t>.</w:t>
      </w:r>
    </w:p>
    <w:p w14:paraId="64C48125" w14:textId="77777777" w:rsidR="00A43677" w:rsidRDefault="00A43677" w:rsidP="00A43677">
      <w:pPr>
        <w:pStyle w:val="DaftarParagraf"/>
        <w:numPr>
          <w:ilvl w:val="0"/>
          <w:numId w:val="47"/>
        </w:numPr>
        <w:spacing w:after="0" w:line="276" w:lineRule="auto"/>
        <w:jc w:val="both"/>
        <w:rPr>
          <w:rFonts w:ascii="Times New Roman" w:hAnsi="Times New Roman"/>
          <w:sz w:val="24"/>
          <w:szCs w:val="24"/>
          <w:lang w:val="id-ID"/>
        </w:rPr>
      </w:pPr>
      <w:proofErr w:type="spellStart"/>
      <w:r>
        <w:rPr>
          <w:rFonts w:ascii="Times New Roman" w:hAnsi="Times New Roman"/>
          <w:sz w:val="24"/>
          <w:szCs w:val="24"/>
          <w:lang w:val="id-ID"/>
        </w:rPr>
        <w:t>I</w:t>
      </w:r>
      <w:r w:rsidRPr="00CC5FA5">
        <w:rPr>
          <w:rFonts w:ascii="Times New Roman" w:hAnsi="Times New Roman"/>
          <w:sz w:val="24"/>
          <w:szCs w:val="24"/>
          <w:lang w:val="id-ID"/>
        </w:rPr>
        <w:t>ndependensi</w:t>
      </w:r>
      <w:proofErr w:type="spellEnd"/>
      <w:r>
        <w:rPr>
          <w:rFonts w:ascii="Times New Roman" w:hAnsi="Times New Roman"/>
          <w:sz w:val="24"/>
          <w:szCs w:val="24"/>
          <w:lang w:val="id-ID"/>
        </w:rPr>
        <w:t xml:space="preserve">, penyelenggara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sidRPr="00CC5FA5">
        <w:rPr>
          <w:rFonts w:ascii="Times New Roman" w:hAnsi="Times New Roman"/>
          <w:sz w:val="24"/>
          <w:szCs w:val="24"/>
          <w:lang w:val="id-ID"/>
        </w:rPr>
        <w:t xml:space="preserve">syariah diharapkan dapat Istiqamah, berpegang teguh pada kebenaran dan tidak dapat di intervensi oleh pihak mana pun, sehingga dapat memberikan jaminan bagi masyarakat bahwa dalam melakukan kegiatannya, senantiasa memperhatikan kepentingan seluruh </w:t>
      </w:r>
      <w:proofErr w:type="spellStart"/>
      <w:r w:rsidRPr="00CC5FA5">
        <w:rPr>
          <w:rFonts w:ascii="Times New Roman" w:hAnsi="Times New Roman"/>
          <w:sz w:val="24"/>
          <w:szCs w:val="24"/>
          <w:lang w:val="id-ID"/>
        </w:rPr>
        <w:t>stakeholder</w:t>
      </w:r>
      <w:proofErr w:type="spellEnd"/>
      <w:r w:rsidRPr="00CC5FA5">
        <w:rPr>
          <w:rFonts w:ascii="Times New Roman" w:hAnsi="Times New Roman"/>
          <w:sz w:val="24"/>
          <w:szCs w:val="24"/>
          <w:lang w:val="id-ID"/>
        </w:rPr>
        <w:t xml:space="preserve">, melalui implementasi </w:t>
      </w:r>
      <w:r w:rsidRPr="0060766D">
        <w:rPr>
          <w:rFonts w:ascii="Times New Roman" w:hAnsi="Times New Roman"/>
          <w:i/>
          <w:sz w:val="24"/>
          <w:szCs w:val="24"/>
          <w:lang w:val="id-ID"/>
        </w:rPr>
        <w:t>Islamic</w:t>
      </w:r>
      <w:r w:rsidRPr="00CC5FA5">
        <w:rPr>
          <w:rFonts w:ascii="Times New Roman" w:hAnsi="Times New Roman"/>
          <w:sz w:val="24"/>
          <w:szCs w:val="24"/>
          <w:lang w:val="id-ID"/>
        </w:rPr>
        <w:t xml:space="preserve"> </w:t>
      </w:r>
      <w:proofErr w:type="spellStart"/>
      <w:r w:rsidRPr="0060766D">
        <w:rPr>
          <w:rFonts w:ascii="Times New Roman" w:hAnsi="Times New Roman"/>
          <w:i/>
          <w:sz w:val="24"/>
          <w:szCs w:val="24"/>
          <w:lang w:val="id-ID"/>
        </w:rPr>
        <w:t>Corporate</w:t>
      </w:r>
      <w:proofErr w:type="spellEnd"/>
      <w:r w:rsidRPr="0060766D">
        <w:rPr>
          <w:rFonts w:ascii="Times New Roman" w:hAnsi="Times New Roman"/>
          <w:i/>
          <w:sz w:val="24"/>
          <w:szCs w:val="24"/>
          <w:lang w:val="id-ID"/>
        </w:rPr>
        <w:t xml:space="preserve"> </w:t>
      </w:r>
      <w:proofErr w:type="spellStart"/>
      <w:r w:rsidRPr="0060766D">
        <w:rPr>
          <w:rFonts w:ascii="Times New Roman" w:hAnsi="Times New Roman"/>
          <w:i/>
          <w:sz w:val="24"/>
          <w:szCs w:val="24"/>
          <w:lang w:val="id-ID"/>
        </w:rPr>
        <w:t>Governance</w:t>
      </w:r>
      <w:proofErr w:type="spellEnd"/>
      <w:r w:rsidRPr="00CC5FA5">
        <w:rPr>
          <w:rFonts w:ascii="Times New Roman" w:hAnsi="Times New Roman"/>
          <w:sz w:val="24"/>
          <w:szCs w:val="24"/>
          <w:lang w:val="id-ID"/>
        </w:rPr>
        <w:t xml:space="preserve">, mispersepsi dapat diubah, kepercayaan masyarakat dapat </w:t>
      </w:r>
      <w:r w:rsidRPr="00CC5FA5">
        <w:rPr>
          <w:rFonts w:ascii="Times New Roman" w:hAnsi="Times New Roman"/>
          <w:sz w:val="24"/>
          <w:szCs w:val="24"/>
          <w:lang w:val="id-ID"/>
        </w:rPr>
        <w:t>ditingkatkan, dan tujuan prinsip syariah untuk menciptakan kesejahteraan dan bisnis yang berkelanjutan dapat dicapai</w:t>
      </w:r>
      <w:r>
        <w:rPr>
          <w:rFonts w:ascii="Times New Roman" w:hAnsi="Times New Roman"/>
          <w:sz w:val="24"/>
          <w:szCs w:val="24"/>
          <w:lang w:val="id-ID"/>
        </w:rPr>
        <w:t>.</w:t>
      </w:r>
    </w:p>
    <w:p w14:paraId="619B58C2" w14:textId="77777777" w:rsidR="00A43677" w:rsidRDefault="00A43677" w:rsidP="00A43677">
      <w:pPr>
        <w:pStyle w:val="DaftarParagraf"/>
        <w:numPr>
          <w:ilvl w:val="0"/>
          <w:numId w:val="47"/>
        </w:numPr>
        <w:spacing w:after="0" w:line="276" w:lineRule="auto"/>
        <w:jc w:val="both"/>
        <w:rPr>
          <w:rFonts w:ascii="Times New Roman" w:hAnsi="Times New Roman"/>
          <w:sz w:val="24"/>
          <w:szCs w:val="24"/>
          <w:lang w:val="id-ID"/>
        </w:rPr>
      </w:pPr>
      <w:r>
        <w:rPr>
          <w:rFonts w:ascii="Times New Roman" w:hAnsi="Times New Roman"/>
          <w:sz w:val="24"/>
          <w:szCs w:val="24"/>
          <w:lang w:val="id-ID"/>
        </w:rPr>
        <w:t>Kewajaran d</w:t>
      </w:r>
      <w:r w:rsidRPr="0060766D">
        <w:rPr>
          <w:rFonts w:ascii="Times New Roman" w:hAnsi="Times New Roman"/>
          <w:sz w:val="24"/>
          <w:szCs w:val="24"/>
          <w:lang w:val="id-ID"/>
        </w:rPr>
        <w:t>an Kesetaraan</w:t>
      </w:r>
      <w:r>
        <w:rPr>
          <w:rFonts w:ascii="Times New Roman" w:hAnsi="Times New Roman"/>
          <w:sz w:val="24"/>
          <w:szCs w:val="24"/>
          <w:lang w:val="id-ID"/>
        </w:rPr>
        <w:t xml:space="preserve">, </w:t>
      </w:r>
      <w:r w:rsidRPr="0060766D">
        <w:rPr>
          <w:rFonts w:ascii="Times New Roman" w:hAnsi="Times New Roman"/>
          <w:sz w:val="24"/>
          <w:szCs w:val="24"/>
          <w:lang w:val="id-ID"/>
        </w:rPr>
        <w:t xml:space="preserve">mengandung unsur kesamaan perlakuan, dan manifestasi adil dalam dunia bisnis. Dalam melaksanakan kegiatannya, </w:t>
      </w:r>
      <w:r>
        <w:rPr>
          <w:rFonts w:ascii="Times New Roman" w:hAnsi="Times New Roman"/>
          <w:sz w:val="24"/>
          <w:szCs w:val="24"/>
          <w:lang w:val="id-ID"/>
        </w:rPr>
        <w:t xml:space="preserve">penyelenggara </w:t>
      </w:r>
      <w:proofErr w:type="spellStart"/>
      <w:r>
        <w:rPr>
          <w:rFonts w:ascii="Times New Roman" w:hAnsi="Times New Roman"/>
          <w:i/>
          <w:sz w:val="24"/>
          <w:szCs w:val="24"/>
          <w:lang w:val="id-ID"/>
        </w:rPr>
        <w:t>fintech</w:t>
      </w:r>
      <w:proofErr w:type="spellEnd"/>
      <w:r w:rsidRPr="0060766D">
        <w:rPr>
          <w:rFonts w:ascii="Times New Roman" w:hAnsi="Times New Roman"/>
          <w:sz w:val="24"/>
          <w:szCs w:val="24"/>
          <w:lang w:val="id-ID"/>
        </w:rPr>
        <w:t xml:space="preserve"> syariah harus memperhatikan kepentingan pemangku kepentingan</w:t>
      </w:r>
      <w:r>
        <w:rPr>
          <w:rFonts w:ascii="Times New Roman" w:hAnsi="Times New Roman"/>
          <w:sz w:val="24"/>
          <w:szCs w:val="24"/>
          <w:lang w:val="id-ID"/>
        </w:rPr>
        <w:t xml:space="preserve">. </w:t>
      </w:r>
    </w:p>
    <w:p w14:paraId="1FA8EF08" w14:textId="77777777" w:rsidR="00A43677" w:rsidRPr="00CF3091" w:rsidRDefault="00A43677" w:rsidP="00A43677">
      <w:pPr>
        <w:spacing w:line="276" w:lineRule="auto"/>
        <w:jc w:val="both"/>
        <w:rPr>
          <w:rFonts w:ascii="Times New Roman" w:hAnsi="Times New Roman"/>
          <w:sz w:val="24"/>
          <w:szCs w:val="24"/>
          <w:lang w:val="id-ID"/>
        </w:rPr>
      </w:pPr>
    </w:p>
    <w:p w14:paraId="2EE6D69B" w14:textId="77777777" w:rsidR="00A43677" w:rsidRPr="00CF3091" w:rsidRDefault="00A43677" w:rsidP="00A43677">
      <w:pPr>
        <w:pStyle w:val="DaftarParagraf"/>
        <w:numPr>
          <w:ilvl w:val="1"/>
          <w:numId w:val="48"/>
        </w:numPr>
        <w:spacing w:after="0" w:line="276" w:lineRule="auto"/>
        <w:ind w:left="450"/>
        <w:jc w:val="both"/>
        <w:rPr>
          <w:rFonts w:ascii="Times New Roman" w:hAnsi="Times New Roman"/>
          <w:b/>
          <w:sz w:val="24"/>
          <w:szCs w:val="24"/>
          <w:lang w:val="id-ID"/>
        </w:rPr>
      </w:pPr>
      <w:r w:rsidRPr="00CF3091">
        <w:rPr>
          <w:rFonts w:ascii="Times New Roman" w:hAnsi="Times New Roman"/>
          <w:b/>
          <w:sz w:val="24"/>
          <w:szCs w:val="24"/>
          <w:lang w:val="id-ID"/>
        </w:rPr>
        <w:t xml:space="preserve">Memaksimalkan Fungsi Pengawasan DPS </w:t>
      </w:r>
      <w:r>
        <w:rPr>
          <w:rFonts w:ascii="Times New Roman" w:hAnsi="Times New Roman"/>
          <w:b/>
          <w:sz w:val="24"/>
          <w:szCs w:val="24"/>
          <w:lang w:val="id-ID"/>
        </w:rPr>
        <w:t xml:space="preserve">dan Perbandingannya dengan Malaysia dan Pakistan. </w:t>
      </w:r>
    </w:p>
    <w:p w14:paraId="68C3C3D6" w14:textId="77777777" w:rsidR="00A43677" w:rsidRDefault="00A43677" w:rsidP="00A43677">
      <w:pPr>
        <w:spacing w:line="276" w:lineRule="auto"/>
        <w:ind w:firstLine="450"/>
        <w:jc w:val="both"/>
        <w:rPr>
          <w:rFonts w:ascii="Times New Roman" w:hAnsi="Times New Roman"/>
          <w:sz w:val="24"/>
          <w:szCs w:val="24"/>
          <w:lang w:val="id-ID"/>
        </w:rPr>
      </w:pPr>
      <w:r w:rsidRPr="006209DA">
        <w:rPr>
          <w:rFonts w:ascii="Times New Roman" w:hAnsi="Times New Roman"/>
          <w:sz w:val="24"/>
          <w:szCs w:val="24"/>
          <w:lang w:val="id-ID"/>
        </w:rPr>
        <w:t xml:space="preserve">Dalam </w:t>
      </w:r>
      <w:r>
        <w:rPr>
          <w:rFonts w:ascii="Times New Roman" w:hAnsi="Times New Roman"/>
          <w:sz w:val="24"/>
          <w:szCs w:val="24"/>
          <w:lang w:val="id-ID"/>
        </w:rPr>
        <w:t xml:space="preserve">memaksimalkan fungsi pengawasan dari DPS organ yang mengawasi penerapan prinsip syariah dalam operasional lembaga keuangan DPS hendaknya lebih memperhatikan </w:t>
      </w:r>
      <w:proofErr w:type="spellStart"/>
      <w:r>
        <w:rPr>
          <w:rFonts w:ascii="Times New Roman" w:hAnsi="Times New Roman"/>
          <w:sz w:val="24"/>
          <w:szCs w:val="24"/>
          <w:lang w:val="id-ID"/>
        </w:rPr>
        <w:t>independensi</w:t>
      </w:r>
      <w:proofErr w:type="spellEnd"/>
      <w:r>
        <w:rPr>
          <w:rFonts w:ascii="Times New Roman" w:hAnsi="Times New Roman"/>
          <w:sz w:val="24"/>
          <w:szCs w:val="24"/>
          <w:lang w:val="id-ID"/>
        </w:rPr>
        <w:t xml:space="preserve">, kompetensi, ketekunan, kompensasi dan dukungan perusahaan. </w:t>
      </w:r>
      <w:proofErr w:type="spellStart"/>
      <w:r w:rsidRPr="004D1589">
        <w:rPr>
          <w:rFonts w:ascii="Times New Roman" w:hAnsi="Times New Roman"/>
          <w:sz w:val="24"/>
          <w:szCs w:val="24"/>
          <w:lang w:val="id-ID"/>
        </w:rPr>
        <w:t>Independensi</w:t>
      </w:r>
      <w:proofErr w:type="spellEnd"/>
      <w:r w:rsidRPr="004D1589">
        <w:rPr>
          <w:rFonts w:ascii="Times New Roman" w:hAnsi="Times New Roman"/>
          <w:sz w:val="24"/>
          <w:szCs w:val="24"/>
          <w:lang w:val="id-ID"/>
        </w:rPr>
        <w:t xml:space="preserve">, lembaga pengawas akan semakin independen jika dalam pelaksanaan fungsi pengawasan anggota DPS dapat mengemukakan pendapat secara mandiri dan tidak bergantung pada pihak lain. Mengacu pada </w:t>
      </w:r>
      <w:r>
        <w:rPr>
          <w:rFonts w:ascii="Times New Roman" w:hAnsi="Times New Roman"/>
          <w:sz w:val="24"/>
          <w:szCs w:val="24"/>
          <w:lang w:val="id-ID"/>
        </w:rPr>
        <w:t xml:space="preserve">peraturan yang ada di Indonesia anggota DPS memiliki kemandirian dalam mengemukakan pendapat. Ini tertuang dalam Peraturan Bank Indonesia No. 11/33/PBI/2009 Tentang </w:t>
      </w:r>
      <w:r>
        <w:rPr>
          <w:rFonts w:ascii="Times New Roman" w:hAnsi="Times New Roman"/>
          <w:sz w:val="24"/>
          <w:szCs w:val="24"/>
          <w:lang w:val="id-ID"/>
        </w:rPr>
        <w:lastRenderedPageBreak/>
        <w:t xml:space="preserve">Pelaksanaan GCG dalam Bank Umum Syariah dan Unit Usaha Syariah. Menurut regulasi ini anggota DPS dapat merangkap jabatan sebagai DPS di lembaga lain dengan jumlah empat LKS lainnya, tetapi anggota DPS dilarang merangkap jabatan sebagai konsultan di seluruh Bank Umum Syariah dan Unit Usaha Syariah. Adanya regulasi ini sedikit mencederai </w:t>
      </w:r>
      <w:proofErr w:type="spellStart"/>
      <w:r>
        <w:rPr>
          <w:rFonts w:ascii="Times New Roman" w:hAnsi="Times New Roman"/>
          <w:sz w:val="24"/>
          <w:szCs w:val="24"/>
          <w:lang w:val="id-ID"/>
        </w:rPr>
        <w:t>independensi</w:t>
      </w:r>
      <w:proofErr w:type="spellEnd"/>
      <w:r>
        <w:rPr>
          <w:rFonts w:ascii="Times New Roman" w:hAnsi="Times New Roman"/>
          <w:sz w:val="24"/>
          <w:szCs w:val="24"/>
          <w:lang w:val="id-ID"/>
        </w:rPr>
        <w:t xml:space="preserve"> dari DPS sendiri, melihat persaingan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saat ini sangat ketat karena membutuhkan inovasi dalam sebuah produk. Akibat merangkap jabatan dari anggota DPS akan membuat rahasia perusahaan tidak lagi terjaga. </w:t>
      </w:r>
    </w:p>
    <w:p w14:paraId="393CC62E"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Kompetensi, ini merupakan unsur yang melihat kemampuan yang dimiliki oleh anggota DPS dalam menjalankan tugasnya. Kemampuan ini dapat dilihat dari sisi secara formal yang ada pada diri DPS itu sendiri seperti pendidikan formal, pelatihan, dan pengalaman dalam bekerja. Kompetensi harus mencakup dua unsur yang harus dikuasai yaitu, Pertama kompetensi dalam Fiqih mualmulah dan kompetensi dalam bidang ilmu ekonomi. Karena komposisi dari ilmu ekonomi dan pengetahuan tentang Fiqih muamalah sangat diperlukan untuk menjadi seorang DPS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{"citationItems":[{"id":"ITEM-1","itemData":{"author":[{"dropping-particle":"","family":"Sudi","given":"Didih Muhamad","non-dropping-particle":"","parse-names":false,"suffix":""}],"edition":"1","id":"ITEM-1","issued":{"date-parts":[["2016"]]},"publisher":"Deepublish","publisher-place":"Yogyakarya","title":"Efektivitas Dewan Pengawas Syariah Pada Perbankan Syariah","type":"book"},"locator":"147","uris":["http://www.mendeley.com/documents/?uuid=34d6d5d7-9cca-4bf2-8db0-3b84811a8383"]}],"mendeley":{"formattedCitation":"(Sudi, 2016, p. 147)","plainTextFormattedCitation":"(Sudi, 2016, p. 147)","previouslyFormattedCitation":"(Sudi, 2016, p. 147)"},"properties":{"noteIndex":0},"schema":"https://github.com/citation-style-language/schema/raw/master/csl-citation.json"}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rPr>
        <w:t>(Sudi, 2016, p. 147)</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DPS dalam lembaga keuangan syariah seperti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selain menguasai Fiqih mualmulah dan ilmu ekonomi juga dituntut untuk  lebih </w:t>
      </w:r>
      <w:r>
        <w:rPr>
          <w:rFonts w:ascii="Times New Roman" w:hAnsi="Times New Roman"/>
          <w:sz w:val="24"/>
          <w:szCs w:val="24"/>
          <w:lang w:val="id-ID"/>
        </w:rPr>
        <w:t xml:space="preserve">peka terhadap perkembangan teknologi dan informasi. Pemahaman tentang perkembangan teknologi diperlukan untuk mencegah terjadi hal yang bertentangan dengan syariah yang tidak diatur dalam Fiqih muamalah, dengan itu perkembangan teknologi finansial dapat berjalan sesuai dengan kaidah-kaidah syariah. </w:t>
      </w:r>
    </w:p>
    <w:p w14:paraId="6B8B9997" w14:textId="77777777" w:rsidR="00A43677" w:rsidRDefault="00A43677" w:rsidP="00A43677">
      <w:pPr>
        <w:spacing w:line="276" w:lineRule="auto"/>
        <w:ind w:firstLine="450"/>
        <w:jc w:val="both"/>
        <w:rPr>
          <w:rFonts w:ascii="Times New Roman" w:hAnsi="Times New Roman"/>
          <w:sz w:val="24"/>
          <w:szCs w:val="24"/>
          <w:lang w:val="id-ID"/>
        </w:rPr>
      </w:pPr>
      <w:r w:rsidRPr="00996EB9">
        <w:rPr>
          <w:rFonts w:ascii="Times New Roman" w:hAnsi="Times New Roman"/>
          <w:i/>
          <w:sz w:val="24"/>
          <w:szCs w:val="24"/>
          <w:lang w:val="id-ID"/>
        </w:rPr>
        <w:t xml:space="preserve">Islamic Financial Service </w:t>
      </w:r>
      <w:proofErr w:type="spellStart"/>
      <w:r w:rsidRPr="00996EB9">
        <w:rPr>
          <w:rFonts w:ascii="Times New Roman" w:hAnsi="Times New Roman"/>
          <w:i/>
          <w:sz w:val="24"/>
          <w:szCs w:val="24"/>
          <w:lang w:val="id-ID"/>
        </w:rPr>
        <w:t>Board</w:t>
      </w:r>
      <w:proofErr w:type="spellEnd"/>
      <w:r w:rsidRPr="00996EB9">
        <w:rPr>
          <w:rFonts w:ascii="Times New Roman" w:hAnsi="Times New Roman"/>
          <w:sz w:val="24"/>
          <w:szCs w:val="24"/>
          <w:lang w:val="id-ID"/>
        </w:rPr>
        <w:t xml:space="preserve"> (IFSB)</w:t>
      </w:r>
      <w:r>
        <w:rPr>
          <w:rFonts w:ascii="Times New Roman" w:hAnsi="Times New Roman"/>
          <w:sz w:val="24"/>
          <w:szCs w:val="24"/>
          <w:lang w:val="id-ID"/>
        </w:rPr>
        <w:t xml:space="preserve"> menetapkan standar minimum yang harus dimiliki oleh seorang DPS sehingga dapat dikatakan berkompetensi. Hal yang menjadi standar minimum menyangkut kualifikasi akademik, pengalaman dan rekam jejak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{"citationItems":[{"id":"ITEM-1","itemData":{"author":[{"dropping-particle":"","family":"Apprendix IV Minimum Competence Requirements for Member of the Sharia Board","given":"","non-dropping-particle":"","parse-names":false,"suffix":""}],"id":"ITEM-1","issued":{"date-parts":[["2009"]]},"publisher":"IFSB","publisher-place":"Kuala Lumpur","title":"Guiding Principles on Sharia Governance System for Institutons Offering Islamic Financial Service","type":"book"},"locator":"30","uris":["http://www.mendeley.com/documents/?uuid=3fe3a927-6ed6-4b15-8ecf-c3bcc042e13d"]}],"mendeley":{"formattedCitation":"(Apprendix IV Minimum Competence Requirements for Member of the Sharia Board, 2009, p. 30)","plainTextFormattedCitation":"(Apprendix IV Minimum Competence Requirements for Member of the Sharia Board, 2009, p. 30)","previouslyFormattedCitation":"(Apprendix IV Minimum Competence Requirements for Member of the Sharia Board, 2009, p. 30)"},"properties":{"noteIndex":0},"schema":"https://github.com/citation-style-language/schema/raw/master/csl-citation.json"}</w:instrText>
      </w:r>
      <w:r>
        <w:rPr>
          <w:rFonts w:ascii="Times New Roman" w:hAnsi="Times New Roman"/>
          <w:sz w:val="24"/>
          <w:szCs w:val="24"/>
          <w:lang w:val="id-ID"/>
        </w:rPr>
        <w:fldChar w:fldCharType="separate"/>
      </w:r>
      <w:r w:rsidRPr="002259F6">
        <w:rPr>
          <w:rFonts w:ascii="Times New Roman" w:hAnsi="Times New Roman"/>
          <w:noProof/>
          <w:sz w:val="24"/>
          <w:szCs w:val="24"/>
          <w:lang w:val="id-ID"/>
        </w:rPr>
        <w:t>(Apprendix IV Minimum Competence Requirements for Member of the Sharia Board, 2009, p. 30)</w:t>
      </w:r>
      <w:r>
        <w:rPr>
          <w:rFonts w:ascii="Times New Roman" w:hAnsi="Times New Roman"/>
          <w:sz w:val="24"/>
          <w:szCs w:val="24"/>
          <w:lang w:val="id-ID"/>
        </w:rPr>
        <w:fldChar w:fldCharType="end"/>
      </w:r>
      <w:r>
        <w:rPr>
          <w:rFonts w:ascii="Times New Roman" w:hAnsi="Times New Roman"/>
          <w:sz w:val="24"/>
          <w:szCs w:val="24"/>
          <w:lang w:val="id-ID"/>
        </w:rPr>
        <w:t xml:space="preserve">. Pertama, dalam hal akademik seorang DPS harus lulusan PT yang terakreditasi dalam bidang syariah dan telah mempelajari Fiqih muamalah serta telah memahami bidang keuangan. Keahlian yang kuat dalam bidang </w:t>
      </w:r>
      <w:proofErr w:type="spellStart"/>
      <w:r>
        <w:rPr>
          <w:rFonts w:ascii="Times New Roman" w:hAnsi="Times New Roman"/>
          <w:sz w:val="24"/>
          <w:szCs w:val="24"/>
          <w:lang w:val="id-ID"/>
        </w:rPr>
        <w:t>Ushul</w:t>
      </w:r>
      <w:proofErr w:type="spellEnd"/>
      <w:r>
        <w:rPr>
          <w:rFonts w:ascii="Times New Roman" w:hAnsi="Times New Roman"/>
          <w:sz w:val="24"/>
          <w:szCs w:val="24"/>
          <w:lang w:val="id-ID"/>
        </w:rPr>
        <w:t xml:space="preserve"> Fiqih akan sangat bermanfaat dalam mengeluarkan pendapat syariah dalam menentukan produk yang belum mempunyai fatwa dari DSN. Pemahaman mengenai bahasa arab dapat menjadi syarat dalam bidang akademik, melihat bahasa arab merupakan bahasa yang jadi sumber hukum syariah. Kedua, dari segi pengalaman DPS harus mempunyai pengalaman dalam menentukan hukum dan syariah, menentukan kerangka </w:t>
      </w:r>
      <w:r>
        <w:rPr>
          <w:rFonts w:ascii="Times New Roman" w:hAnsi="Times New Roman"/>
          <w:sz w:val="24"/>
          <w:szCs w:val="24"/>
          <w:lang w:val="id-ID"/>
        </w:rPr>
        <w:lastRenderedPageBreak/>
        <w:t xml:space="preserve">hukum dan pengaturan umum terkait dengan tugas yang akan dilakukan, dan dapat  mempertimbangkan dampak dari produk hukum yang dikeluarkan bagi masyarakat yang berdasarkan kemaslahatan umat. Ketiga, rekam jejak anggota DPS harus berkarakter baik, jujur, integritas dan bereputasi baik terutama dalam bidang bisnis profesional. </w:t>
      </w:r>
    </w:p>
    <w:p w14:paraId="65902F9D"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Ketekunan anggota DPS dalam rangka menunaikan tugas dan kewajiban mengawasi kepatuhan Lembaga Keuangan terhadap prinsip syariah sangat dibutuhkan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{"citationItems":[{"id":"ITEM-1","itemData":{"author":[{"dropping-particle":"","family":"Sudi","given":"Didih Muhamad","non-dropping-particle":"","parse-names":false,"suffix":""}],"edition":"1","id":"ITEM-1","issued":{"date-parts":[["2016"]]},"publisher":"Deepublish","publisher-place":"Yogyakarya","title":"Efektivitas Dewan Pengawas Syariah Pada Perbankan Syariah","type":"book"},"locator":"157","uris":["http://www.mendeley.com/documents/?uuid=34d6d5d7-9cca-4bf2-8db0-3b84811a8383"]}],"mendeley":{"formattedCitation":"(Sudi, 2016, p. 157)","plainTextFormattedCitation":"(Sudi, 2016, p. 157)","previouslyFormattedCitation":"(Sudi, 2016, p. 157)"},"properties":{"noteIndex":0},"schema":"https://github.com/citation-style-language/schema/raw/master/csl-citation.json"}</w:instrText>
      </w:r>
      <w:r>
        <w:rPr>
          <w:rFonts w:ascii="Times New Roman" w:hAnsi="Times New Roman"/>
          <w:sz w:val="24"/>
          <w:szCs w:val="24"/>
          <w:lang w:val="id-ID"/>
        </w:rPr>
        <w:fldChar w:fldCharType="separate"/>
      </w:r>
      <w:r w:rsidRPr="00961297">
        <w:rPr>
          <w:rFonts w:ascii="Times New Roman" w:hAnsi="Times New Roman"/>
          <w:noProof/>
          <w:sz w:val="24"/>
          <w:szCs w:val="24"/>
          <w:lang w:val="id-ID"/>
        </w:rPr>
        <w:t>(Sudi, 2016, p. 157)</w:t>
      </w:r>
      <w:r>
        <w:rPr>
          <w:rFonts w:ascii="Times New Roman" w:hAnsi="Times New Roman"/>
          <w:sz w:val="24"/>
          <w:szCs w:val="24"/>
          <w:lang w:val="id-ID"/>
        </w:rPr>
        <w:fldChar w:fldCharType="end"/>
      </w:r>
      <w:r>
        <w:rPr>
          <w:rFonts w:ascii="Times New Roman" w:hAnsi="Times New Roman"/>
          <w:sz w:val="24"/>
          <w:szCs w:val="24"/>
          <w:lang w:val="id-ID"/>
        </w:rPr>
        <w:t xml:space="preserve">. Ketekunan anggota dari DPS dapat dilihat dari kehadiran dalam rapat yang dilakukan satu bulan sekali. Rangkap jabatan dapat menjadi faktor penyebab ketersediaan anggota DPS dalam rapat untuk mengawasi lembaga keuangan syariah. Hal ini disebabkan jika ada jadwal yang bersamaan dalam satu bulan untuk mengadakan rapat DPS. </w:t>
      </w:r>
    </w:p>
    <w:p w14:paraId="677F7A51"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Pengawasan syariah dalam </w:t>
      </w:r>
      <w:proofErr w:type="spellStart"/>
      <w:r>
        <w:rPr>
          <w:rFonts w:ascii="Times New Roman" w:hAnsi="Times New Roman"/>
          <w:i/>
          <w:sz w:val="24"/>
          <w:szCs w:val="24"/>
          <w:lang w:val="id-ID"/>
        </w:rPr>
        <w:t>fintech</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syariah akan berjalan efektif manakala aktivitas mereka dalam rangka mengawasi juga tinggi. Salah satu yang perlu diperhatikan </w:t>
      </w:r>
      <w:proofErr w:type="spellStart"/>
      <w:r>
        <w:rPr>
          <w:rFonts w:ascii="Times New Roman" w:hAnsi="Times New Roman"/>
          <w:sz w:val="24"/>
          <w:szCs w:val="24"/>
          <w:lang w:val="id-ID"/>
        </w:rPr>
        <w:t>disini</w:t>
      </w:r>
      <w:proofErr w:type="spellEnd"/>
      <w:r>
        <w:rPr>
          <w:rFonts w:ascii="Times New Roman" w:hAnsi="Times New Roman"/>
          <w:sz w:val="24"/>
          <w:szCs w:val="24"/>
          <w:lang w:val="id-ID"/>
        </w:rPr>
        <w:t xml:space="preserve"> adalah apabila DPS sendiri rangkap jabatan. Di tengah persaingan P2P Landing yang sangat ketat tentunya sangat masuk akal kalau perusahaan </w:t>
      </w:r>
      <w:proofErr w:type="spellStart"/>
      <w:r w:rsidRPr="003A52BB">
        <w:rPr>
          <w:rFonts w:ascii="Times New Roman" w:hAnsi="Times New Roman"/>
          <w:i/>
          <w:sz w:val="24"/>
          <w:szCs w:val="24"/>
          <w:lang w:val="id-ID"/>
        </w:rPr>
        <w:t>fintech</w:t>
      </w:r>
      <w:proofErr w:type="spellEnd"/>
      <w:r>
        <w:rPr>
          <w:rFonts w:ascii="Times New Roman" w:hAnsi="Times New Roman"/>
          <w:sz w:val="24"/>
          <w:szCs w:val="24"/>
          <w:lang w:val="id-ID"/>
        </w:rPr>
        <w:t xml:space="preserve"> memiliki rahasia dagang yang harus dijaga dalam mengembangkan produknya ke depan. Anggota DPS sebagai pihak terafiliasi </w:t>
      </w:r>
      <w:r>
        <w:rPr>
          <w:rFonts w:ascii="Times New Roman" w:hAnsi="Times New Roman"/>
          <w:sz w:val="24"/>
          <w:szCs w:val="24"/>
          <w:lang w:val="id-ID"/>
        </w:rPr>
        <w:t xml:space="preserve">tentu sedikit banyak mengetahui informasi mengenai keadaan perusahaan dengan berkomunikasi pihak yang ada dalam manajemen </w:t>
      </w:r>
      <w:proofErr w:type="spellStart"/>
      <w:r>
        <w:rPr>
          <w:rFonts w:ascii="Times New Roman" w:hAnsi="Times New Roman"/>
          <w:sz w:val="24"/>
          <w:szCs w:val="24"/>
          <w:lang w:val="id-ID"/>
        </w:rPr>
        <w:t>fintech</w:t>
      </w:r>
      <w:proofErr w:type="spellEnd"/>
      <w:r>
        <w:rPr>
          <w:rFonts w:ascii="Times New Roman" w:hAnsi="Times New Roman"/>
          <w:sz w:val="24"/>
          <w:szCs w:val="24"/>
          <w:lang w:val="id-ID"/>
        </w:rPr>
        <w:t xml:space="preserve">. Apalagi sebelum produk baru dari sebuah </w:t>
      </w:r>
      <w:proofErr w:type="spellStart"/>
      <w:r>
        <w:rPr>
          <w:rFonts w:ascii="Times New Roman" w:hAnsi="Times New Roman"/>
          <w:sz w:val="24"/>
          <w:szCs w:val="24"/>
          <w:lang w:val="id-ID"/>
        </w:rPr>
        <w:t>fintech</w:t>
      </w:r>
      <w:proofErr w:type="spellEnd"/>
      <w:r>
        <w:rPr>
          <w:rFonts w:ascii="Times New Roman" w:hAnsi="Times New Roman"/>
          <w:sz w:val="24"/>
          <w:szCs w:val="24"/>
          <w:lang w:val="id-ID"/>
        </w:rPr>
        <w:t xml:space="preserve"> di kenalkan pada publik maka harus mendapat pandangan syariah dari DPS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{"citationItems":[{"id":"ITEM-1","itemData":{"author":[{"dropping-particle":"","family":"Sudi","given":"Didih Muhamad","non-dropping-particle":"","parse-names":false,"suffix":""}],"edition":"1","id":"ITEM-1","issued":{"date-parts":[["2016"]]},"publisher":"Deepublish","publisher-place":"Yogyakarya","title":"Efektivitas Dewan Pengawas Syariah Pada Perbankan Syariah","type":"book"},"locator":"173","uris":["http://www.mendeley.com/documents/?uuid=34d6d5d7-9cca-4bf2-8db0-3b84811a8383"]}],"mendeley":{"formattedCitation":"(Sudi, 2016, p. 173)","plainTextFormattedCitation":"(Sudi, 2016, p. 173)","previouslyFormattedCitation":"(Sudi, 2016, p. 173)"},"properties":{"noteIndex":0},"schema":"https://github.com/citation-style-language/schema/raw/master/csl-citation.json"}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3A52BB">
        <w:rPr>
          <w:rFonts w:ascii="Times New Roman" w:hAnsi="Times New Roman"/>
          <w:noProof/>
          <w:sz w:val="24"/>
          <w:szCs w:val="24"/>
          <w:lang w:val="id-ID"/>
        </w:rPr>
        <w:t>(Sudi, 2016, p. 173)</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20845EED"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Kerahasiaan informasi harus dijaga oleh anggota DPS, maka perlu diberikan kejelasan dalam kontrak pada awal mereka bertugas. Jika ada yang membocorkan rahasia perusahaan maka penyelenggara </w:t>
      </w:r>
      <w:proofErr w:type="spellStart"/>
      <w:r>
        <w:rPr>
          <w:rFonts w:ascii="Times New Roman" w:hAnsi="Times New Roman"/>
          <w:sz w:val="24"/>
          <w:szCs w:val="24"/>
          <w:lang w:val="id-ID"/>
        </w:rPr>
        <w:t>fintech</w:t>
      </w:r>
      <w:proofErr w:type="spellEnd"/>
      <w:r>
        <w:rPr>
          <w:rFonts w:ascii="Times New Roman" w:hAnsi="Times New Roman"/>
          <w:sz w:val="24"/>
          <w:szCs w:val="24"/>
          <w:lang w:val="id-ID"/>
        </w:rPr>
        <w:t xml:space="preserve"> dapat membuat mekanisme supaya memperkecil kebocoran data dan informasi baik </w:t>
      </w:r>
      <w:proofErr w:type="spellStart"/>
      <w:r>
        <w:rPr>
          <w:rFonts w:ascii="Times New Roman" w:hAnsi="Times New Roman"/>
          <w:sz w:val="24"/>
          <w:szCs w:val="24"/>
          <w:lang w:val="id-ID"/>
        </w:rPr>
        <w:t>fintech</w:t>
      </w:r>
      <w:proofErr w:type="spellEnd"/>
      <w:r>
        <w:rPr>
          <w:rFonts w:ascii="Times New Roman" w:hAnsi="Times New Roman"/>
          <w:sz w:val="24"/>
          <w:szCs w:val="24"/>
          <w:lang w:val="id-ID"/>
        </w:rPr>
        <w:t xml:space="preserve"> sendiri dan nasabah. </w:t>
      </w:r>
    </w:p>
    <w:p w14:paraId="113A7A59"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Kompensasi dan dukungan perusahaan merupakan bentuk apresiasi dari perusahaan kepada DPS, karena tidak mungkin DPS bekerja secara efektif tanpa dukungan dari perusahaan. Bentuk dukungan dapat berupa, penyediaan data dan informasi yang akurat, relevan dan tepat waktu kemudian Penyediaan fasilitas penunjang berupa ruang kerja transportasi, remunerasi dan fasilitas pendukung yang lain. Dengan kata lain, kompensasi yang diberikan besar kecil nilainya, tidak menjadi dasar untuk tidak independen. Guna menciptakan rasa keadilan antara perusahaan dengan perusahaan yang lain perlu ditetapkan jumlah minimum kompensasi yang </w:t>
      </w:r>
      <w:r>
        <w:rPr>
          <w:rFonts w:ascii="Times New Roman" w:hAnsi="Times New Roman"/>
          <w:sz w:val="24"/>
          <w:szCs w:val="24"/>
          <w:lang w:val="id-ID"/>
        </w:rPr>
        <w:lastRenderedPageBreak/>
        <w:t>diberikan. Terlebih lagi semua DPS berasal dari lembaga yang sama yaitu DSN-MUI</w:t>
      </w:r>
    </w:p>
    <w:p w14:paraId="0B74706B" w14:textId="77777777" w:rsidR="00A43677" w:rsidRPr="00127488" w:rsidRDefault="00A43677" w:rsidP="00A43677">
      <w:pPr>
        <w:pStyle w:val="DaftarParagraf"/>
        <w:numPr>
          <w:ilvl w:val="1"/>
          <w:numId w:val="48"/>
        </w:numPr>
        <w:spacing w:after="0" w:line="276" w:lineRule="auto"/>
        <w:ind w:left="450"/>
        <w:jc w:val="both"/>
        <w:rPr>
          <w:rFonts w:ascii="Times New Roman" w:hAnsi="Times New Roman"/>
          <w:b/>
          <w:sz w:val="24"/>
          <w:szCs w:val="24"/>
          <w:lang w:val="id-ID"/>
        </w:rPr>
      </w:pPr>
      <w:r w:rsidRPr="00127488">
        <w:rPr>
          <w:rFonts w:ascii="Times New Roman" w:hAnsi="Times New Roman"/>
          <w:b/>
          <w:i/>
          <w:sz w:val="24"/>
          <w:szCs w:val="24"/>
        </w:rPr>
        <w:t>Sharia Supervisory Board</w:t>
      </w:r>
      <w:r w:rsidRPr="00127488">
        <w:rPr>
          <w:rFonts w:ascii="Times New Roman" w:hAnsi="Times New Roman"/>
          <w:b/>
          <w:i/>
          <w:sz w:val="24"/>
          <w:szCs w:val="24"/>
          <w:lang w:val="id-ID"/>
        </w:rPr>
        <w:t xml:space="preserve"> </w:t>
      </w:r>
      <w:r w:rsidRPr="00127488">
        <w:rPr>
          <w:rFonts w:ascii="Times New Roman" w:hAnsi="Times New Roman"/>
          <w:b/>
          <w:sz w:val="24"/>
          <w:szCs w:val="24"/>
          <w:lang w:val="id-ID"/>
        </w:rPr>
        <w:t xml:space="preserve">di Malaysia dan Pakistan </w:t>
      </w:r>
    </w:p>
    <w:p w14:paraId="0D09624F"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Keberadaan dari </w:t>
      </w:r>
      <w:r w:rsidRPr="00EA6CFE">
        <w:rPr>
          <w:rFonts w:ascii="Times New Roman" w:hAnsi="Times New Roman"/>
          <w:i/>
          <w:sz w:val="24"/>
          <w:szCs w:val="24"/>
        </w:rPr>
        <w:t>Sharia Supervisory Board</w:t>
      </w:r>
      <w:r>
        <w:rPr>
          <w:rFonts w:ascii="Times New Roman" w:hAnsi="Times New Roman"/>
          <w:sz w:val="24"/>
          <w:szCs w:val="24"/>
          <w:lang w:val="id-ID"/>
        </w:rPr>
        <w:t xml:space="preserve"> sebagai pengawas kepatuhan syariah di negara Malaysia ini </w:t>
      </w:r>
      <w:r w:rsidRPr="00127488">
        <w:rPr>
          <w:rFonts w:ascii="Times New Roman" w:hAnsi="Times New Roman"/>
          <w:sz w:val="24"/>
          <w:szCs w:val="24"/>
          <w:lang w:val="id-ID"/>
        </w:rPr>
        <w:t xml:space="preserve">diatur langsung oleh lembaga sentral yaitu Bank Negara Malaysia atau </w:t>
      </w:r>
      <w:proofErr w:type="spellStart"/>
      <w:r w:rsidRPr="00127488">
        <w:rPr>
          <w:rFonts w:ascii="Times New Roman" w:hAnsi="Times New Roman"/>
          <w:i/>
          <w:sz w:val="24"/>
          <w:szCs w:val="24"/>
          <w:lang w:val="id-ID"/>
        </w:rPr>
        <w:t>Central</w:t>
      </w:r>
      <w:proofErr w:type="spellEnd"/>
      <w:r w:rsidRPr="00127488">
        <w:rPr>
          <w:rFonts w:ascii="Times New Roman" w:hAnsi="Times New Roman"/>
          <w:i/>
          <w:sz w:val="24"/>
          <w:szCs w:val="24"/>
          <w:lang w:val="id-ID"/>
        </w:rPr>
        <w:t xml:space="preserve"> Bank </w:t>
      </w:r>
      <w:proofErr w:type="spellStart"/>
      <w:r w:rsidRPr="00127488">
        <w:rPr>
          <w:rFonts w:ascii="Times New Roman" w:hAnsi="Times New Roman"/>
          <w:i/>
          <w:sz w:val="24"/>
          <w:szCs w:val="24"/>
          <w:lang w:val="id-ID"/>
        </w:rPr>
        <w:t>Of</w:t>
      </w:r>
      <w:proofErr w:type="spellEnd"/>
      <w:r w:rsidRPr="00127488">
        <w:rPr>
          <w:rFonts w:ascii="Times New Roman" w:hAnsi="Times New Roman"/>
          <w:i/>
          <w:sz w:val="24"/>
          <w:szCs w:val="24"/>
          <w:lang w:val="id-ID"/>
        </w:rPr>
        <w:t xml:space="preserve"> Malaysia</w:t>
      </w:r>
      <w:r w:rsidRPr="00127488">
        <w:rPr>
          <w:rFonts w:ascii="Times New Roman" w:hAnsi="Times New Roman"/>
          <w:sz w:val="24"/>
          <w:szCs w:val="24"/>
          <w:lang w:val="id-ID"/>
        </w:rPr>
        <w:t>.</w:t>
      </w:r>
      <w:r>
        <w:rPr>
          <w:rFonts w:ascii="Times New Roman" w:hAnsi="Times New Roman"/>
          <w:sz w:val="24"/>
          <w:szCs w:val="24"/>
          <w:lang w:val="id-ID"/>
        </w:rPr>
        <w:t xml:space="preserve"> </w:t>
      </w:r>
      <w:r w:rsidRPr="00127488">
        <w:rPr>
          <w:rFonts w:ascii="Times New Roman" w:hAnsi="Times New Roman"/>
          <w:sz w:val="24"/>
          <w:szCs w:val="24"/>
          <w:lang w:val="id-ID"/>
        </w:rPr>
        <w:t xml:space="preserve">Bentuk pengawasan syariah di Malaysia salah satunya ialah diatur dalam UU Perbankan Islam 1983 bahwa setiap bank yang ingin mempraktikkan perbankan Islam harus membentuk badan penasihat syariah atau yang disebut dengan </w:t>
      </w:r>
      <w:proofErr w:type="spellStart"/>
      <w:r w:rsidRPr="00127488">
        <w:rPr>
          <w:rFonts w:ascii="Times New Roman" w:hAnsi="Times New Roman"/>
          <w:i/>
          <w:sz w:val="24"/>
          <w:szCs w:val="24"/>
          <w:lang w:val="id-ID"/>
        </w:rPr>
        <w:t>Shariah</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Advisory</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Comitte</w:t>
      </w:r>
      <w:proofErr w:type="spellEnd"/>
      <w:r w:rsidRPr="00127488">
        <w:rPr>
          <w:rFonts w:ascii="Times New Roman" w:hAnsi="Times New Roman"/>
          <w:sz w:val="24"/>
          <w:szCs w:val="24"/>
          <w:lang w:val="id-ID"/>
        </w:rPr>
        <w:t xml:space="preserve"> atau </w:t>
      </w:r>
      <w:proofErr w:type="spellStart"/>
      <w:r w:rsidRPr="00127488">
        <w:rPr>
          <w:rFonts w:ascii="Times New Roman" w:hAnsi="Times New Roman"/>
          <w:i/>
          <w:sz w:val="24"/>
          <w:szCs w:val="24"/>
          <w:lang w:val="id-ID"/>
        </w:rPr>
        <w:t>shariah</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supervisory</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board</w:t>
      </w:r>
      <w:proofErr w:type="spellEnd"/>
      <w:r>
        <w:rPr>
          <w:rFonts w:ascii="Times New Roman" w:hAnsi="Times New Roman"/>
          <w:i/>
          <w:sz w:val="24"/>
          <w:szCs w:val="24"/>
          <w:lang w:val="id-ID"/>
        </w:rPr>
        <w:t xml:space="preserve"> </w:t>
      </w:r>
      <w:r>
        <w:rPr>
          <w:rFonts w:ascii="Times New Roman" w:hAnsi="Times New Roman"/>
          <w:i/>
          <w:sz w:val="24"/>
          <w:szCs w:val="24"/>
          <w:lang w:val="id-ID"/>
        </w:rPr>
        <w:fldChar w:fldCharType="begin" w:fldLock="1"/>
      </w:r>
      <w:r>
        <w:rPr>
          <w:rFonts w:ascii="Times New Roman" w:hAnsi="Times New Roman"/>
          <w:i/>
          <w:sz w:val="24"/>
          <w:szCs w:val="24"/>
          <w:lang w:val="id-ID"/>
        </w:rPr>
        <w:instrText>ADDIN CSL_CITATION {"citationItems":[{"id":"ITEM-1","itemData":{"author":[{"dropping-particle":"","family":"Kunhibava","given":"Sherin","non-dropping-particle":"","parse-names":false,"suffix":""}],"id":"ITEM-1","issue":"January 2012","issued":{"date-parts":[["2015"]]},"title":"Shariah Governance of Islamic Banks in Malaysia Shariah Governance of Islamic Banking in Malaysia","type":"article-journal"},"locator":"23","uris":["http://www.mendeley.com/documents/?uuid=6e219688-84a2-4d0e-8f20-43360cb8b35b"]}],"mendeley":{"formattedCitation":"(Kunhibava, 2015, p. 23)","plainTextFormattedCitation":"(Kunhibava, 2015, p. 23)","previouslyFormattedCitation":"(Kunhibava, 2015, p. 23)"},"properties":{"noteIndex":0},"schema":"https://github.com/citation-style-language/schema/raw/master/csl-citation.json"}</w:instrText>
      </w:r>
      <w:r>
        <w:rPr>
          <w:rFonts w:ascii="Times New Roman" w:hAnsi="Times New Roman"/>
          <w:i/>
          <w:sz w:val="24"/>
          <w:szCs w:val="24"/>
          <w:lang w:val="id-ID"/>
        </w:rPr>
        <w:fldChar w:fldCharType="separate"/>
      </w:r>
      <w:r w:rsidRPr="00B62DE1">
        <w:rPr>
          <w:rFonts w:ascii="Times New Roman" w:hAnsi="Times New Roman"/>
          <w:noProof/>
          <w:sz w:val="24"/>
          <w:szCs w:val="24"/>
          <w:lang w:val="id-ID"/>
        </w:rPr>
        <w:t>(Kunhibava, 2015, p. 23)</w:t>
      </w:r>
      <w:r>
        <w:rPr>
          <w:rFonts w:ascii="Times New Roman" w:hAnsi="Times New Roman"/>
          <w:i/>
          <w:sz w:val="24"/>
          <w:szCs w:val="24"/>
          <w:lang w:val="id-ID"/>
        </w:rPr>
        <w:fldChar w:fldCharType="end"/>
      </w:r>
      <w:r>
        <w:rPr>
          <w:rFonts w:ascii="Times New Roman" w:hAnsi="Times New Roman"/>
          <w:sz w:val="24"/>
          <w:szCs w:val="24"/>
          <w:lang w:val="id-ID"/>
        </w:rPr>
        <w:t xml:space="preserve">. </w:t>
      </w:r>
      <w:r w:rsidRPr="00EA6CFE">
        <w:rPr>
          <w:rFonts w:ascii="Times New Roman" w:hAnsi="Times New Roman"/>
          <w:i/>
          <w:sz w:val="24"/>
          <w:szCs w:val="24"/>
        </w:rPr>
        <w:t>Sharia Supervisory Board</w:t>
      </w:r>
      <w:r>
        <w:rPr>
          <w:rFonts w:ascii="Times New Roman" w:hAnsi="Times New Roman"/>
          <w:sz w:val="24"/>
          <w:szCs w:val="24"/>
          <w:lang w:val="id-ID"/>
        </w:rPr>
        <w:t xml:space="preserve"> yang ada di Malaysia berbeda dengan yang ada di Indonesia di mana,</w:t>
      </w:r>
      <w:r w:rsidRPr="00B62DE1">
        <w:t xml:space="preserve"> </w:t>
      </w:r>
      <w:r w:rsidRPr="00EA6CFE">
        <w:rPr>
          <w:rFonts w:ascii="Times New Roman" w:hAnsi="Times New Roman"/>
          <w:i/>
          <w:sz w:val="24"/>
          <w:szCs w:val="24"/>
        </w:rPr>
        <w:t>Sharia Supervisory Board</w:t>
      </w:r>
      <w:r>
        <w:rPr>
          <w:rFonts w:ascii="Times New Roman" w:hAnsi="Times New Roman"/>
          <w:sz w:val="24"/>
          <w:szCs w:val="24"/>
          <w:lang w:val="id-ID"/>
        </w:rPr>
        <w:t xml:space="preserve"> </w:t>
      </w:r>
      <w:r w:rsidRPr="00B62DE1">
        <w:rPr>
          <w:rFonts w:ascii="Times New Roman" w:hAnsi="Times New Roman"/>
          <w:sz w:val="24"/>
          <w:szCs w:val="24"/>
          <w:lang w:val="id-ID"/>
        </w:rPr>
        <w:t>menyatu dengan pemerintah dalam hal ini Bank Negara Malaysia (BNM) dan dapat mengeluarkan fatwa</w:t>
      </w:r>
      <w:r w:rsidRPr="00B62DE1">
        <w:rPr>
          <w:rFonts w:ascii="Times New Roman" w:hAnsi="Times New Roman"/>
          <w:i/>
          <w:sz w:val="24"/>
          <w:szCs w:val="24"/>
          <w:lang w:val="id-ID"/>
        </w:rPr>
        <w:t xml:space="preserve">. </w:t>
      </w:r>
      <w:proofErr w:type="spellStart"/>
      <w:r w:rsidRPr="00B62DE1">
        <w:rPr>
          <w:rFonts w:ascii="Times New Roman" w:hAnsi="Times New Roman"/>
          <w:i/>
          <w:sz w:val="24"/>
          <w:szCs w:val="24"/>
          <w:lang w:val="id-ID"/>
        </w:rPr>
        <w:t>Sharia</w:t>
      </w:r>
      <w:proofErr w:type="spellEnd"/>
      <w:r w:rsidRPr="00B62DE1">
        <w:rPr>
          <w:rFonts w:ascii="Times New Roman" w:hAnsi="Times New Roman"/>
          <w:i/>
          <w:sz w:val="24"/>
          <w:szCs w:val="24"/>
          <w:lang w:val="id-ID"/>
        </w:rPr>
        <w:t xml:space="preserve"> </w:t>
      </w:r>
      <w:proofErr w:type="spellStart"/>
      <w:r w:rsidRPr="00B62DE1">
        <w:rPr>
          <w:rFonts w:ascii="Times New Roman" w:hAnsi="Times New Roman"/>
          <w:i/>
          <w:sz w:val="24"/>
          <w:szCs w:val="24"/>
          <w:lang w:val="id-ID"/>
        </w:rPr>
        <w:t>Supervisory</w:t>
      </w:r>
      <w:proofErr w:type="spellEnd"/>
      <w:r w:rsidRPr="00B62DE1">
        <w:rPr>
          <w:rFonts w:ascii="Times New Roman" w:hAnsi="Times New Roman"/>
          <w:i/>
          <w:sz w:val="24"/>
          <w:szCs w:val="24"/>
          <w:lang w:val="id-ID"/>
        </w:rPr>
        <w:t xml:space="preserve"> </w:t>
      </w:r>
      <w:proofErr w:type="spellStart"/>
      <w:r w:rsidRPr="00B62DE1">
        <w:rPr>
          <w:rFonts w:ascii="Times New Roman" w:hAnsi="Times New Roman"/>
          <w:i/>
          <w:sz w:val="24"/>
          <w:szCs w:val="24"/>
          <w:lang w:val="id-ID"/>
        </w:rPr>
        <w:t>Board</w:t>
      </w:r>
      <w:proofErr w:type="spellEnd"/>
      <w:r>
        <w:rPr>
          <w:rFonts w:ascii="Times New Roman" w:hAnsi="Times New Roman"/>
          <w:sz w:val="24"/>
          <w:szCs w:val="24"/>
          <w:lang w:val="id-ID"/>
        </w:rPr>
        <w:t xml:space="preserve"> mempunyai</w:t>
      </w:r>
      <w:r w:rsidRPr="00B62DE1">
        <w:rPr>
          <w:rFonts w:ascii="Times New Roman" w:hAnsi="Times New Roman"/>
          <w:sz w:val="24"/>
          <w:szCs w:val="24"/>
          <w:lang w:val="id-ID"/>
        </w:rPr>
        <w:t xml:space="preserve"> pertanggungjawaban yang besar terhadap setiap produk yang telah mereka </w:t>
      </w:r>
      <w:proofErr w:type="spellStart"/>
      <w:r w:rsidRPr="00B62DE1">
        <w:rPr>
          <w:rFonts w:ascii="Times New Roman" w:hAnsi="Times New Roman"/>
          <w:sz w:val="24"/>
          <w:szCs w:val="24"/>
          <w:lang w:val="id-ID"/>
        </w:rPr>
        <w:t>setujui</w:t>
      </w:r>
      <w:proofErr w:type="spellEnd"/>
      <w:r w:rsidRPr="00B62DE1">
        <w:rPr>
          <w:rFonts w:ascii="Times New Roman" w:hAnsi="Times New Roman"/>
          <w:sz w:val="24"/>
          <w:szCs w:val="24"/>
          <w:lang w:val="id-ID"/>
        </w:rPr>
        <w:t>. Sementara di Indonesia, DPS tidak menyatu dengan bank sentral tetapi punya payung lembaga sendiri yakni Dewan Syariah Nasional Majelis Ulama (DSN-MUI). DSN-MUI inilah yang mengeluarkan fatwa terhadap suatu produk syariah</w:t>
      </w:r>
      <w:r>
        <w:rPr>
          <w:rFonts w:ascii="Times New Roman" w:hAnsi="Times New Roman"/>
          <w:sz w:val="24"/>
          <w:szCs w:val="24"/>
          <w:lang w:val="id-ID"/>
        </w:rPr>
        <w:t xml:space="preserve">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URL":"https://repubika.co.id/berita/ms84vl/indonesia-tidak-bisa-adopsi-aturan-dps-malaysia","author":[{"dropping-particle":"","family":"Rostanti","given":"Qommarria","non-dropping-particle":"","parse-names":false,"suffix":""}],"container-title":"Republika Online","id":"ITEM-1","issued":{"date-parts":[["2013"]]},"title":"Indonesia Tak Bisa Adopsi Aturan DPS Malaysia","type":"webpage"},"uris":["http://www.mendeley.com/documents/?uuid=b38cbb0b-2a7e-49f7-8b88-43b960174e91"]}],"mendeley":{"formattedCitation":"(Rostanti, 2013)","plainTextFormattedCitation":"(Rostanti, 2013)","previouslyFormattedCitation":"(Rostanti, 2013)"},"properties":{"noteIndex":0},"schema":"https://github.com/citation-style-language/schema/raw/master/csl-citation.json"}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B62DE1">
        <w:rPr>
          <w:rFonts w:ascii="Times New Roman" w:hAnsi="Times New Roman"/>
          <w:noProof/>
          <w:sz w:val="24"/>
          <w:szCs w:val="24"/>
          <w:lang w:val="id-ID"/>
        </w:rPr>
        <w:t>(Rostanti, 2013)</w:t>
      </w:r>
      <w:r>
        <w:rPr>
          <w:rStyle w:val="ReferensiCatatanKaki"/>
          <w:rFonts w:ascii="Times New Roman" w:hAnsi="Times New Roman"/>
          <w:sz w:val="24"/>
          <w:szCs w:val="24"/>
          <w:lang w:val="id-ID"/>
        </w:rPr>
        <w:fldChar w:fldCharType="end"/>
      </w:r>
      <w:r w:rsidRPr="00B62DE1">
        <w:rPr>
          <w:rFonts w:ascii="Times New Roman" w:hAnsi="Times New Roman"/>
          <w:sz w:val="24"/>
          <w:szCs w:val="24"/>
          <w:lang w:val="id-ID"/>
        </w:rPr>
        <w:t>.</w:t>
      </w:r>
      <w:r>
        <w:rPr>
          <w:rFonts w:ascii="Times New Roman" w:hAnsi="Times New Roman"/>
          <w:sz w:val="24"/>
          <w:szCs w:val="24"/>
          <w:lang w:val="id-ID"/>
        </w:rPr>
        <w:t xml:space="preserve"> </w:t>
      </w:r>
    </w:p>
    <w:p w14:paraId="3C0D3556"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Keefektivitasan dari DPS di Malaysia dapat terlihat jika di bandingkan di Indonesia. DPS di Indonesia ada di setiap perusahaan dan mengawasi implementasi dari fatwa yang di keluarkan oleh DSN-MUI. Ini berbeda di Malaysia dan Pakistan di mana anggota </w:t>
      </w:r>
      <w:proofErr w:type="spellStart"/>
      <w:r w:rsidRPr="00127488">
        <w:rPr>
          <w:rFonts w:ascii="Times New Roman" w:hAnsi="Times New Roman"/>
          <w:i/>
          <w:sz w:val="24"/>
          <w:szCs w:val="24"/>
          <w:lang w:val="id-ID"/>
        </w:rPr>
        <w:t>shariah</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supervisory</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board</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dapat mengeluarkan fatwanya sendiri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URL":"https://repubika.co.id/berita/ms84vl/indonesia-tidak-bisa-adopsi-aturan-dps-malaysia","author":[{"dropping-particle":"","family":"Rostanti","given":"Qommarria","non-dropping-particle":"","parse-names":false,"suffix":""}],"container-title":"Republika Online","id":"ITEM-1","issued":{"date-parts":[["2013"]]},"title":"Indonesia Tak Bisa Adopsi Aturan DPS Malaysia","type":"webpage"},"uris":["http://www.mendeley.com/documents/?uuid=b38cbb0b-2a7e-49f7-8b88-43b960174e91"]}],"mendeley":{"formattedCitation":"(Rostanti, 2013)","plainTextFormattedCitation":"(Rostanti, 2013)","previouslyFormattedCitation":"(Rostanti, 2013)"},"properties":{"noteIndex":0},"schema":"https://github.com/citation-style-language/schema/raw/master/csl-citation.json"}</w:instrText>
      </w:r>
      <w:r>
        <w:rPr>
          <w:rFonts w:ascii="Times New Roman" w:hAnsi="Times New Roman"/>
          <w:sz w:val="24"/>
          <w:szCs w:val="24"/>
          <w:lang w:val="id-ID"/>
        </w:rPr>
        <w:fldChar w:fldCharType="separate"/>
      </w:r>
      <w:r w:rsidRPr="004A70CF">
        <w:rPr>
          <w:rFonts w:ascii="Times New Roman" w:hAnsi="Times New Roman"/>
          <w:noProof/>
          <w:sz w:val="24"/>
          <w:szCs w:val="24"/>
          <w:lang w:val="id-ID"/>
        </w:rPr>
        <w:t>(Rostanti, 2013)</w:t>
      </w:r>
      <w:r>
        <w:rPr>
          <w:rFonts w:ascii="Times New Roman" w:hAnsi="Times New Roman"/>
          <w:sz w:val="24"/>
          <w:szCs w:val="24"/>
          <w:lang w:val="id-ID"/>
        </w:rPr>
        <w:fldChar w:fldCharType="end"/>
      </w:r>
      <w:r>
        <w:rPr>
          <w:rFonts w:ascii="Times New Roman" w:hAnsi="Times New Roman"/>
          <w:sz w:val="24"/>
          <w:szCs w:val="24"/>
          <w:lang w:val="id-ID"/>
        </w:rPr>
        <w:t xml:space="preserve">. Perbedaan lain juga dapat dilihat dari segi </w:t>
      </w:r>
      <w:proofErr w:type="spellStart"/>
      <w:r>
        <w:rPr>
          <w:rFonts w:ascii="Times New Roman" w:hAnsi="Times New Roman"/>
          <w:sz w:val="24"/>
          <w:szCs w:val="24"/>
          <w:lang w:val="id-ID"/>
        </w:rPr>
        <w:t>independensi</w:t>
      </w:r>
      <w:proofErr w:type="spellEnd"/>
      <w:r>
        <w:rPr>
          <w:rFonts w:ascii="Times New Roman" w:hAnsi="Times New Roman"/>
          <w:sz w:val="24"/>
          <w:szCs w:val="24"/>
          <w:lang w:val="id-ID"/>
        </w:rPr>
        <w:t xml:space="preserve">, kompetensi, ketekunan, kompensasi dan dukungan perusahaan. </w:t>
      </w:r>
    </w:p>
    <w:p w14:paraId="61C3E667" w14:textId="77777777" w:rsidR="00A43677" w:rsidRDefault="00A43677" w:rsidP="00A43677">
      <w:pPr>
        <w:spacing w:line="276" w:lineRule="auto"/>
        <w:ind w:firstLine="450"/>
        <w:jc w:val="both"/>
        <w:rPr>
          <w:rFonts w:ascii="Times New Roman" w:hAnsi="Times New Roman"/>
          <w:sz w:val="24"/>
          <w:szCs w:val="24"/>
          <w:lang w:val="id-ID"/>
        </w:rPr>
      </w:pPr>
      <w:proofErr w:type="spellStart"/>
      <w:r>
        <w:rPr>
          <w:rFonts w:ascii="Times New Roman" w:hAnsi="Times New Roman"/>
          <w:sz w:val="24"/>
          <w:szCs w:val="24"/>
          <w:lang w:val="id-ID"/>
        </w:rPr>
        <w:t>Independensi</w:t>
      </w:r>
      <w:proofErr w:type="spellEnd"/>
      <w:r>
        <w:rPr>
          <w:rFonts w:ascii="Times New Roman" w:hAnsi="Times New Roman"/>
          <w:sz w:val="24"/>
          <w:szCs w:val="24"/>
          <w:lang w:val="id-ID"/>
        </w:rPr>
        <w:t xml:space="preserve"> dari Dewan Syariah Nasional Malaysia atau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Advisory</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Council</w:t>
      </w:r>
      <w:proofErr w:type="spellEnd"/>
      <w:r>
        <w:rPr>
          <w:rFonts w:ascii="Times New Roman" w:hAnsi="Times New Roman"/>
          <w:sz w:val="24"/>
          <w:szCs w:val="24"/>
          <w:lang w:val="id-ID"/>
        </w:rPr>
        <w:t xml:space="preserve"> (SAC). SAC tidak boleh merangkap sebagai </w:t>
      </w:r>
      <w:r w:rsidRPr="00EA6CFE">
        <w:rPr>
          <w:rFonts w:ascii="Times New Roman" w:hAnsi="Times New Roman"/>
          <w:i/>
          <w:sz w:val="24"/>
          <w:szCs w:val="24"/>
        </w:rPr>
        <w:t>Sharia Supervisory Board</w:t>
      </w:r>
      <w:r>
        <w:rPr>
          <w:rFonts w:ascii="Times New Roman" w:hAnsi="Times New Roman"/>
          <w:i/>
          <w:sz w:val="24"/>
          <w:szCs w:val="24"/>
          <w:lang w:val="id-ID"/>
        </w:rPr>
        <w:t xml:space="preserve"> </w:t>
      </w:r>
      <w:r>
        <w:rPr>
          <w:rFonts w:ascii="Times New Roman" w:hAnsi="Times New Roman"/>
          <w:sz w:val="24"/>
          <w:szCs w:val="24"/>
          <w:lang w:val="id-ID"/>
        </w:rPr>
        <w:t xml:space="preserve">di Malaysia dikenal dengan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Committee</w:t>
      </w:r>
      <w:proofErr w:type="spellEnd"/>
      <w:r>
        <w:rPr>
          <w:rFonts w:ascii="Times New Roman" w:hAnsi="Times New Roman"/>
          <w:sz w:val="24"/>
          <w:szCs w:val="24"/>
          <w:lang w:val="id-ID"/>
        </w:rPr>
        <w:t xml:space="preserve"> (SC)</w:t>
      </w:r>
      <w:r>
        <w:rPr>
          <w:rFonts w:ascii="Times New Roman" w:hAnsi="Times New Roman"/>
          <w:i/>
          <w:sz w:val="24"/>
          <w:szCs w:val="24"/>
          <w:lang w:val="id-ID"/>
        </w:rPr>
        <w:t xml:space="preserve"> </w:t>
      </w:r>
      <w:r>
        <w:rPr>
          <w:rFonts w:ascii="Times New Roman" w:hAnsi="Times New Roman"/>
          <w:sz w:val="24"/>
          <w:szCs w:val="24"/>
          <w:lang w:val="id-ID"/>
        </w:rPr>
        <w:t xml:space="preserve">atau sama dengan DPS di Indonesia. SC juga tidak boleh merangkap menjadi anggora SC dalam lembaga keuangan syariah lain dalam industri yang sama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{"citationItems":[{"id":"ITEM-1","itemData":{"author":[{"dropping-particle":"","family":"Islamic Banking dan Takaful Department BNM No. BNM/RH/GL/012-1","given":"","non-dropping-particle":"","parse-names":false,"suffix":""}],"id":"ITEM-1","issued":{"date-parts":[["0"]]},"title":"Guidelines on the Governance of Sharia Committee for Islamic Financial Institution","type":"article"},"uris":["http://www.mendeley.com/documents/?uuid=96205a7d-1422-4c59-bb22-4f2514147e9b"]}],"mendeley":{"formattedCitation":"(Islamic Banking dan Takaful Department BNM No. BNM/RH/GL/012-1, n.d.)","plainTextFormattedCitation":"(Islamic Banking dan Takaful Department BNM No. BNM/RH/GL/012-1, n.d.)","previouslyFormattedCitation":"(Islamic Banking dan Takaful Department BNM No. BNM/RH/GL/012-1, n.d.)"},"properties":{"noteIndex":0},"schema":"https://github.com/citation-style-language/schema/raw/master/csl-citation.json"}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(Islamic Banking dan Takaful Department BNM No. BNM/RH/GL/012-1, n.d.)</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Sedangkan di Pakistan anggota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w:t>
      </w:r>
      <w:proofErr w:type="spellEnd"/>
      <w:r>
        <w:rPr>
          <w:rFonts w:ascii="Times New Roman" w:hAnsi="Times New Roman"/>
          <w:sz w:val="24"/>
          <w:szCs w:val="24"/>
          <w:lang w:val="id-ID"/>
        </w:rPr>
        <w:t xml:space="preserve"> (DPS di Indonesia) tidak boleh merangkap jabatan di lembaga keuangan syariah lain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{"citationItems":[{"id":"ITEM-1","itemData":{"author":[{"dropping-particle":"","family":"State Bank of Pakistan","given":"","non-dropping-particle":"","parse-names":false,"suffix":""}],"id":"ITEM-1","issued":{"date-parts":[["2008"]]},"publisher":"SBP","publisher-place":"Islamabad","title":"Strategic Plan for Islamic Banking Industry","type":"book"},"uris":["http://www.mendeley.com/documents/?uuid=07cc1521-a828-4f30-9140-2d572d2ba277"]}],"mendeley":{"formattedCitation":"(State Bank of Pakistan, 2008)","plainTextFormattedCitation":"(State Bank of Pakistan, 2008)","previouslyFormattedCitation":"(State Bank of Pakistan, 2008)"},"properties":{"noteIndex":0},"schema":"https://github.com/citation-style-language/schema/raw/master/csl-citation.json"}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2A2CFA">
        <w:rPr>
          <w:rFonts w:ascii="Times New Roman" w:hAnsi="Times New Roman"/>
          <w:noProof/>
          <w:sz w:val="24"/>
          <w:szCs w:val="24"/>
          <w:lang w:val="id-ID"/>
        </w:rPr>
        <w:t>(State Bank of Pakistan, 2008)</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w:t>
      </w:r>
    </w:p>
    <w:p w14:paraId="336AE62B"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Di Malaysia anggota SAC (DSN di Indonesia) tidak boleh rangkap jabatan menjadi anggota SC (DPS di Indonesia) supaya pengawasan dari SAC terhadap penerapan Fatwa dan pengawasan terhadap lembaga keuangan syariah </w:t>
      </w:r>
      <w:r>
        <w:rPr>
          <w:rFonts w:ascii="Times New Roman" w:hAnsi="Times New Roman"/>
          <w:sz w:val="24"/>
          <w:szCs w:val="24"/>
          <w:lang w:val="id-ID"/>
        </w:rPr>
        <w:lastRenderedPageBreak/>
        <w:t xml:space="preserve">oleh SC dapat berjalan dengan baik. Apabila pengawasan oleh SC dalam lembaga keuangan syariah kurang baik, maka fungsi dari SAC menjadi sangat penting guna mengawasi kinerja dari SC. </w:t>
      </w:r>
    </w:p>
    <w:p w14:paraId="270CD6EA" w14:textId="77777777" w:rsidR="00A43677"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Malaysia dalam menyaring kompetensi anggota untuk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Committee</w:t>
      </w:r>
      <w:proofErr w:type="spellEnd"/>
      <w:r>
        <w:rPr>
          <w:rFonts w:ascii="Times New Roman" w:hAnsi="Times New Roman"/>
          <w:sz w:val="24"/>
          <w:szCs w:val="24"/>
          <w:lang w:val="id-ID"/>
        </w:rPr>
        <w:t xml:space="preserve"> dan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Advisory</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ditunjuk oleh Yang </w:t>
      </w:r>
      <w:proofErr w:type="spellStart"/>
      <w:r>
        <w:rPr>
          <w:rFonts w:ascii="Times New Roman" w:hAnsi="Times New Roman"/>
          <w:sz w:val="24"/>
          <w:szCs w:val="24"/>
          <w:lang w:val="id-ID"/>
        </w:rPr>
        <w:t>di-Pertuan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Agong</w:t>
      </w:r>
      <w:proofErr w:type="spellEnd"/>
      <w:r>
        <w:rPr>
          <w:rFonts w:ascii="Times New Roman" w:hAnsi="Times New Roman"/>
          <w:sz w:val="24"/>
          <w:szCs w:val="24"/>
          <w:lang w:val="id-ID"/>
        </w:rPr>
        <w:t xml:space="preserve"> (Raja Malaysia) atas saran dari menteri keuangan setelah berkonsultasi dengan Bank Negara Malaysia (BNM). Syarat yang ditetapkan Malaysia adalah memiliki pengetahuan dan pengalaman dalam syariah dan perbankan, keuangan, hukum, dan bidang lain yang relevan. Syarat khusus lainya mereka mayoritas setidaknya bergelar sarjana dalam bidang syariah yang mengerti </w:t>
      </w:r>
      <w:proofErr w:type="spellStart"/>
      <w:r>
        <w:rPr>
          <w:rFonts w:ascii="Times New Roman" w:hAnsi="Times New Roman"/>
          <w:sz w:val="24"/>
          <w:szCs w:val="24"/>
          <w:lang w:val="id-ID"/>
        </w:rPr>
        <w:t>Ushul</w:t>
      </w:r>
      <w:proofErr w:type="spellEnd"/>
      <w:r>
        <w:rPr>
          <w:rFonts w:ascii="Times New Roman" w:hAnsi="Times New Roman"/>
          <w:sz w:val="24"/>
          <w:szCs w:val="24"/>
          <w:lang w:val="id-ID"/>
        </w:rPr>
        <w:t xml:space="preserve"> Fiqih dan Fiqih Muamalah. Anggota DPS juga dituntut mahir dalam berbahasa arab baik tulisan atau lisan selain mahir berbahasa inggris dan melayu. Ini ada dalam </w:t>
      </w:r>
      <w:proofErr w:type="spellStart"/>
      <w:r>
        <w:rPr>
          <w:rFonts w:ascii="Times New Roman" w:hAnsi="Times New Roman"/>
          <w:i/>
          <w:sz w:val="24"/>
          <w:szCs w:val="24"/>
          <w:lang w:val="id-ID"/>
        </w:rPr>
        <w:t>Section</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53, Bank Sentral Malaysia ACT 53. Anggota DPS yang menguasai tentang ilmu hukum dan ilmu ekonomi harus ada dalam keanggotaan dan tidak boleh menjadi mayoritas dari keanggotaan DPS. Aturan yang sama berlaku juga di Pakistan, di mana </w:t>
      </w:r>
      <w:proofErr w:type="spellStart"/>
      <w:r w:rsidRPr="00DC10C7">
        <w:rPr>
          <w:rFonts w:ascii="Times New Roman" w:hAnsi="Times New Roman"/>
          <w:i/>
          <w:sz w:val="24"/>
          <w:szCs w:val="24"/>
          <w:lang w:val="id-ID"/>
        </w:rPr>
        <w:t>Sharia</w:t>
      </w:r>
      <w:proofErr w:type="spellEnd"/>
      <w:r w:rsidRPr="00DC10C7">
        <w:rPr>
          <w:rFonts w:ascii="Times New Roman" w:hAnsi="Times New Roman"/>
          <w:i/>
          <w:sz w:val="24"/>
          <w:szCs w:val="24"/>
          <w:lang w:val="id-ID"/>
        </w:rPr>
        <w:t xml:space="preserve"> </w:t>
      </w:r>
      <w:proofErr w:type="spellStart"/>
      <w:r w:rsidRPr="00DC10C7">
        <w:rPr>
          <w:rFonts w:ascii="Times New Roman" w:hAnsi="Times New Roman"/>
          <w:i/>
          <w:sz w:val="24"/>
          <w:szCs w:val="24"/>
          <w:lang w:val="id-ID"/>
        </w:rPr>
        <w:t>Advisor</w:t>
      </w:r>
      <w:proofErr w:type="spellEnd"/>
      <w:r>
        <w:rPr>
          <w:rFonts w:ascii="Times New Roman" w:hAnsi="Times New Roman"/>
          <w:sz w:val="24"/>
          <w:szCs w:val="24"/>
          <w:lang w:val="id-ID"/>
        </w:rPr>
        <w:t xml:space="preserve"> harus memenuhi kriteria berpendidikan, berpengalaman, rekam jejak baik, reputasi keuangan, integritas dan tidak ada benturan kepentingan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{"citationItems":[{"id":"ITEM-1","itemData":{"author":[{"dropping-particle":"","family":"Sudi","given":"Didih Muhamad","non-dropping-particle":"","parse-names":false,"suffix":""}],"edition":"1","id":"ITEM-1","issued":{"date-parts":[["2016"]]},"publisher":"Deepublish","publisher-place":"Yogyakarya","title":"Efektivitas Dewan Pengawas Syariah Pada Perbankan Syariah","type":"book"},"locator":"154","uris":["http://www.mendeley.com/documents/?uuid=34d6d5d7-9cca-4bf2-8db0-3b84811a8383"]}],"mendeley":{"formattedCitation":"(Sudi, 2016, p. 154)","plainTextFormattedCitation":"(Sudi, 2016, p. 154)","previouslyFormattedCitation":"(Sudi, 2016, p. 154)"},"properties":{"noteIndex":0},"schema":"https://github.com/citation-style-language/schema/raw/master/csl-citation.json"}</w:instrText>
      </w:r>
      <w:r>
        <w:rPr>
          <w:rFonts w:ascii="Times New Roman" w:hAnsi="Times New Roman"/>
          <w:sz w:val="24"/>
          <w:szCs w:val="24"/>
          <w:lang w:val="id-ID"/>
        </w:rPr>
        <w:fldChar w:fldCharType="separate"/>
      </w:r>
      <w:r w:rsidRPr="006959DA">
        <w:rPr>
          <w:rFonts w:ascii="Times New Roman" w:hAnsi="Times New Roman"/>
          <w:noProof/>
          <w:sz w:val="24"/>
          <w:szCs w:val="24"/>
          <w:lang w:val="id-ID"/>
        </w:rPr>
        <w:t>(Sudi, 2016, p. 154)</w:t>
      </w:r>
      <w:r>
        <w:rPr>
          <w:rFonts w:ascii="Times New Roman" w:hAnsi="Times New Roman"/>
          <w:sz w:val="24"/>
          <w:szCs w:val="24"/>
          <w:lang w:val="id-ID"/>
        </w:rPr>
        <w:fldChar w:fldCharType="end"/>
      </w:r>
      <w:r>
        <w:rPr>
          <w:rFonts w:ascii="Times New Roman" w:hAnsi="Times New Roman"/>
          <w:sz w:val="24"/>
          <w:szCs w:val="24"/>
          <w:lang w:val="id-ID"/>
        </w:rPr>
        <w:t>.</w:t>
      </w:r>
    </w:p>
    <w:p w14:paraId="329D99F0" w14:textId="77777777" w:rsidR="00A43677" w:rsidRPr="00A176E4" w:rsidRDefault="00A43677" w:rsidP="00A43677">
      <w:pPr>
        <w:spacing w:line="276" w:lineRule="auto"/>
        <w:ind w:firstLine="450"/>
        <w:jc w:val="both"/>
        <w:rPr>
          <w:rFonts w:ascii="Times New Roman" w:hAnsi="Times New Roman"/>
          <w:sz w:val="24"/>
          <w:szCs w:val="24"/>
          <w:lang w:val="id-ID"/>
        </w:rPr>
      </w:pPr>
      <w:r>
        <w:rPr>
          <w:rFonts w:ascii="Times New Roman" w:hAnsi="Times New Roman"/>
          <w:sz w:val="24"/>
          <w:szCs w:val="24"/>
          <w:lang w:val="id-ID"/>
        </w:rPr>
        <w:t xml:space="preserve">Ketekunan juga erat kaitannya dengan rangkap jabatan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{"citationItems":[{"id":"ITEM-1","itemData":{"author":[{"dropping-particle":"","family":"Sudi","given":"Didih Muhamad","non-dropping-particle":"","parse-names":false,"suffix":""}],"edition":"1","id":"ITEM-1","issued":{"date-parts":[["2016"]]},"publisher":"Deepublish","publisher-place":"Yogyakarya","title":"Efektivitas Dewan Pengawas Syariah Pada Perbankan Syariah","type":"book"},"locator":"171","uris":["http://www.mendeley.com/documents/?uuid=34d6d5d7-9cca-4bf2-8db0-3b84811a8383"]}],"mendeley":{"formattedCitation":"(Sudi, 2016, p. 171)","plainTextFormattedCitation":"(Sudi, 2016, p. 171)","previouslyFormattedCitation":"(Sudi, 2016, p. 171)"},"properties":{"noteIndex":0},"schema":"https://github.com/citation-style-language/schema/raw/master/csl-citation.json"}</w:instrText>
      </w:r>
      <w:r>
        <w:rPr>
          <w:rFonts w:ascii="Times New Roman" w:hAnsi="Times New Roman"/>
          <w:sz w:val="24"/>
          <w:szCs w:val="24"/>
          <w:lang w:val="id-ID"/>
        </w:rPr>
        <w:fldChar w:fldCharType="separate"/>
      </w:r>
      <w:r w:rsidRPr="007C10F2">
        <w:rPr>
          <w:rFonts w:ascii="Times New Roman" w:hAnsi="Times New Roman"/>
          <w:noProof/>
          <w:sz w:val="24"/>
          <w:szCs w:val="24"/>
          <w:lang w:val="id-ID"/>
        </w:rPr>
        <w:t>(Sudi, 2016, p. 171)</w:t>
      </w:r>
      <w:r>
        <w:rPr>
          <w:rFonts w:ascii="Times New Roman" w:hAnsi="Times New Roman"/>
          <w:sz w:val="24"/>
          <w:szCs w:val="24"/>
          <w:lang w:val="id-ID"/>
        </w:rPr>
        <w:fldChar w:fldCharType="end"/>
      </w:r>
      <w:r>
        <w:rPr>
          <w:rFonts w:ascii="Times New Roman" w:hAnsi="Times New Roman"/>
          <w:sz w:val="24"/>
          <w:szCs w:val="24"/>
          <w:lang w:val="id-ID"/>
        </w:rPr>
        <w:t xml:space="preserve">. Bank Negara Malaysia membatasi rangkap jabatan. Anggota dari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Committee</w:t>
      </w:r>
      <w:proofErr w:type="spellEnd"/>
      <w:r>
        <w:rPr>
          <w:rFonts w:ascii="Times New Roman" w:hAnsi="Times New Roman"/>
          <w:sz w:val="24"/>
          <w:szCs w:val="24"/>
          <w:lang w:val="id-ID"/>
        </w:rPr>
        <w:t xml:space="preserve"> dilarang diangkat oleh Lembaga Keuangan Syariah ini diatur dalam aturan Bank Sentral Malaysia (</w:t>
      </w:r>
      <w:proofErr w:type="spellStart"/>
      <w:r>
        <w:rPr>
          <w:rFonts w:ascii="Times New Roman" w:hAnsi="Times New Roman"/>
          <w:sz w:val="24"/>
          <w:szCs w:val="24"/>
          <w:lang w:val="id-ID"/>
        </w:rPr>
        <w:t>Central</w:t>
      </w:r>
      <w:proofErr w:type="spellEnd"/>
      <w:r>
        <w:rPr>
          <w:rFonts w:ascii="Times New Roman" w:hAnsi="Times New Roman"/>
          <w:sz w:val="24"/>
          <w:szCs w:val="24"/>
          <w:lang w:val="id-ID"/>
        </w:rPr>
        <w:t xml:space="preserve"> Bank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Malaysia Tahun 1958). Guna menjaga kerahasiaan perusahaan maka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Committee</w:t>
      </w:r>
      <w:proofErr w:type="spellEnd"/>
      <w:r>
        <w:rPr>
          <w:rFonts w:ascii="Times New Roman" w:hAnsi="Times New Roman"/>
          <w:sz w:val="24"/>
          <w:szCs w:val="24"/>
          <w:lang w:val="id-ID"/>
        </w:rPr>
        <w:t xml:space="preserve"> dilarang rangkap jabatan </w:t>
      </w:r>
      <w:r>
        <w:rPr>
          <w:rStyle w:val="ReferensiCatatanKaki"/>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{"citationItems":[{"id":"ITEM-1","itemData":{"author":[{"dropping-particle":"","family":"Islamic Banking and Takaful Departement BNM","given":"","non-dropping-particle":"","parse-names":false,"suffix":""}],"id":"ITEM-1","issued":{"date-parts":[["0"]]},"publisher-place":"Malaysia","title":"BNM/RH/GL/012-1","type":"legislation"},"uris":["http://www.mendeley.com/documents/?uuid=5e92aaab-713f-4831-8c15-7207e49ea076"]}],"mendeley":{"formattedCitation":"(Islamic Banking and Takaful Departement BNM, n.d.)","plainTextFormattedCitation":"(Islamic Banking and Takaful Departement BNM, n.d.)","previouslyFormattedCitation":"(Islamic Banking and Takaful Departement BNM, n.d.)"},"properties":{"noteIndex":0},"schema":"https://github.com/citation-style-language/schema/raw/master/csl-citation.json"}</w:instrText>
      </w:r>
      <w:r>
        <w:rPr>
          <w:rStyle w:val="ReferensiCatatanKaki"/>
          <w:rFonts w:ascii="Times New Roman" w:hAnsi="Times New Roman"/>
          <w:sz w:val="24"/>
          <w:szCs w:val="24"/>
          <w:lang w:val="id-ID"/>
        </w:rPr>
        <w:fldChar w:fldCharType="separate"/>
      </w:r>
      <w:r w:rsidRPr="00E75707">
        <w:rPr>
          <w:rFonts w:ascii="Times New Roman" w:hAnsi="Times New Roman"/>
          <w:noProof/>
          <w:sz w:val="24"/>
          <w:szCs w:val="24"/>
          <w:lang w:val="id-ID"/>
        </w:rPr>
        <w:t>(Islamic Banking and Takaful Departement BNM, n.d.)</w:t>
      </w:r>
      <w:r>
        <w:rPr>
          <w:rStyle w:val="ReferensiCatatanKaki"/>
          <w:rFonts w:ascii="Times New Roman" w:hAnsi="Times New Roman"/>
          <w:sz w:val="24"/>
          <w:szCs w:val="24"/>
          <w:lang w:val="id-ID"/>
        </w:rPr>
        <w:fldChar w:fldCharType="end"/>
      </w:r>
      <w:r>
        <w:rPr>
          <w:rFonts w:ascii="Times New Roman" w:hAnsi="Times New Roman"/>
          <w:sz w:val="24"/>
          <w:szCs w:val="24"/>
          <w:lang w:val="id-ID"/>
        </w:rPr>
        <w:t xml:space="preserve">. Pakistan membatasi seorang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w:t>
      </w:r>
      <w:proofErr w:type="spellEnd"/>
      <w:r>
        <w:rPr>
          <w:rFonts w:ascii="Times New Roman" w:hAnsi="Times New Roman"/>
          <w:sz w:val="24"/>
          <w:szCs w:val="24"/>
          <w:lang w:val="id-ID"/>
        </w:rPr>
        <w:t xml:space="preserve"> guna tidak ada konflik kepentingan dengan cara 1) tidak membolehkan adanya rangkap jabatan oleh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antar Lembaga Keuangan Syariah, 2)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w:t>
      </w:r>
      <w:proofErr w:type="spellEnd"/>
      <w:r>
        <w:rPr>
          <w:rFonts w:ascii="Times New Roman" w:hAnsi="Times New Roman"/>
          <w:sz w:val="24"/>
          <w:szCs w:val="24"/>
          <w:lang w:val="id-ID"/>
        </w:rPr>
        <w:t xml:space="preserve"> tidak boleh memegang posisi eksekutif/non-eksekutif pada lembaga keuangan syariah lain, 3) </w:t>
      </w:r>
      <w:proofErr w:type="spellStart"/>
      <w:r>
        <w:rPr>
          <w:rFonts w:ascii="Times New Roman" w:hAnsi="Times New Roman"/>
          <w:i/>
          <w:sz w:val="24"/>
          <w:szCs w:val="24"/>
          <w:lang w:val="id-ID"/>
        </w:rPr>
        <w:t>Sharia</w:t>
      </w:r>
      <w:proofErr w:type="spellEnd"/>
      <w:r>
        <w:rPr>
          <w:rFonts w:ascii="Times New Roman" w:hAnsi="Times New Roman"/>
          <w:i/>
          <w:sz w:val="24"/>
          <w:szCs w:val="24"/>
          <w:lang w:val="id-ID"/>
        </w:rPr>
        <w:t xml:space="preserve"> </w:t>
      </w:r>
      <w:proofErr w:type="spellStart"/>
      <w:r>
        <w:rPr>
          <w:rFonts w:ascii="Times New Roman" w:hAnsi="Times New Roman"/>
          <w:i/>
          <w:sz w:val="24"/>
          <w:szCs w:val="24"/>
          <w:lang w:val="id-ID"/>
        </w:rPr>
        <w:t>Advisor</w:t>
      </w:r>
      <w:proofErr w:type="spellEnd"/>
      <w:r>
        <w:rPr>
          <w:rFonts w:ascii="Times New Roman" w:hAnsi="Times New Roman"/>
          <w:sz w:val="24"/>
          <w:szCs w:val="24"/>
          <w:lang w:val="id-ID"/>
        </w:rPr>
        <w:t xml:space="preserve"> tidak boleh memiliki kepentingan substansial dengan menjadi pegawai di beberapa tipe perusahaan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{"citationItems":[{"id":"ITEM-1","itemData":{"author":[{"dropping-particle":"","family":"State Bank of Pakistan","given":"","non-dropping-particle":"","parse-names":false,"suffix":""}],"id":"ITEM-1","issued":{"date-parts":[["2008"]]},"publisher":"SBP","publisher-place":"Islamabad","title":"Strategic Plan for Islamic Banking Industry","type":"book"},"uris":["http://www.mendeley.com/documents/?uuid=07cc1521-a828-4f30-9140-2d572d2ba277"]}],"mendeley":{"formattedCitation":"(State Bank of Pakistan, 2008)","plainTextFormattedCitation":"(State Bank of Pakistan, 2008)","previouslyFormattedCitation":"(State Bank of Pakistan, 2008)"},"properties":{"noteIndex":0},"schema":"https://github.com/citation-style-language/schema/raw/master/csl-citation.json"}</w:instrText>
      </w:r>
      <w:r>
        <w:rPr>
          <w:rFonts w:ascii="Times New Roman" w:hAnsi="Times New Roman"/>
          <w:sz w:val="24"/>
          <w:szCs w:val="24"/>
          <w:lang w:val="id-ID"/>
        </w:rPr>
        <w:fldChar w:fldCharType="separate"/>
      </w:r>
      <w:r w:rsidRPr="00A176E4">
        <w:rPr>
          <w:rFonts w:ascii="Times New Roman" w:hAnsi="Times New Roman"/>
          <w:noProof/>
          <w:sz w:val="24"/>
          <w:szCs w:val="24"/>
          <w:lang w:val="id-ID"/>
        </w:rPr>
        <w:t>(State Bank of Pakistan, 2008)</w:t>
      </w:r>
      <w:r>
        <w:rPr>
          <w:rFonts w:ascii="Times New Roman" w:hAnsi="Times New Roman"/>
          <w:sz w:val="24"/>
          <w:szCs w:val="24"/>
          <w:lang w:val="id-ID"/>
        </w:rPr>
        <w:fldChar w:fldCharType="end"/>
      </w:r>
      <w:r>
        <w:rPr>
          <w:rFonts w:ascii="Times New Roman" w:hAnsi="Times New Roman"/>
          <w:sz w:val="24"/>
          <w:szCs w:val="24"/>
          <w:lang w:val="id-ID"/>
        </w:rPr>
        <w:t xml:space="preserve">. </w:t>
      </w:r>
    </w:p>
    <w:p w14:paraId="6327583D" w14:textId="77777777" w:rsidR="00A43677" w:rsidRDefault="00A43677" w:rsidP="00A43677">
      <w:pPr>
        <w:pStyle w:val="DaftarParagraf"/>
        <w:numPr>
          <w:ilvl w:val="0"/>
          <w:numId w:val="48"/>
        </w:numPr>
        <w:spacing w:after="0" w:line="276" w:lineRule="auto"/>
        <w:ind w:left="0"/>
        <w:jc w:val="both"/>
        <w:rPr>
          <w:rFonts w:ascii="Times New Roman" w:hAnsi="Times New Roman"/>
          <w:b/>
          <w:sz w:val="24"/>
          <w:szCs w:val="24"/>
          <w:lang w:val="id-ID"/>
        </w:rPr>
      </w:pPr>
      <w:r w:rsidRPr="00B826B5">
        <w:rPr>
          <w:rFonts w:ascii="Times New Roman" w:hAnsi="Times New Roman"/>
          <w:b/>
          <w:sz w:val="24"/>
          <w:szCs w:val="24"/>
          <w:lang w:val="id-ID"/>
        </w:rPr>
        <w:t xml:space="preserve">Penutup </w:t>
      </w:r>
    </w:p>
    <w:p w14:paraId="77710402" w14:textId="77777777" w:rsidR="00A43677" w:rsidRPr="0027364D" w:rsidRDefault="00A43677" w:rsidP="00A43677">
      <w:pPr>
        <w:spacing w:line="276" w:lineRule="auto"/>
        <w:ind w:firstLine="450"/>
        <w:jc w:val="both"/>
        <w:rPr>
          <w:rFonts w:ascii="Times New Roman" w:hAnsi="Times New Roman"/>
          <w:sz w:val="24"/>
          <w:szCs w:val="24"/>
          <w:lang w:val="id-ID"/>
        </w:rPr>
        <w:sectPr w:rsidR="00A43677" w:rsidRPr="0027364D" w:rsidSect="00A43677">
          <w:type w:val="continuous"/>
          <w:pgSz w:w="12240" w:h="15840"/>
          <w:pgMar w:top="2268" w:right="1701" w:bottom="1701" w:left="2268" w:header="720" w:footer="720" w:gutter="0"/>
          <w:cols w:num="2" w:space="708"/>
          <w:docGrid w:linePitch="360"/>
        </w:sectPr>
      </w:pPr>
      <w:r>
        <w:rPr>
          <w:rFonts w:ascii="Times New Roman" w:hAnsi="Times New Roman"/>
          <w:sz w:val="24"/>
          <w:szCs w:val="24"/>
          <w:lang w:val="id-ID"/>
        </w:rPr>
        <w:t xml:space="preserve">Kehati-hatian dalam menjalankan prinsip syariah bukan hanya menjadi tanggung jawab dari penyelenggara </w:t>
      </w:r>
      <w:proofErr w:type="spellStart"/>
      <w:r>
        <w:rPr>
          <w:rFonts w:ascii="Times New Roman" w:hAnsi="Times New Roman"/>
          <w:sz w:val="24"/>
          <w:szCs w:val="24"/>
          <w:lang w:val="id-ID"/>
        </w:rPr>
        <w:t>fintech</w:t>
      </w:r>
      <w:proofErr w:type="spellEnd"/>
      <w:r>
        <w:rPr>
          <w:rFonts w:ascii="Times New Roman" w:hAnsi="Times New Roman"/>
          <w:sz w:val="24"/>
          <w:szCs w:val="24"/>
          <w:lang w:val="id-ID"/>
        </w:rPr>
        <w:t xml:space="preserve"> tetapi juga menjadi tanggung jawab dari lembaga pengawas yaitu DPS dan DSN-MUI. Agar perkembangan teknologi dalam lembaga keuangan sesuai dengan prinsip syariah perlu di keluarkan fatwa yang membolehkan produk-produk </w:t>
      </w:r>
      <w:proofErr w:type="spellStart"/>
      <w:r>
        <w:rPr>
          <w:rFonts w:ascii="Times New Roman" w:hAnsi="Times New Roman"/>
          <w:sz w:val="24"/>
          <w:szCs w:val="24"/>
          <w:lang w:val="id-ID"/>
        </w:rPr>
        <w:lastRenderedPageBreak/>
        <w:t>fintech</w:t>
      </w:r>
      <w:proofErr w:type="spellEnd"/>
      <w:r>
        <w:rPr>
          <w:rFonts w:ascii="Times New Roman" w:hAnsi="Times New Roman"/>
          <w:sz w:val="24"/>
          <w:szCs w:val="24"/>
          <w:lang w:val="id-ID"/>
        </w:rPr>
        <w:t xml:space="preserve"> yang sesuai dengan hukum syariah. Tidak adanya kekuatan mengikat dari fatwa maka perlu diterjemahkan ke dalam peraturan perundang-undangan dikeluarkan oleh lembaga otoritas yang berwenang. Implementasi dari prinsip kehati-hatian dalam melaksanakan prinsip syariah dapat berupa </w:t>
      </w:r>
      <w:proofErr w:type="spellStart"/>
      <w:r w:rsidRPr="00D87E80">
        <w:rPr>
          <w:rFonts w:ascii="Times New Roman" w:hAnsi="Times New Roman"/>
          <w:i/>
          <w:sz w:val="24"/>
          <w:szCs w:val="24"/>
          <w:lang w:val="id-ID"/>
        </w:rPr>
        <w:t>trasparency</w:t>
      </w:r>
      <w:proofErr w:type="spellEnd"/>
      <w:r w:rsidRPr="00D87E80">
        <w:rPr>
          <w:rFonts w:ascii="Times New Roman" w:hAnsi="Times New Roman"/>
          <w:i/>
          <w:sz w:val="24"/>
          <w:szCs w:val="24"/>
          <w:lang w:val="id-ID"/>
        </w:rPr>
        <w:t xml:space="preserve">, </w:t>
      </w:r>
      <w:proofErr w:type="spellStart"/>
      <w:r w:rsidRPr="00D87E80">
        <w:rPr>
          <w:rFonts w:ascii="Times New Roman" w:hAnsi="Times New Roman"/>
          <w:i/>
          <w:sz w:val="24"/>
          <w:szCs w:val="24"/>
          <w:lang w:val="id-ID"/>
        </w:rPr>
        <w:t>accuntability</w:t>
      </w:r>
      <w:proofErr w:type="spellEnd"/>
      <w:r w:rsidRPr="00D87E80">
        <w:rPr>
          <w:rFonts w:ascii="Times New Roman" w:hAnsi="Times New Roman"/>
          <w:i/>
          <w:sz w:val="24"/>
          <w:szCs w:val="24"/>
          <w:lang w:val="id-ID"/>
        </w:rPr>
        <w:t xml:space="preserve">, </w:t>
      </w:r>
      <w:proofErr w:type="spellStart"/>
      <w:r w:rsidRPr="00D87E80">
        <w:rPr>
          <w:rFonts w:ascii="Times New Roman" w:hAnsi="Times New Roman"/>
          <w:i/>
          <w:sz w:val="24"/>
          <w:szCs w:val="24"/>
          <w:lang w:val="id-ID"/>
        </w:rPr>
        <w:t>indepedency</w:t>
      </w:r>
      <w:proofErr w:type="spellEnd"/>
      <w:r w:rsidRPr="00D87E80">
        <w:rPr>
          <w:rFonts w:ascii="Times New Roman" w:hAnsi="Times New Roman"/>
          <w:i/>
          <w:sz w:val="24"/>
          <w:szCs w:val="24"/>
          <w:lang w:val="id-ID"/>
        </w:rPr>
        <w:t xml:space="preserve"> </w:t>
      </w:r>
      <w:r w:rsidRPr="00D87E80">
        <w:rPr>
          <w:rFonts w:ascii="Times New Roman" w:hAnsi="Times New Roman"/>
          <w:sz w:val="24"/>
          <w:szCs w:val="24"/>
          <w:lang w:val="id-ID"/>
        </w:rPr>
        <w:t>dan</w:t>
      </w:r>
      <w:r w:rsidRPr="00D87E80">
        <w:rPr>
          <w:rFonts w:ascii="Times New Roman" w:hAnsi="Times New Roman"/>
          <w:i/>
          <w:sz w:val="24"/>
          <w:szCs w:val="24"/>
          <w:lang w:val="id-ID"/>
        </w:rPr>
        <w:t xml:space="preserve"> </w:t>
      </w:r>
      <w:proofErr w:type="spellStart"/>
      <w:r w:rsidRPr="00D87E80">
        <w:rPr>
          <w:rFonts w:ascii="Times New Roman" w:hAnsi="Times New Roman"/>
          <w:i/>
          <w:sz w:val="24"/>
          <w:szCs w:val="24"/>
          <w:lang w:val="id-ID"/>
        </w:rPr>
        <w:t>fairness</w:t>
      </w:r>
      <w:proofErr w:type="spellEnd"/>
      <w:r>
        <w:rPr>
          <w:rFonts w:ascii="Times New Roman" w:hAnsi="Times New Roman"/>
          <w:sz w:val="24"/>
          <w:szCs w:val="24"/>
          <w:lang w:val="id-ID"/>
        </w:rPr>
        <w:t xml:space="preserve">. DPS sebagai lembaga pengawas kepatuhan syariah perlu memperhatikan </w:t>
      </w:r>
      <w:proofErr w:type="spellStart"/>
      <w:r w:rsidRPr="00D87E80">
        <w:rPr>
          <w:rFonts w:ascii="Times New Roman" w:hAnsi="Times New Roman"/>
          <w:sz w:val="24"/>
          <w:szCs w:val="24"/>
          <w:lang w:val="id-ID"/>
        </w:rPr>
        <w:t>independensi</w:t>
      </w:r>
      <w:proofErr w:type="spellEnd"/>
      <w:r w:rsidRPr="00D87E80">
        <w:rPr>
          <w:rFonts w:ascii="Times New Roman" w:hAnsi="Times New Roman"/>
          <w:sz w:val="24"/>
          <w:szCs w:val="24"/>
          <w:lang w:val="id-ID"/>
        </w:rPr>
        <w:t>, kompetensi, ketekunan, kom</w:t>
      </w:r>
      <w:r>
        <w:rPr>
          <w:rFonts w:ascii="Times New Roman" w:hAnsi="Times New Roman"/>
          <w:sz w:val="24"/>
          <w:szCs w:val="24"/>
          <w:lang w:val="id-ID"/>
        </w:rPr>
        <w:t xml:space="preserve">pensasi dan dukungan perusahaan. Jika melihat perbandingan dengan Negara Malaysia dan Pakistan, Indonesia tidak bisa  mengadopsi ketentuan dari kedua negara tersebut. melihat dari kedudukan dari DPS yang ada di Indonesia berada dalam lingkungan Non </w:t>
      </w:r>
      <w:proofErr w:type="spellStart"/>
      <w:r>
        <w:rPr>
          <w:rFonts w:ascii="Times New Roman" w:hAnsi="Times New Roman"/>
          <w:sz w:val="24"/>
          <w:szCs w:val="24"/>
        </w:rPr>
        <w:t>Gover</w:t>
      </w:r>
      <w:r>
        <w:rPr>
          <w:rFonts w:ascii="Times New Roman" w:hAnsi="Times New Roman"/>
          <w:sz w:val="24"/>
          <w:szCs w:val="24"/>
          <w:lang w:val="id-ID"/>
        </w:rPr>
        <w:t>ment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Organization</w:t>
      </w:r>
      <w:proofErr w:type="spellEnd"/>
      <w:r>
        <w:rPr>
          <w:rFonts w:ascii="Times New Roman" w:hAnsi="Times New Roman"/>
          <w:sz w:val="24"/>
          <w:szCs w:val="24"/>
          <w:lang w:val="id-ID"/>
        </w:rPr>
        <w:t xml:space="preserve">. Sedangkan di Malaysia dan Pakistan kedudukan dari </w:t>
      </w:r>
      <w:proofErr w:type="spellStart"/>
      <w:r w:rsidRPr="00127488">
        <w:rPr>
          <w:rFonts w:ascii="Times New Roman" w:hAnsi="Times New Roman"/>
          <w:i/>
          <w:sz w:val="24"/>
          <w:szCs w:val="24"/>
          <w:lang w:val="id-ID"/>
        </w:rPr>
        <w:t>shariah</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supervisory</w:t>
      </w:r>
      <w:proofErr w:type="spellEnd"/>
      <w:r w:rsidRPr="00127488">
        <w:rPr>
          <w:rFonts w:ascii="Times New Roman" w:hAnsi="Times New Roman"/>
          <w:i/>
          <w:sz w:val="24"/>
          <w:szCs w:val="24"/>
          <w:lang w:val="id-ID"/>
        </w:rPr>
        <w:t xml:space="preserve"> </w:t>
      </w:r>
      <w:proofErr w:type="spellStart"/>
      <w:r w:rsidRPr="00127488">
        <w:rPr>
          <w:rFonts w:ascii="Times New Roman" w:hAnsi="Times New Roman"/>
          <w:i/>
          <w:sz w:val="24"/>
          <w:szCs w:val="24"/>
          <w:lang w:val="id-ID"/>
        </w:rPr>
        <w:t>board</w:t>
      </w:r>
      <w:proofErr w:type="spellEnd"/>
      <w:r>
        <w:rPr>
          <w:rFonts w:ascii="Times New Roman" w:hAnsi="Times New Roman"/>
          <w:i/>
          <w:sz w:val="24"/>
          <w:szCs w:val="24"/>
          <w:lang w:val="id-ID"/>
        </w:rPr>
        <w:t xml:space="preserve"> </w:t>
      </w:r>
      <w:r>
        <w:rPr>
          <w:rFonts w:ascii="Times New Roman" w:hAnsi="Times New Roman"/>
          <w:sz w:val="24"/>
          <w:szCs w:val="24"/>
          <w:lang w:val="id-ID"/>
        </w:rPr>
        <w:t xml:space="preserve">didukung oleh pemerintah dan merupakan bagian dari pemerintah. </w:t>
      </w:r>
    </w:p>
    <w:p w14:paraId="45B3B77D" w14:textId="77777777" w:rsidR="00A43677" w:rsidRDefault="00A43677" w:rsidP="00A43677">
      <w:pPr>
        <w:spacing w:line="276" w:lineRule="auto"/>
        <w:jc w:val="center"/>
        <w:rPr>
          <w:rFonts w:ascii="Times New Roman" w:hAnsi="Times New Roman"/>
          <w:b/>
          <w:i/>
          <w:sz w:val="24"/>
          <w:szCs w:val="24"/>
          <w:lang w:val="id-ID"/>
        </w:rPr>
      </w:pPr>
      <w:r>
        <w:rPr>
          <w:rFonts w:ascii="Times New Roman" w:hAnsi="Times New Roman"/>
          <w:b/>
          <w:i/>
          <w:sz w:val="24"/>
          <w:szCs w:val="24"/>
          <w:lang w:val="id-ID"/>
        </w:rPr>
        <w:lastRenderedPageBreak/>
        <w:t>Daftar Pustaka</w:t>
      </w:r>
    </w:p>
    <w:p w14:paraId="1A930C81" w14:textId="77777777" w:rsidR="00A43677" w:rsidRDefault="00A43677" w:rsidP="00A43677">
      <w:pPr>
        <w:spacing w:before="240" w:line="276" w:lineRule="auto"/>
        <w:jc w:val="both"/>
        <w:rPr>
          <w:rFonts w:ascii="Times New Roman" w:hAnsi="Times New Roman"/>
          <w:b/>
          <w:sz w:val="24"/>
          <w:szCs w:val="24"/>
          <w:lang w:val="id-ID"/>
        </w:rPr>
      </w:pPr>
    </w:p>
    <w:p w14:paraId="16537F64"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Pr>
          <w:rFonts w:ascii="Times New Roman" w:hAnsi="Times New Roman"/>
          <w:b/>
          <w:sz w:val="24"/>
          <w:szCs w:val="24"/>
          <w:lang w:val="id-ID"/>
        </w:rPr>
        <w:fldChar w:fldCharType="begin" w:fldLock="1"/>
      </w:r>
      <w:r>
        <w:rPr>
          <w:rFonts w:ascii="Times New Roman" w:hAnsi="Times New Roman"/>
          <w:b/>
          <w:sz w:val="24"/>
          <w:szCs w:val="24"/>
          <w:lang w:val="id-ID"/>
        </w:rPr>
        <w:instrText xml:space="preserve">ADDIN Mendeley Bibliography CSL_BIBLIOGRAPHY </w:instrText>
      </w:r>
      <w:r>
        <w:rPr>
          <w:rFonts w:ascii="Times New Roman" w:hAnsi="Times New Roman"/>
          <w:b/>
          <w:sz w:val="24"/>
          <w:szCs w:val="24"/>
          <w:lang w:val="id-ID"/>
        </w:rPr>
        <w:fldChar w:fldCharType="separate"/>
      </w:r>
      <w:r w:rsidRPr="0090404A">
        <w:rPr>
          <w:rFonts w:ascii="Times New Roman" w:hAnsi="Times New Roman"/>
          <w:noProof/>
          <w:sz w:val="24"/>
          <w:szCs w:val="24"/>
        </w:rPr>
        <w:t xml:space="preserve">Abubakar, L., &amp; Handayani, T. (2017). Telaah Yuridis Terhadap Implementasi Kehati-hatian Bank dalam Aktivitas Perbankan Indonesia. </w:t>
      </w:r>
      <w:r w:rsidRPr="0090404A">
        <w:rPr>
          <w:rFonts w:ascii="Times New Roman" w:hAnsi="Times New Roman"/>
          <w:i/>
          <w:iCs/>
          <w:noProof/>
          <w:sz w:val="24"/>
          <w:szCs w:val="24"/>
        </w:rPr>
        <w:t>De Lega Lata</w:t>
      </w:r>
      <w:r w:rsidRPr="0090404A">
        <w:rPr>
          <w:rFonts w:ascii="Times New Roman" w:hAnsi="Times New Roman"/>
          <w:noProof/>
          <w:sz w:val="24"/>
          <w:szCs w:val="24"/>
        </w:rPr>
        <w:t>.</w:t>
      </w:r>
    </w:p>
    <w:p w14:paraId="1C4AE098"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Abubakar, L., &amp; Handayani, T. (2018). PERCEPATAN PERTUMBUHAN PERBANKAN SYARIAH MELALUI IMPLEMENTASI TATA KELOLA SYARIAH. </w:t>
      </w:r>
      <w:r w:rsidRPr="0090404A">
        <w:rPr>
          <w:rFonts w:ascii="Times New Roman" w:hAnsi="Times New Roman"/>
          <w:i/>
          <w:iCs/>
          <w:noProof/>
          <w:sz w:val="24"/>
          <w:szCs w:val="24"/>
        </w:rPr>
        <w:t>Law and Justice</w:t>
      </w:r>
      <w:r w:rsidRPr="0090404A">
        <w:rPr>
          <w:rFonts w:ascii="Times New Roman" w:hAnsi="Times New Roman"/>
          <w:noProof/>
          <w:sz w:val="24"/>
          <w:szCs w:val="24"/>
        </w:rPr>
        <w:t>. https://doi.org/10.23917/laj.v2i2.3417</w:t>
      </w:r>
    </w:p>
    <w:p w14:paraId="7F96E2B5"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Apprendix IV Minimum Competence Requirements for Member of the Sharia Board. (2009). </w:t>
      </w:r>
      <w:r w:rsidRPr="0090404A">
        <w:rPr>
          <w:rFonts w:ascii="Times New Roman" w:hAnsi="Times New Roman"/>
          <w:i/>
          <w:iCs/>
          <w:noProof/>
          <w:sz w:val="24"/>
          <w:szCs w:val="24"/>
        </w:rPr>
        <w:t>Guiding Principles on Sharia Governance System for Institutons Offering Islamic Financial Service</w:t>
      </w:r>
      <w:r w:rsidRPr="0090404A">
        <w:rPr>
          <w:rFonts w:ascii="Times New Roman" w:hAnsi="Times New Roman"/>
          <w:noProof/>
          <w:sz w:val="24"/>
          <w:szCs w:val="24"/>
        </w:rPr>
        <w:t>. Kuala Lumpur: IFSB.</w:t>
      </w:r>
    </w:p>
    <w:p w14:paraId="5A84427F"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Buang, A. H. (2004). </w:t>
      </w:r>
      <w:r w:rsidRPr="0090404A">
        <w:rPr>
          <w:rFonts w:ascii="Times New Roman" w:hAnsi="Times New Roman"/>
          <w:i/>
          <w:iCs/>
          <w:noProof/>
          <w:sz w:val="24"/>
          <w:szCs w:val="24"/>
        </w:rPr>
        <w:t>“Penulisan dan Kajian Fatwa”, dalam Fatwa di Malaysia</w:t>
      </w:r>
      <w:r w:rsidRPr="0090404A">
        <w:rPr>
          <w:rFonts w:ascii="Times New Roman" w:hAnsi="Times New Roman"/>
          <w:noProof/>
          <w:sz w:val="24"/>
          <w:szCs w:val="24"/>
        </w:rPr>
        <w:t>. Kuala Lumpur: Jabatan Syariah dan Undang-Undang, Akademi Pengajian Islam, Universiti Malaya.</w:t>
      </w:r>
    </w:p>
    <w:p w14:paraId="1EF7EF03"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Chapra, M. U., &amp; Ahmed, H. (2002). </w:t>
      </w:r>
      <w:r w:rsidRPr="0090404A">
        <w:rPr>
          <w:rFonts w:ascii="Times New Roman" w:hAnsi="Times New Roman"/>
          <w:i/>
          <w:iCs/>
          <w:noProof/>
          <w:sz w:val="24"/>
          <w:szCs w:val="24"/>
        </w:rPr>
        <w:t>Corporate Governance in Islamic Institution</w:t>
      </w:r>
      <w:r w:rsidRPr="0090404A">
        <w:rPr>
          <w:rFonts w:ascii="Times New Roman" w:hAnsi="Times New Roman"/>
          <w:noProof/>
          <w:sz w:val="24"/>
          <w:szCs w:val="24"/>
        </w:rPr>
        <w:t>. Jedah: IRTI-Islamic Development.</w:t>
      </w:r>
    </w:p>
    <w:p w14:paraId="2898F6A5"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Hasan, Z. (2012). </w:t>
      </w:r>
      <w:r w:rsidRPr="0090404A">
        <w:rPr>
          <w:rFonts w:ascii="Times New Roman" w:hAnsi="Times New Roman"/>
          <w:i/>
          <w:iCs/>
          <w:noProof/>
          <w:sz w:val="24"/>
          <w:szCs w:val="24"/>
        </w:rPr>
        <w:t>Legal Aspects of Islamic Financial</w:t>
      </w:r>
      <w:r w:rsidRPr="0090404A">
        <w:rPr>
          <w:rFonts w:ascii="Times New Roman" w:hAnsi="Times New Roman"/>
          <w:noProof/>
          <w:sz w:val="24"/>
          <w:szCs w:val="24"/>
        </w:rPr>
        <w:t>. Kuala Lumpur: Universiti Sains Islam Malaysia.</w:t>
      </w:r>
    </w:p>
    <w:p w14:paraId="0F3AE665"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Hasballah, M. ‘Ali. (n.d.). </w:t>
      </w:r>
      <w:r w:rsidRPr="0090404A">
        <w:rPr>
          <w:rFonts w:ascii="Times New Roman" w:hAnsi="Times New Roman"/>
          <w:i/>
          <w:iCs/>
          <w:noProof/>
          <w:sz w:val="24"/>
          <w:szCs w:val="24"/>
        </w:rPr>
        <w:t>Usul al-Tasyri’ al-lslami</w:t>
      </w:r>
      <w:r w:rsidRPr="0090404A">
        <w:rPr>
          <w:rFonts w:ascii="Times New Roman" w:hAnsi="Times New Roman"/>
          <w:noProof/>
          <w:sz w:val="24"/>
          <w:szCs w:val="24"/>
        </w:rPr>
        <w:t>. Beirut: Daral-Fikr.</w:t>
      </w:r>
    </w:p>
    <w:p w14:paraId="61A56AFC"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Herman. (2019). Ini Hambatan yang dihadapi Fintech Syariah. Retrieved February 13, 2019, from www.beritasatu.com/ekonomi/537830</w:t>
      </w:r>
    </w:p>
    <w:p w14:paraId="22062B87"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Ichsan, R. (2013). Teori Keagenan (Agency Theory). Retrieved January 23, 2020, from https://bungrandhy.wordpress.com/2013/01/12/teori-keagenan-agency-theory/</w:t>
      </w:r>
    </w:p>
    <w:p w14:paraId="61C095AF"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Islamic Banking and Takaful Departement BNM. </w:t>
      </w:r>
      <w:r w:rsidRPr="0090404A">
        <w:rPr>
          <w:rFonts w:ascii="Times New Roman" w:hAnsi="Times New Roman"/>
          <w:i/>
          <w:iCs/>
          <w:noProof/>
          <w:sz w:val="24"/>
          <w:szCs w:val="24"/>
        </w:rPr>
        <w:t>BNM/RH/GL/012-1</w:t>
      </w:r>
      <w:r w:rsidRPr="0090404A">
        <w:rPr>
          <w:rFonts w:ascii="Times New Roman" w:hAnsi="Times New Roman"/>
          <w:noProof/>
          <w:sz w:val="24"/>
          <w:szCs w:val="24"/>
        </w:rPr>
        <w:t>.</w:t>
      </w:r>
    </w:p>
    <w:p w14:paraId="343B4AE5"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Islamic Banking dan Takaful Department BNM No. BNM/RH/GL/012-1. (n.d.). </w:t>
      </w:r>
      <w:r w:rsidRPr="0090404A">
        <w:rPr>
          <w:rFonts w:ascii="Times New Roman" w:hAnsi="Times New Roman"/>
          <w:i/>
          <w:iCs/>
          <w:noProof/>
          <w:sz w:val="24"/>
          <w:szCs w:val="24"/>
        </w:rPr>
        <w:t>Guidelines on the Governance of Sharia Committee for Islamic Financial Institution</w:t>
      </w:r>
      <w:r w:rsidRPr="0090404A">
        <w:rPr>
          <w:rFonts w:ascii="Times New Roman" w:hAnsi="Times New Roman"/>
          <w:noProof/>
          <w:sz w:val="24"/>
          <w:szCs w:val="24"/>
        </w:rPr>
        <w:t>.</w:t>
      </w:r>
    </w:p>
    <w:p w14:paraId="61B4F161"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Kunhibava, S. (2015). </w:t>
      </w:r>
      <w:r w:rsidRPr="0090404A">
        <w:rPr>
          <w:rFonts w:ascii="Times New Roman" w:hAnsi="Times New Roman"/>
          <w:i/>
          <w:iCs/>
          <w:noProof/>
          <w:sz w:val="24"/>
          <w:szCs w:val="24"/>
        </w:rPr>
        <w:t xml:space="preserve">Shariah Governance of Islamic Banks in Malaysia Shariah </w:t>
      </w:r>
      <w:r w:rsidRPr="0090404A">
        <w:rPr>
          <w:rFonts w:ascii="Times New Roman" w:hAnsi="Times New Roman"/>
          <w:i/>
          <w:iCs/>
          <w:noProof/>
          <w:sz w:val="24"/>
          <w:szCs w:val="24"/>
        </w:rPr>
        <w:lastRenderedPageBreak/>
        <w:t>Governance of Islamic Banking in Malaysia</w:t>
      </w:r>
      <w:r w:rsidRPr="0090404A">
        <w:rPr>
          <w:rFonts w:ascii="Times New Roman" w:hAnsi="Times New Roman"/>
          <w:noProof/>
          <w:sz w:val="24"/>
          <w:szCs w:val="24"/>
        </w:rPr>
        <w:t>. (January 2012).</w:t>
      </w:r>
    </w:p>
    <w:p w14:paraId="759D0D4C"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Mahfudh, S. (2007). </w:t>
      </w:r>
      <w:r w:rsidRPr="0090404A">
        <w:rPr>
          <w:rFonts w:ascii="Times New Roman" w:hAnsi="Times New Roman"/>
          <w:i/>
          <w:iCs/>
          <w:noProof/>
          <w:sz w:val="24"/>
          <w:szCs w:val="24"/>
        </w:rPr>
        <w:t>Agenda Krusial Bahtsul Masa’il: Mempertimbangkan Realitas di Hadapan Kebenaran Teoretik</w:t>
      </w:r>
      <w:r w:rsidRPr="0090404A">
        <w:rPr>
          <w:rFonts w:ascii="Times New Roman" w:hAnsi="Times New Roman"/>
          <w:noProof/>
          <w:sz w:val="24"/>
          <w:szCs w:val="24"/>
        </w:rPr>
        <w:t>.</w:t>
      </w:r>
    </w:p>
    <w:p w14:paraId="25140E81"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Mudzhar, A. (1994). </w:t>
      </w:r>
      <w:r w:rsidRPr="0090404A">
        <w:rPr>
          <w:rFonts w:ascii="Times New Roman" w:hAnsi="Times New Roman"/>
          <w:i/>
          <w:iCs/>
          <w:noProof/>
          <w:sz w:val="24"/>
          <w:szCs w:val="24"/>
        </w:rPr>
        <w:t>Fiqih dan Reaktualisasi Ajaran Islam</w:t>
      </w:r>
      <w:r w:rsidRPr="0090404A">
        <w:rPr>
          <w:rFonts w:ascii="Times New Roman" w:hAnsi="Times New Roman"/>
          <w:noProof/>
          <w:sz w:val="24"/>
          <w:szCs w:val="24"/>
        </w:rPr>
        <w:t>. Jakarta: Yayasan Wakaf Paramadina.</w:t>
      </w:r>
    </w:p>
    <w:p w14:paraId="0D7D21F0"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Nafis, C. (2011). </w:t>
      </w:r>
      <w:r w:rsidRPr="0090404A">
        <w:rPr>
          <w:rFonts w:ascii="Times New Roman" w:hAnsi="Times New Roman"/>
          <w:i/>
          <w:iCs/>
          <w:noProof/>
          <w:sz w:val="24"/>
          <w:szCs w:val="24"/>
        </w:rPr>
        <w:t>Teori Hukum Ekonomi Islam</w:t>
      </w:r>
      <w:r w:rsidRPr="0090404A">
        <w:rPr>
          <w:rFonts w:ascii="Times New Roman" w:hAnsi="Times New Roman"/>
          <w:noProof/>
          <w:sz w:val="24"/>
          <w:szCs w:val="24"/>
        </w:rPr>
        <w:t>. Jakarta: Penerbit Universitas Indonesia (UI-Press).</w:t>
      </w:r>
    </w:p>
    <w:p w14:paraId="148BBB13"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Nizar, M. . (2018). Teknologi Keuangan (Fintech): Konsep dan Implementasinya Di Indonesia. </w:t>
      </w:r>
      <w:r w:rsidRPr="0090404A">
        <w:rPr>
          <w:rFonts w:ascii="Times New Roman" w:hAnsi="Times New Roman"/>
          <w:i/>
          <w:iCs/>
          <w:noProof/>
          <w:sz w:val="24"/>
          <w:szCs w:val="24"/>
        </w:rPr>
        <w:t>Warta Fiskal</w:t>
      </w:r>
      <w:r w:rsidRPr="0090404A">
        <w:rPr>
          <w:rFonts w:ascii="Times New Roman" w:hAnsi="Times New Roman"/>
          <w:noProof/>
          <w:sz w:val="24"/>
          <w:szCs w:val="24"/>
        </w:rPr>
        <w:t>, 5–13.</w:t>
      </w:r>
    </w:p>
    <w:p w14:paraId="4F9474EF"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Rivai, V., &amp; Veithzal, A. P. (2008). </w:t>
      </w:r>
      <w:r w:rsidRPr="0090404A">
        <w:rPr>
          <w:rFonts w:ascii="Times New Roman" w:hAnsi="Times New Roman"/>
          <w:i/>
          <w:iCs/>
          <w:noProof/>
          <w:sz w:val="24"/>
          <w:szCs w:val="24"/>
        </w:rPr>
        <w:t>Islamic Financial Management (Teori, Konsep dan Aplikasi Panduan Praktis Untuk Lembaga Keuangan, Nasabah, Praktisi, dan Mahasiswa)</w:t>
      </w:r>
      <w:r w:rsidRPr="0090404A">
        <w:rPr>
          <w:rFonts w:ascii="Times New Roman" w:hAnsi="Times New Roman"/>
          <w:noProof/>
          <w:sz w:val="24"/>
          <w:szCs w:val="24"/>
        </w:rPr>
        <w:t>. Jakarta: Raja Grafindo Persada.</w:t>
      </w:r>
    </w:p>
    <w:p w14:paraId="0D56D509"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Rostanti, Q. (2013). Indonesia Tak Bisa Adopsi Aturan DPS Malaysia. Retrieved from Republika Online website: https://repubika.co.id/berita/ms84vl/indonesia-tidak-bisa-adopsi-aturan-dps-malaysia</w:t>
      </w:r>
    </w:p>
    <w:p w14:paraId="57377670"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State Bank of Pakistan. (2008). </w:t>
      </w:r>
      <w:r w:rsidRPr="0090404A">
        <w:rPr>
          <w:rFonts w:ascii="Times New Roman" w:hAnsi="Times New Roman"/>
          <w:i/>
          <w:iCs/>
          <w:noProof/>
          <w:sz w:val="24"/>
          <w:szCs w:val="24"/>
        </w:rPr>
        <w:t>Strategic Plan for Islamic Banking Industry</w:t>
      </w:r>
      <w:r w:rsidRPr="0090404A">
        <w:rPr>
          <w:rFonts w:ascii="Times New Roman" w:hAnsi="Times New Roman"/>
          <w:noProof/>
          <w:sz w:val="24"/>
          <w:szCs w:val="24"/>
        </w:rPr>
        <w:t>. Islamabad: SBP.</w:t>
      </w:r>
    </w:p>
    <w:p w14:paraId="05C77B10"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szCs w:val="24"/>
        </w:rPr>
      </w:pPr>
      <w:r w:rsidRPr="0090404A">
        <w:rPr>
          <w:rFonts w:ascii="Times New Roman" w:hAnsi="Times New Roman"/>
          <w:noProof/>
          <w:sz w:val="24"/>
          <w:szCs w:val="24"/>
        </w:rPr>
        <w:t xml:space="preserve">Sudi, D. M. (2016). </w:t>
      </w:r>
      <w:r w:rsidRPr="0090404A">
        <w:rPr>
          <w:rFonts w:ascii="Times New Roman" w:hAnsi="Times New Roman"/>
          <w:i/>
          <w:iCs/>
          <w:noProof/>
          <w:sz w:val="24"/>
          <w:szCs w:val="24"/>
        </w:rPr>
        <w:t>Efektivitas Dewan Pengawas Syariah Pada Perbankan Syariah</w:t>
      </w:r>
      <w:r w:rsidRPr="0090404A">
        <w:rPr>
          <w:rFonts w:ascii="Times New Roman" w:hAnsi="Times New Roman"/>
          <w:noProof/>
          <w:sz w:val="24"/>
          <w:szCs w:val="24"/>
        </w:rPr>
        <w:t xml:space="preserve"> (1st ed.). Yogyakarya: Deepublish.</w:t>
      </w:r>
    </w:p>
    <w:p w14:paraId="50C8B628" w14:textId="77777777" w:rsidR="00A43677" w:rsidRPr="0090404A" w:rsidRDefault="00A43677" w:rsidP="00A43677">
      <w:pPr>
        <w:widowControl w:val="0"/>
        <w:autoSpaceDE w:val="0"/>
        <w:autoSpaceDN w:val="0"/>
        <w:adjustRightInd w:val="0"/>
        <w:spacing w:before="240" w:line="276" w:lineRule="auto"/>
        <w:ind w:left="480" w:hanging="480"/>
        <w:jc w:val="both"/>
        <w:rPr>
          <w:rFonts w:ascii="Times New Roman" w:hAnsi="Times New Roman"/>
          <w:noProof/>
          <w:sz w:val="24"/>
        </w:rPr>
      </w:pPr>
      <w:r w:rsidRPr="0090404A">
        <w:rPr>
          <w:rFonts w:ascii="Times New Roman" w:hAnsi="Times New Roman"/>
          <w:noProof/>
          <w:sz w:val="24"/>
          <w:szCs w:val="24"/>
        </w:rPr>
        <w:t xml:space="preserve">Syarifuddin, A. (1998). Tugas dan Tanggung Jawab Ulama dalam Masyarakat dan Pemerintah: Pengalaman di Indonesia. In </w:t>
      </w:r>
      <w:r w:rsidRPr="0090404A">
        <w:rPr>
          <w:rFonts w:ascii="Times New Roman" w:hAnsi="Times New Roman"/>
          <w:i/>
          <w:iCs/>
          <w:noProof/>
          <w:sz w:val="24"/>
          <w:szCs w:val="24"/>
        </w:rPr>
        <w:t>Mufti dan Fatwa di Negara-Negara Asean</w:t>
      </w:r>
      <w:r w:rsidRPr="0090404A">
        <w:rPr>
          <w:rFonts w:ascii="Times New Roman" w:hAnsi="Times New Roman"/>
          <w:noProof/>
          <w:sz w:val="24"/>
          <w:szCs w:val="24"/>
        </w:rPr>
        <w:t>. Kuala Terengganu: Yayasan Islam Terengganu.</w:t>
      </w:r>
    </w:p>
    <w:p w14:paraId="1F6F06A8" w14:textId="77777777" w:rsidR="00A43677" w:rsidRDefault="00A43677" w:rsidP="00A43677">
      <w:pPr>
        <w:spacing w:before="240" w:line="276" w:lineRule="auto"/>
        <w:jc w:val="both"/>
        <w:rPr>
          <w:rFonts w:ascii="Times New Roman" w:hAnsi="Times New Roman"/>
          <w:b/>
          <w:sz w:val="24"/>
          <w:szCs w:val="24"/>
          <w:lang w:val="id-ID"/>
        </w:rPr>
        <w:sectPr w:rsidR="00A43677" w:rsidSect="00A43677">
          <w:pgSz w:w="12240" w:h="15840"/>
          <w:pgMar w:top="2268" w:right="1701" w:bottom="1701" w:left="2268" w:header="720" w:footer="720" w:gutter="0"/>
          <w:cols w:space="708"/>
          <w:docGrid w:linePitch="360"/>
        </w:sectPr>
      </w:pPr>
      <w:r>
        <w:rPr>
          <w:rFonts w:ascii="Times New Roman" w:hAnsi="Times New Roman"/>
          <w:b/>
          <w:sz w:val="24"/>
          <w:szCs w:val="24"/>
          <w:lang w:val="id-ID"/>
        </w:rPr>
        <w:fldChar w:fldCharType="end"/>
      </w:r>
    </w:p>
    <w:p w14:paraId="519748BC" w14:textId="265B80F5" w:rsidR="003E1DAB" w:rsidRPr="00A43677" w:rsidRDefault="003E1DAB" w:rsidP="00A43677">
      <w:pPr>
        <w:spacing w:before="240" w:line="276" w:lineRule="auto"/>
        <w:jc w:val="both"/>
        <w:rPr>
          <w:rFonts w:ascii="Times New Roman" w:hAnsi="Times New Roman"/>
          <w:b/>
          <w:sz w:val="24"/>
          <w:szCs w:val="24"/>
          <w:lang w:val="id-ID"/>
        </w:rPr>
      </w:pPr>
    </w:p>
    <w:sectPr w:rsidR="003E1DAB" w:rsidRPr="00A43677" w:rsidSect="00A43677">
      <w:type w:val="continuous"/>
      <w:pgSz w:w="12240" w:h="15840"/>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5938E" w14:textId="77777777" w:rsidR="008670F8" w:rsidRDefault="008670F8">
      <w:r>
        <w:separator/>
      </w:r>
    </w:p>
  </w:endnote>
  <w:endnote w:type="continuationSeparator" w:id="0">
    <w:p w14:paraId="7EDACB46" w14:textId="77777777" w:rsidR="008670F8" w:rsidRDefault="0086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2BAA" w14:textId="1C084EF5" w:rsidR="003C3908" w:rsidRPr="00F26C83" w:rsidRDefault="00F26C83" w:rsidP="00F26C83">
    <w:pPr>
      <w:spacing w:before="120"/>
      <w:rPr>
        <w:rFonts w:ascii="Times New Roman" w:hAnsi="Times New Roman" w:cs="Times New Roman"/>
      </w:rPr>
    </w:pPr>
    <w:r>
      <w:rPr>
        <w:noProof/>
        <w:lang w:eastAsia="en-US"/>
      </w:rPr>
      <mc:AlternateContent>
        <mc:Choice Requires="wps">
          <w:drawing>
            <wp:anchor distT="4294967295" distB="4294967295" distL="114300" distR="114300" simplePos="0" relativeHeight="251663360" behindDoc="0" locked="0" layoutInCell="1" allowOverlap="1" wp14:anchorId="06BADC41" wp14:editId="49A05299">
              <wp:simplePos x="0" y="0"/>
              <wp:positionH relativeFrom="column">
                <wp:posOffset>-2540</wp:posOffset>
              </wp:positionH>
              <wp:positionV relativeFrom="paragraph">
                <wp:posOffset>12064</wp:posOffset>
              </wp:positionV>
              <wp:extent cx="50330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01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34C58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pt" to="3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" strokecolor="windowText" strokeweight="1.5pt">
              <v:stroke joinstyle="miter"/>
              <o:lock v:ext="edit" shapetype="f"/>
            </v:line>
          </w:pict>
        </mc:Fallback>
      </mc:AlternateConten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4</w:t>
    </w:r>
    <w:r w:rsidRPr="00816723">
      <w:rPr>
        <w:rFonts w:ascii="Times New Roman" w:hAnsi="Times New Roman" w:cs="Times New Roman"/>
        <w:noProof/>
        <w:sz w:val="24"/>
      </w:rPr>
      <w:fldChar w:fldCharType="end"/>
    </w:r>
    <w:r w:rsidRPr="00816723">
      <w:rPr>
        <w:rFonts w:ascii="Times New Roman" w:hAnsi="Times New Roman" w:cs="Times New Roman"/>
      </w:rPr>
      <w:t xml:space="preserve"> │</w:t>
    </w:r>
    <w:proofErr w:type="spellStart"/>
    <w:r w:rsidR="00EA2FEC">
      <w:rPr>
        <w:rFonts w:ascii="Times New Roman" w:hAnsi="Times New Roman" w:cs="Times New Roman"/>
      </w:rPr>
      <w:t>Judul</w:t>
    </w:r>
    <w:proofErr w:type="spellEnd"/>
    <w:r w:rsidR="00EA2FEC">
      <w:rPr>
        <w:rFonts w:ascii="Times New Roman" w:hAnsi="Times New Roman" w:cs="Times New Roman"/>
      </w:rPr>
      <w:t xml:space="preserve"> </w:t>
    </w:r>
    <w:proofErr w:type="spellStart"/>
    <w:r w:rsidR="00EA2FEC">
      <w:rPr>
        <w:rFonts w:ascii="Times New Roman" w:hAnsi="Times New Roman" w:cs="Times New Roman"/>
      </w:rPr>
      <w:t>Naskah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BE754" w14:textId="0A329F1B" w:rsidR="003C3908" w:rsidRPr="00F26C83" w:rsidRDefault="00F26C83" w:rsidP="00F26C83">
    <w:pPr>
      <w:pStyle w:val="TechneFooter"/>
      <w:spacing w:before="120"/>
      <w:jc w:val="right"/>
      <w:rPr>
        <w:rFonts w:ascii="Times New Roman" w:hAnsi="Times New Roman" w:cs="Times New Roman"/>
      </w:rPr>
    </w:pPr>
    <w:r>
      <w:rPr>
        <w:noProof/>
        <w:lang w:eastAsia="en-US"/>
      </w:rPr>
      <mc:AlternateContent>
        <mc:Choice Requires="wps">
          <w:drawing>
            <wp:anchor distT="4294967295" distB="4294967295" distL="114300" distR="114300" simplePos="0" relativeHeight="251661312" behindDoc="0" locked="0" layoutInCell="1" allowOverlap="1" wp14:anchorId="1052130D" wp14:editId="37B18149">
              <wp:simplePos x="0" y="0"/>
              <wp:positionH relativeFrom="column">
                <wp:posOffset>3810</wp:posOffset>
              </wp:positionH>
              <wp:positionV relativeFrom="paragraph">
                <wp:posOffset>-636</wp:posOffset>
              </wp:positionV>
              <wp:extent cx="50412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2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7977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39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" strokecolor="windowText" strokeweight="1.5pt">
              <v:stroke joinstyle="miter"/>
              <o:lock v:ext="edit" shapetype="f"/>
            </v:line>
          </w:pict>
        </mc:Fallback>
      </mc:AlternateContent>
    </w:r>
    <w:r w:rsidR="00EA2FEC">
      <w:rPr>
        <w:rFonts w:ascii="Times New Roman" w:hAnsi="Times New Roman" w:cs="Times New Roman"/>
      </w:rPr>
      <w:t xml:space="preserve">Nama </w:t>
    </w:r>
    <w:proofErr w:type="spellStart"/>
    <w:r w:rsidR="00EA2FEC">
      <w:rPr>
        <w:rFonts w:ascii="Times New Roman" w:hAnsi="Times New Roman" w:cs="Times New Roman"/>
      </w:rPr>
      <w:t>Penilis</w:t>
    </w:r>
    <w:proofErr w:type="spellEnd"/>
    <w:r w:rsidRPr="00816723">
      <w:rPr>
        <w:rFonts w:ascii="Times New Roman" w:hAnsi="Times New Roman" w:cs="Times New Roman"/>
      </w:rPr>
      <w:t>│</w:t>
    </w:r>
    <w:r w:rsidRPr="0077154B">
      <w:rPr>
        <w:rFonts w:ascii="Times New Roman" w:hAnsi="Times New Roman" w:cs="Times New Roman"/>
      </w:rPr>
      <w:t xml:space="preserve"> </w: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5</w:t>
    </w:r>
    <w:r w:rsidRPr="00816723">
      <w:rPr>
        <w:rFonts w:ascii="Times New Roman" w:hAnsi="Times New Roman" w:cs="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B2A2D" w14:textId="77777777" w:rsidR="008670F8" w:rsidRDefault="008670F8">
      <w:r>
        <w:separator/>
      </w:r>
    </w:p>
  </w:footnote>
  <w:footnote w:type="continuationSeparator" w:id="0">
    <w:p w14:paraId="2496D087" w14:textId="77777777" w:rsidR="008670F8" w:rsidRDefault="0086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B2F9" w14:textId="77777777" w:rsidR="00F26C83" w:rsidRPr="00816723" w:rsidRDefault="00F26C83" w:rsidP="00F26C83">
    <w:pPr>
      <w:pBdr>
        <w:left w:val="single" w:sz="4" w:space="4" w:color="auto"/>
      </w:pBdr>
      <w:spacing w:line="200" w:lineRule="exact"/>
      <w:rPr>
        <w:rFonts w:ascii="Times New Roman" w:hAnsi="Times New Roman" w:cs="Times New Roman"/>
        <w:b/>
        <w:sz w:val="24"/>
        <w:lang w:val="en-ID"/>
      </w:rPr>
    </w:pPr>
    <w:r w:rsidRPr="00816723">
      <w:rPr>
        <w:rFonts w:ascii="Times New Roman" w:hAnsi="Times New Roman" w:cs="Times New Roman"/>
        <w:b/>
        <w:sz w:val="24"/>
        <w:lang w:val="en-ID"/>
      </w:rPr>
      <w:t>J-HES</w:t>
    </w:r>
  </w:p>
  <w:p w14:paraId="731AF496" w14:textId="77777777" w:rsidR="00F26C83" w:rsidRPr="00816723" w:rsidRDefault="00F26C83" w:rsidP="00F26C83">
    <w:pPr>
      <w:pBdr>
        <w:left w:val="single" w:sz="4" w:space="4" w:color="auto"/>
      </w:pBdr>
      <w:spacing w:after="80" w:line="200" w:lineRule="exact"/>
      <w:rPr>
        <w:rFonts w:ascii="Times New Roman" w:hAnsi="Times New Roman" w:cs="Times New Roman"/>
        <w:i/>
        <w:sz w:val="16"/>
        <w:lang w:val="en-ID"/>
      </w:rPr>
    </w:pPr>
    <w:proofErr w:type="spellStart"/>
    <w:r w:rsidRPr="00816723">
      <w:rPr>
        <w:rFonts w:ascii="Times New Roman" w:hAnsi="Times New Roman" w:cs="Times New Roman"/>
        <w:i/>
        <w:sz w:val="16"/>
        <w:lang w:val="en-ID"/>
      </w:rPr>
      <w:t>Jurnal</w:t>
    </w:r>
    <w:proofErr w:type="spellEnd"/>
    <w:r w:rsidRPr="00816723">
      <w:rPr>
        <w:rFonts w:ascii="Times New Roman" w:hAnsi="Times New Roman" w:cs="Times New Roman"/>
        <w:i/>
        <w:sz w:val="16"/>
        <w:lang w:val="en-ID"/>
      </w:rPr>
      <w:t xml:space="preserve"> Hukum </w:t>
    </w:r>
    <w:proofErr w:type="spellStart"/>
    <w:r w:rsidRPr="00816723">
      <w:rPr>
        <w:rFonts w:ascii="Times New Roman" w:hAnsi="Times New Roman" w:cs="Times New Roman"/>
        <w:i/>
        <w:sz w:val="16"/>
        <w:lang w:val="en-ID"/>
      </w:rPr>
      <w:t>Ekonomi</w:t>
    </w:r>
    <w:proofErr w:type="spellEnd"/>
    <w:r w:rsidRPr="00816723">
      <w:rPr>
        <w:rFonts w:ascii="Times New Roman" w:hAnsi="Times New Roman" w:cs="Times New Roman"/>
        <w:i/>
        <w:sz w:val="16"/>
        <w:lang w:val="en-ID"/>
      </w:rPr>
      <w:t xml:space="preserve"> Syariah</w:t>
    </w:r>
  </w:p>
  <w:p w14:paraId="1E144AC7" w14:textId="0DE19F80" w:rsidR="003C3908" w:rsidRPr="00F26C83" w:rsidRDefault="00F26C83" w:rsidP="00F26C83">
    <w:pPr>
      <w:pBdr>
        <w:left w:val="single" w:sz="4" w:space="4" w:color="auto"/>
      </w:pBdr>
      <w:rPr>
        <w:rFonts w:ascii="Times New Roman" w:hAnsi="Times New Roman" w:cs="Times New Roman"/>
        <w:sz w:val="16"/>
      </w:rPr>
    </w:pPr>
    <w:r w:rsidRPr="00816723">
      <w:rPr>
        <w:rFonts w:ascii="Times New Roman" w:hAnsi="Times New Roman" w:cs="Times New Roman"/>
        <w:b/>
        <w:sz w:val="16"/>
      </w:rPr>
      <w:t>p-ISSN: 2549-4872│e-ISSN: 2654-4970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DE9E" w14:textId="77777777" w:rsidR="00F26C83" w:rsidRPr="00816723" w:rsidRDefault="00F26C83" w:rsidP="00A72C9E">
    <w:pPr>
      <w:pBdr>
        <w:right w:val="single" w:sz="4" w:space="4" w:color="auto"/>
      </w:pBdr>
      <w:spacing w:line="200" w:lineRule="exact"/>
      <w:jc w:val="right"/>
      <w:rPr>
        <w:rFonts w:ascii="Times New Roman" w:hAnsi="Times New Roman" w:cs="Times New Roman"/>
        <w:b/>
        <w:sz w:val="24"/>
        <w:lang w:val="en-ID"/>
      </w:rPr>
    </w:pPr>
    <w:r w:rsidRPr="00816723">
      <w:rPr>
        <w:rFonts w:ascii="Times New Roman" w:hAnsi="Times New Roman" w:cs="Times New Roman"/>
        <w:b/>
        <w:sz w:val="24"/>
        <w:lang w:val="en-ID"/>
      </w:rPr>
      <w:t>J-HES</w:t>
    </w:r>
  </w:p>
  <w:p w14:paraId="2E931350" w14:textId="77777777" w:rsidR="00F26C83" w:rsidRPr="00816723" w:rsidRDefault="00F26C83" w:rsidP="00A72C9E">
    <w:pPr>
      <w:pBdr>
        <w:right w:val="single" w:sz="4" w:space="4" w:color="auto"/>
      </w:pBdr>
      <w:spacing w:after="80" w:line="200" w:lineRule="exact"/>
      <w:jc w:val="right"/>
      <w:rPr>
        <w:rFonts w:ascii="Times New Roman" w:hAnsi="Times New Roman" w:cs="Times New Roman"/>
        <w:i/>
        <w:sz w:val="16"/>
        <w:lang w:val="en-ID"/>
      </w:rPr>
    </w:pPr>
    <w:proofErr w:type="spellStart"/>
    <w:r w:rsidRPr="00816723">
      <w:rPr>
        <w:rFonts w:ascii="Times New Roman" w:hAnsi="Times New Roman" w:cs="Times New Roman"/>
        <w:i/>
        <w:sz w:val="16"/>
        <w:lang w:val="en-ID"/>
      </w:rPr>
      <w:t>Jurnal</w:t>
    </w:r>
    <w:proofErr w:type="spellEnd"/>
    <w:r w:rsidRPr="00816723">
      <w:rPr>
        <w:rFonts w:ascii="Times New Roman" w:hAnsi="Times New Roman" w:cs="Times New Roman"/>
        <w:i/>
        <w:sz w:val="16"/>
        <w:lang w:val="en-ID"/>
      </w:rPr>
      <w:t xml:space="preserve"> Hukum </w:t>
    </w:r>
    <w:proofErr w:type="spellStart"/>
    <w:r w:rsidRPr="00816723">
      <w:rPr>
        <w:rFonts w:ascii="Times New Roman" w:hAnsi="Times New Roman" w:cs="Times New Roman"/>
        <w:i/>
        <w:sz w:val="16"/>
        <w:lang w:val="en-ID"/>
      </w:rPr>
      <w:t>Ekonomi</w:t>
    </w:r>
    <w:proofErr w:type="spellEnd"/>
    <w:r w:rsidRPr="00816723">
      <w:rPr>
        <w:rFonts w:ascii="Times New Roman" w:hAnsi="Times New Roman" w:cs="Times New Roman"/>
        <w:i/>
        <w:sz w:val="16"/>
        <w:lang w:val="en-ID"/>
      </w:rPr>
      <w:t xml:space="preserve"> Syariah</w:t>
    </w:r>
  </w:p>
  <w:p w14:paraId="7A6B5F45" w14:textId="7620FC99" w:rsidR="00F26C83" w:rsidRPr="00F26C83" w:rsidRDefault="00F26C83" w:rsidP="00A72C9E">
    <w:pPr>
      <w:pBdr>
        <w:right w:val="single" w:sz="4" w:space="4" w:color="auto"/>
      </w:pBdr>
      <w:jc w:val="right"/>
      <w:rPr>
        <w:rFonts w:ascii="Times New Roman" w:hAnsi="Times New Roman" w:cs="Times New Roman"/>
        <w:sz w:val="16"/>
      </w:rPr>
    </w:pPr>
    <w:r w:rsidRPr="00816723">
      <w:rPr>
        <w:rFonts w:ascii="Times New Roman" w:hAnsi="Times New Roman" w:cs="Times New Roman"/>
        <w:b/>
        <w:sz w:val="16"/>
      </w:rPr>
      <w:t>p-ISSN: 2549-4872│e-ISSN: 2654-4970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099"/>
    <w:multiLevelType w:val="hybridMultilevel"/>
    <w:tmpl w:val="D3FC16EC"/>
    <w:lvl w:ilvl="0" w:tplc="44388A3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7B60CE5"/>
    <w:multiLevelType w:val="hybridMultilevel"/>
    <w:tmpl w:val="ED7661A0"/>
    <w:lvl w:ilvl="0" w:tplc="B642B87E">
      <w:start w:val="1"/>
      <w:numFmt w:val="lowerLetter"/>
      <w:lvlText w:val="%1."/>
      <w:lvlJc w:val="left"/>
      <w:pPr>
        <w:ind w:left="360" w:hanging="360"/>
      </w:pPr>
      <w:rPr>
        <w:rFonts w:ascii="Times New Roman" w:eastAsia="PMingLiU" w:hAnsi="Times New Roman" w:cs="Times New Roman"/>
        <w:sz w:val="24"/>
      </w:rPr>
    </w:lvl>
    <w:lvl w:ilvl="1" w:tplc="4E56B494">
      <w:start w:val="1"/>
      <w:numFmt w:val="decimal"/>
      <w:lvlText w:val="%2)"/>
      <w:lvlJc w:val="left"/>
      <w:pPr>
        <w:ind w:left="1080" w:hanging="360"/>
      </w:pPr>
      <w:rPr>
        <w:rFonts w:ascii="Times New Roman" w:hAnsi="Times New Roman" w:cs="Times New Roman" w:hint="default"/>
        <w:sz w:val="24"/>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C73543F"/>
    <w:multiLevelType w:val="hybridMultilevel"/>
    <w:tmpl w:val="516AB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D2C72"/>
    <w:multiLevelType w:val="hybridMultilevel"/>
    <w:tmpl w:val="8CB0D38A"/>
    <w:lvl w:ilvl="0" w:tplc="4304569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5C35C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E0101"/>
    <w:multiLevelType w:val="hybridMultilevel"/>
    <w:tmpl w:val="FFD413C8"/>
    <w:lvl w:ilvl="0" w:tplc="2D881F8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6B577E"/>
    <w:multiLevelType w:val="multilevel"/>
    <w:tmpl w:val="F2566AB8"/>
    <w:lvl w:ilvl="0">
      <w:start w:val="1"/>
      <w:numFmt w:val="lowerLetter"/>
      <w:lvlText w:val="%1."/>
      <w:lvlJc w:val="left"/>
      <w:pPr>
        <w:tabs>
          <w:tab w:val="num" w:pos="360"/>
        </w:tabs>
        <w:ind w:left="360" w:hanging="360"/>
      </w:pPr>
      <w:rPr>
        <w:rFonts w:ascii="Times New Roman" w:eastAsia="PMingLiU" w:hAnsi="Times New Roman" w:cs="Times New Roman"/>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15:restartNumberingAfterBreak="0">
    <w:nsid w:val="260B341F"/>
    <w:multiLevelType w:val="hybridMultilevel"/>
    <w:tmpl w:val="F4168802"/>
    <w:lvl w:ilvl="0" w:tplc="0B4CE7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7517D83"/>
    <w:multiLevelType w:val="hybridMultilevel"/>
    <w:tmpl w:val="0EECCC92"/>
    <w:lvl w:ilvl="0" w:tplc="722EDE88">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274E2540">
      <w:start w:val="1"/>
      <w:numFmt w:val="decimal"/>
      <w:lvlText w:val="%3."/>
      <w:lvlJc w:val="right"/>
      <w:pPr>
        <w:ind w:left="1800" w:hanging="180"/>
      </w:pPr>
      <w:rPr>
        <w:rFonts w:asciiTheme="majorBidi" w:eastAsiaTheme="minorEastAsia" w:hAnsiTheme="majorBidi" w:cstheme="majorBid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2809D8"/>
    <w:multiLevelType w:val="hybridMultilevel"/>
    <w:tmpl w:val="7F183666"/>
    <w:lvl w:ilvl="0" w:tplc="2D44CE5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D65BBB"/>
    <w:multiLevelType w:val="hybridMultilevel"/>
    <w:tmpl w:val="92B818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E05C71"/>
    <w:multiLevelType w:val="hybridMultilevel"/>
    <w:tmpl w:val="00A06750"/>
    <w:lvl w:ilvl="0" w:tplc="75967CB0">
      <w:start w:val="1"/>
      <w:numFmt w:val="decimal"/>
      <w:lvlText w:val="%1."/>
      <w:lvlJc w:val="left"/>
      <w:pPr>
        <w:ind w:left="810" w:hanging="360"/>
      </w:pPr>
      <w:rPr>
        <w:rFonts w:hint="default"/>
      </w:rPr>
    </w:lvl>
    <w:lvl w:ilvl="1" w:tplc="04210019">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4" w15:restartNumberingAfterBreak="0">
    <w:nsid w:val="320A60FB"/>
    <w:multiLevelType w:val="hybridMultilevel"/>
    <w:tmpl w:val="B640260C"/>
    <w:lvl w:ilvl="0" w:tplc="0F5ECC4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34629"/>
    <w:multiLevelType w:val="hybridMultilevel"/>
    <w:tmpl w:val="BB7C3A96"/>
    <w:lvl w:ilvl="0" w:tplc="CD6A14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FD7FC1"/>
    <w:multiLevelType w:val="multilevel"/>
    <w:tmpl w:val="EFDA3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ajorBidi" w:eastAsiaTheme="minorEastAsia" w:hAnsiTheme="majorBidi" w:cstheme="maj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66973"/>
    <w:multiLevelType w:val="hybridMultilevel"/>
    <w:tmpl w:val="E8CA25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5452BD"/>
    <w:multiLevelType w:val="hybridMultilevel"/>
    <w:tmpl w:val="F140E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8A380C"/>
    <w:multiLevelType w:val="hybridMultilevel"/>
    <w:tmpl w:val="744A9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B64417"/>
    <w:multiLevelType w:val="hybridMultilevel"/>
    <w:tmpl w:val="2568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4D527D3C"/>
    <w:multiLevelType w:val="multilevel"/>
    <w:tmpl w:val="105634C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6C5560"/>
    <w:multiLevelType w:val="hybridMultilevel"/>
    <w:tmpl w:val="A4E0C5F0"/>
    <w:lvl w:ilvl="0" w:tplc="0550177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CE0B7C"/>
    <w:multiLevelType w:val="hybridMultilevel"/>
    <w:tmpl w:val="B13603A4"/>
    <w:lvl w:ilvl="0" w:tplc="BD363E0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15:restartNumberingAfterBreak="0">
    <w:nsid w:val="521236BF"/>
    <w:multiLevelType w:val="hybridMultilevel"/>
    <w:tmpl w:val="025A92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408C0"/>
    <w:multiLevelType w:val="hybridMultilevel"/>
    <w:tmpl w:val="ABEAD2FC"/>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4063031"/>
    <w:multiLevelType w:val="hybridMultilevel"/>
    <w:tmpl w:val="61FC7160"/>
    <w:lvl w:ilvl="0" w:tplc="B9A81A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CF463B"/>
    <w:multiLevelType w:val="hybridMultilevel"/>
    <w:tmpl w:val="926230F2"/>
    <w:lvl w:ilvl="0" w:tplc="2062B3F4">
      <w:start w:val="1"/>
      <w:numFmt w:val="decimal"/>
      <w:lvlText w:val="%1."/>
      <w:lvlJc w:val="left"/>
      <w:pPr>
        <w:ind w:left="360" w:hanging="360"/>
      </w:pPr>
      <w:rPr>
        <w:rFonts w:ascii="Times New Roman" w:eastAsia="PMingLiU"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56107E40"/>
    <w:multiLevelType w:val="hybridMultilevel"/>
    <w:tmpl w:val="5560D97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56385C6A"/>
    <w:multiLevelType w:val="hybridMultilevel"/>
    <w:tmpl w:val="13980D4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15:restartNumberingAfterBreak="0">
    <w:nsid w:val="58865282"/>
    <w:multiLevelType w:val="hybridMultilevel"/>
    <w:tmpl w:val="F5B4B06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E762ACB"/>
    <w:multiLevelType w:val="hybridMultilevel"/>
    <w:tmpl w:val="DA70A59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F2A08F7"/>
    <w:multiLevelType w:val="multilevel"/>
    <w:tmpl w:val="1218975E"/>
    <w:lvl w:ilvl="0">
      <w:start w:val="1"/>
      <w:numFmt w:val="decimal"/>
      <w:lvlText w:val="%1."/>
      <w:lvlJc w:val="left"/>
      <w:pPr>
        <w:tabs>
          <w:tab w:val="num" w:pos="9"/>
        </w:tabs>
        <w:ind w:left="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entative="1">
      <w:start w:val="1"/>
      <w:numFmt w:val="decimal"/>
      <w:lvlText w:val="%2."/>
      <w:lvlJc w:val="left"/>
      <w:pPr>
        <w:tabs>
          <w:tab w:val="num" w:pos="729"/>
        </w:tabs>
        <w:ind w:left="729" w:hanging="360"/>
      </w:pPr>
    </w:lvl>
    <w:lvl w:ilvl="2" w:tentative="1">
      <w:start w:val="1"/>
      <w:numFmt w:val="decimal"/>
      <w:lvlText w:val="%3."/>
      <w:lvlJc w:val="left"/>
      <w:pPr>
        <w:tabs>
          <w:tab w:val="num" w:pos="1449"/>
        </w:tabs>
        <w:ind w:left="1449" w:hanging="360"/>
      </w:pPr>
    </w:lvl>
    <w:lvl w:ilvl="3" w:tentative="1">
      <w:start w:val="1"/>
      <w:numFmt w:val="decimal"/>
      <w:lvlText w:val="%4."/>
      <w:lvlJc w:val="left"/>
      <w:pPr>
        <w:tabs>
          <w:tab w:val="num" w:pos="2169"/>
        </w:tabs>
        <w:ind w:left="2169" w:hanging="360"/>
      </w:pPr>
    </w:lvl>
    <w:lvl w:ilvl="4" w:tentative="1">
      <w:start w:val="1"/>
      <w:numFmt w:val="decimal"/>
      <w:lvlText w:val="%5."/>
      <w:lvlJc w:val="left"/>
      <w:pPr>
        <w:tabs>
          <w:tab w:val="num" w:pos="2889"/>
        </w:tabs>
        <w:ind w:left="2889" w:hanging="360"/>
      </w:pPr>
    </w:lvl>
    <w:lvl w:ilvl="5" w:tentative="1">
      <w:start w:val="1"/>
      <w:numFmt w:val="decimal"/>
      <w:lvlText w:val="%6."/>
      <w:lvlJc w:val="left"/>
      <w:pPr>
        <w:tabs>
          <w:tab w:val="num" w:pos="3609"/>
        </w:tabs>
        <w:ind w:left="3609" w:hanging="360"/>
      </w:pPr>
    </w:lvl>
    <w:lvl w:ilvl="6" w:tentative="1">
      <w:start w:val="1"/>
      <w:numFmt w:val="decimal"/>
      <w:lvlText w:val="%7."/>
      <w:lvlJc w:val="left"/>
      <w:pPr>
        <w:tabs>
          <w:tab w:val="num" w:pos="4329"/>
        </w:tabs>
        <w:ind w:left="4329" w:hanging="360"/>
      </w:pPr>
    </w:lvl>
    <w:lvl w:ilvl="7" w:tentative="1">
      <w:start w:val="1"/>
      <w:numFmt w:val="decimal"/>
      <w:lvlText w:val="%8."/>
      <w:lvlJc w:val="left"/>
      <w:pPr>
        <w:tabs>
          <w:tab w:val="num" w:pos="5049"/>
        </w:tabs>
        <w:ind w:left="5049" w:hanging="360"/>
      </w:pPr>
    </w:lvl>
    <w:lvl w:ilvl="8" w:tentative="1">
      <w:start w:val="1"/>
      <w:numFmt w:val="decimal"/>
      <w:lvlText w:val="%9."/>
      <w:lvlJc w:val="left"/>
      <w:pPr>
        <w:tabs>
          <w:tab w:val="num" w:pos="5769"/>
        </w:tabs>
        <w:ind w:left="5769" w:hanging="360"/>
      </w:pPr>
    </w:lvl>
  </w:abstractNum>
  <w:abstractNum w:abstractNumId="36" w15:restartNumberingAfterBreak="0">
    <w:nsid w:val="6187342B"/>
    <w:multiLevelType w:val="hybridMultilevel"/>
    <w:tmpl w:val="DA70A59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2A3550C"/>
    <w:multiLevelType w:val="hybridMultilevel"/>
    <w:tmpl w:val="D44E3172"/>
    <w:lvl w:ilvl="0" w:tplc="57E8E15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5828E2"/>
    <w:multiLevelType w:val="hybridMultilevel"/>
    <w:tmpl w:val="D10C3B90"/>
    <w:lvl w:ilvl="0" w:tplc="56CC4228">
      <w:start w:val="1"/>
      <w:numFmt w:val="decimal"/>
      <w:lvlText w:val="%1."/>
      <w:lvlJc w:val="left"/>
      <w:pPr>
        <w:ind w:left="360" w:hanging="360"/>
      </w:pPr>
      <w:rPr>
        <w:rFonts w:ascii="Times New Roman" w:eastAsia="PMingLiU"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656E09B1"/>
    <w:multiLevelType w:val="hybridMultilevel"/>
    <w:tmpl w:val="60ECC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452B31"/>
    <w:multiLevelType w:val="hybridMultilevel"/>
    <w:tmpl w:val="31643270"/>
    <w:lvl w:ilvl="0" w:tplc="ADA630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001B75"/>
    <w:multiLevelType w:val="hybridMultilevel"/>
    <w:tmpl w:val="8C680462"/>
    <w:lvl w:ilvl="0" w:tplc="0DAA79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184D2D"/>
    <w:multiLevelType w:val="hybridMultilevel"/>
    <w:tmpl w:val="1B6C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B47684"/>
    <w:multiLevelType w:val="hybridMultilevel"/>
    <w:tmpl w:val="916E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B1143"/>
    <w:multiLevelType w:val="hybridMultilevel"/>
    <w:tmpl w:val="B9D6DF42"/>
    <w:lvl w:ilvl="0" w:tplc="80501A56">
      <w:start w:val="1"/>
      <w:numFmt w:val="lowerLetter"/>
      <w:lvlText w:val="%1."/>
      <w:lvlJc w:val="left"/>
      <w:pPr>
        <w:ind w:left="360" w:hanging="360"/>
      </w:pPr>
      <w:rPr>
        <w:rFonts w:ascii="Times New Roman" w:hAnsi="Times New Roman" w:cs="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15:restartNumberingAfterBreak="0">
    <w:nsid w:val="79574838"/>
    <w:multiLevelType w:val="hybridMultilevel"/>
    <w:tmpl w:val="9976D598"/>
    <w:lvl w:ilvl="0" w:tplc="D080505E">
      <w:start w:val="1"/>
      <w:numFmt w:val="decimal"/>
      <w:lvlText w:val="%1."/>
      <w:lvlJc w:val="left"/>
      <w:pPr>
        <w:tabs>
          <w:tab w:val="num" w:pos="720"/>
        </w:tabs>
        <w:ind w:left="720" w:hanging="360"/>
      </w:pPr>
    </w:lvl>
    <w:lvl w:ilvl="1" w:tplc="9F8C31F2" w:tentative="1">
      <w:start w:val="1"/>
      <w:numFmt w:val="decimal"/>
      <w:lvlText w:val="%2."/>
      <w:lvlJc w:val="left"/>
      <w:pPr>
        <w:tabs>
          <w:tab w:val="num" w:pos="1440"/>
        </w:tabs>
        <w:ind w:left="1440" w:hanging="360"/>
      </w:pPr>
    </w:lvl>
    <w:lvl w:ilvl="2" w:tplc="636223E2" w:tentative="1">
      <w:start w:val="1"/>
      <w:numFmt w:val="decimal"/>
      <w:lvlText w:val="%3."/>
      <w:lvlJc w:val="left"/>
      <w:pPr>
        <w:tabs>
          <w:tab w:val="num" w:pos="2160"/>
        </w:tabs>
        <w:ind w:left="2160" w:hanging="360"/>
      </w:pPr>
    </w:lvl>
    <w:lvl w:ilvl="3" w:tplc="F53491CE" w:tentative="1">
      <w:start w:val="1"/>
      <w:numFmt w:val="decimal"/>
      <w:lvlText w:val="%4."/>
      <w:lvlJc w:val="left"/>
      <w:pPr>
        <w:tabs>
          <w:tab w:val="num" w:pos="2880"/>
        </w:tabs>
        <w:ind w:left="2880" w:hanging="360"/>
      </w:pPr>
    </w:lvl>
    <w:lvl w:ilvl="4" w:tplc="FF7269D8" w:tentative="1">
      <w:start w:val="1"/>
      <w:numFmt w:val="decimal"/>
      <w:lvlText w:val="%5."/>
      <w:lvlJc w:val="left"/>
      <w:pPr>
        <w:tabs>
          <w:tab w:val="num" w:pos="3600"/>
        </w:tabs>
        <w:ind w:left="3600" w:hanging="360"/>
      </w:pPr>
    </w:lvl>
    <w:lvl w:ilvl="5" w:tplc="0C383522" w:tentative="1">
      <w:start w:val="1"/>
      <w:numFmt w:val="decimal"/>
      <w:lvlText w:val="%6."/>
      <w:lvlJc w:val="left"/>
      <w:pPr>
        <w:tabs>
          <w:tab w:val="num" w:pos="4320"/>
        </w:tabs>
        <w:ind w:left="4320" w:hanging="360"/>
      </w:pPr>
    </w:lvl>
    <w:lvl w:ilvl="6" w:tplc="ADFE9F0E" w:tentative="1">
      <w:start w:val="1"/>
      <w:numFmt w:val="decimal"/>
      <w:lvlText w:val="%7."/>
      <w:lvlJc w:val="left"/>
      <w:pPr>
        <w:tabs>
          <w:tab w:val="num" w:pos="5040"/>
        </w:tabs>
        <w:ind w:left="5040" w:hanging="360"/>
      </w:pPr>
    </w:lvl>
    <w:lvl w:ilvl="7" w:tplc="64A69F70" w:tentative="1">
      <w:start w:val="1"/>
      <w:numFmt w:val="decimal"/>
      <w:lvlText w:val="%8."/>
      <w:lvlJc w:val="left"/>
      <w:pPr>
        <w:tabs>
          <w:tab w:val="num" w:pos="5760"/>
        </w:tabs>
        <w:ind w:left="5760" w:hanging="360"/>
      </w:pPr>
    </w:lvl>
    <w:lvl w:ilvl="8" w:tplc="37E0EAC4" w:tentative="1">
      <w:start w:val="1"/>
      <w:numFmt w:val="decimal"/>
      <w:lvlText w:val="%9."/>
      <w:lvlJc w:val="left"/>
      <w:pPr>
        <w:tabs>
          <w:tab w:val="num" w:pos="6480"/>
        </w:tabs>
        <w:ind w:left="6480" w:hanging="360"/>
      </w:pPr>
    </w:lvl>
  </w:abstractNum>
  <w:num w:numId="1">
    <w:abstractNumId w:val="25"/>
  </w:num>
  <w:num w:numId="2">
    <w:abstractNumId w:val="25"/>
    <w:lvlOverride w:ilvl="0">
      <w:startOverride w:val="1"/>
    </w:lvlOverride>
  </w:num>
  <w:num w:numId="3">
    <w:abstractNumId w:val="25"/>
    <w:lvlOverride w:ilvl="0">
      <w:startOverride w:val="1"/>
    </w:lvlOverride>
  </w:num>
  <w:num w:numId="4">
    <w:abstractNumId w:val="33"/>
  </w:num>
  <w:num w:numId="5">
    <w:abstractNumId w:val="21"/>
  </w:num>
  <w:num w:numId="6">
    <w:abstractNumId w:val="1"/>
  </w:num>
  <w:num w:numId="7">
    <w:abstractNumId w:val="7"/>
  </w:num>
  <w:num w:numId="8">
    <w:abstractNumId w:val="43"/>
  </w:num>
  <w:num w:numId="9">
    <w:abstractNumId w:val="9"/>
  </w:num>
  <w:num w:numId="10">
    <w:abstractNumId w:val="32"/>
  </w:num>
  <w:num w:numId="11">
    <w:abstractNumId w:val="24"/>
  </w:num>
  <w:num w:numId="12">
    <w:abstractNumId w:val="15"/>
  </w:num>
  <w:num w:numId="13">
    <w:abstractNumId w:val="22"/>
  </w:num>
  <w:num w:numId="14">
    <w:abstractNumId w:val="18"/>
  </w:num>
  <w:num w:numId="15">
    <w:abstractNumId w:val="4"/>
  </w:num>
  <w:num w:numId="16">
    <w:abstractNumId w:val="12"/>
  </w:num>
  <w:num w:numId="17">
    <w:abstractNumId w:val="6"/>
  </w:num>
  <w:num w:numId="18">
    <w:abstractNumId w:val="11"/>
  </w:num>
  <w:num w:numId="19">
    <w:abstractNumId w:val="14"/>
  </w:num>
  <w:num w:numId="20">
    <w:abstractNumId w:val="41"/>
  </w:num>
  <w:num w:numId="21">
    <w:abstractNumId w:val="45"/>
  </w:num>
  <w:num w:numId="22">
    <w:abstractNumId w:val="39"/>
  </w:num>
  <w:num w:numId="23">
    <w:abstractNumId w:val="40"/>
  </w:num>
  <w:num w:numId="24">
    <w:abstractNumId w:val="16"/>
  </w:num>
  <w:num w:numId="25">
    <w:abstractNumId w:val="10"/>
  </w:num>
  <w:num w:numId="26">
    <w:abstractNumId w:val="30"/>
  </w:num>
  <w:num w:numId="27">
    <w:abstractNumId w:val="34"/>
  </w:num>
  <w:num w:numId="28">
    <w:abstractNumId w:val="2"/>
  </w:num>
  <w:num w:numId="29">
    <w:abstractNumId w:val="8"/>
  </w:num>
  <w:num w:numId="30">
    <w:abstractNumId w:val="44"/>
  </w:num>
  <w:num w:numId="31">
    <w:abstractNumId w:val="35"/>
  </w:num>
  <w:num w:numId="32">
    <w:abstractNumId w:val="31"/>
  </w:num>
  <w:num w:numId="33">
    <w:abstractNumId w:val="27"/>
  </w:num>
  <w:num w:numId="34">
    <w:abstractNumId w:val="29"/>
  </w:num>
  <w:num w:numId="35">
    <w:abstractNumId w:val="38"/>
  </w:num>
  <w:num w:numId="36">
    <w:abstractNumId w:val="36"/>
  </w:num>
  <w:num w:numId="37">
    <w:abstractNumId w:val="26"/>
  </w:num>
  <w:num w:numId="38">
    <w:abstractNumId w:val="20"/>
  </w:num>
  <w:num w:numId="39">
    <w:abstractNumId w:val="19"/>
  </w:num>
  <w:num w:numId="40">
    <w:abstractNumId w:val="28"/>
  </w:num>
  <w:num w:numId="41">
    <w:abstractNumId w:val="23"/>
  </w:num>
  <w:num w:numId="42">
    <w:abstractNumId w:val="17"/>
  </w:num>
  <w:num w:numId="43">
    <w:abstractNumId w:val="37"/>
  </w:num>
  <w:num w:numId="44">
    <w:abstractNumId w:val="42"/>
  </w:num>
  <w:num w:numId="45">
    <w:abstractNumId w:val="3"/>
  </w:num>
  <w:num w:numId="46">
    <w:abstractNumId w:val="0"/>
  </w:num>
  <w:num w:numId="47">
    <w:abstractNumId w:val="1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1"/>
    <w:rsid w:val="0001071E"/>
    <w:rsid w:val="00012869"/>
    <w:rsid w:val="00015ABF"/>
    <w:rsid w:val="000201B9"/>
    <w:rsid w:val="00020772"/>
    <w:rsid w:val="000252C6"/>
    <w:rsid w:val="000278F1"/>
    <w:rsid w:val="0003219E"/>
    <w:rsid w:val="00052706"/>
    <w:rsid w:val="0005408A"/>
    <w:rsid w:val="00057CAC"/>
    <w:rsid w:val="00057E67"/>
    <w:rsid w:val="00060914"/>
    <w:rsid w:val="00077756"/>
    <w:rsid w:val="0009216A"/>
    <w:rsid w:val="00093BB1"/>
    <w:rsid w:val="000A4747"/>
    <w:rsid w:val="000B560D"/>
    <w:rsid w:val="000B58D6"/>
    <w:rsid w:val="000B66B8"/>
    <w:rsid w:val="000C2C4C"/>
    <w:rsid w:val="000E2011"/>
    <w:rsid w:val="00100C10"/>
    <w:rsid w:val="00103C99"/>
    <w:rsid w:val="00127F20"/>
    <w:rsid w:val="00130065"/>
    <w:rsid w:val="001304DF"/>
    <w:rsid w:val="00133C90"/>
    <w:rsid w:val="00135716"/>
    <w:rsid w:val="00142A42"/>
    <w:rsid w:val="001604FD"/>
    <w:rsid w:val="00164AAA"/>
    <w:rsid w:val="00183F6C"/>
    <w:rsid w:val="00186692"/>
    <w:rsid w:val="00192975"/>
    <w:rsid w:val="001B0902"/>
    <w:rsid w:val="001C0366"/>
    <w:rsid w:val="001D0782"/>
    <w:rsid w:val="001D0FC5"/>
    <w:rsid w:val="001E1F29"/>
    <w:rsid w:val="001F3CC4"/>
    <w:rsid w:val="00201019"/>
    <w:rsid w:val="002066F4"/>
    <w:rsid w:val="00211FD1"/>
    <w:rsid w:val="00212902"/>
    <w:rsid w:val="00232954"/>
    <w:rsid w:val="00247728"/>
    <w:rsid w:val="0026572C"/>
    <w:rsid w:val="00267D58"/>
    <w:rsid w:val="002825D0"/>
    <w:rsid w:val="002A1607"/>
    <w:rsid w:val="002B2B19"/>
    <w:rsid w:val="002C5041"/>
    <w:rsid w:val="002D4083"/>
    <w:rsid w:val="002D67F2"/>
    <w:rsid w:val="002E7A40"/>
    <w:rsid w:val="002F0C5D"/>
    <w:rsid w:val="002F1CF0"/>
    <w:rsid w:val="00305406"/>
    <w:rsid w:val="00306EB0"/>
    <w:rsid w:val="00310138"/>
    <w:rsid w:val="003148DE"/>
    <w:rsid w:val="00314E18"/>
    <w:rsid w:val="00325842"/>
    <w:rsid w:val="00327899"/>
    <w:rsid w:val="003336AB"/>
    <w:rsid w:val="00350577"/>
    <w:rsid w:val="00355769"/>
    <w:rsid w:val="0037256B"/>
    <w:rsid w:val="003804F4"/>
    <w:rsid w:val="003A6FC2"/>
    <w:rsid w:val="003B6E8B"/>
    <w:rsid w:val="003B7358"/>
    <w:rsid w:val="003C3908"/>
    <w:rsid w:val="003D594E"/>
    <w:rsid w:val="003E1DAB"/>
    <w:rsid w:val="0041231E"/>
    <w:rsid w:val="00417324"/>
    <w:rsid w:val="00424D8E"/>
    <w:rsid w:val="00464AB4"/>
    <w:rsid w:val="00473021"/>
    <w:rsid w:val="00473485"/>
    <w:rsid w:val="00490E33"/>
    <w:rsid w:val="00494C67"/>
    <w:rsid w:val="004B055D"/>
    <w:rsid w:val="004B4BCE"/>
    <w:rsid w:val="004B62C7"/>
    <w:rsid w:val="004C0474"/>
    <w:rsid w:val="004C2FA1"/>
    <w:rsid w:val="004D406A"/>
    <w:rsid w:val="0050789D"/>
    <w:rsid w:val="0052077E"/>
    <w:rsid w:val="00525850"/>
    <w:rsid w:val="00527FD4"/>
    <w:rsid w:val="00532062"/>
    <w:rsid w:val="0053232A"/>
    <w:rsid w:val="0053527A"/>
    <w:rsid w:val="005353BD"/>
    <w:rsid w:val="00536B9D"/>
    <w:rsid w:val="00545D9E"/>
    <w:rsid w:val="005522A4"/>
    <w:rsid w:val="005526A1"/>
    <w:rsid w:val="00580CD6"/>
    <w:rsid w:val="0058646C"/>
    <w:rsid w:val="00591375"/>
    <w:rsid w:val="0059379C"/>
    <w:rsid w:val="0059738F"/>
    <w:rsid w:val="00597DFB"/>
    <w:rsid w:val="005A2A3F"/>
    <w:rsid w:val="005B038C"/>
    <w:rsid w:val="005B47E0"/>
    <w:rsid w:val="005C7B7A"/>
    <w:rsid w:val="005D2FCF"/>
    <w:rsid w:val="005D3D5B"/>
    <w:rsid w:val="005D567D"/>
    <w:rsid w:val="005D74C0"/>
    <w:rsid w:val="005E1BC6"/>
    <w:rsid w:val="005E3131"/>
    <w:rsid w:val="005E790D"/>
    <w:rsid w:val="005F7ABF"/>
    <w:rsid w:val="00600C86"/>
    <w:rsid w:val="006068BF"/>
    <w:rsid w:val="00607EFA"/>
    <w:rsid w:val="00607F04"/>
    <w:rsid w:val="00611455"/>
    <w:rsid w:val="00620B42"/>
    <w:rsid w:val="00626F3F"/>
    <w:rsid w:val="00636F5F"/>
    <w:rsid w:val="00643D81"/>
    <w:rsid w:val="00646FAE"/>
    <w:rsid w:val="00652ECC"/>
    <w:rsid w:val="00657155"/>
    <w:rsid w:val="006624EC"/>
    <w:rsid w:val="00670E89"/>
    <w:rsid w:val="006773FF"/>
    <w:rsid w:val="00686C95"/>
    <w:rsid w:val="00690923"/>
    <w:rsid w:val="0069262E"/>
    <w:rsid w:val="00696FE6"/>
    <w:rsid w:val="0069762B"/>
    <w:rsid w:val="006A2AB3"/>
    <w:rsid w:val="006A6FEE"/>
    <w:rsid w:val="006B203D"/>
    <w:rsid w:val="006B40C9"/>
    <w:rsid w:val="006E1E7B"/>
    <w:rsid w:val="007068AD"/>
    <w:rsid w:val="0070730B"/>
    <w:rsid w:val="007155C3"/>
    <w:rsid w:val="0071655C"/>
    <w:rsid w:val="00717876"/>
    <w:rsid w:val="00726E4E"/>
    <w:rsid w:val="00735D80"/>
    <w:rsid w:val="00737BAB"/>
    <w:rsid w:val="00753976"/>
    <w:rsid w:val="007563EB"/>
    <w:rsid w:val="007575A1"/>
    <w:rsid w:val="00771A4E"/>
    <w:rsid w:val="00772C5A"/>
    <w:rsid w:val="00775C0E"/>
    <w:rsid w:val="00784852"/>
    <w:rsid w:val="007A18C4"/>
    <w:rsid w:val="007B71BC"/>
    <w:rsid w:val="007B7212"/>
    <w:rsid w:val="007C1E9B"/>
    <w:rsid w:val="007C550B"/>
    <w:rsid w:val="007C619F"/>
    <w:rsid w:val="007D1B57"/>
    <w:rsid w:val="007D6AB7"/>
    <w:rsid w:val="007E127C"/>
    <w:rsid w:val="007E1DBF"/>
    <w:rsid w:val="007E5EC5"/>
    <w:rsid w:val="00824DFE"/>
    <w:rsid w:val="008308C9"/>
    <w:rsid w:val="00832022"/>
    <w:rsid w:val="008356AA"/>
    <w:rsid w:val="00837BE4"/>
    <w:rsid w:val="00841839"/>
    <w:rsid w:val="00851C0D"/>
    <w:rsid w:val="00861486"/>
    <w:rsid w:val="00864DF8"/>
    <w:rsid w:val="008670F8"/>
    <w:rsid w:val="00876A57"/>
    <w:rsid w:val="0088577B"/>
    <w:rsid w:val="0089105E"/>
    <w:rsid w:val="008933E4"/>
    <w:rsid w:val="008A36A5"/>
    <w:rsid w:val="008B234A"/>
    <w:rsid w:val="008B24CE"/>
    <w:rsid w:val="008C6A26"/>
    <w:rsid w:val="008C75D1"/>
    <w:rsid w:val="008D321C"/>
    <w:rsid w:val="008D4084"/>
    <w:rsid w:val="008F2103"/>
    <w:rsid w:val="008F3BD8"/>
    <w:rsid w:val="009343AA"/>
    <w:rsid w:val="00935B0C"/>
    <w:rsid w:val="00957408"/>
    <w:rsid w:val="00963736"/>
    <w:rsid w:val="009842A0"/>
    <w:rsid w:val="00985F01"/>
    <w:rsid w:val="009C1A3D"/>
    <w:rsid w:val="009C5BB8"/>
    <w:rsid w:val="009D1F92"/>
    <w:rsid w:val="009E4250"/>
    <w:rsid w:val="009E6DA4"/>
    <w:rsid w:val="009F05B8"/>
    <w:rsid w:val="009F6864"/>
    <w:rsid w:val="00A0216C"/>
    <w:rsid w:val="00A0483F"/>
    <w:rsid w:val="00A072E0"/>
    <w:rsid w:val="00A13854"/>
    <w:rsid w:val="00A21C3A"/>
    <w:rsid w:val="00A30938"/>
    <w:rsid w:val="00A31815"/>
    <w:rsid w:val="00A43677"/>
    <w:rsid w:val="00A50AB1"/>
    <w:rsid w:val="00A50B39"/>
    <w:rsid w:val="00A526EC"/>
    <w:rsid w:val="00A549B6"/>
    <w:rsid w:val="00A63C2A"/>
    <w:rsid w:val="00A72C9E"/>
    <w:rsid w:val="00AA033A"/>
    <w:rsid w:val="00AB62C7"/>
    <w:rsid w:val="00AC2AF4"/>
    <w:rsid w:val="00AE0613"/>
    <w:rsid w:val="00AE139F"/>
    <w:rsid w:val="00AE168B"/>
    <w:rsid w:val="00B13E3F"/>
    <w:rsid w:val="00B15F97"/>
    <w:rsid w:val="00B6174A"/>
    <w:rsid w:val="00B627D2"/>
    <w:rsid w:val="00B656C2"/>
    <w:rsid w:val="00B90021"/>
    <w:rsid w:val="00B9370F"/>
    <w:rsid w:val="00B95B05"/>
    <w:rsid w:val="00B96A00"/>
    <w:rsid w:val="00B96E4D"/>
    <w:rsid w:val="00B9768D"/>
    <w:rsid w:val="00B977FB"/>
    <w:rsid w:val="00BA0C63"/>
    <w:rsid w:val="00BB1371"/>
    <w:rsid w:val="00BB20A5"/>
    <w:rsid w:val="00BB46AD"/>
    <w:rsid w:val="00BC02A4"/>
    <w:rsid w:val="00BC7F7A"/>
    <w:rsid w:val="00BD58A2"/>
    <w:rsid w:val="00BE361E"/>
    <w:rsid w:val="00BE3B4F"/>
    <w:rsid w:val="00C167EF"/>
    <w:rsid w:val="00C17DDC"/>
    <w:rsid w:val="00C23137"/>
    <w:rsid w:val="00C23EEC"/>
    <w:rsid w:val="00C262E5"/>
    <w:rsid w:val="00C265B7"/>
    <w:rsid w:val="00C26C63"/>
    <w:rsid w:val="00C325F6"/>
    <w:rsid w:val="00C34262"/>
    <w:rsid w:val="00C36523"/>
    <w:rsid w:val="00C442E3"/>
    <w:rsid w:val="00C54AF0"/>
    <w:rsid w:val="00C54C9B"/>
    <w:rsid w:val="00C60216"/>
    <w:rsid w:val="00C60F33"/>
    <w:rsid w:val="00C63B77"/>
    <w:rsid w:val="00C64299"/>
    <w:rsid w:val="00C80FA9"/>
    <w:rsid w:val="00C947AC"/>
    <w:rsid w:val="00CC3550"/>
    <w:rsid w:val="00CC7240"/>
    <w:rsid w:val="00D37495"/>
    <w:rsid w:val="00D37878"/>
    <w:rsid w:val="00D435DD"/>
    <w:rsid w:val="00D43C97"/>
    <w:rsid w:val="00D456F5"/>
    <w:rsid w:val="00D6090D"/>
    <w:rsid w:val="00D64451"/>
    <w:rsid w:val="00D70B4D"/>
    <w:rsid w:val="00D71F3D"/>
    <w:rsid w:val="00D77823"/>
    <w:rsid w:val="00D839C0"/>
    <w:rsid w:val="00D87904"/>
    <w:rsid w:val="00DA3336"/>
    <w:rsid w:val="00DA73B4"/>
    <w:rsid w:val="00DA7B28"/>
    <w:rsid w:val="00DB16D7"/>
    <w:rsid w:val="00DB385D"/>
    <w:rsid w:val="00DC01C8"/>
    <w:rsid w:val="00DC0982"/>
    <w:rsid w:val="00DE3490"/>
    <w:rsid w:val="00DE7A51"/>
    <w:rsid w:val="00E013D5"/>
    <w:rsid w:val="00E0271A"/>
    <w:rsid w:val="00E02F1B"/>
    <w:rsid w:val="00E05C70"/>
    <w:rsid w:val="00E07275"/>
    <w:rsid w:val="00E111FA"/>
    <w:rsid w:val="00E11B87"/>
    <w:rsid w:val="00E11E7E"/>
    <w:rsid w:val="00E173C6"/>
    <w:rsid w:val="00E22F22"/>
    <w:rsid w:val="00E244F3"/>
    <w:rsid w:val="00E24588"/>
    <w:rsid w:val="00E26E2E"/>
    <w:rsid w:val="00E3334A"/>
    <w:rsid w:val="00E3766A"/>
    <w:rsid w:val="00E45A60"/>
    <w:rsid w:val="00E51635"/>
    <w:rsid w:val="00E554C7"/>
    <w:rsid w:val="00E72AAC"/>
    <w:rsid w:val="00E73166"/>
    <w:rsid w:val="00E7453A"/>
    <w:rsid w:val="00E756E9"/>
    <w:rsid w:val="00E857D4"/>
    <w:rsid w:val="00E92D25"/>
    <w:rsid w:val="00E97955"/>
    <w:rsid w:val="00EA2FEC"/>
    <w:rsid w:val="00EA457C"/>
    <w:rsid w:val="00EE0C35"/>
    <w:rsid w:val="00EE3FAA"/>
    <w:rsid w:val="00EE5BB9"/>
    <w:rsid w:val="00EE7B8D"/>
    <w:rsid w:val="00EF26DC"/>
    <w:rsid w:val="00F1279F"/>
    <w:rsid w:val="00F1456C"/>
    <w:rsid w:val="00F1503C"/>
    <w:rsid w:val="00F20FA2"/>
    <w:rsid w:val="00F227DC"/>
    <w:rsid w:val="00F26235"/>
    <w:rsid w:val="00F26C83"/>
    <w:rsid w:val="00F32D1B"/>
    <w:rsid w:val="00F32F89"/>
    <w:rsid w:val="00F53C15"/>
    <w:rsid w:val="00F629BD"/>
    <w:rsid w:val="00F654C1"/>
    <w:rsid w:val="00F767DB"/>
    <w:rsid w:val="00F807E0"/>
    <w:rsid w:val="00F816CA"/>
    <w:rsid w:val="00F86620"/>
    <w:rsid w:val="00F909B9"/>
    <w:rsid w:val="00F979C6"/>
    <w:rsid w:val="00FB442C"/>
    <w:rsid w:val="00FB48F7"/>
    <w:rsid w:val="00FC1E00"/>
    <w:rsid w:val="00FD137D"/>
    <w:rsid w:val="00FD52BD"/>
    <w:rsid w:val="00FD614D"/>
    <w:rsid w:val="00FE6172"/>
    <w:rsid w:val="00FF36B9"/>
    <w:rsid w:val="00FF379B"/>
    <w:rsid w:val="00FF56FD"/>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B3D30"/>
  <w15:docId w15:val="{40C39A88-F5AA-4FCB-87ED-5EEE84AC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366"/>
    <w:rPr>
      <w:rFonts w:ascii="Palatino Linotype" w:hAnsi="Palatino Linotype" w:cs="Arial"/>
      <w:bCs/>
      <w:kern w:val="32"/>
      <w:lang w:eastAsia="zh-TW"/>
    </w:rPr>
  </w:style>
  <w:style w:type="paragraph" w:styleId="Judul1">
    <w:name w:val="heading 1"/>
    <w:basedOn w:val="Normal"/>
    <w:next w:val="Normal"/>
    <w:qFormat/>
    <w:rsid w:val="00A50AB1"/>
    <w:pPr>
      <w:keepNext/>
      <w:spacing w:before="240" w:after="60"/>
      <w:outlineLvl w:val="0"/>
    </w:pPr>
    <w:rPr>
      <w:rFonts w:ascii="Arial" w:hAnsi="Arial"/>
      <w:b/>
      <w:bCs w:val="0"/>
      <w:sz w:val="32"/>
      <w:szCs w:val="32"/>
    </w:rPr>
  </w:style>
  <w:style w:type="paragraph" w:styleId="Judul2">
    <w:name w:val="heading 2"/>
    <w:basedOn w:val="Normal"/>
    <w:next w:val="Normal"/>
    <w:qFormat/>
    <w:rsid w:val="004C0474"/>
    <w:pPr>
      <w:keepNext/>
      <w:spacing w:before="240" w:after="60"/>
      <w:outlineLvl w:val="1"/>
    </w:pPr>
    <w:rPr>
      <w:rFonts w:ascii="Arial" w:hAnsi="Arial"/>
      <w:b/>
      <w:bCs w:val="0"/>
      <w:i/>
      <w:iCs/>
      <w:sz w:val="28"/>
      <w:szCs w:val="28"/>
    </w:rPr>
  </w:style>
  <w:style w:type="paragraph" w:styleId="Judul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FontParagrafDefault"/>
    <w:uiPriority w:val="99"/>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KAR"/>
    <w:uiPriority w:val="99"/>
    <w:rsid w:val="00B977FB"/>
    <w:pPr>
      <w:tabs>
        <w:tab w:val="center" w:pos="4320"/>
        <w:tab w:val="right" w:pos="8640"/>
      </w:tabs>
    </w:pPr>
  </w:style>
  <w:style w:type="paragraph" w:styleId="Footer">
    <w:name w:val="footer"/>
    <w:basedOn w:val="Normal"/>
    <w:link w:val="FooterKAR"/>
    <w:uiPriority w:val="99"/>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FontParagrafDefaul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NomorHalaman">
    <w:name w:val="page number"/>
    <w:basedOn w:val="FontParagrafDefault"/>
    <w:rsid w:val="00E73166"/>
  </w:style>
  <w:style w:type="character" w:customStyle="1" w:styleId="TechneAuthorsChar">
    <w:name w:val="Techne_Authors Char"/>
    <w:basedOn w:val="FontParagrafDefaul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KisiTabel">
    <w:name w:val="Table Grid"/>
    <w:basedOn w:val="TabelNormal"/>
    <w:uiPriority w:val="3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FontParagrafDefaul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FontParagrafDefaul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Tempatpenampungteks">
    <w:name w:val="Placeholder Text"/>
    <w:basedOn w:val="FontParagrafDefault"/>
    <w:uiPriority w:val="99"/>
    <w:semiHidden/>
    <w:rsid w:val="004D406A"/>
    <w:rPr>
      <w:color w:val="808080"/>
    </w:rPr>
  </w:style>
  <w:style w:type="paragraph" w:styleId="TeksBalon">
    <w:name w:val="Balloon Text"/>
    <w:basedOn w:val="Normal"/>
    <w:link w:val="TeksBalonKAR"/>
    <w:rsid w:val="004D406A"/>
    <w:rPr>
      <w:rFonts w:ascii="Tahoma" w:hAnsi="Tahoma" w:cs="Tahoma"/>
      <w:sz w:val="16"/>
      <w:szCs w:val="16"/>
    </w:rPr>
  </w:style>
  <w:style w:type="character" w:customStyle="1" w:styleId="TeksBalonKAR">
    <w:name w:val="Teks Balon KAR"/>
    <w:basedOn w:val="FontParagrafDefault"/>
    <w:link w:val="TeksBalon"/>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KAR">
    <w:name w:val="Header KAR"/>
    <w:basedOn w:val="FontParagrafDefault"/>
    <w:link w:val="Header"/>
    <w:uiPriority w:val="99"/>
    <w:rsid w:val="00735D80"/>
    <w:rPr>
      <w:rFonts w:ascii="Palatino Linotype" w:hAnsi="Palatino Linotype" w:cs="Arial"/>
      <w:bCs/>
      <w:kern w:val="32"/>
      <w:lang w:eastAsia="zh-TW"/>
    </w:rPr>
  </w:style>
  <w:style w:type="paragraph" w:styleId="TeksCatatanKaki">
    <w:name w:val="footnote text"/>
    <w:aliases w:val="f_Footnote,list 2,Char Char,Char, Char Char, Char,Footnote Text Char Char Char Char,Footnote Text Char Char"/>
    <w:basedOn w:val="Normal"/>
    <w:link w:val="TeksCatatanKakiKAR"/>
    <w:uiPriority w:val="99"/>
    <w:unhideWhenUsed/>
    <w:qFormat/>
    <w:rsid w:val="00851C0D"/>
    <w:rPr>
      <w:rFonts w:ascii="Cambria" w:eastAsia="Calibri" w:hAnsi="Cambria" w:cs="Times New Roman"/>
      <w:bCs w:val="0"/>
      <w:kern w:val="0"/>
      <w:lang w:eastAsia="en-US" w:bidi="en-US"/>
    </w:rPr>
  </w:style>
  <w:style w:type="character" w:customStyle="1" w:styleId="TeksCatatanKakiKAR">
    <w:name w:val="Teks Catatan Kaki KAR"/>
    <w:aliases w:val="f_Footnote KAR,list 2 KAR,Char Char KAR,Char KAR, Char Char KAR, Char KAR,Footnote Text Char Char Char Char KAR,Footnote Text Char Char KAR"/>
    <w:basedOn w:val="FontParagrafDefault"/>
    <w:link w:val="TeksCatatanKaki"/>
    <w:uiPriority w:val="99"/>
    <w:rsid w:val="00851C0D"/>
    <w:rPr>
      <w:rFonts w:ascii="Cambria" w:eastAsia="Calibri" w:hAnsi="Cambria"/>
      <w:lang w:eastAsia="en-US" w:bidi="en-US"/>
    </w:rPr>
  </w:style>
  <w:style w:type="character" w:styleId="ReferensiCatatanKaki">
    <w:name w:val="footnote reference"/>
    <w:basedOn w:val="FontParagrafDefault"/>
    <w:unhideWhenUsed/>
    <w:rsid w:val="00851C0D"/>
    <w:rPr>
      <w:vertAlign w:val="superscript"/>
    </w:rPr>
  </w:style>
  <w:style w:type="paragraph" w:styleId="DaftarParagraf">
    <w:name w:val="List Paragraph"/>
    <w:aliases w:val="Body of text"/>
    <w:basedOn w:val="Normal"/>
    <w:link w:val="DaftarParagrafKAR"/>
    <w:uiPriority w:val="34"/>
    <w:qFormat/>
    <w:rsid w:val="00851C0D"/>
    <w:pPr>
      <w:spacing w:after="200" w:line="252" w:lineRule="auto"/>
      <w:ind w:left="720"/>
      <w:contextualSpacing/>
    </w:pPr>
    <w:rPr>
      <w:rFonts w:ascii="Cambria" w:eastAsia="Calibri" w:hAnsi="Cambria" w:cs="Times New Roman"/>
      <w:bCs w:val="0"/>
      <w:kern w:val="0"/>
      <w:sz w:val="22"/>
      <w:szCs w:val="22"/>
      <w:lang w:eastAsia="en-US" w:bidi="en-US"/>
    </w:rPr>
  </w:style>
  <w:style w:type="character" w:customStyle="1" w:styleId="FooterKAR">
    <w:name w:val="Footer KAR"/>
    <w:basedOn w:val="FontParagrafDefault"/>
    <w:link w:val="Footer"/>
    <w:uiPriority w:val="99"/>
    <w:rsid w:val="00F767DB"/>
    <w:rPr>
      <w:rFonts w:ascii="Palatino Linotype" w:hAnsi="Palatino Linotype" w:cs="Arial"/>
      <w:bCs/>
      <w:kern w:val="32"/>
      <w:lang w:eastAsia="zh-TW"/>
    </w:rPr>
  </w:style>
  <w:style w:type="character" w:styleId="ReferensiKomentar">
    <w:name w:val="annotation reference"/>
    <w:basedOn w:val="FontParagrafDefault"/>
    <w:semiHidden/>
    <w:unhideWhenUsed/>
    <w:rsid w:val="005D567D"/>
    <w:rPr>
      <w:sz w:val="16"/>
      <w:szCs w:val="16"/>
    </w:rPr>
  </w:style>
  <w:style w:type="paragraph" w:styleId="TeksKomentar">
    <w:name w:val="annotation text"/>
    <w:basedOn w:val="Normal"/>
    <w:link w:val="TeksKomentarKAR"/>
    <w:semiHidden/>
    <w:unhideWhenUsed/>
    <w:rsid w:val="005D567D"/>
  </w:style>
  <w:style w:type="character" w:customStyle="1" w:styleId="TeksKomentarKAR">
    <w:name w:val="Teks Komentar KAR"/>
    <w:basedOn w:val="FontParagrafDefault"/>
    <w:link w:val="TeksKomentar"/>
    <w:semiHidden/>
    <w:rsid w:val="005D567D"/>
    <w:rPr>
      <w:rFonts w:ascii="Palatino Linotype" w:hAnsi="Palatino Linotype" w:cs="Arial"/>
      <w:bCs/>
      <w:kern w:val="32"/>
      <w:lang w:eastAsia="zh-TW"/>
    </w:rPr>
  </w:style>
  <w:style w:type="paragraph" w:styleId="SubjekKomentar">
    <w:name w:val="annotation subject"/>
    <w:basedOn w:val="TeksKomentar"/>
    <w:next w:val="TeksKomentar"/>
    <w:link w:val="SubjekKomentarKAR"/>
    <w:semiHidden/>
    <w:unhideWhenUsed/>
    <w:rsid w:val="005D567D"/>
    <w:rPr>
      <w:b/>
    </w:rPr>
  </w:style>
  <w:style w:type="character" w:customStyle="1" w:styleId="SubjekKomentarKAR">
    <w:name w:val="Subjek Komentar KAR"/>
    <w:basedOn w:val="TeksKomentarKAR"/>
    <w:link w:val="SubjekKomentar"/>
    <w:semiHidden/>
    <w:rsid w:val="005D567D"/>
    <w:rPr>
      <w:rFonts w:ascii="Palatino Linotype" w:hAnsi="Palatino Linotype" w:cs="Arial"/>
      <w:b/>
      <w:bCs/>
      <w:kern w:val="32"/>
      <w:lang w:eastAsia="zh-TW"/>
    </w:rPr>
  </w:style>
  <w:style w:type="paragraph" w:styleId="TidakAdaSpasi">
    <w:name w:val="No Spacing"/>
    <w:uiPriority w:val="1"/>
    <w:qFormat/>
    <w:rsid w:val="00C54C9B"/>
    <w:rPr>
      <w:rFonts w:asciiTheme="minorHAnsi" w:eastAsiaTheme="minorHAnsi" w:hAnsiTheme="minorHAnsi" w:cstheme="minorBidi"/>
      <w:sz w:val="22"/>
      <w:szCs w:val="22"/>
      <w:lang w:eastAsia="en-US"/>
    </w:rPr>
  </w:style>
  <w:style w:type="paragraph" w:customStyle="1" w:styleId="Default">
    <w:name w:val="Default"/>
    <w:rsid w:val="00C54C9B"/>
    <w:pPr>
      <w:autoSpaceDE w:val="0"/>
      <w:autoSpaceDN w:val="0"/>
      <w:adjustRightInd w:val="0"/>
    </w:pPr>
    <w:rPr>
      <w:rFonts w:ascii="Calibri" w:eastAsiaTheme="minorHAnsi" w:hAnsi="Calibri" w:cs="Calibri"/>
      <w:color w:val="000000"/>
      <w:sz w:val="24"/>
      <w:szCs w:val="24"/>
      <w:lang w:val="id-ID" w:eastAsia="en-US"/>
    </w:rPr>
  </w:style>
  <w:style w:type="character" w:customStyle="1" w:styleId="personname">
    <w:name w:val="person_name"/>
    <w:basedOn w:val="FontParagrafDefault"/>
    <w:rsid w:val="00C54C9B"/>
  </w:style>
  <w:style w:type="character" w:customStyle="1" w:styleId="DaftarParagrafKAR">
    <w:name w:val="Daftar Paragraf KAR"/>
    <w:aliases w:val="Body of text KAR"/>
    <w:basedOn w:val="FontParagrafDefault"/>
    <w:link w:val="DaftarParagraf"/>
    <w:uiPriority w:val="1"/>
    <w:rsid w:val="00C54C9B"/>
    <w:rPr>
      <w:rFonts w:ascii="Cambria" w:eastAsia="Calibri" w:hAnsi="Cambria"/>
      <w:sz w:val="22"/>
      <w:szCs w:val="22"/>
      <w:lang w:eastAsia="en-US" w:bidi="en-US"/>
    </w:rPr>
  </w:style>
  <w:style w:type="character" w:styleId="Penekanan">
    <w:name w:val="Emphasis"/>
    <w:basedOn w:val="FontParagrafDefault"/>
    <w:uiPriority w:val="20"/>
    <w:qFormat/>
    <w:rsid w:val="00C54C9B"/>
    <w:rPr>
      <w:i/>
      <w:iCs/>
    </w:rPr>
  </w:style>
  <w:style w:type="character" w:styleId="PenekananHalus">
    <w:name w:val="Subtle Emphasis"/>
    <w:basedOn w:val="FontParagrafDefault"/>
    <w:uiPriority w:val="19"/>
    <w:qFormat/>
    <w:rsid w:val="00A13854"/>
    <w:rPr>
      <w:i/>
      <w:iCs/>
      <w:color w:val="808080" w:themeColor="text1" w:themeTint="7F"/>
    </w:rPr>
  </w:style>
  <w:style w:type="paragraph" w:customStyle="1" w:styleId="Style9">
    <w:name w:val="Style9"/>
    <w:basedOn w:val="Normal"/>
    <w:uiPriority w:val="99"/>
    <w:rsid w:val="008F3BD8"/>
    <w:pPr>
      <w:widowControl w:val="0"/>
      <w:autoSpaceDE w:val="0"/>
      <w:autoSpaceDN w:val="0"/>
      <w:adjustRightInd w:val="0"/>
      <w:spacing w:line="547" w:lineRule="exact"/>
      <w:ind w:firstLine="749"/>
      <w:jc w:val="both"/>
    </w:pPr>
    <w:rPr>
      <w:rFonts w:ascii="Times New Roman" w:eastAsiaTheme="minorEastAsia" w:hAnsi="Times New Roman" w:cs="Times New Roman"/>
      <w:bCs w:val="0"/>
      <w:kern w:val="0"/>
      <w:sz w:val="24"/>
      <w:szCs w:val="24"/>
      <w:lang w:val="id-ID" w:eastAsia="id-ID"/>
    </w:rPr>
  </w:style>
  <w:style w:type="character" w:customStyle="1" w:styleId="FontStyle26">
    <w:name w:val="Font Style26"/>
    <w:basedOn w:val="FontParagrafDefault"/>
    <w:uiPriority w:val="99"/>
    <w:rsid w:val="008F3BD8"/>
    <w:rPr>
      <w:rFonts w:ascii="Times New Roman" w:hAnsi="Times New Roman" w:cs="Times New Roman"/>
      <w:b/>
      <w:bCs/>
      <w:sz w:val="22"/>
      <w:szCs w:val="22"/>
    </w:rPr>
  </w:style>
  <w:style w:type="character" w:customStyle="1" w:styleId="FontStyle29">
    <w:name w:val="Font Style29"/>
    <w:basedOn w:val="FontParagrafDefault"/>
    <w:uiPriority w:val="99"/>
    <w:rsid w:val="008F3BD8"/>
    <w:rPr>
      <w:rFonts w:ascii="Times New Roman" w:hAnsi="Times New Roman" w:cs="Times New Roman"/>
      <w:sz w:val="22"/>
      <w:szCs w:val="22"/>
    </w:rPr>
  </w:style>
  <w:style w:type="character" w:customStyle="1" w:styleId="FontStyle33">
    <w:name w:val="Font Style33"/>
    <w:basedOn w:val="FontParagrafDefault"/>
    <w:uiPriority w:val="99"/>
    <w:rsid w:val="008F3BD8"/>
    <w:rPr>
      <w:rFonts w:ascii="Times New Roman" w:hAnsi="Times New Roman" w:cs="Times New Roman"/>
      <w:i/>
      <w:iCs/>
      <w:sz w:val="22"/>
      <w:szCs w:val="22"/>
    </w:rPr>
  </w:style>
  <w:style w:type="character" w:customStyle="1" w:styleId="FontStyle35">
    <w:name w:val="Font Style35"/>
    <w:basedOn w:val="FontParagrafDefault"/>
    <w:uiPriority w:val="99"/>
    <w:rsid w:val="008F3BD8"/>
    <w:rPr>
      <w:rFonts w:ascii="Times New Roman" w:hAnsi="Times New Roman" w:cs="Times New Roman"/>
      <w:b/>
      <w:bCs/>
      <w:sz w:val="22"/>
      <w:szCs w:val="22"/>
    </w:rPr>
  </w:style>
  <w:style w:type="paragraph" w:styleId="TeksIsi">
    <w:name w:val="Body Text"/>
    <w:basedOn w:val="Normal"/>
    <w:link w:val="TeksIsiKAR"/>
    <w:uiPriority w:val="1"/>
    <w:qFormat/>
    <w:rsid w:val="008F3BD8"/>
    <w:pPr>
      <w:widowControl w:val="0"/>
      <w:autoSpaceDE w:val="0"/>
      <w:autoSpaceDN w:val="0"/>
    </w:pPr>
    <w:rPr>
      <w:rFonts w:ascii="Times New Roman" w:eastAsia="Times New Roman" w:hAnsi="Times New Roman" w:cs="Times New Roman"/>
      <w:bCs w:val="0"/>
      <w:kern w:val="0"/>
      <w:sz w:val="24"/>
      <w:szCs w:val="24"/>
      <w:lang w:eastAsia="en-US" w:bidi="en-US"/>
    </w:rPr>
  </w:style>
  <w:style w:type="character" w:customStyle="1" w:styleId="TeksIsiKAR">
    <w:name w:val="Teks Isi KAR"/>
    <w:basedOn w:val="FontParagrafDefault"/>
    <w:link w:val="TeksIsi"/>
    <w:uiPriority w:val="1"/>
    <w:rsid w:val="008F3BD8"/>
    <w:rPr>
      <w:rFonts w:eastAsia="Times New Roman"/>
      <w:sz w:val="24"/>
      <w:szCs w:val="24"/>
      <w:lang w:eastAsia="en-US" w:bidi="en-US"/>
    </w:rPr>
  </w:style>
  <w:style w:type="paragraph" w:customStyle="1" w:styleId="Style10">
    <w:name w:val="Style10"/>
    <w:basedOn w:val="Normal"/>
    <w:uiPriority w:val="99"/>
    <w:rsid w:val="008F3BD8"/>
    <w:pPr>
      <w:widowControl w:val="0"/>
      <w:autoSpaceDE w:val="0"/>
      <w:autoSpaceDN w:val="0"/>
      <w:adjustRightInd w:val="0"/>
      <w:spacing w:line="230" w:lineRule="exact"/>
      <w:ind w:firstLine="965"/>
    </w:pPr>
    <w:rPr>
      <w:rFonts w:ascii="Times New Roman" w:eastAsiaTheme="minorEastAsia" w:hAnsi="Times New Roman" w:cs="Times New Roman"/>
      <w:bCs w:val="0"/>
      <w:kern w:val="0"/>
      <w:sz w:val="24"/>
      <w:szCs w:val="24"/>
      <w:lang w:val="id-ID" w:eastAsia="id-ID"/>
    </w:rPr>
  </w:style>
  <w:style w:type="character" w:customStyle="1" w:styleId="FontStyle36">
    <w:name w:val="Font Style36"/>
    <w:basedOn w:val="FontParagrafDefault"/>
    <w:uiPriority w:val="99"/>
    <w:rsid w:val="008F3BD8"/>
    <w:rPr>
      <w:rFonts w:ascii="Times New Roman" w:hAnsi="Times New Roman" w:cs="Times New Roman"/>
      <w:b/>
      <w:bCs/>
      <w:sz w:val="18"/>
      <w:szCs w:val="18"/>
    </w:rPr>
  </w:style>
  <w:style w:type="character" w:customStyle="1" w:styleId="FontStyle27">
    <w:name w:val="Font Style27"/>
    <w:basedOn w:val="FontParagrafDefault"/>
    <w:uiPriority w:val="99"/>
    <w:rsid w:val="008F3BD8"/>
    <w:rPr>
      <w:rFonts w:ascii="Times New Roman" w:hAnsi="Times New Roman" w:cs="Times New Roman" w:hint="default"/>
      <w:b/>
      <w:bCs/>
      <w:sz w:val="18"/>
      <w:szCs w:val="18"/>
    </w:rPr>
  </w:style>
  <w:style w:type="character" w:customStyle="1" w:styleId="FontStyle25">
    <w:name w:val="Font Style25"/>
    <w:basedOn w:val="FontParagrafDefault"/>
    <w:uiPriority w:val="99"/>
    <w:rsid w:val="008F3BD8"/>
    <w:rPr>
      <w:rFonts w:ascii="Times New Roman" w:hAnsi="Times New Roman" w:cs="Times New Roman" w:hint="default"/>
      <w:b/>
      <w:bCs/>
      <w:i/>
      <w:iCs/>
      <w:sz w:val="18"/>
      <w:szCs w:val="18"/>
    </w:rPr>
  </w:style>
  <w:style w:type="paragraph" w:customStyle="1" w:styleId="Style17">
    <w:name w:val="Style17"/>
    <w:basedOn w:val="Normal"/>
    <w:uiPriority w:val="99"/>
    <w:rsid w:val="008F3BD8"/>
    <w:pPr>
      <w:widowControl w:val="0"/>
      <w:autoSpaceDE w:val="0"/>
      <w:autoSpaceDN w:val="0"/>
      <w:adjustRightInd w:val="0"/>
      <w:spacing w:line="245" w:lineRule="exact"/>
      <w:jc w:val="both"/>
    </w:pPr>
    <w:rPr>
      <w:rFonts w:ascii="Times New Roman" w:eastAsiaTheme="minorEastAsia" w:hAnsi="Times New Roman" w:cs="Times New Roman"/>
      <w:bCs w:val="0"/>
      <w:kern w:val="0"/>
      <w:sz w:val="24"/>
      <w:szCs w:val="24"/>
      <w:lang w:val="id-ID" w:eastAsia="id-ID"/>
    </w:rPr>
  </w:style>
  <w:style w:type="paragraph" w:customStyle="1" w:styleId="A04-abstrak2">
    <w:name w:val="A04-abstrak2"/>
    <w:basedOn w:val="Normal"/>
    <w:rsid w:val="00957408"/>
    <w:pPr>
      <w:spacing w:after="120"/>
      <w:ind w:firstLine="431"/>
      <w:jc w:val="both"/>
    </w:pPr>
    <w:rPr>
      <w:rFonts w:ascii="Times New Roman" w:eastAsia="Times New Roman" w:hAnsi="Times New Roman" w:cs="Times New Roman"/>
      <w:bCs w:val="0"/>
      <w:kern w:val="0"/>
      <w:sz w:val="22"/>
      <w:lang w:eastAsia="en-US"/>
    </w:rPr>
  </w:style>
  <w:style w:type="paragraph" w:customStyle="1" w:styleId="A04-subsubsub">
    <w:name w:val="A04-subsubsub"/>
    <w:basedOn w:val="Normal"/>
    <w:rsid w:val="007C1E9B"/>
    <w:pPr>
      <w:spacing w:before="240" w:after="240"/>
    </w:pPr>
    <w:rPr>
      <w:rFonts w:ascii="Times New Roman" w:eastAsia="Times New Roman" w:hAnsi="Times New Roman" w:cs="Times New Roman"/>
      <w:b/>
      <w:bCs w:val="0"/>
      <w:i/>
      <w:kern w:val="0"/>
      <w:sz w:val="24"/>
      <w:lang w:eastAsia="en-US"/>
    </w:rPr>
  </w:style>
  <w:style w:type="paragraph" w:customStyle="1" w:styleId="A04-subsub">
    <w:name w:val="A04-subsub"/>
    <w:basedOn w:val="Normal"/>
    <w:rsid w:val="007C1E9B"/>
    <w:pPr>
      <w:spacing w:before="360" w:after="240"/>
    </w:pPr>
    <w:rPr>
      <w:rFonts w:ascii="Times New Roman" w:eastAsia="Times New Roman" w:hAnsi="Times New Roman" w:cs="Times New Roman"/>
      <w:b/>
      <w:bCs w:val="0"/>
      <w:kern w:val="0"/>
      <w:sz w:val="24"/>
      <w:lang w:eastAsia="en-US"/>
    </w:rPr>
  </w:style>
  <w:style w:type="character" w:customStyle="1" w:styleId="A04-normalChar1">
    <w:name w:val="A04-normal Char1"/>
    <w:link w:val="A04-normal"/>
    <w:locked/>
    <w:rsid w:val="007C1E9B"/>
    <w:rPr>
      <w:sz w:val="24"/>
    </w:rPr>
  </w:style>
  <w:style w:type="paragraph" w:customStyle="1" w:styleId="A04-normal">
    <w:name w:val="A04-normal"/>
    <w:basedOn w:val="Normal"/>
    <w:link w:val="A04-normalChar1"/>
    <w:rsid w:val="007C1E9B"/>
    <w:pPr>
      <w:ind w:firstLine="431"/>
      <w:jc w:val="both"/>
    </w:pPr>
    <w:rPr>
      <w:rFonts w:ascii="Times New Roman" w:hAnsi="Times New Roman" w:cs="Times New Roman"/>
      <w:bCs w:val="0"/>
      <w:kern w:val="0"/>
      <w:sz w:val="24"/>
      <w:lang w:eastAsia="zh-CN"/>
    </w:rPr>
  </w:style>
  <w:style w:type="paragraph" w:customStyle="1" w:styleId="Style1">
    <w:name w:val="Style1"/>
    <w:basedOn w:val="Normal"/>
    <w:uiPriority w:val="99"/>
    <w:rsid w:val="00052706"/>
    <w:pPr>
      <w:widowControl w:val="0"/>
      <w:autoSpaceDE w:val="0"/>
      <w:autoSpaceDN w:val="0"/>
      <w:adjustRightInd w:val="0"/>
      <w:spacing w:line="278" w:lineRule="exact"/>
    </w:pPr>
    <w:rPr>
      <w:rFonts w:ascii="Times New Roman" w:eastAsiaTheme="minorEastAsia" w:hAnsi="Times New Roman" w:cs="Times New Roman"/>
      <w:bCs w:val="0"/>
      <w:kern w:val="0"/>
      <w:sz w:val="24"/>
      <w:szCs w:val="24"/>
      <w:lang w:val="id-ID" w:eastAsia="id-ID"/>
    </w:rPr>
  </w:style>
  <w:style w:type="paragraph" w:styleId="NormalWeb">
    <w:name w:val="Normal (Web)"/>
    <w:basedOn w:val="Normal"/>
    <w:semiHidden/>
    <w:unhideWhenUsed/>
    <w:rsid w:val="009F6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214">
      <w:bodyDiv w:val="1"/>
      <w:marLeft w:val="0"/>
      <w:marRight w:val="0"/>
      <w:marTop w:val="0"/>
      <w:marBottom w:val="0"/>
      <w:divBdr>
        <w:top w:val="none" w:sz="0" w:space="0" w:color="auto"/>
        <w:left w:val="none" w:sz="0" w:space="0" w:color="auto"/>
        <w:bottom w:val="none" w:sz="0" w:space="0" w:color="auto"/>
        <w:right w:val="none" w:sz="0" w:space="0" w:color="auto"/>
      </w:divBdr>
    </w:div>
    <w:div w:id="623540036">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99734275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63412238">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110778072">
      <w:bodyDiv w:val="1"/>
      <w:marLeft w:val="0"/>
      <w:marRight w:val="0"/>
      <w:marTop w:val="0"/>
      <w:marBottom w:val="0"/>
      <w:divBdr>
        <w:top w:val="none" w:sz="0" w:space="0" w:color="auto"/>
        <w:left w:val="none" w:sz="0" w:space="0" w:color="auto"/>
        <w:bottom w:val="none" w:sz="0" w:space="0" w:color="auto"/>
        <w:right w:val="none" w:sz="0" w:space="0" w:color="auto"/>
      </w:divBdr>
    </w:div>
    <w:div w:id="1211576084">
      <w:bodyDiv w:val="1"/>
      <w:marLeft w:val="0"/>
      <w:marRight w:val="0"/>
      <w:marTop w:val="0"/>
      <w:marBottom w:val="0"/>
      <w:divBdr>
        <w:top w:val="none" w:sz="0" w:space="0" w:color="auto"/>
        <w:left w:val="none" w:sz="0" w:space="0" w:color="auto"/>
        <w:bottom w:val="none" w:sz="0" w:space="0" w:color="auto"/>
        <w:right w:val="none" w:sz="0" w:space="0" w:color="auto"/>
      </w:divBdr>
    </w:div>
    <w:div w:id="1383673109">
      <w:bodyDiv w:val="1"/>
      <w:marLeft w:val="0"/>
      <w:marRight w:val="0"/>
      <w:marTop w:val="0"/>
      <w:marBottom w:val="0"/>
      <w:divBdr>
        <w:top w:val="none" w:sz="0" w:space="0" w:color="auto"/>
        <w:left w:val="none" w:sz="0" w:space="0" w:color="auto"/>
        <w:bottom w:val="none" w:sz="0" w:space="0" w:color="auto"/>
        <w:right w:val="none" w:sz="0" w:space="0" w:color="auto"/>
      </w:divBdr>
    </w:div>
    <w:div w:id="1407993330">
      <w:bodyDiv w:val="1"/>
      <w:marLeft w:val="0"/>
      <w:marRight w:val="0"/>
      <w:marTop w:val="0"/>
      <w:marBottom w:val="0"/>
      <w:divBdr>
        <w:top w:val="none" w:sz="0" w:space="0" w:color="auto"/>
        <w:left w:val="none" w:sz="0" w:space="0" w:color="auto"/>
        <w:bottom w:val="none" w:sz="0" w:space="0" w:color="auto"/>
        <w:right w:val="none" w:sz="0" w:space="0" w:color="auto"/>
      </w:divBdr>
    </w:div>
    <w:div w:id="1510293791">
      <w:bodyDiv w:val="1"/>
      <w:marLeft w:val="0"/>
      <w:marRight w:val="0"/>
      <w:marTop w:val="0"/>
      <w:marBottom w:val="0"/>
      <w:divBdr>
        <w:top w:val="none" w:sz="0" w:space="0" w:color="auto"/>
        <w:left w:val="none" w:sz="0" w:space="0" w:color="auto"/>
        <w:bottom w:val="none" w:sz="0" w:space="0" w:color="auto"/>
        <w:right w:val="none" w:sz="0" w:space="0" w:color="auto"/>
      </w:divBdr>
    </w:div>
    <w:div w:id="1625575737">
      <w:bodyDiv w:val="1"/>
      <w:marLeft w:val="0"/>
      <w:marRight w:val="0"/>
      <w:marTop w:val="0"/>
      <w:marBottom w:val="0"/>
      <w:divBdr>
        <w:top w:val="none" w:sz="0" w:space="0" w:color="auto"/>
        <w:left w:val="none" w:sz="0" w:space="0" w:color="auto"/>
        <w:bottom w:val="none" w:sz="0" w:space="0" w:color="auto"/>
        <w:right w:val="none" w:sz="0" w:space="0" w:color="auto"/>
      </w:divBdr>
    </w:div>
    <w:div w:id="1697657208">
      <w:bodyDiv w:val="1"/>
      <w:marLeft w:val="0"/>
      <w:marRight w:val="0"/>
      <w:marTop w:val="0"/>
      <w:marBottom w:val="0"/>
      <w:divBdr>
        <w:top w:val="none" w:sz="0" w:space="0" w:color="auto"/>
        <w:left w:val="none" w:sz="0" w:space="0" w:color="auto"/>
        <w:bottom w:val="none" w:sz="0" w:space="0" w:color="auto"/>
        <w:right w:val="none" w:sz="0" w:space="0" w:color="auto"/>
      </w:divBdr>
    </w:div>
    <w:div w:id="1809668146">
      <w:bodyDiv w:val="1"/>
      <w:marLeft w:val="0"/>
      <w:marRight w:val="0"/>
      <w:marTop w:val="0"/>
      <w:marBottom w:val="0"/>
      <w:divBdr>
        <w:top w:val="none" w:sz="0" w:space="0" w:color="auto"/>
        <w:left w:val="none" w:sz="0" w:space="0" w:color="auto"/>
        <w:bottom w:val="none" w:sz="0" w:space="0" w:color="auto"/>
        <w:right w:val="none" w:sz="0" w:space="0" w:color="auto"/>
      </w:divBdr>
    </w:div>
    <w:div w:id="1820606911">
      <w:bodyDiv w:val="1"/>
      <w:marLeft w:val="0"/>
      <w:marRight w:val="0"/>
      <w:marTop w:val="0"/>
      <w:marBottom w:val="0"/>
      <w:divBdr>
        <w:top w:val="none" w:sz="0" w:space="0" w:color="auto"/>
        <w:left w:val="none" w:sz="0" w:space="0" w:color="auto"/>
        <w:bottom w:val="none" w:sz="0" w:space="0" w:color="auto"/>
        <w:right w:val="none" w:sz="0" w:space="0" w:color="auto"/>
      </w:divBdr>
    </w:div>
    <w:div w:id="19786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38C7-2D0C-469E-A31E-FAB1BA03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11727</Words>
  <Characters>66846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78417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 ?</cp:lastModifiedBy>
  <cp:revision>13</cp:revision>
  <cp:lastPrinted>2020-05-11T02:12:00Z</cp:lastPrinted>
  <dcterms:created xsi:type="dcterms:W3CDTF">2020-07-03T10:08:00Z</dcterms:created>
  <dcterms:modified xsi:type="dcterms:W3CDTF">2020-10-17T04:45:00Z</dcterms:modified>
</cp:coreProperties>
</file>