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00F9" w14:textId="77777777" w:rsidR="002D0C29" w:rsidRDefault="002D0C29" w:rsidP="006A610B">
      <w:pPr>
        <w:spacing w:after="0" w:line="240" w:lineRule="auto"/>
        <w:ind w:firstLine="288"/>
        <w:jc w:val="both"/>
        <w:rPr>
          <w:rFonts w:ascii="Cambria" w:hAnsi="Cambria"/>
          <w:b/>
          <w:bCs/>
          <w:sz w:val="28"/>
          <w:szCs w:val="28"/>
        </w:rPr>
      </w:pPr>
    </w:p>
    <w:p w14:paraId="610F1AB6" w14:textId="77777777" w:rsidR="002D0C29" w:rsidRDefault="002D0C29" w:rsidP="006A610B">
      <w:pPr>
        <w:spacing w:after="0" w:line="240" w:lineRule="auto"/>
        <w:ind w:firstLine="288"/>
        <w:jc w:val="both"/>
        <w:rPr>
          <w:rFonts w:ascii="Cambria" w:hAnsi="Cambria"/>
          <w:b/>
          <w:bCs/>
          <w:sz w:val="28"/>
          <w:szCs w:val="28"/>
        </w:rPr>
      </w:pPr>
    </w:p>
    <w:p w14:paraId="2E74D54A" w14:textId="2EEAFE24" w:rsidR="002D0C29" w:rsidRDefault="0018123A" w:rsidP="006A610B">
      <w:pPr>
        <w:ind w:firstLine="288"/>
        <w:jc w:val="center"/>
      </w:pPr>
      <w:proofErr w:type="spellStart"/>
      <w:r w:rsidRPr="0018123A">
        <w:rPr>
          <w:rFonts w:ascii="Cambria" w:hAnsi="Cambria"/>
          <w:b/>
          <w:bCs/>
          <w:sz w:val="28"/>
          <w:szCs w:val="28"/>
        </w:rPr>
        <w:t>Interfaith</w:t>
      </w:r>
      <w:proofErr w:type="spellEnd"/>
      <w:r w:rsidRPr="0018123A">
        <w:rPr>
          <w:rFonts w:ascii="Cambria" w:hAnsi="Cambria"/>
          <w:b/>
          <w:bCs/>
          <w:sz w:val="28"/>
          <w:szCs w:val="28"/>
        </w:rPr>
        <w:t xml:space="preserve"> </w:t>
      </w:r>
      <w:proofErr w:type="spellStart"/>
      <w:r w:rsidRPr="0018123A">
        <w:rPr>
          <w:rFonts w:ascii="Cambria" w:hAnsi="Cambria"/>
          <w:b/>
          <w:bCs/>
          <w:sz w:val="28"/>
          <w:szCs w:val="28"/>
        </w:rPr>
        <w:t>Marriage</w:t>
      </w:r>
      <w:proofErr w:type="spellEnd"/>
      <w:r w:rsidRPr="0018123A">
        <w:rPr>
          <w:rFonts w:ascii="Cambria" w:hAnsi="Cambria"/>
          <w:b/>
          <w:bCs/>
          <w:sz w:val="28"/>
          <w:szCs w:val="28"/>
        </w:rPr>
        <w:t xml:space="preserve"> in </w:t>
      </w:r>
      <w:proofErr w:type="spellStart"/>
      <w:r w:rsidRPr="0018123A">
        <w:rPr>
          <w:rFonts w:ascii="Cambria" w:hAnsi="Cambria"/>
          <w:b/>
          <w:bCs/>
          <w:sz w:val="28"/>
          <w:szCs w:val="28"/>
        </w:rPr>
        <w:t>the</w:t>
      </w:r>
      <w:proofErr w:type="spellEnd"/>
      <w:r w:rsidRPr="0018123A">
        <w:rPr>
          <w:rFonts w:ascii="Cambria" w:hAnsi="Cambria"/>
          <w:b/>
          <w:bCs/>
          <w:sz w:val="28"/>
          <w:szCs w:val="28"/>
        </w:rPr>
        <w:t xml:space="preserve"> </w:t>
      </w:r>
      <w:proofErr w:type="spellStart"/>
      <w:r w:rsidRPr="0018123A">
        <w:rPr>
          <w:rFonts w:ascii="Cambria" w:hAnsi="Cambria"/>
          <w:b/>
          <w:bCs/>
          <w:sz w:val="28"/>
          <w:szCs w:val="28"/>
        </w:rPr>
        <w:t>Perspective</w:t>
      </w:r>
      <w:proofErr w:type="spellEnd"/>
      <w:r w:rsidRPr="0018123A">
        <w:rPr>
          <w:rFonts w:ascii="Cambria" w:hAnsi="Cambria"/>
          <w:b/>
          <w:bCs/>
          <w:sz w:val="28"/>
          <w:szCs w:val="28"/>
        </w:rPr>
        <w:t xml:space="preserve"> </w:t>
      </w:r>
      <w:proofErr w:type="spellStart"/>
      <w:r w:rsidRPr="0018123A">
        <w:rPr>
          <w:rFonts w:ascii="Cambria" w:hAnsi="Cambria"/>
          <w:b/>
          <w:bCs/>
          <w:sz w:val="28"/>
          <w:szCs w:val="28"/>
        </w:rPr>
        <w:t>of</w:t>
      </w:r>
      <w:proofErr w:type="spellEnd"/>
      <w:r w:rsidRPr="0018123A">
        <w:rPr>
          <w:rFonts w:ascii="Cambria" w:hAnsi="Cambria"/>
          <w:b/>
          <w:bCs/>
          <w:sz w:val="28"/>
          <w:szCs w:val="28"/>
        </w:rPr>
        <w:t xml:space="preserve"> Islamic </w:t>
      </w:r>
      <w:proofErr w:type="spellStart"/>
      <w:r w:rsidRPr="0018123A">
        <w:rPr>
          <w:rFonts w:ascii="Cambria" w:hAnsi="Cambria"/>
          <w:b/>
          <w:bCs/>
          <w:sz w:val="28"/>
          <w:szCs w:val="28"/>
        </w:rPr>
        <w:t>Jurisprudence</w:t>
      </w:r>
      <w:proofErr w:type="spellEnd"/>
      <w:r w:rsidRPr="0018123A">
        <w:rPr>
          <w:rFonts w:ascii="Cambria" w:hAnsi="Cambria"/>
          <w:b/>
          <w:bCs/>
          <w:sz w:val="28"/>
          <w:szCs w:val="28"/>
        </w:rPr>
        <w:t xml:space="preserve"> </w:t>
      </w:r>
      <w:proofErr w:type="spellStart"/>
      <w:r w:rsidRPr="0018123A">
        <w:rPr>
          <w:rFonts w:ascii="Cambria" w:hAnsi="Cambria"/>
          <w:b/>
          <w:bCs/>
          <w:sz w:val="28"/>
          <w:szCs w:val="28"/>
        </w:rPr>
        <w:t>and</w:t>
      </w:r>
      <w:proofErr w:type="spellEnd"/>
      <w:r w:rsidRPr="0018123A">
        <w:rPr>
          <w:rFonts w:ascii="Cambria" w:hAnsi="Cambria"/>
          <w:b/>
          <w:bCs/>
          <w:sz w:val="28"/>
          <w:szCs w:val="28"/>
        </w:rPr>
        <w:t xml:space="preserve"> </w:t>
      </w:r>
      <w:proofErr w:type="spellStart"/>
      <w:r w:rsidRPr="0018123A">
        <w:rPr>
          <w:rFonts w:ascii="Cambria" w:hAnsi="Cambria"/>
          <w:b/>
          <w:bCs/>
          <w:sz w:val="28"/>
          <w:szCs w:val="28"/>
        </w:rPr>
        <w:t>Compilation</w:t>
      </w:r>
      <w:proofErr w:type="spellEnd"/>
      <w:r w:rsidRPr="0018123A">
        <w:rPr>
          <w:rFonts w:ascii="Cambria" w:hAnsi="Cambria"/>
          <w:b/>
          <w:bCs/>
          <w:sz w:val="28"/>
          <w:szCs w:val="28"/>
        </w:rPr>
        <w:t xml:space="preserve"> </w:t>
      </w:r>
      <w:proofErr w:type="spellStart"/>
      <w:r w:rsidRPr="0018123A">
        <w:rPr>
          <w:rFonts w:ascii="Cambria" w:hAnsi="Cambria"/>
          <w:b/>
          <w:bCs/>
          <w:sz w:val="28"/>
          <w:szCs w:val="28"/>
        </w:rPr>
        <w:t>of</w:t>
      </w:r>
      <w:proofErr w:type="spellEnd"/>
      <w:r w:rsidRPr="0018123A">
        <w:rPr>
          <w:rFonts w:ascii="Cambria" w:hAnsi="Cambria"/>
          <w:b/>
          <w:bCs/>
          <w:sz w:val="28"/>
          <w:szCs w:val="28"/>
        </w:rPr>
        <w:t xml:space="preserve"> Islamic Law</w:t>
      </w:r>
    </w:p>
    <w:p w14:paraId="532744E9" w14:textId="4713F4F9" w:rsidR="002D0C29" w:rsidRDefault="0018123A" w:rsidP="006A610B">
      <w:pPr>
        <w:spacing w:line="240" w:lineRule="auto"/>
        <w:ind w:firstLine="288"/>
        <w:jc w:val="center"/>
        <w:rPr>
          <w:rFonts w:ascii="Cambria" w:hAnsi="Cambria"/>
          <w:b/>
          <w:sz w:val="28"/>
          <w:szCs w:val="28"/>
          <w:lang w:val="en-US"/>
        </w:rPr>
      </w:pPr>
      <w:r w:rsidRPr="0018123A">
        <w:rPr>
          <w:rFonts w:ascii="Times New Roman" w:hAnsi="Times New Roman"/>
          <w:b/>
          <w:sz w:val="24"/>
          <w:szCs w:val="24"/>
          <w:lang w:val="en-US"/>
        </w:rPr>
        <w:t>Muhammad Saleh,</w:t>
      </w:r>
      <w:r w:rsidRPr="0018123A">
        <w:rPr>
          <w:rFonts w:ascii="Times New Roman" w:hAnsi="Times New Roman"/>
          <w:b/>
          <w:sz w:val="24"/>
          <w:szCs w:val="24"/>
          <w:vertAlign w:val="superscript"/>
          <w:lang w:val="en-US"/>
        </w:rPr>
        <w:t>1</w:t>
      </w:r>
      <w:r w:rsidRPr="0018123A">
        <w:rPr>
          <w:rFonts w:ascii="Times New Roman" w:hAnsi="Times New Roman"/>
          <w:b/>
          <w:sz w:val="24"/>
          <w:szCs w:val="24"/>
          <w:lang w:val="en-US"/>
        </w:rPr>
        <w:t xml:space="preserve"> </w:t>
      </w:r>
      <w:proofErr w:type="spellStart"/>
      <w:r w:rsidRPr="0018123A">
        <w:rPr>
          <w:rFonts w:ascii="Times New Roman" w:hAnsi="Times New Roman"/>
          <w:b/>
          <w:sz w:val="24"/>
          <w:szCs w:val="24"/>
          <w:lang w:val="en-US"/>
        </w:rPr>
        <w:t>Sufiati</w:t>
      </w:r>
      <w:proofErr w:type="spellEnd"/>
      <w:r w:rsidRPr="0018123A">
        <w:rPr>
          <w:rFonts w:ascii="Times New Roman" w:hAnsi="Times New Roman"/>
          <w:b/>
          <w:sz w:val="24"/>
          <w:szCs w:val="24"/>
          <w:lang w:val="en-US"/>
        </w:rPr>
        <w:t xml:space="preserve">, St </w:t>
      </w:r>
      <w:proofErr w:type="spellStart"/>
      <w:r w:rsidRPr="0018123A">
        <w:rPr>
          <w:rFonts w:ascii="Times New Roman" w:hAnsi="Times New Roman"/>
          <w:b/>
          <w:sz w:val="24"/>
          <w:szCs w:val="24"/>
          <w:lang w:val="en-US"/>
        </w:rPr>
        <w:t>Risnawati</w:t>
      </w:r>
      <w:proofErr w:type="spellEnd"/>
      <w:r w:rsidRPr="0018123A">
        <w:rPr>
          <w:rFonts w:ascii="Times New Roman" w:hAnsi="Times New Roman"/>
          <w:b/>
          <w:sz w:val="24"/>
          <w:szCs w:val="24"/>
          <w:lang w:val="en-US"/>
        </w:rPr>
        <w:t xml:space="preserve"> </w:t>
      </w:r>
      <w:proofErr w:type="spellStart"/>
      <w:r w:rsidRPr="0018123A">
        <w:rPr>
          <w:rFonts w:ascii="Times New Roman" w:hAnsi="Times New Roman"/>
          <w:b/>
          <w:sz w:val="24"/>
          <w:szCs w:val="24"/>
          <w:lang w:val="en-US"/>
        </w:rPr>
        <w:t>Basri</w:t>
      </w:r>
      <w:proofErr w:type="spellEnd"/>
      <w:r w:rsidRPr="0018123A">
        <w:rPr>
          <w:rFonts w:ascii="Times New Roman" w:hAnsi="Times New Roman"/>
          <w:b/>
          <w:sz w:val="24"/>
          <w:szCs w:val="24"/>
          <w:lang w:val="en-US"/>
        </w:rPr>
        <w:t xml:space="preserve">, A. </w:t>
      </w:r>
      <w:proofErr w:type="spellStart"/>
      <w:r w:rsidRPr="0018123A">
        <w:rPr>
          <w:rFonts w:ascii="Times New Roman" w:hAnsi="Times New Roman"/>
          <w:b/>
          <w:sz w:val="24"/>
          <w:szCs w:val="24"/>
          <w:lang w:val="en-US"/>
        </w:rPr>
        <w:t>Satrianingsih</w:t>
      </w:r>
      <w:proofErr w:type="spellEnd"/>
      <w:r w:rsidRPr="0018123A">
        <w:rPr>
          <w:rFonts w:ascii="Times New Roman" w:hAnsi="Times New Roman"/>
          <w:b/>
          <w:sz w:val="24"/>
          <w:szCs w:val="24"/>
          <w:lang w:val="en-US"/>
        </w:rPr>
        <w:t>, Nur Asia Hamzah</w:t>
      </w:r>
      <w:r w:rsidRPr="0018123A">
        <w:rPr>
          <w:rFonts w:ascii="Times New Roman" w:hAnsi="Times New Roman"/>
          <w:b/>
          <w:sz w:val="24"/>
          <w:szCs w:val="24"/>
          <w:vertAlign w:val="superscript"/>
          <w:lang w:val="en-US"/>
        </w:rPr>
        <w:t>2</w:t>
      </w:r>
    </w:p>
    <w:p w14:paraId="248B6DFF" w14:textId="74B0FB41" w:rsidR="002D0C29" w:rsidRDefault="002D0C29" w:rsidP="006A610B">
      <w:pPr>
        <w:spacing w:after="0" w:line="240" w:lineRule="auto"/>
        <w:ind w:firstLine="288"/>
        <w:jc w:val="center"/>
        <w:rPr>
          <w:rStyle w:val="Emphasis"/>
          <w:color w:val="111111"/>
          <w:shd w:val="clear" w:color="auto" w:fill="FFFFFF"/>
        </w:rPr>
      </w:pPr>
      <w:r>
        <w:rPr>
          <w:rStyle w:val="Emphasis"/>
          <w:rFonts w:ascii="Cambria" w:hAnsi="Cambria"/>
          <w:color w:val="111111"/>
          <w:shd w:val="clear" w:color="auto" w:fill="FFFFFF"/>
          <w:vertAlign w:val="superscript"/>
          <w:lang w:val="en-US"/>
        </w:rPr>
        <w:t>1</w:t>
      </w:r>
      <w:r w:rsidR="0018123A">
        <w:rPr>
          <w:rStyle w:val="Emphasis"/>
          <w:rFonts w:ascii="Cambria" w:hAnsi="Cambria"/>
          <w:color w:val="111111"/>
          <w:shd w:val="clear" w:color="auto" w:fill="FFFFFF"/>
          <w:vertAlign w:val="superscript"/>
          <w:lang w:val="en-US"/>
        </w:rPr>
        <w:t xml:space="preserve"> </w:t>
      </w:r>
      <w:r w:rsidR="0018123A" w:rsidRPr="0018123A">
        <w:rPr>
          <w:rStyle w:val="Emphasis"/>
          <w:rFonts w:ascii="Cambria" w:hAnsi="Cambria"/>
          <w:color w:val="111111"/>
          <w:shd w:val="clear" w:color="auto" w:fill="FFFFFF"/>
          <w:lang w:val="en-US"/>
        </w:rPr>
        <w:t>S</w:t>
      </w:r>
      <w:r w:rsidR="0018123A">
        <w:rPr>
          <w:rStyle w:val="Emphasis"/>
          <w:rFonts w:ascii="Cambria" w:hAnsi="Cambria"/>
          <w:color w:val="111111"/>
          <w:shd w:val="clear" w:color="auto" w:fill="FFFFFF"/>
          <w:lang w:val="en-US"/>
        </w:rPr>
        <w:t>TAI</w:t>
      </w:r>
      <w:r w:rsidR="0018123A" w:rsidRPr="0018123A">
        <w:rPr>
          <w:rStyle w:val="Emphasis"/>
          <w:rFonts w:ascii="Cambria" w:hAnsi="Cambria"/>
          <w:color w:val="111111"/>
          <w:shd w:val="clear" w:color="auto" w:fill="FFFFFF"/>
          <w:lang w:val="en-US"/>
        </w:rPr>
        <w:t xml:space="preserve"> Al-Azhar Gowa</w:t>
      </w:r>
      <w:r w:rsidR="0018123A">
        <w:rPr>
          <w:rStyle w:val="Emphasis"/>
          <w:rFonts w:ascii="Cambria" w:hAnsi="Cambria"/>
          <w:color w:val="111111"/>
          <w:shd w:val="clear" w:color="auto" w:fill="FFFFFF"/>
          <w:lang w:val="en-US"/>
        </w:rPr>
        <w:t xml:space="preserve">, </w:t>
      </w:r>
      <w:r>
        <w:rPr>
          <w:rStyle w:val="Emphasis"/>
          <w:rFonts w:ascii="Cambria" w:hAnsi="Cambria"/>
          <w:color w:val="111111"/>
          <w:shd w:val="clear" w:color="auto" w:fill="FFFFFF"/>
          <w:vertAlign w:val="superscript"/>
          <w:lang w:val="en-US"/>
        </w:rPr>
        <w:t xml:space="preserve">2 </w:t>
      </w:r>
      <w:r w:rsidR="00A44B30" w:rsidRPr="009A3642">
        <w:rPr>
          <w:rStyle w:val="Emphasis"/>
          <w:rFonts w:ascii="Cambria" w:hAnsi="Cambria"/>
          <w:color w:val="111111"/>
          <w:shd w:val="clear" w:color="auto" w:fill="FFFFFF"/>
          <w:lang w:val="en-US"/>
        </w:rPr>
        <w:t>Family Law Study Program</w:t>
      </w:r>
      <w:r w:rsidR="00A44B30" w:rsidRPr="00737889">
        <w:rPr>
          <w:rStyle w:val="Emphasis"/>
          <w:rFonts w:ascii="Cambria" w:hAnsi="Cambria"/>
          <w:color w:val="111111"/>
          <w:shd w:val="clear" w:color="auto" w:fill="FFFFFF"/>
        </w:rPr>
        <w:t>,</w:t>
      </w:r>
      <w:r>
        <w:rPr>
          <w:rStyle w:val="Emphasis"/>
          <w:rFonts w:ascii="Cambria" w:hAnsi="Cambria"/>
          <w:color w:val="111111"/>
          <w:shd w:val="clear" w:color="auto" w:fill="FFFFFF"/>
        </w:rPr>
        <w:t xml:space="preserve"> </w:t>
      </w:r>
      <w:r>
        <w:rPr>
          <w:rStyle w:val="Emphasis"/>
          <w:rFonts w:ascii="Cambria" w:hAnsi="Cambria"/>
          <w:color w:val="111111"/>
          <w:shd w:val="clear" w:color="auto" w:fill="FFFFFF"/>
          <w:lang w:val="en-US"/>
        </w:rPr>
        <w:t>Universitas Muhammadiyah</w:t>
      </w:r>
      <w:r>
        <w:rPr>
          <w:rStyle w:val="Emphasis"/>
          <w:rFonts w:ascii="Cambria" w:hAnsi="Cambria"/>
          <w:color w:val="111111"/>
          <w:shd w:val="clear" w:color="auto" w:fill="FFFFFF"/>
        </w:rPr>
        <w:t xml:space="preserve"> Makassar</w:t>
      </w:r>
    </w:p>
    <w:p w14:paraId="140790D4" w14:textId="77777777" w:rsidR="002D0C29" w:rsidRDefault="00A44B30" w:rsidP="006A610B">
      <w:pPr>
        <w:pStyle w:val="NormalWeb"/>
        <w:shd w:val="clear" w:color="auto" w:fill="FFFFFF"/>
        <w:spacing w:before="240" w:beforeAutospacing="0" w:after="240" w:afterAutospacing="0"/>
        <w:ind w:firstLine="288"/>
        <w:jc w:val="center"/>
      </w:pPr>
      <w:r>
        <w:rPr>
          <w:rStyle w:val="Strong"/>
          <w:rFonts w:ascii="Cambria" w:hAnsi="Cambria"/>
          <w:color w:val="111111"/>
        </w:rPr>
        <w:t>Abstract</w:t>
      </w:r>
    </w:p>
    <w:p w14:paraId="786BABBC" w14:textId="7037E078" w:rsidR="0018123A" w:rsidRDefault="0018123A" w:rsidP="00722E81">
      <w:pPr>
        <w:pStyle w:val="NormalWeb"/>
        <w:shd w:val="clear" w:color="auto" w:fill="FFFFFF"/>
        <w:spacing w:before="240" w:beforeAutospacing="0" w:after="240" w:afterAutospacing="0"/>
        <w:jc w:val="both"/>
        <w:rPr>
          <w:rFonts w:ascii="Cambria" w:eastAsia="Calibri" w:hAnsi="Cambria"/>
          <w:i/>
          <w:iCs/>
          <w:sz w:val="22"/>
          <w:szCs w:val="22"/>
          <w:lang w:val="id-ID"/>
        </w:rPr>
      </w:pPr>
      <w:proofErr w:type="spellStart"/>
      <w:r w:rsidRPr="0018123A">
        <w:rPr>
          <w:rFonts w:ascii="Cambria" w:eastAsia="Calibri" w:hAnsi="Cambria"/>
          <w:i/>
          <w:iCs/>
          <w:sz w:val="22"/>
          <w:szCs w:val="22"/>
          <w:lang w:val="id-ID"/>
        </w:rPr>
        <w:t>Interfaith</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Marriage</w:t>
      </w:r>
      <w:proofErr w:type="spellEnd"/>
      <w:r w:rsidRPr="0018123A">
        <w:rPr>
          <w:rFonts w:ascii="Cambria" w:eastAsia="Calibri" w:hAnsi="Cambria"/>
          <w:i/>
          <w:iCs/>
          <w:sz w:val="22"/>
          <w:szCs w:val="22"/>
          <w:lang w:val="id-ID"/>
        </w:rPr>
        <w:t xml:space="preserve"> in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Perspective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Islamic </w:t>
      </w:r>
      <w:proofErr w:type="spellStart"/>
      <w:r w:rsidRPr="0018123A">
        <w:rPr>
          <w:rFonts w:ascii="Cambria" w:eastAsia="Calibri" w:hAnsi="Cambria"/>
          <w:i/>
          <w:iCs/>
          <w:sz w:val="22"/>
          <w:szCs w:val="22"/>
          <w:lang w:val="id-ID"/>
        </w:rPr>
        <w:t>Jurisprudence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Compilation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Islamic Law </w:t>
      </w:r>
      <w:proofErr w:type="spellStart"/>
      <w:r w:rsidRPr="0018123A">
        <w:rPr>
          <w:rFonts w:ascii="Cambria" w:eastAsia="Calibri" w:hAnsi="Cambria"/>
          <w:i/>
          <w:iCs/>
          <w:sz w:val="22"/>
          <w:szCs w:val="22"/>
          <w:lang w:val="id-ID"/>
        </w:rPr>
        <w:t>is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title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this</w:t>
      </w:r>
      <w:proofErr w:type="spellEnd"/>
      <w:r w:rsidRPr="0018123A">
        <w:rPr>
          <w:rFonts w:ascii="Cambria" w:eastAsia="Calibri" w:hAnsi="Cambria"/>
          <w:i/>
          <w:iCs/>
          <w:sz w:val="22"/>
          <w:szCs w:val="22"/>
          <w:lang w:val="id-ID"/>
        </w:rPr>
        <w:t xml:space="preserve"> study. </w:t>
      </w:r>
      <w:proofErr w:type="spellStart"/>
      <w:r w:rsidRPr="0018123A">
        <w:rPr>
          <w:rFonts w:ascii="Cambria" w:eastAsia="Calibri" w:hAnsi="Cambria"/>
          <w:i/>
          <w:iCs/>
          <w:sz w:val="22"/>
          <w:szCs w:val="22"/>
          <w:lang w:val="id-ID"/>
        </w:rPr>
        <w:t>This</w:t>
      </w:r>
      <w:proofErr w:type="spellEnd"/>
      <w:r w:rsidRPr="0018123A">
        <w:rPr>
          <w:rFonts w:ascii="Cambria" w:eastAsia="Calibri" w:hAnsi="Cambria"/>
          <w:i/>
          <w:iCs/>
          <w:sz w:val="22"/>
          <w:szCs w:val="22"/>
          <w:lang w:val="id-ID"/>
        </w:rPr>
        <w:t xml:space="preserve"> study </w:t>
      </w:r>
      <w:proofErr w:type="spellStart"/>
      <w:r w:rsidRPr="0018123A">
        <w:rPr>
          <w:rFonts w:ascii="Cambria" w:eastAsia="Calibri" w:hAnsi="Cambria"/>
          <w:i/>
          <w:iCs/>
          <w:sz w:val="22"/>
          <w:szCs w:val="22"/>
          <w:lang w:val="id-ID"/>
        </w:rPr>
        <w:t>examines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law</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interfaith</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marriage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through</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lens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Islamic </w:t>
      </w:r>
      <w:proofErr w:type="spellStart"/>
      <w:r w:rsidRPr="0018123A">
        <w:rPr>
          <w:rFonts w:ascii="Cambria" w:eastAsia="Calibri" w:hAnsi="Cambria"/>
          <w:i/>
          <w:iCs/>
          <w:sz w:val="22"/>
          <w:szCs w:val="22"/>
          <w:lang w:val="id-ID"/>
        </w:rPr>
        <w:t>jurisprudence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Compilation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Islamic Law. The </w:t>
      </w:r>
      <w:proofErr w:type="spellStart"/>
      <w:r w:rsidRPr="0018123A">
        <w:rPr>
          <w:rFonts w:ascii="Cambria" w:eastAsia="Calibri" w:hAnsi="Cambria"/>
          <w:i/>
          <w:iCs/>
          <w:sz w:val="22"/>
          <w:szCs w:val="22"/>
          <w:lang w:val="id-ID"/>
        </w:rPr>
        <w:t>library</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research</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method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was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used</w:t>
      </w:r>
      <w:proofErr w:type="spellEnd"/>
      <w:r w:rsidRPr="0018123A">
        <w:rPr>
          <w:rFonts w:ascii="Cambria" w:eastAsia="Calibri" w:hAnsi="Cambria"/>
          <w:i/>
          <w:iCs/>
          <w:sz w:val="22"/>
          <w:szCs w:val="22"/>
          <w:lang w:val="id-ID"/>
        </w:rPr>
        <w:t xml:space="preserve"> in </w:t>
      </w:r>
      <w:proofErr w:type="spellStart"/>
      <w:r w:rsidRPr="0018123A">
        <w:rPr>
          <w:rFonts w:ascii="Cambria" w:eastAsia="Calibri" w:hAnsi="Cambria"/>
          <w:i/>
          <w:iCs/>
          <w:sz w:val="22"/>
          <w:szCs w:val="22"/>
          <w:lang w:val="id-ID"/>
        </w:rPr>
        <w:t>this</w:t>
      </w:r>
      <w:proofErr w:type="spellEnd"/>
      <w:r w:rsidRPr="0018123A">
        <w:rPr>
          <w:rFonts w:ascii="Cambria" w:eastAsia="Calibri" w:hAnsi="Cambria"/>
          <w:i/>
          <w:iCs/>
          <w:sz w:val="22"/>
          <w:szCs w:val="22"/>
          <w:lang w:val="id-ID"/>
        </w:rPr>
        <w:t xml:space="preserve"> study, </w:t>
      </w:r>
      <w:proofErr w:type="spellStart"/>
      <w:r w:rsidRPr="0018123A">
        <w:rPr>
          <w:rFonts w:ascii="Cambria" w:eastAsia="Calibri" w:hAnsi="Cambria"/>
          <w:i/>
          <w:iCs/>
          <w:sz w:val="22"/>
          <w:szCs w:val="22"/>
          <w:lang w:val="id-ID"/>
        </w:rPr>
        <w:t>which</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involves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reviewing</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analyzing</w:t>
      </w:r>
      <w:proofErr w:type="spellEnd"/>
      <w:r w:rsidRPr="0018123A">
        <w:rPr>
          <w:rFonts w:ascii="Cambria" w:eastAsia="Calibri" w:hAnsi="Cambria"/>
          <w:i/>
          <w:iCs/>
          <w:sz w:val="22"/>
          <w:szCs w:val="22"/>
          <w:lang w:val="id-ID"/>
        </w:rPr>
        <w:t xml:space="preserve"> data </w:t>
      </w:r>
      <w:proofErr w:type="spellStart"/>
      <w:r w:rsidRPr="0018123A">
        <w:rPr>
          <w:rFonts w:ascii="Cambria" w:eastAsia="Calibri" w:hAnsi="Cambria"/>
          <w:i/>
          <w:iCs/>
          <w:sz w:val="22"/>
          <w:szCs w:val="22"/>
          <w:lang w:val="id-ID"/>
        </w:rPr>
        <w:t>obtained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from</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literary</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sources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such</w:t>
      </w:r>
      <w:proofErr w:type="spellEnd"/>
      <w:r w:rsidRPr="0018123A">
        <w:rPr>
          <w:rFonts w:ascii="Cambria" w:eastAsia="Calibri" w:hAnsi="Cambria"/>
          <w:i/>
          <w:iCs/>
          <w:sz w:val="22"/>
          <w:szCs w:val="22"/>
          <w:lang w:val="id-ID"/>
        </w:rPr>
        <w:t xml:space="preserve"> as </w:t>
      </w:r>
      <w:proofErr w:type="spellStart"/>
      <w:r w:rsidRPr="0018123A">
        <w:rPr>
          <w:rFonts w:ascii="Cambria" w:eastAsia="Calibri" w:hAnsi="Cambria"/>
          <w:i/>
          <w:iCs/>
          <w:sz w:val="22"/>
          <w:szCs w:val="22"/>
          <w:lang w:val="id-ID"/>
        </w:rPr>
        <w:t>books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papers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chapters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journals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so</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concerning</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law</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interfaith</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marriages</w:t>
      </w:r>
      <w:proofErr w:type="spellEnd"/>
      <w:r w:rsidRPr="0018123A">
        <w:rPr>
          <w:rFonts w:ascii="Cambria" w:eastAsia="Calibri" w:hAnsi="Cambria"/>
          <w:i/>
          <w:iCs/>
          <w:sz w:val="22"/>
          <w:szCs w:val="22"/>
          <w:lang w:val="id-ID"/>
        </w:rPr>
        <w:t xml:space="preserve"> in order </w:t>
      </w:r>
      <w:proofErr w:type="spellStart"/>
      <w:r w:rsidRPr="0018123A">
        <w:rPr>
          <w:rFonts w:ascii="Cambria" w:eastAsia="Calibri" w:hAnsi="Cambria"/>
          <w:i/>
          <w:iCs/>
          <w:sz w:val="22"/>
          <w:szCs w:val="22"/>
          <w:lang w:val="id-ID"/>
        </w:rPr>
        <w:t>to</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obtain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accurate</w:t>
      </w:r>
      <w:proofErr w:type="spellEnd"/>
      <w:r w:rsidRPr="0018123A">
        <w:rPr>
          <w:rFonts w:ascii="Cambria" w:eastAsia="Calibri" w:hAnsi="Cambria"/>
          <w:i/>
          <w:iCs/>
          <w:sz w:val="22"/>
          <w:szCs w:val="22"/>
          <w:lang w:val="id-ID"/>
        </w:rPr>
        <w:t xml:space="preserve"> data. </w:t>
      </w:r>
      <w:proofErr w:type="spellStart"/>
      <w:r w:rsidRPr="0018123A">
        <w:rPr>
          <w:rFonts w:ascii="Cambria" w:eastAsia="Calibri" w:hAnsi="Cambria"/>
          <w:i/>
          <w:iCs/>
          <w:sz w:val="22"/>
          <w:szCs w:val="22"/>
          <w:lang w:val="id-ID"/>
        </w:rPr>
        <w:t>According</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to</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findings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this</w:t>
      </w:r>
      <w:proofErr w:type="spellEnd"/>
      <w:r w:rsidRPr="0018123A">
        <w:rPr>
          <w:rFonts w:ascii="Cambria" w:eastAsia="Calibri" w:hAnsi="Cambria"/>
          <w:i/>
          <w:iCs/>
          <w:sz w:val="22"/>
          <w:szCs w:val="22"/>
          <w:lang w:val="id-ID"/>
        </w:rPr>
        <w:t xml:space="preserve"> study,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law</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interfaith</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marriage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divided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into</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several</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parts</w:t>
      </w:r>
      <w:proofErr w:type="spellEnd"/>
      <w:r w:rsidRPr="0018123A">
        <w:rPr>
          <w:rFonts w:ascii="Cambria" w:eastAsia="Calibri" w:hAnsi="Cambria"/>
          <w:i/>
          <w:iCs/>
          <w:sz w:val="22"/>
          <w:szCs w:val="22"/>
          <w:lang w:val="id-ID"/>
        </w:rPr>
        <w:t xml:space="preserve">: a)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law</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on</w:t>
      </w:r>
      <w:proofErr w:type="spellEnd"/>
      <w:r w:rsidRPr="0018123A">
        <w:rPr>
          <w:rFonts w:ascii="Cambria" w:eastAsia="Calibri" w:hAnsi="Cambria"/>
          <w:i/>
          <w:iCs/>
          <w:sz w:val="22"/>
          <w:szCs w:val="22"/>
          <w:lang w:val="id-ID"/>
        </w:rPr>
        <w:t xml:space="preserve"> Muslim </w:t>
      </w:r>
      <w:proofErr w:type="spellStart"/>
      <w:r w:rsidRPr="0018123A">
        <w:rPr>
          <w:rFonts w:ascii="Cambria" w:eastAsia="Calibri" w:hAnsi="Cambria"/>
          <w:i/>
          <w:iCs/>
          <w:sz w:val="22"/>
          <w:szCs w:val="22"/>
          <w:lang w:val="id-ID"/>
        </w:rPr>
        <w:t>men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marrying</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women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who</w:t>
      </w:r>
      <w:proofErr w:type="spellEnd"/>
      <w:r w:rsidRPr="0018123A">
        <w:rPr>
          <w:rFonts w:ascii="Cambria" w:eastAsia="Calibri" w:hAnsi="Cambria"/>
          <w:i/>
          <w:iCs/>
          <w:sz w:val="22"/>
          <w:szCs w:val="22"/>
          <w:lang w:val="id-ID"/>
        </w:rPr>
        <w:t xml:space="preserve"> are </w:t>
      </w:r>
      <w:proofErr w:type="spellStart"/>
      <w:r w:rsidRPr="0018123A">
        <w:rPr>
          <w:rFonts w:ascii="Cambria" w:eastAsia="Calibri" w:hAnsi="Cambria"/>
          <w:i/>
          <w:iCs/>
          <w:sz w:val="22"/>
          <w:szCs w:val="22"/>
          <w:lang w:val="id-ID"/>
        </w:rPr>
        <w:t>experts</w:t>
      </w:r>
      <w:proofErr w:type="spellEnd"/>
      <w:r w:rsidRPr="0018123A">
        <w:rPr>
          <w:rFonts w:ascii="Cambria" w:eastAsia="Calibri" w:hAnsi="Cambria"/>
          <w:i/>
          <w:iCs/>
          <w:sz w:val="22"/>
          <w:szCs w:val="22"/>
          <w:lang w:val="id-ID"/>
        </w:rPr>
        <w:t xml:space="preserve"> in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book</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which</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most</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scholars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allow</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some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consider</w:t>
      </w:r>
      <w:proofErr w:type="spellEnd"/>
      <w:r w:rsidRPr="0018123A">
        <w:rPr>
          <w:rFonts w:ascii="Cambria" w:eastAsia="Calibri" w:hAnsi="Cambria"/>
          <w:i/>
          <w:iCs/>
          <w:sz w:val="22"/>
          <w:szCs w:val="22"/>
          <w:lang w:val="id-ID"/>
        </w:rPr>
        <w:t xml:space="preserve"> makruh. b) The Ulama </w:t>
      </w:r>
      <w:proofErr w:type="spellStart"/>
      <w:r w:rsidRPr="0018123A">
        <w:rPr>
          <w:rFonts w:ascii="Cambria" w:eastAsia="Calibri" w:hAnsi="Cambria"/>
          <w:i/>
          <w:iCs/>
          <w:sz w:val="22"/>
          <w:szCs w:val="22"/>
          <w:lang w:val="id-ID"/>
        </w:rPr>
        <w:t>agree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that</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it</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is</w:t>
      </w:r>
      <w:proofErr w:type="spellEnd"/>
      <w:r w:rsidRPr="0018123A">
        <w:rPr>
          <w:rFonts w:ascii="Cambria" w:eastAsia="Calibri" w:hAnsi="Cambria"/>
          <w:i/>
          <w:iCs/>
          <w:sz w:val="22"/>
          <w:szCs w:val="22"/>
          <w:lang w:val="id-ID"/>
        </w:rPr>
        <w:t xml:space="preserve"> haram </w:t>
      </w:r>
      <w:proofErr w:type="spellStart"/>
      <w:r w:rsidRPr="0018123A">
        <w:rPr>
          <w:rFonts w:ascii="Cambria" w:eastAsia="Calibri" w:hAnsi="Cambria"/>
          <w:i/>
          <w:iCs/>
          <w:sz w:val="22"/>
          <w:szCs w:val="22"/>
          <w:lang w:val="id-ID"/>
        </w:rPr>
        <w:t>for</w:t>
      </w:r>
      <w:proofErr w:type="spellEnd"/>
      <w:r w:rsidRPr="0018123A">
        <w:rPr>
          <w:rFonts w:ascii="Cambria" w:eastAsia="Calibri" w:hAnsi="Cambria"/>
          <w:i/>
          <w:iCs/>
          <w:sz w:val="22"/>
          <w:szCs w:val="22"/>
          <w:lang w:val="id-ID"/>
        </w:rPr>
        <w:t xml:space="preserve"> a Muslim </w:t>
      </w:r>
      <w:proofErr w:type="spellStart"/>
      <w:r w:rsidRPr="0018123A">
        <w:rPr>
          <w:rFonts w:ascii="Cambria" w:eastAsia="Calibri" w:hAnsi="Cambria"/>
          <w:i/>
          <w:iCs/>
          <w:sz w:val="22"/>
          <w:szCs w:val="22"/>
          <w:lang w:val="id-ID"/>
        </w:rPr>
        <w:t>man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to</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marry</w:t>
      </w:r>
      <w:proofErr w:type="spellEnd"/>
      <w:r w:rsidRPr="0018123A">
        <w:rPr>
          <w:rFonts w:ascii="Cambria" w:eastAsia="Calibri" w:hAnsi="Cambria"/>
          <w:i/>
          <w:iCs/>
          <w:sz w:val="22"/>
          <w:szCs w:val="22"/>
          <w:lang w:val="id-ID"/>
        </w:rPr>
        <w:t xml:space="preserve"> a </w:t>
      </w:r>
      <w:proofErr w:type="spellStart"/>
      <w:r w:rsidRPr="0018123A">
        <w:rPr>
          <w:rFonts w:ascii="Cambria" w:eastAsia="Calibri" w:hAnsi="Cambria"/>
          <w:i/>
          <w:iCs/>
          <w:sz w:val="22"/>
          <w:szCs w:val="22"/>
          <w:lang w:val="id-ID"/>
        </w:rPr>
        <w:t>polytheistic</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woman</w:t>
      </w:r>
      <w:proofErr w:type="spellEnd"/>
      <w:r w:rsidRPr="0018123A">
        <w:rPr>
          <w:rFonts w:ascii="Cambria" w:eastAsia="Calibri" w:hAnsi="Cambria"/>
          <w:i/>
          <w:iCs/>
          <w:sz w:val="22"/>
          <w:szCs w:val="22"/>
          <w:lang w:val="id-ID"/>
        </w:rPr>
        <w:t xml:space="preserve">. c) The Law </w:t>
      </w:r>
      <w:proofErr w:type="spellStart"/>
      <w:r w:rsidRPr="0018123A">
        <w:rPr>
          <w:rFonts w:ascii="Cambria" w:eastAsia="Calibri" w:hAnsi="Cambria"/>
          <w:i/>
          <w:iCs/>
          <w:sz w:val="22"/>
          <w:szCs w:val="22"/>
          <w:lang w:val="id-ID"/>
        </w:rPr>
        <w:t>Concerning</w:t>
      </w:r>
      <w:proofErr w:type="spellEnd"/>
      <w:r w:rsidRPr="0018123A">
        <w:rPr>
          <w:rFonts w:ascii="Cambria" w:eastAsia="Calibri" w:hAnsi="Cambria"/>
          <w:i/>
          <w:iCs/>
          <w:sz w:val="22"/>
          <w:szCs w:val="22"/>
          <w:lang w:val="id-ID"/>
        </w:rPr>
        <w:t xml:space="preserve"> Muslim </w:t>
      </w:r>
      <w:proofErr w:type="spellStart"/>
      <w:r w:rsidRPr="0018123A">
        <w:rPr>
          <w:rFonts w:ascii="Cambria" w:eastAsia="Calibri" w:hAnsi="Cambria"/>
          <w:i/>
          <w:iCs/>
          <w:sz w:val="22"/>
          <w:szCs w:val="22"/>
          <w:lang w:val="id-ID"/>
        </w:rPr>
        <w:t>Women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Who</w:t>
      </w:r>
      <w:proofErr w:type="spellEnd"/>
      <w:r w:rsidRPr="0018123A">
        <w:rPr>
          <w:rFonts w:ascii="Cambria" w:eastAsia="Calibri" w:hAnsi="Cambria"/>
          <w:i/>
          <w:iCs/>
          <w:sz w:val="22"/>
          <w:szCs w:val="22"/>
          <w:lang w:val="id-ID"/>
        </w:rPr>
        <w:t xml:space="preserve"> Marry Non-Muslim </w:t>
      </w:r>
      <w:proofErr w:type="spellStart"/>
      <w:r w:rsidRPr="0018123A">
        <w:rPr>
          <w:rFonts w:ascii="Cambria" w:eastAsia="Calibri" w:hAnsi="Cambria"/>
          <w:i/>
          <w:iCs/>
          <w:sz w:val="22"/>
          <w:szCs w:val="22"/>
          <w:lang w:val="id-ID"/>
        </w:rPr>
        <w:t>Men</w:t>
      </w:r>
      <w:proofErr w:type="spellEnd"/>
      <w:r w:rsidRPr="0018123A">
        <w:rPr>
          <w:rFonts w:ascii="Cambria" w:eastAsia="Calibri" w:hAnsi="Cambria"/>
          <w:i/>
          <w:iCs/>
          <w:sz w:val="22"/>
          <w:szCs w:val="22"/>
          <w:lang w:val="id-ID"/>
        </w:rPr>
        <w:t xml:space="preserve">. Islamic </w:t>
      </w:r>
      <w:proofErr w:type="spellStart"/>
      <w:r w:rsidRPr="0018123A">
        <w:rPr>
          <w:rFonts w:ascii="Cambria" w:eastAsia="Calibri" w:hAnsi="Cambria"/>
          <w:i/>
          <w:iCs/>
          <w:sz w:val="22"/>
          <w:szCs w:val="22"/>
          <w:lang w:val="id-ID"/>
        </w:rPr>
        <w:t>jurists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consider</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this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marriage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to</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be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forbidden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by</w:t>
      </w:r>
      <w:proofErr w:type="spellEnd"/>
      <w:r w:rsidRPr="0018123A">
        <w:rPr>
          <w:rFonts w:ascii="Cambria" w:eastAsia="Calibri" w:hAnsi="Cambria"/>
          <w:i/>
          <w:iCs/>
          <w:sz w:val="22"/>
          <w:szCs w:val="22"/>
          <w:lang w:val="id-ID"/>
        </w:rPr>
        <w:t xml:space="preserve"> Islam, </w:t>
      </w:r>
      <w:proofErr w:type="spellStart"/>
      <w:r w:rsidRPr="0018123A">
        <w:rPr>
          <w:rFonts w:ascii="Cambria" w:eastAsia="Calibri" w:hAnsi="Cambria"/>
          <w:i/>
          <w:iCs/>
          <w:sz w:val="22"/>
          <w:szCs w:val="22"/>
          <w:lang w:val="id-ID"/>
        </w:rPr>
        <w:t>regardless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whether</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prospective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husband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from</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008846E2">
        <w:rPr>
          <w:rFonts w:ascii="Cambria" w:eastAsia="Calibri" w:hAnsi="Cambria"/>
          <w:i/>
          <w:iCs/>
          <w:sz w:val="22"/>
          <w:szCs w:val="22"/>
          <w:lang w:val="id-ID"/>
        </w:rPr>
        <w:t>ahlul</w:t>
      </w:r>
      <w:proofErr w:type="spellEnd"/>
      <w:r w:rsidR="008846E2">
        <w:rPr>
          <w:rFonts w:ascii="Cambria" w:eastAsia="Calibri" w:hAnsi="Cambria"/>
          <w:i/>
          <w:iCs/>
          <w:sz w:val="22"/>
          <w:szCs w:val="22"/>
          <w:lang w:val="id-ID"/>
        </w:rPr>
        <w:t xml:space="preserve"> kitab</w:t>
      </w:r>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Jews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Christians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or</w:t>
      </w:r>
      <w:proofErr w:type="spellEnd"/>
      <w:r w:rsidRPr="0018123A">
        <w:rPr>
          <w:rFonts w:ascii="Cambria" w:eastAsia="Calibri" w:hAnsi="Cambria"/>
          <w:i/>
          <w:iCs/>
          <w:sz w:val="22"/>
          <w:szCs w:val="22"/>
          <w:lang w:val="id-ID"/>
        </w:rPr>
        <w:t xml:space="preserve"> a </w:t>
      </w:r>
      <w:proofErr w:type="spellStart"/>
      <w:r w:rsidRPr="0018123A">
        <w:rPr>
          <w:rFonts w:ascii="Cambria" w:eastAsia="Calibri" w:hAnsi="Cambria"/>
          <w:i/>
          <w:iCs/>
          <w:sz w:val="22"/>
          <w:szCs w:val="22"/>
          <w:lang w:val="id-ID"/>
        </w:rPr>
        <w:t>follower</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other</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religions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with</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holy</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books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such</w:t>
      </w:r>
      <w:proofErr w:type="spellEnd"/>
      <w:r w:rsidRPr="0018123A">
        <w:rPr>
          <w:rFonts w:ascii="Cambria" w:eastAsia="Calibri" w:hAnsi="Cambria"/>
          <w:i/>
          <w:iCs/>
          <w:sz w:val="22"/>
          <w:szCs w:val="22"/>
          <w:lang w:val="id-ID"/>
        </w:rPr>
        <w:t xml:space="preserve"> as </w:t>
      </w:r>
      <w:proofErr w:type="spellStart"/>
      <w:r w:rsidRPr="0018123A">
        <w:rPr>
          <w:rFonts w:ascii="Cambria" w:eastAsia="Calibri" w:hAnsi="Cambria"/>
          <w:i/>
          <w:iCs/>
          <w:sz w:val="22"/>
          <w:szCs w:val="22"/>
          <w:lang w:val="id-ID"/>
        </w:rPr>
        <w:t>Hinduism</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Buddhism</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or</w:t>
      </w:r>
      <w:proofErr w:type="spellEnd"/>
      <w:r w:rsidRPr="0018123A">
        <w:rPr>
          <w:rFonts w:ascii="Cambria" w:eastAsia="Calibri" w:hAnsi="Cambria"/>
          <w:i/>
          <w:iCs/>
          <w:sz w:val="22"/>
          <w:szCs w:val="22"/>
          <w:lang w:val="id-ID"/>
        </w:rPr>
        <w:t xml:space="preserve"> a </w:t>
      </w:r>
      <w:proofErr w:type="spellStart"/>
      <w:r w:rsidRPr="0018123A">
        <w:rPr>
          <w:rFonts w:ascii="Cambria" w:eastAsia="Calibri" w:hAnsi="Cambria"/>
          <w:i/>
          <w:iCs/>
          <w:sz w:val="22"/>
          <w:szCs w:val="22"/>
          <w:lang w:val="id-ID"/>
        </w:rPr>
        <w:t>believer</w:t>
      </w:r>
      <w:proofErr w:type="spellEnd"/>
      <w:r w:rsidRPr="0018123A">
        <w:rPr>
          <w:rFonts w:ascii="Cambria" w:eastAsia="Calibri" w:hAnsi="Cambria"/>
          <w:i/>
          <w:iCs/>
          <w:sz w:val="22"/>
          <w:szCs w:val="22"/>
          <w:lang w:val="id-ID"/>
        </w:rPr>
        <w:t xml:space="preserve"> in </w:t>
      </w:r>
      <w:proofErr w:type="spellStart"/>
      <w:r w:rsidRPr="0018123A">
        <w:rPr>
          <w:rFonts w:ascii="Cambria" w:eastAsia="Calibri" w:hAnsi="Cambria"/>
          <w:i/>
          <w:iCs/>
          <w:sz w:val="22"/>
          <w:szCs w:val="22"/>
          <w:lang w:val="id-ID"/>
        </w:rPr>
        <w:t>other</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religions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beliefs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that</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do</w:t>
      </w:r>
      <w:proofErr w:type="spellEnd"/>
      <w:r w:rsidRPr="0018123A">
        <w:rPr>
          <w:rFonts w:ascii="Cambria" w:eastAsia="Calibri" w:hAnsi="Cambria"/>
          <w:i/>
          <w:iCs/>
          <w:sz w:val="22"/>
          <w:szCs w:val="22"/>
          <w:lang w:val="id-ID"/>
        </w:rPr>
        <w:t xml:space="preserve"> not </w:t>
      </w:r>
      <w:proofErr w:type="spellStart"/>
      <w:r w:rsidRPr="0018123A">
        <w:rPr>
          <w:rFonts w:ascii="Cambria" w:eastAsia="Calibri" w:hAnsi="Cambria"/>
          <w:i/>
          <w:iCs/>
          <w:sz w:val="22"/>
          <w:szCs w:val="22"/>
          <w:lang w:val="id-ID"/>
        </w:rPr>
        <w:t>have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Scripture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Under</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any</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circumstances</w:t>
      </w:r>
      <w:proofErr w:type="spellEnd"/>
      <w:r w:rsidRPr="0018123A">
        <w:rPr>
          <w:rFonts w:ascii="Cambria" w:eastAsia="Calibri" w:hAnsi="Cambria"/>
          <w:i/>
          <w:iCs/>
          <w:sz w:val="22"/>
          <w:szCs w:val="22"/>
          <w:lang w:val="id-ID"/>
        </w:rPr>
        <w:t xml:space="preserve">, Muslim </w:t>
      </w:r>
      <w:proofErr w:type="spellStart"/>
      <w:r w:rsidRPr="0018123A">
        <w:rPr>
          <w:rFonts w:ascii="Cambria" w:eastAsia="Calibri" w:hAnsi="Cambria"/>
          <w:i/>
          <w:iCs/>
          <w:sz w:val="22"/>
          <w:szCs w:val="22"/>
          <w:lang w:val="id-ID"/>
        </w:rPr>
        <w:t>women</w:t>
      </w:r>
      <w:proofErr w:type="spellEnd"/>
      <w:r w:rsidRPr="0018123A">
        <w:rPr>
          <w:rFonts w:ascii="Cambria" w:eastAsia="Calibri" w:hAnsi="Cambria"/>
          <w:i/>
          <w:iCs/>
          <w:sz w:val="22"/>
          <w:szCs w:val="22"/>
          <w:lang w:val="id-ID"/>
        </w:rPr>
        <w:t xml:space="preserve"> are not </w:t>
      </w:r>
      <w:proofErr w:type="spellStart"/>
      <w:r w:rsidRPr="0018123A">
        <w:rPr>
          <w:rFonts w:ascii="Cambria" w:eastAsia="Calibri" w:hAnsi="Cambria"/>
          <w:i/>
          <w:iCs/>
          <w:sz w:val="22"/>
          <w:szCs w:val="22"/>
          <w:lang w:val="id-ID"/>
        </w:rPr>
        <w:t>permitted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to</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marry</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men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who</w:t>
      </w:r>
      <w:proofErr w:type="spellEnd"/>
      <w:r w:rsidRPr="0018123A">
        <w:rPr>
          <w:rFonts w:ascii="Cambria" w:eastAsia="Calibri" w:hAnsi="Cambria"/>
          <w:i/>
          <w:iCs/>
          <w:sz w:val="22"/>
          <w:szCs w:val="22"/>
          <w:lang w:val="id-ID"/>
        </w:rPr>
        <w:t xml:space="preserve"> are not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their</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religion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whether</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they</w:t>
      </w:r>
      <w:proofErr w:type="spellEnd"/>
      <w:r w:rsidRPr="0018123A">
        <w:rPr>
          <w:rFonts w:ascii="Cambria" w:eastAsia="Calibri" w:hAnsi="Cambria"/>
          <w:i/>
          <w:iCs/>
          <w:sz w:val="22"/>
          <w:szCs w:val="22"/>
          <w:lang w:val="id-ID"/>
        </w:rPr>
        <w:t xml:space="preserve"> are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book</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or</w:t>
      </w:r>
      <w:proofErr w:type="spellEnd"/>
      <w:r w:rsidRPr="0018123A">
        <w:rPr>
          <w:rFonts w:ascii="Cambria" w:eastAsia="Calibri" w:hAnsi="Cambria"/>
          <w:i/>
          <w:iCs/>
          <w:sz w:val="22"/>
          <w:szCs w:val="22"/>
          <w:lang w:val="id-ID"/>
        </w:rPr>
        <w:t xml:space="preserve"> not. The </w:t>
      </w:r>
      <w:proofErr w:type="spellStart"/>
      <w:r w:rsidRPr="0018123A">
        <w:rPr>
          <w:rFonts w:ascii="Cambria" w:eastAsia="Calibri" w:hAnsi="Cambria"/>
          <w:i/>
          <w:iCs/>
          <w:sz w:val="22"/>
          <w:szCs w:val="22"/>
          <w:lang w:val="id-ID"/>
        </w:rPr>
        <w:t>Compilation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Islamic Law </w:t>
      </w:r>
      <w:proofErr w:type="spellStart"/>
      <w:r w:rsidRPr="0018123A">
        <w:rPr>
          <w:rFonts w:ascii="Cambria" w:eastAsia="Calibri" w:hAnsi="Cambria"/>
          <w:i/>
          <w:iCs/>
          <w:sz w:val="22"/>
          <w:szCs w:val="22"/>
          <w:lang w:val="id-ID"/>
        </w:rPr>
        <w:t>forbids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marriage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between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men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and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women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who</w:t>
      </w:r>
      <w:proofErr w:type="spellEnd"/>
      <w:r w:rsidRPr="0018123A">
        <w:rPr>
          <w:rFonts w:ascii="Cambria" w:eastAsia="Calibri" w:hAnsi="Cambria"/>
          <w:i/>
          <w:iCs/>
          <w:sz w:val="22"/>
          <w:szCs w:val="22"/>
          <w:lang w:val="id-ID"/>
        </w:rPr>
        <w:t xml:space="preserve"> are not </w:t>
      </w:r>
      <w:proofErr w:type="spellStart"/>
      <w:r w:rsidRPr="0018123A">
        <w:rPr>
          <w:rFonts w:ascii="Cambria" w:eastAsia="Calibri" w:hAnsi="Cambria"/>
          <w:i/>
          <w:iCs/>
          <w:sz w:val="22"/>
          <w:szCs w:val="22"/>
          <w:lang w:val="id-ID"/>
        </w:rPr>
        <w:t>Muslims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Marriage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is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hampered</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by</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religious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differences</w:t>
      </w:r>
      <w:proofErr w:type="spellEnd"/>
      <w:r w:rsidRPr="0018123A">
        <w:rPr>
          <w:rFonts w:ascii="Cambria" w:eastAsia="Calibri" w:hAnsi="Cambria"/>
          <w:i/>
          <w:iCs/>
          <w:sz w:val="22"/>
          <w:szCs w:val="22"/>
          <w:lang w:val="id-ID"/>
        </w:rPr>
        <w:t xml:space="preserve"> in </w:t>
      </w:r>
      <w:proofErr w:type="spellStart"/>
      <w:r w:rsidRPr="0018123A">
        <w:rPr>
          <w:rFonts w:ascii="Cambria" w:eastAsia="Calibri" w:hAnsi="Cambria"/>
          <w:i/>
          <w:iCs/>
          <w:sz w:val="22"/>
          <w:szCs w:val="22"/>
          <w:lang w:val="id-ID"/>
        </w:rPr>
        <w:t>the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compilation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Islamic </w:t>
      </w:r>
      <w:proofErr w:type="spellStart"/>
      <w:r w:rsidRPr="0018123A">
        <w:rPr>
          <w:rFonts w:ascii="Cambria" w:eastAsia="Calibri" w:hAnsi="Cambria"/>
          <w:i/>
          <w:iCs/>
          <w:sz w:val="22"/>
          <w:szCs w:val="22"/>
          <w:lang w:val="id-ID"/>
        </w:rPr>
        <w:t>laws</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Marriage</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different</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religions</w:t>
      </w:r>
      <w:proofErr w:type="spellEnd"/>
      <w:r w:rsidRPr="0018123A">
        <w:rPr>
          <w:rFonts w:ascii="Cambria" w:eastAsia="Calibri" w:hAnsi="Cambria"/>
          <w:i/>
          <w:iCs/>
          <w:sz w:val="22"/>
          <w:szCs w:val="22"/>
          <w:lang w:val="id-ID"/>
        </w:rPr>
        <w:t xml:space="preserve">, Islamic </w:t>
      </w:r>
      <w:proofErr w:type="spellStart"/>
      <w:r w:rsidRPr="0018123A">
        <w:rPr>
          <w:rFonts w:ascii="Cambria" w:eastAsia="Calibri" w:hAnsi="Cambria"/>
          <w:i/>
          <w:iCs/>
          <w:sz w:val="22"/>
          <w:szCs w:val="22"/>
          <w:lang w:val="id-ID"/>
        </w:rPr>
        <w:t>jurisprudence</w:t>
      </w:r>
      <w:proofErr w:type="spellEnd"/>
      <w:r w:rsidRPr="0018123A">
        <w:rPr>
          <w:rFonts w:ascii="Cambria" w:eastAsia="Calibri" w:hAnsi="Cambria"/>
          <w:i/>
          <w:iCs/>
          <w:sz w:val="22"/>
          <w:szCs w:val="22"/>
          <w:lang w:val="id-ID"/>
        </w:rPr>
        <w:t xml:space="preserve">, a </w:t>
      </w:r>
      <w:proofErr w:type="spellStart"/>
      <w:r w:rsidRPr="0018123A">
        <w:rPr>
          <w:rFonts w:ascii="Cambria" w:eastAsia="Calibri" w:hAnsi="Cambria"/>
          <w:i/>
          <w:iCs/>
          <w:sz w:val="22"/>
          <w:szCs w:val="22"/>
          <w:lang w:val="id-ID"/>
        </w:rPr>
        <w:t>compilation</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of</w:t>
      </w:r>
      <w:proofErr w:type="spellEnd"/>
      <w:r w:rsidRPr="0018123A">
        <w:rPr>
          <w:rFonts w:ascii="Cambria" w:eastAsia="Calibri" w:hAnsi="Cambria"/>
          <w:i/>
          <w:iCs/>
          <w:sz w:val="22"/>
          <w:szCs w:val="22"/>
          <w:lang w:val="id-ID"/>
        </w:rPr>
        <w:t xml:space="preserve"> Islamic </w:t>
      </w:r>
      <w:proofErr w:type="spellStart"/>
      <w:r w:rsidRPr="0018123A">
        <w:rPr>
          <w:rFonts w:ascii="Cambria" w:eastAsia="Calibri" w:hAnsi="Cambria"/>
          <w:i/>
          <w:iCs/>
          <w:sz w:val="22"/>
          <w:szCs w:val="22"/>
          <w:lang w:val="id-ID"/>
        </w:rPr>
        <w:t>laws</w:t>
      </w:r>
      <w:proofErr w:type="spellEnd"/>
      <w:r w:rsidRPr="0018123A">
        <w:rPr>
          <w:rFonts w:ascii="Cambria" w:eastAsia="Calibri" w:hAnsi="Cambria"/>
          <w:i/>
          <w:iCs/>
          <w:sz w:val="22"/>
          <w:szCs w:val="22"/>
          <w:lang w:val="id-ID"/>
        </w:rPr>
        <w:t xml:space="preserve"> are </w:t>
      </w:r>
      <w:proofErr w:type="spellStart"/>
      <w:r w:rsidRPr="0018123A">
        <w:rPr>
          <w:rFonts w:ascii="Cambria" w:eastAsia="Calibri" w:hAnsi="Cambria"/>
          <w:i/>
          <w:iCs/>
          <w:sz w:val="22"/>
          <w:szCs w:val="22"/>
          <w:lang w:val="id-ID"/>
        </w:rPr>
        <w:t>all</w:t>
      </w:r>
      <w:proofErr w:type="spellEnd"/>
      <w:r w:rsidRPr="0018123A">
        <w:rPr>
          <w:rFonts w:ascii="Cambria" w:eastAsia="Calibri" w:hAnsi="Cambria"/>
          <w:i/>
          <w:iCs/>
          <w:sz w:val="22"/>
          <w:szCs w:val="22"/>
          <w:lang w:val="id-ID"/>
        </w:rPr>
        <w:t xml:space="preserve"> </w:t>
      </w:r>
      <w:proofErr w:type="spellStart"/>
      <w:r w:rsidRPr="0018123A">
        <w:rPr>
          <w:rFonts w:ascii="Cambria" w:eastAsia="Calibri" w:hAnsi="Cambria"/>
          <w:i/>
          <w:iCs/>
          <w:sz w:val="22"/>
          <w:szCs w:val="22"/>
          <w:lang w:val="id-ID"/>
        </w:rPr>
        <w:t>keywords</w:t>
      </w:r>
      <w:proofErr w:type="spellEnd"/>
      <w:r w:rsidRPr="0018123A">
        <w:rPr>
          <w:rFonts w:ascii="Cambria" w:eastAsia="Calibri" w:hAnsi="Cambria"/>
          <w:i/>
          <w:iCs/>
          <w:sz w:val="22"/>
          <w:szCs w:val="22"/>
          <w:lang w:val="id-ID"/>
        </w:rPr>
        <w:t xml:space="preserve">. </w:t>
      </w:r>
    </w:p>
    <w:p w14:paraId="537F99A2" w14:textId="175ECF2B" w:rsidR="00A44B30" w:rsidRDefault="00A44B30" w:rsidP="006A610B">
      <w:pPr>
        <w:pStyle w:val="NormalWeb"/>
        <w:shd w:val="clear" w:color="auto" w:fill="FFFFFF"/>
        <w:spacing w:before="240" w:beforeAutospacing="0" w:after="240" w:afterAutospacing="0"/>
        <w:jc w:val="both"/>
        <w:rPr>
          <w:rFonts w:ascii="Cambria" w:hAnsi="Cambria"/>
          <w:color w:val="111111"/>
          <w:sz w:val="22"/>
          <w:szCs w:val="22"/>
        </w:rPr>
      </w:pPr>
      <w:r w:rsidRPr="009A3642">
        <w:rPr>
          <w:rFonts w:ascii="Cambria" w:hAnsi="Cambria"/>
          <w:b/>
          <w:bCs/>
          <w:i/>
          <w:iCs/>
          <w:sz w:val="22"/>
          <w:szCs w:val="22"/>
        </w:rPr>
        <w:t xml:space="preserve">Keywords: </w:t>
      </w:r>
      <w:r w:rsidR="0018123A" w:rsidRPr="0018123A">
        <w:rPr>
          <w:rFonts w:ascii="Cambria" w:hAnsi="Cambria"/>
          <w:b/>
          <w:bCs/>
          <w:i/>
          <w:iCs/>
          <w:sz w:val="22"/>
          <w:szCs w:val="22"/>
        </w:rPr>
        <w:t>Marriage</w:t>
      </w:r>
      <w:r w:rsidR="0018123A">
        <w:rPr>
          <w:rFonts w:ascii="Cambria" w:hAnsi="Cambria"/>
          <w:b/>
          <w:bCs/>
          <w:i/>
          <w:iCs/>
          <w:sz w:val="22"/>
          <w:szCs w:val="22"/>
        </w:rPr>
        <w:t>;</w:t>
      </w:r>
      <w:r w:rsidR="0018123A" w:rsidRPr="0018123A">
        <w:rPr>
          <w:rFonts w:ascii="Cambria" w:hAnsi="Cambria"/>
          <w:b/>
          <w:bCs/>
          <w:i/>
          <w:iCs/>
          <w:sz w:val="22"/>
          <w:szCs w:val="22"/>
        </w:rPr>
        <w:t xml:space="preserve"> different religions</w:t>
      </w:r>
      <w:r w:rsidR="0018123A">
        <w:rPr>
          <w:rFonts w:ascii="Cambria" w:hAnsi="Cambria"/>
          <w:b/>
          <w:bCs/>
          <w:i/>
          <w:iCs/>
          <w:sz w:val="22"/>
          <w:szCs w:val="22"/>
        </w:rPr>
        <w:t>;</w:t>
      </w:r>
      <w:r w:rsidR="0018123A" w:rsidRPr="0018123A">
        <w:rPr>
          <w:rFonts w:ascii="Cambria" w:hAnsi="Cambria"/>
          <w:b/>
          <w:bCs/>
          <w:i/>
          <w:iCs/>
          <w:sz w:val="22"/>
          <w:szCs w:val="22"/>
        </w:rPr>
        <w:t xml:space="preserve"> Islamic jurisprudence</w:t>
      </w:r>
    </w:p>
    <w:p w14:paraId="6135C846" w14:textId="77777777" w:rsidR="002D0C29" w:rsidRDefault="002D0C29" w:rsidP="006A610B">
      <w:pPr>
        <w:pStyle w:val="ListParagraph"/>
        <w:spacing w:after="0" w:line="240" w:lineRule="auto"/>
        <w:ind w:left="0" w:firstLine="288"/>
        <w:jc w:val="both"/>
        <w:rPr>
          <w:rFonts w:ascii="Cambria" w:eastAsia="Times New Roman" w:hAnsi="Cambria"/>
          <w:color w:val="111111"/>
          <w:lang w:val="en-US"/>
        </w:rPr>
      </w:pPr>
    </w:p>
    <w:p w14:paraId="6751045D" w14:textId="77777777" w:rsidR="00C60DC7" w:rsidRDefault="00C60DC7" w:rsidP="006A610B">
      <w:pPr>
        <w:pStyle w:val="ListParagraph"/>
        <w:spacing w:after="0" w:line="240" w:lineRule="auto"/>
        <w:ind w:left="0" w:firstLine="288"/>
        <w:jc w:val="both"/>
        <w:rPr>
          <w:rFonts w:ascii="Cambria" w:eastAsia="Times New Roman" w:hAnsi="Cambria"/>
          <w:color w:val="111111"/>
          <w:lang w:val="en-US"/>
        </w:rPr>
      </w:pPr>
    </w:p>
    <w:p w14:paraId="2A2142F2" w14:textId="77777777" w:rsidR="008A7FE9" w:rsidRDefault="008A7FE9" w:rsidP="006A610B">
      <w:pPr>
        <w:spacing w:after="0" w:line="240" w:lineRule="auto"/>
        <w:ind w:firstLine="288"/>
        <w:jc w:val="both"/>
        <w:rPr>
          <w:rFonts w:ascii="Times New Roman" w:hAnsi="Times New Roman"/>
          <w:b/>
          <w:sz w:val="24"/>
          <w:szCs w:val="24"/>
          <w:lang w:val="en-US"/>
        </w:rPr>
      </w:pPr>
      <w:r>
        <w:rPr>
          <w:rFonts w:ascii="Times New Roman" w:hAnsi="Times New Roman"/>
          <w:b/>
          <w:sz w:val="24"/>
          <w:szCs w:val="24"/>
          <w:lang w:val="en-US"/>
        </w:rPr>
        <w:br w:type="page"/>
      </w:r>
    </w:p>
    <w:p w14:paraId="59120B9D" w14:textId="77777777" w:rsidR="002D0C29" w:rsidRDefault="002D0C29" w:rsidP="006A610B">
      <w:pPr>
        <w:spacing w:after="0" w:line="240" w:lineRule="auto"/>
        <w:ind w:firstLine="288"/>
        <w:jc w:val="both"/>
        <w:rPr>
          <w:rFonts w:ascii="Times New Roman" w:hAnsi="Times New Roman"/>
          <w:b/>
          <w:sz w:val="24"/>
          <w:szCs w:val="24"/>
          <w:lang w:val="en-US"/>
        </w:rPr>
        <w:sectPr w:rsidR="002D0C29" w:rsidSect="002D0C29">
          <w:headerReference w:type="default" r:id="rId8"/>
          <w:footerReference w:type="default" r:id="rId9"/>
          <w:type w:val="continuous"/>
          <w:pgSz w:w="11906" w:h="16838"/>
          <w:pgMar w:top="1134" w:right="1701" w:bottom="1134" w:left="1701" w:header="709" w:footer="709" w:gutter="0"/>
          <w:cols w:space="720"/>
        </w:sectPr>
      </w:pPr>
    </w:p>
    <w:p w14:paraId="24546DBD" w14:textId="77777777" w:rsidR="00A44B30" w:rsidRPr="006A610B" w:rsidRDefault="00A44B30" w:rsidP="006A610B">
      <w:pPr>
        <w:spacing w:after="0" w:line="240" w:lineRule="auto"/>
        <w:jc w:val="both"/>
        <w:rPr>
          <w:rFonts w:ascii="Cambria" w:hAnsi="Cambria"/>
          <w:b/>
          <w:bCs/>
          <w:sz w:val="24"/>
          <w:szCs w:val="24"/>
          <w:lang w:val="en-US"/>
        </w:rPr>
      </w:pPr>
      <w:r w:rsidRPr="006A610B">
        <w:rPr>
          <w:rFonts w:ascii="Cambria" w:eastAsia="Times New Roman" w:hAnsi="Cambria"/>
          <w:b/>
          <w:bCs/>
          <w:sz w:val="24"/>
          <w:szCs w:val="24"/>
          <w:lang w:val="en-US" w:eastAsia="id-ID"/>
        </w:rPr>
        <w:lastRenderedPageBreak/>
        <w:t>Introduction</w:t>
      </w:r>
    </w:p>
    <w:p w14:paraId="66528117" w14:textId="77777777" w:rsidR="0018123A" w:rsidRPr="0018123A" w:rsidRDefault="0018123A" w:rsidP="006A610B">
      <w:pPr>
        <w:spacing w:before="120" w:after="120" w:line="240" w:lineRule="auto"/>
        <w:ind w:firstLine="288"/>
        <w:jc w:val="both"/>
        <w:rPr>
          <w:rFonts w:ascii="Cambria" w:hAnsi="Cambria"/>
          <w:sz w:val="24"/>
          <w:szCs w:val="24"/>
        </w:rPr>
      </w:pPr>
      <w:proofErr w:type="spellStart"/>
      <w:r w:rsidRPr="0018123A">
        <w:rPr>
          <w:rFonts w:ascii="Cambria" w:hAnsi="Cambria"/>
          <w:sz w:val="24"/>
          <w:szCs w:val="24"/>
        </w:rPr>
        <w:t>Essentially</w:t>
      </w:r>
      <w:proofErr w:type="spellEnd"/>
      <w:r w:rsidRPr="0018123A">
        <w:rPr>
          <w:rFonts w:ascii="Cambria" w:hAnsi="Cambria"/>
          <w:sz w:val="24"/>
          <w:szCs w:val="24"/>
        </w:rPr>
        <w:t xml:space="preserve">, </w:t>
      </w:r>
      <w:proofErr w:type="spellStart"/>
      <w:r w:rsidRPr="0018123A">
        <w:rPr>
          <w:rFonts w:ascii="Cambria" w:hAnsi="Cambria"/>
          <w:sz w:val="24"/>
          <w:szCs w:val="24"/>
        </w:rPr>
        <w:t>humans</w:t>
      </w:r>
      <w:proofErr w:type="spellEnd"/>
      <w:r w:rsidRPr="0018123A">
        <w:rPr>
          <w:rFonts w:ascii="Cambria" w:hAnsi="Cambria"/>
          <w:sz w:val="24"/>
          <w:szCs w:val="24"/>
        </w:rPr>
        <w:t xml:space="preserve"> </w:t>
      </w:r>
      <w:proofErr w:type="spellStart"/>
      <w:r w:rsidRPr="0018123A">
        <w:rPr>
          <w:rFonts w:ascii="Cambria" w:hAnsi="Cambria"/>
          <w:sz w:val="24"/>
          <w:szCs w:val="24"/>
        </w:rPr>
        <w:t>require</w:t>
      </w:r>
      <w:proofErr w:type="spellEnd"/>
      <w:r w:rsidRPr="0018123A">
        <w:rPr>
          <w:rFonts w:ascii="Cambria" w:hAnsi="Cambria"/>
          <w:sz w:val="24"/>
          <w:szCs w:val="24"/>
        </w:rPr>
        <w:t xml:space="preserve"> a </w:t>
      </w:r>
      <w:proofErr w:type="spellStart"/>
      <w:r w:rsidRPr="0018123A">
        <w:rPr>
          <w:rFonts w:ascii="Cambria" w:hAnsi="Cambria"/>
          <w:sz w:val="24"/>
          <w:szCs w:val="24"/>
        </w:rPr>
        <w:t>companion</w:t>
      </w:r>
      <w:proofErr w:type="spellEnd"/>
      <w:r w:rsidRPr="0018123A">
        <w:rPr>
          <w:rFonts w:ascii="Cambria" w:hAnsi="Cambria"/>
          <w:sz w:val="24"/>
          <w:szCs w:val="24"/>
        </w:rPr>
        <w:t xml:space="preserve"> in </w:t>
      </w:r>
      <w:proofErr w:type="spellStart"/>
      <w:r w:rsidRPr="0018123A">
        <w:rPr>
          <w:rFonts w:ascii="Cambria" w:hAnsi="Cambria"/>
          <w:sz w:val="24"/>
          <w:szCs w:val="24"/>
        </w:rPr>
        <w:t>their</w:t>
      </w:r>
      <w:proofErr w:type="spellEnd"/>
      <w:r w:rsidRPr="0018123A">
        <w:rPr>
          <w:rFonts w:ascii="Cambria" w:hAnsi="Cambria"/>
          <w:sz w:val="24"/>
          <w:szCs w:val="24"/>
        </w:rPr>
        <w:t xml:space="preserve"> </w:t>
      </w:r>
      <w:proofErr w:type="spellStart"/>
      <w:r w:rsidRPr="0018123A">
        <w:rPr>
          <w:rFonts w:ascii="Cambria" w:hAnsi="Cambria"/>
          <w:sz w:val="24"/>
          <w:szCs w:val="24"/>
        </w:rPr>
        <w:t>lives</w:t>
      </w:r>
      <w:proofErr w:type="spellEnd"/>
      <w:r w:rsidRPr="0018123A">
        <w:rPr>
          <w:rFonts w:ascii="Cambria" w:hAnsi="Cambria"/>
          <w:sz w:val="24"/>
          <w:szCs w:val="24"/>
        </w:rPr>
        <w:t xml:space="preserve"> in order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perfect</w:t>
      </w:r>
      <w:proofErr w:type="spellEnd"/>
      <w:r w:rsidRPr="0018123A">
        <w:rPr>
          <w:rFonts w:ascii="Cambria" w:hAnsi="Cambria"/>
          <w:sz w:val="24"/>
          <w:szCs w:val="24"/>
        </w:rPr>
        <w:t xml:space="preserve"> </w:t>
      </w:r>
      <w:proofErr w:type="spellStart"/>
      <w:r w:rsidRPr="0018123A">
        <w:rPr>
          <w:rFonts w:ascii="Cambria" w:hAnsi="Cambria"/>
          <w:sz w:val="24"/>
          <w:szCs w:val="24"/>
        </w:rPr>
        <w:t>their</w:t>
      </w:r>
      <w:proofErr w:type="spellEnd"/>
      <w:r w:rsidRPr="0018123A">
        <w:rPr>
          <w:rFonts w:ascii="Cambria" w:hAnsi="Cambria"/>
          <w:sz w:val="24"/>
          <w:szCs w:val="24"/>
        </w:rPr>
        <w:t xml:space="preserve"> </w:t>
      </w:r>
      <w:proofErr w:type="spellStart"/>
      <w:r w:rsidRPr="0018123A">
        <w:rPr>
          <w:rFonts w:ascii="Cambria" w:hAnsi="Cambria"/>
          <w:sz w:val="24"/>
          <w:szCs w:val="24"/>
        </w:rPr>
        <w:t>religion</w:t>
      </w:r>
      <w:proofErr w:type="spellEnd"/>
      <w:r w:rsidRPr="0018123A">
        <w:rPr>
          <w:rFonts w:ascii="Cambria" w:hAnsi="Cambria"/>
          <w:sz w:val="24"/>
          <w:szCs w:val="24"/>
        </w:rPr>
        <w:t xml:space="preserve">, </w:t>
      </w:r>
      <w:proofErr w:type="spellStart"/>
      <w:r w:rsidRPr="0018123A">
        <w:rPr>
          <w:rFonts w:ascii="Cambria" w:hAnsi="Cambria"/>
          <w:sz w:val="24"/>
          <w:szCs w:val="24"/>
        </w:rPr>
        <w:t>continue</w:t>
      </w:r>
      <w:proofErr w:type="spellEnd"/>
      <w:r w:rsidRPr="0018123A">
        <w:rPr>
          <w:rFonts w:ascii="Cambria" w:hAnsi="Cambria"/>
          <w:sz w:val="24"/>
          <w:szCs w:val="24"/>
        </w:rPr>
        <w:t xml:space="preserve"> </w:t>
      </w:r>
      <w:proofErr w:type="spellStart"/>
      <w:r w:rsidRPr="0018123A">
        <w:rPr>
          <w:rFonts w:ascii="Cambria" w:hAnsi="Cambria"/>
          <w:sz w:val="24"/>
          <w:szCs w:val="24"/>
        </w:rPr>
        <w:t>their</w:t>
      </w:r>
      <w:proofErr w:type="spellEnd"/>
      <w:r w:rsidRPr="0018123A">
        <w:rPr>
          <w:rFonts w:ascii="Cambria" w:hAnsi="Cambria"/>
          <w:sz w:val="24"/>
          <w:szCs w:val="24"/>
        </w:rPr>
        <w:t xml:space="preserve"> </w:t>
      </w:r>
      <w:proofErr w:type="spellStart"/>
      <w:r w:rsidRPr="0018123A">
        <w:rPr>
          <w:rFonts w:ascii="Cambria" w:hAnsi="Cambria"/>
          <w:sz w:val="24"/>
          <w:szCs w:val="24"/>
        </w:rPr>
        <w:t>lineage</w:t>
      </w:r>
      <w:proofErr w:type="spellEnd"/>
      <w:r w:rsidRPr="0018123A">
        <w:rPr>
          <w:rFonts w:ascii="Cambria" w:hAnsi="Cambria"/>
          <w:sz w:val="24"/>
          <w:szCs w:val="24"/>
        </w:rPr>
        <w:t xml:space="preserve">, </w:t>
      </w:r>
      <w:proofErr w:type="spellStart"/>
      <w:r w:rsidRPr="0018123A">
        <w:rPr>
          <w:rFonts w:ascii="Cambria" w:hAnsi="Cambria"/>
          <w:sz w:val="24"/>
          <w:szCs w:val="24"/>
        </w:rPr>
        <w:t>share</w:t>
      </w:r>
      <w:proofErr w:type="spellEnd"/>
      <w:r w:rsidRPr="0018123A">
        <w:rPr>
          <w:rFonts w:ascii="Cambria" w:hAnsi="Cambria"/>
          <w:sz w:val="24"/>
          <w:szCs w:val="24"/>
        </w:rPr>
        <w:t xml:space="preserve"> </w:t>
      </w:r>
      <w:proofErr w:type="spellStart"/>
      <w:r w:rsidRPr="0018123A">
        <w:rPr>
          <w:rFonts w:ascii="Cambria" w:hAnsi="Cambria"/>
          <w:sz w:val="24"/>
          <w:szCs w:val="24"/>
        </w:rPr>
        <w:t>love</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affection</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avoid</w:t>
      </w:r>
      <w:proofErr w:type="spellEnd"/>
      <w:r w:rsidRPr="0018123A">
        <w:rPr>
          <w:rFonts w:ascii="Cambria" w:hAnsi="Cambria"/>
          <w:sz w:val="24"/>
          <w:szCs w:val="24"/>
        </w:rPr>
        <w:t xml:space="preserve"> </w:t>
      </w:r>
      <w:proofErr w:type="spellStart"/>
      <w:r w:rsidRPr="0018123A">
        <w:rPr>
          <w:rFonts w:ascii="Cambria" w:hAnsi="Cambria"/>
          <w:sz w:val="24"/>
          <w:szCs w:val="24"/>
        </w:rPr>
        <w:t>disobedience</w:t>
      </w:r>
      <w:proofErr w:type="spellEnd"/>
      <w:r w:rsidRPr="0018123A">
        <w:rPr>
          <w:rFonts w:ascii="Cambria" w:hAnsi="Cambria"/>
          <w:sz w:val="24"/>
          <w:szCs w:val="24"/>
        </w:rPr>
        <w:t xml:space="preserve">. As a </w:t>
      </w:r>
      <w:proofErr w:type="spellStart"/>
      <w:r w:rsidRPr="0018123A">
        <w:rPr>
          <w:rFonts w:ascii="Cambria" w:hAnsi="Cambria"/>
          <w:sz w:val="24"/>
          <w:szCs w:val="24"/>
        </w:rPr>
        <w:t>result</w:t>
      </w:r>
      <w:proofErr w:type="spellEnd"/>
      <w:r w:rsidRPr="0018123A">
        <w:rPr>
          <w:rFonts w:ascii="Cambria" w:hAnsi="Cambria"/>
          <w:sz w:val="24"/>
          <w:szCs w:val="24"/>
        </w:rPr>
        <w:t xml:space="preserve">, </w:t>
      </w:r>
      <w:proofErr w:type="spellStart"/>
      <w:r w:rsidRPr="0018123A">
        <w:rPr>
          <w:rFonts w:ascii="Cambria" w:hAnsi="Cambria"/>
          <w:sz w:val="24"/>
          <w:szCs w:val="24"/>
        </w:rPr>
        <w:t>for</w:t>
      </w:r>
      <w:proofErr w:type="spellEnd"/>
      <w:r w:rsidRPr="0018123A">
        <w:rPr>
          <w:rFonts w:ascii="Cambria" w:hAnsi="Cambria"/>
          <w:sz w:val="24"/>
          <w:szCs w:val="24"/>
        </w:rPr>
        <w:t xml:space="preserve"> </w:t>
      </w:r>
      <w:proofErr w:type="spellStart"/>
      <w:r w:rsidRPr="0018123A">
        <w:rPr>
          <w:rFonts w:ascii="Cambria" w:hAnsi="Cambria"/>
          <w:sz w:val="24"/>
          <w:szCs w:val="24"/>
        </w:rPr>
        <w:t>religious</w:t>
      </w:r>
      <w:proofErr w:type="spellEnd"/>
      <w:r w:rsidRPr="0018123A">
        <w:rPr>
          <w:rFonts w:ascii="Cambria" w:hAnsi="Cambria"/>
          <w:sz w:val="24"/>
          <w:szCs w:val="24"/>
        </w:rPr>
        <w:t xml:space="preserve"> </w:t>
      </w:r>
      <w:proofErr w:type="spellStart"/>
      <w:r w:rsidRPr="0018123A">
        <w:rPr>
          <w:rFonts w:ascii="Cambria" w:hAnsi="Cambria"/>
          <w:sz w:val="24"/>
          <w:szCs w:val="24"/>
        </w:rPr>
        <w:t>adherents</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marriage</w:t>
      </w:r>
      <w:proofErr w:type="spellEnd"/>
      <w:r w:rsidRPr="0018123A">
        <w:rPr>
          <w:rFonts w:ascii="Cambria" w:hAnsi="Cambria"/>
          <w:sz w:val="24"/>
          <w:szCs w:val="24"/>
        </w:rPr>
        <w:t xml:space="preserve"> </w:t>
      </w:r>
      <w:proofErr w:type="spellStart"/>
      <w:r w:rsidRPr="0018123A">
        <w:rPr>
          <w:rFonts w:ascii="Cambria" w:hAnsi="Cambria"/>
          <w:sz w:val="24"/>
          <w:szCs w:val="24"/>
        </w:rPr>
        <w:t>bond</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considered</w:t>
      </w:r>
      <w:proofErr w:type="spellEnd"/>
      <w:r w:rsidRPr="0018123A">
        <w:rPr>
          <w:rFonts w:ascii="Cambria" w:hAnsi="Cambria"/>
          <w:sz w:val="24"/>
          <w:szCs w:val="24"/>
        </w:rPr>
        <w:t xml:space="preserve"> </w:t>
      </w:r>
      <w:proofErr w:type="spellStart"/>
      <w:r w:rsidRPr="0018123A">
        <w:rPr>
          <w:rFonts w:ascii="Cambria" w:hAnsi="Cambria"/>
          <w:sz w:val="24"/>
          <w:szCs w:val="24"/>
        </w:rPr>
        <w:t>sacred</w:t>
      </w:r>
      <w:proofErr w:type="spellEnd"/>
      <w:r w:rsidRPr="0018123A">
        <w:rPr>
          <w:rFonts w:ascii="Cambria" w:hAnsi="Cambria"/>
          <w:sz w:val="24"/>
          <w:szCs w:val="24"/>
        </w:rPr>
        <w:t xml:space="preserve"> in </w:t>
      </w:r>
      <w:proofErr w:type="spellStart"/>
      <w:r w:rsidRPr="0018123A">
        <w:rPr>
          <w:rFonts w:ascii="Cambria" w:hAnsi="Cambria"/>
          <w:sz w:val="24"/>
          <w:szCs w:val="24"/>
        </w:rPr>
        <w:t>nature</w:t>
      </w:r>
      <w:proofErr w:type="spellEnd"/>
      <w:r w:rsidRPr="0018123A">
        <w:rPr>
          <w:rFonts w:ascii="Cambria" w:hAnsi="Cambria"/>
          <w:sz w:val="24"/>
          <w:szCs w:val="24"/>
        </w:rPr>
        <w:t xml:space="preserve">, </w:t>
      </w:r>
      <w:proofErr w:type="spellStart"/>
      <w:r w:rsidRPr="0018123A">
        <w:rPr>
          <w:rFonts w:ascii="Cambria" w:hAnsi="Cambria"/>
          <w:sz w:val="24"/>
          <w:szCs w:val="24"/>
        </w:rPr>
        <w:t>containing</w:t>
      </w:r>
      <w:proofErr w:type="spellEnd"/>
      <w:r w:rsidRPr="0018123A">
        <w:rPr>
          <w:rFonts w:ascii="Cambria" w:hAnsi="Cambria"/>
          <w:sz w:val="24"/>
          <w:szCs w:val="24"/>
        </w:rPr>
        <w:t xml:space="preserve"> </w:t>
      </w:r>
      <w:proofErr w:type="spellStart"/>
      <w:r w:rsidRPr="0018123A">
        <w:rPr>
          <w:rFonts w:ascii="Cambria" w:hAnsi="Cambria"/>
          <w:sz w:val="24"/>
          <w:szCs w:val="24"/>
        </w:rPr>
        <w:t>religious</w:t>
      </w:r>
      <w:proofErr w:type="spellEnd"/>
      <w:r w:rsidRPr="0018123A">
        <w:rPr>
          <w:rFonts w:ascii="Cambria" w:hAnsi="Cambria"/>
          <w:sz w:val="24"/>
          <w:szCs w:val="24"/>
        </w:rPr>
        <w:t xml:space="preserve"> </w:t>
      </w:r>
      <w:proofErr w:type="spellStart"/>
      <w:r w:rsidRPr="0018123A">
        <w:rPr>
          <w:rFonts w:ascii="Cambria" w:hAnsi="Cambria"/>
          <w:sz w:val="24"/>
          <w:szCs w:val="24"/>
        </w:rPr>
        <w:t>teachings</w:t>
      </w:r>
      <w:proofErr w:type="spellEnd"/>
      <w:r w:rsidRPr="0018123A">
        <w:rPr>
          <w:rFonts w:ascii="Cambria" w:hAnsi="Cambria"/>
          <w:sz w:val="24"/>
          <w:szCs w:val="24"/>
        </w:rPr>
        <w:t xml:space="preserve"> </w:t>
      </w:r>
      <w:proofErr w:type="spellStart"/>
      <w:r w:rsidRPr="0018123A">
        <w:rPr>
          <w:rFonts w:ascii="Cambria" w:hAnsi="Cambria"/>
          <w:sz w:val="24"/>
          <w:szCs w:val="24"/>
        </w:rPr>
        <w:t>for</w:t>
      </w:r>
      <w:proofErr w:type="spellEnd"/>
      <w:r w:rsidRPr="0018123A">
        <w:rPr>
          <w:rFonts w:ascii="Cambria" w:hAnsi="Cambria"/>
          <w:sz w:val="24"/>
          <w:szCs w:val="24"/>
        </w:rPr>
        <w:t xml:space="preserve"> </w:t>
      </w:r>
      <w:proofErr w:type="spellStart"/>
      <w:r w:rsidRPr="0018123A">
        <w:rPr>
          <w:rFonts w:ascii="Cambria" w:hAnsi="Cambria"/>
          <w:sz w:val="24"/>
          <w:szCs w:val="24"/>
        </w:rPr>
        <w:t>its</w:t>
      </w:r>
      <w:proofErr w:type="spellEnd"/>
      <w:r w:rsidRPr="0018123A">
        <w:rPr>
          <w:rFonts w:ascii="Cambria" w:hAnsi="Cambria"/>
          <w:sz w:val="24"/>
          <w:szCs w:val="24"/>
        </w:rPr>
        <w:t xml:space="preserve"> </w:t>
      </w:r>
      <w:proofErr w:type="spellStart"/>
      <w:r w:rsidRPr="0018123A">
        <w:rPr>
          <w:rFonts w:ascii="Cambria" w:hAnsi="Cambria"/>
          <w:sz w:val="24"/>
          <w:szCs w:val="24"/>
        </w:rPr>
        <w:t>adherents</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they</w:t>
      </w:r>
      <w:proofErr w:type="spellEnd"/>
      <w:r w:rsidRPr="0018123A">
        <w:rPr>
          <w:rFonts w:ascii="Cambria" w:hAnsi="Cambria"/>
          <w:sz w:val="24"/>
          <w:szCs w:val="24"/>
        </w:rPr>
        <w:t xml:space="preserve"> </w:t>
      </w:r>
      <w:proofErr w:type="spellStart"/>
      <w:r w:rsidRPr="0018123A">
        <w:rPr>
          <w:rFonts w:ascii="Cambria" w:hAnsi="Cambria"/>
          <w:sz w:val="24"/>
          <w:szCs w:val="24"/>
        </w:rPr>
        <w:t>cannot</w:t>
      </w:r>
      <w:proofErr w:type="spellEnd"/>
      <w:r w:rsidRPr="0018123A">
        <w:rPr>
          <w:rFonts w:ascii="Cambria" w:hAnsi="Cambria"/>
          <w:sz w:val="24"/>
          <w:szCs w:val="24"/>
        </w:rPr>
        <w:t xml:space="preserve"> </w:t>
      </w:r>
      <w:proofErr w:type="spellStart"/>
      <w:r w:rsidRPr="0018123A">
        <w:rPr>
          <w:rFonts w:ascii="Cambria" w:hAnsi="Cambria"/>
          <w:sz w:val="24"/>
          <w:szCs w:val="24"/>
        </w:rPr>
        <w:t>escape</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legal </w:t>
      </w:r>
      <w:proofErr w:type="spellStart"/>
      <w:r w:rsidRPr="0018123A">
        <w:rPr>
          <w:rFonts w:ascii="Cambria" w:hAnsi="Cambria"/>
          <w:sz w:val="24"/>
          <w:szCs w:val="24"/>
        </w:rPr>
        <w:t>provisions</w:t>
      </w:r>
      <w:proofErr w:type="spellEnd"/>
      <w:r w:rsidRPr="0018123A">
        <w:rPr>
          <w:rFonts w:ascii="Cambria" w:hAnsi="Cambria"/>
          <w:sz w:val="24"/>
          <w:szCs w:val="24"/>
        </w:rPr>
        <w:t xml:space="preserve"> </w:t>
      </w:r>
      <w:proofErr w:type="spellStart"/>
      <w:r w:rsidRPr="0018123A">
        <w:rPr>
          <w:rFonts w:ascii="Cambria" w:hAnsi="Cambria"/>
          <w:sz w:val="24"/>
          <w:szCs w:val="24"/>
        </w:rPr>
        <w:t>governed</w:t>
      </w:r>
      <w:proofErr w:type="spellEnd"/>
      <w:r w:rsidRPr="0018123A">
        <w:rPr>
          <w:rFonts w:ascii="Cambria" w:hAnsi="Cambria"/>
          <w:sz w:val="24"/>
          <w:szCs w:val="24"/>
        </w:rPr>
        <w:t xml:space="preserve"> </w:t>
      </w:r>
      <w:proofErr w:type="spellStart"/>
      <w:r w:rsidRPr="0018123A">
        <w:rPr>
          <w:rFonts w:ascii="Cambria" w:hAnsi="Cambria"/>
          <w:sz w:val="24"/>
          <w:szCs w:val="24"/>
        </w:rPr>
        <w:t>by</w:t>
      </w:r>
      <w:proofErr w:type="spellEnd"/>
      <w:r w:rsidRPr="0018123A">
        <w:rPr>
          <w:rFonts w:ascii="Cambria" w:hAnsi="Cambria"/>
          <w:sz w:val="24"/>
          <w:szCs w:val="24"/>
        </w:rPr>
        <w:t xml:space="preserve"> </w:t>
      </w:r>
      <w:proofErr w:type="spellStart"/>
      <w:r w:rsidRPr="0018123A">
        <w:rPr>
          <w:rFonts w:ascii="Cambria" w:hAnsi="Cambria"/>
          <w:sz w:val="24"/>
          <w:szCs w:val="24"/>
        </w:rPr>
        <w:t>certain</w:t>
      </w:r>
      <w:proofErr w:type="spellEnd"/>
      <w:r w:rsidRPr="0018123A">
        <w:rPr>
          <w:rFonts w:ascii="Cambria" w:hAnsi="Cambria"/>
          <w:sz w:val="24"/>
          <w:szCs w:val="24"/>
        </w:rPr>
        <w:t xml:space="preserve"> </w:t>
      </w:r>
      <w:proofErr w:type="spellStart"/>
      <w:r w:rsidRPr="0018123A">
        <w:rPr>
          <w:rFonts w:ascii="Cambria" w:hAnsi="Cambria"/>
          <w:sz w:val="24"/>
          <w:szCs w:val="24"/>
        </w:rPr>
        <w:t>religions</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state</w:t>
      </w:r>
      <w:proofErr w:type="spellEnd"/>
      <w:r w:rsidRPr="0018123A">
        <w:rPr>
          <w:rFonts w:ascii="Cambria" w:hAnsi="Cambria"/>
          <w:sz w:val="24"/>
          <w:szCs w:val="24"/>
        </w:rPr>
        <w:t xml:space="preserve"> </w:t>
      </w:r>
      <w:proofErr w:type="spellStart"/>
      <w:r w:rsidRPr="0018123A">
        <w:rPr>
          <w:rFonts w:ascii="Cambria" w:hAnsi="Cambria"/>
          <w:sz w:val="24"/>
          <w:szCs w:val="24"/>
        </w:rPr>
        <w:t>law</w:t>
      </w:r>
      <w:proofErr w:type="spellEnd"/>
      <w:r w:rsidRPr="0018123A">
        <w:rPr>
          <w:rFonts w:ascii="Cambria" w:hAnsi="Cambria"/>
          <w:sz w:val="24"/>
          <w:szCs w:val="24"/>
        </w:rPr>
        <w:t>.</w:t>
      </w:r>
    </w:p>
    <w:p w14:paraId="062F34E3" w14:textId="745F0647" w:rsidR="0018123A" w:rsidRPr="0018123A" w:rsidRDefault="0018123A" w:rsidP="006A610B">
      <w:pPr>
        <w:spacing w:before="120" w:after="120" w:line="240" w:lineRule="auto"/>
        <w:ind w:firstLine="288"/>
        <w:jc w:val="both"/>
        <w:rPr>
          <w:rFonts w:ascii="Cambria" w:hAnsi="Cambria"/>
          <w:sz w:val="24"/>
          <w:szCs w:val="24"/>
        </w:rPr>
      </w:pPr>
      <w:proofErr w:type="spellStart"/>
      <w:r w:rsidRPr="0018123A">
        <w:rPr>
          <w:rFonts w:ascii="Cambria" w:hAnsi="Cambria"/>
          <w:sz w:val="24"/>
          <w:szCs w:val="24"/>
        </w:rPr>
        <w:t>Marriage</w:t>
      </w:r>
      <w:proofErr w:type="spellEnd"/>
      <w:r w:rsidRPr="0018123A">
        <w:rPr>
          <w:rFonts w:ascii="Cambria" w:hAnsi="Cambria"/>
          <w:sz w:val="24"/>
          <w:szCs w:val="24"/>
        </w:rPr>
        <w:t xml:space="preserve">, </w:t>
      </w:r>
      <w:proofErr w:type="spellStart"/>
      <w:r w:rsidRPr="0018123A">
        <w:rPr>
          <w:rFonts w:ascii="Cambria" w:hAnsi="Cambria"/>
          <w:sz w:val="24"/>
          <w:szCs w:val="24"/>
        </w:rPr>
        <w:t>according</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Islam, </w:t>
      </w:r>
      <w:proofErr w:type="spellStart"/>
      <w:r w:rsidRPr="0018123A">
        <w:rPr>
          <w:rFonts w:ascii="Cambria" w:hAnsi="Cambria"/>
          <w:sz w:val="24"/>
          <w:szCs w:val="24"/>
        </w:rPr>
        <w:t>is</w:t>
      </w:r>
      <w:proofErr w:type="spellEnd"/>
      <w:r w:rsidRPr="0018123A">
        <w:rPr>
          <w:rFonts w:ascii="Cambria" w:hAnsi="Cambria"/>
          <w:sz w:val="24"/>
          <w:szCs w:val="24"/>
        </w:rPr>
        <w:t xml:space="preserve"> a </w:t>
      </w:r>
      <w:proofErr w:type="spellStart"/>
      <w:r w:rsidRPr="0018123A">
        <w:rPr>
          <w:rFonts w:ascii="Cambria" w:hAnsi="Cambria"/>
          <w:sz w:val="24"/>
          <w:szCs w:val="24"/>
        </w:rPr>
        <w:t>strong</w:t>
      </w:r>
      <w:proofErr w:type="spellEnd"/>
      <w:r w:rsidRPr="0018123A">
        <w:rPr>
          <w:rFonts w:ascii="Cambria" w:hAnsi="Cambria"/>
          <w:sz w:val="24"/>
          <w:szCs w:val="24"/>
        </w:rPr>
        <w:t xml:space="preserve"> </w:t>
      </w:r>
      <w:proofErr w:type="spellStart"/>
      <w:r w:rsidRPr="0018123A">
        <w:rPr>
          <w:rFonts w:ascii="Cambria" w:hAnsi="Cambria"/>
          <w:sz w:val="24"/>
          <w:szCs w:val="24"/>
        </w:rPr>
        <w:t>sacred</w:t>
      </w:r>
      <w:proofErr w:type="spellEnd"/>
      <w:r w:rsidRPr="0018123A">
        <w:rPr>
          <w:rFonts w:ascii="Cambria" w:hAnsi="Cambria"/>
          <w:sz w:val="24"/>
          <w:szCs w:val="24"/>
        </w:rPr>
        <w:t xml:space="preserve"> </w:t>
      </w:r>
      <w:proofErr w:type="spellStart"/>
      <w:r w:rsidRPr="0018123A">
        <w:rPr>
          <w:rFonts w:ascii="Cambria" w:hAnsi="Cambria"/>
          <w:sz w:val="24"/>
          <w:szCs w:val="24"/>
        </w:rPr>
        <w:t>agreement</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live</w:t>
      </w:r>
      <w:proofErr w:type="spellEnd"/>
      <w:r w:rsidRPr="0018123A">
        <w:rPr>
          <w:rFonts w:ascii="Cambria" w:hAnsi="Cambria"/>
          <w:sz w:val="24"/>
          <w:szCs w:val="24"/>
        </w:rPr>
        <w:t xml:space="preserve"> </w:t>
      </w:r>
      <w:proofErr w:type="spellStart"/>
      <w:r w:rsidRPr="0018123A">
        <w:rPr>
          <w:rFonts w:ascii="Cambria" w:hAnsi="Cambria"/>
          <w:sz w:val="24"/>
          <w:szCs w:val="24"/>
        </w:rPr>
        <w:t>together</w:t>
      </w:r>
      <w:proofErr w:type="spellEnd"/>
      <w:r w:rsidRPr="0018123A">
        <w:rPr>
          <w:rFonts w:ascii="Cambria" w:hAnsi="Cambria"/>
          <w:sz w:val="24"/>
          <w:szCs w:val="24"/>
        </w:rPr>
        <w:t xml:space="preserve"> </w:t>
      </w:r>
      <w:proofErr w:type="spellStart"/>
      <w:r w:rsidRPr="0018123A">
        <w:rPr>
          <w:rFonts w:ascii="Cambria" w:hAnsi="Cambria"/>
          <w:sz w:val="24"/>
          <w:szCs w:val="24"/>
        </w:rPr>
        <w:t>happily</w:t>
      </w:r>
      <w:proofErr w:type="spellEnd"/>
      <w:r w:rsidRPr="0018123A">
        <w:rPr>
          <w:rFonts w:ascii="Cambria" w:hAnsi="Cambria"/>
          <w:sz w:val="24"/>
          <w:szCs w:val="24"/>
        </w:rPr>
        <w:t xml:space="preserve">, </w:t>
      </w:r>
      <w:proofErr w:type="spellStart"/>
      <w:r w:rsidRPr="0018123A">
        <w:rPr>
          <w:rFonts w:ascii="Cambria" w:hAnsi="Cambria"/>
          <w:sz w:val="24"/>
          <w:szCs w:val="24"/>
        </w:rPr>
        <w:t>safely</w:t>
      </w:r>
      <w:proofErr w:type="spellEnd"/>
      <w:r w:rsidRPr="0018123A">
        <w:rPr>
          <w:rFonts w:ascii="Cambria" w:hAnsi="Cambria"/>
          <w:sz w:val="24"/>
          <w:szCs w:val="24"/>
        </w:rPr>
        <w:t xml:space="preserve">, </w:t>
      </w:r>
      <w:proofErr w:type="spellStart"/>
      <w:r w:rsidRPr="0018123A">
        <w:rPr>
          <w:rFonts w:ascii="Cambria" w:hAnsi="Cambria"/>
          <w:sz w:val="24"/>
          <w:szCs w:val="24"/>
        </w:rPr>
        <w:t>peacefully</w:t>
      </w:r>
      <w:proofErr w:type="spellEnd"/>
      <w:r w:rsidRPr="0018123A">
        <w:rPr>
          <w:rFonts w:ascii="Cambria" w:hAnsi="Cambria"/>
          <w:sz w:val="24"/>
          <w:szCs w:val="24"/>
        </w:rPr>
        <w:t xml:space="preserve">, </w:t>
      </w:r>
      <w:proofErr w:type="spellStart"/>
      <w:r w:rsidRPr="0018123A">
        <w:rPr>
          <w:rFonts w:ascii="Cambria" w:hAnsi="Cambria"/>
          <w:sz w:val="24"/>
          <w:szCs w:val="24"/>
        </w:rPr>
        <w:t>peacefully</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lovingly</w:t>
      </w:r>
      <w:proofErr w:type="spellEnd"/>
      <w:r w:rsidRPr="0018123A">
        <w:rPr>
          <w:rFonts w:ascii="Cambria" w:hAnsi="Cambria"/>
          <w:sz w:val="24"/>
          <w:szCs w:val="24"/>
        </w:rPr>
        <w:t xml:space="preserve">. </w:t>
      </w:r>
      <w:proofErr w:type="spellStart"/>
      <w:r w:rsidRPr="0018123A">
        <w:rPr>
          <w:rFonts w:ascii="Cambria" w:hAnsi="Cambria"/>
          <w:sz w:val="24"/>
          <w:szCs w:val="24"/>
        </w:rPr>
        <w:t>Marriage</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a human </w:t>
      </w:r>
      <w:proofErr w:type="spellStart"/>
      <w:r w:rsidRPr="0018123A">
        <w:rPr>
          <w:rFonts w:ascii="Cambria" w:hAnsi="Cambria"/>
          <w:sz w:val="24"/>
          <w:szCs w:val="24"/>
        </w:rPr>
        <w:t>nature</w:t>
      </w:r>
      <w:proofErr w:type="spellEnd"/>
      <w:r w:rsidRPr="0018123A">
        <w:rPr>
          <w:rFonts w:ascii="Cambria" w:hAnsi="Cambria"/>
          <w:sz w:val="24"/>
          <w:szCs w:val="24"/>
        </w:rPr>
        <w:t xml:space="preserve"> </w:t>
      </w:r>
      <w:proofErr w:type="spellStart"/>
      <w:r w:rsidRPr="0018123A">
        <w:rPr>
          <w:rFonts w:ascii="Cambria" w:hAnsi="Cambria"/>
          <w:sz w:val="24"/>
          <w:szCs w:val="24"/>
        </w:rPr>
        <w:t>that</w:t>
      </w:r>
      <w:proofErr w:type="spellEnd"/>
      <w:r w:rsidRPr="0018123A">
        <w:rPr>
          <w:rFonts w:ascii="Cambria" w:hAnsi="Cambria"/>
          <w:sz w:val="24"/>
          <w:szCs w:val="24"/>
        </w:rPr>
        <w:t xml:space="preserve"> </w:t>
      </w:r>
      <w:proofErr w:type="spellStart"/>
      <w:r w:rsidRPr="0018123A">
        <w:rPr>
          <w:rFonts w:ascii="Cambria" w:hAnsi="Cambria"/>
          <w:sz w:val="24"/>
          <w:szCs w:val="24"/>
        </w:rPr>
        <w:t>must</w:t>
      </w:r>
      <w:proofErr w:type="spellEnd"/>
      <w:r w:rsidRPr="0018123A">
        <w:rPr>
          <w:rFonts w:ascii="Cambria" w:hAnsi="Cambria"/>
          <w:sz w:val="24"/>
          <w:szCs w:val="24"/>
        </w:rPr>
        <w:t xml:space="preserve"> </w:t>
      </w:r>
      <w:proofErr w:type="spellStart"/>
      <w:r w:rsidRPr="0018123A">
        <w:rPr>
          <w:rFonts w:ascii="Cambria" w:hAnsi="Cambria"/>
          <w:sz w:val="24"/>
          <w:szCs w:val="24"/>
        </w:rPr>
        <w:t>occur</w:t>
      </w:r>
      <w:proofErr w:type="spellEnd"/>
      <w:r w:rsidRPr="0018123A">
        <w:rPr>
          <w:rFonts w:ascii="Cambria" w:hAnsi="Cambria"/>
          <w:sz w:val="24"/>
          <w:szCs w:val="24"/>
        </w:rPr>
        <w:t xml:space="preserve"> in </w:t>
      </w:r>
      <w:proofErr w:type="spellStart"/>
      <w:r w:rsidRPr="0018123A">
        <w:rPr>
          <w:rFonts w:ascii="Cambria" w:hAnsi="Cambria"/>
          <w:sz w:val="24"/>
          <w:szCs w:val="24"/>
        </w:rPr>
        <w:t>life</w:t>
      </w:r>
      <w:proofErr w:type="spellEnd"/>
      <w:r w:rsidRPr="0018123A">
        <w:rPr>
          <w:rFonts w:ascii="Cambria" w:hAnsi="Cambria"/>
          <w:sz w:val="24"/>
          <w:szCs w:val="24"/>
        </w:rPr>
        <w:t xml:space="preserve"> in order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bestow</w:t>
      </w:r>
      <w:proofErr w:type="spellEnd"/>
      <w:r w:rsidRPr="0018123A">
        <w:rPr>
          <w:rFonts w:ascii="Cambria" w:hAnsi="Cambria"/>
          <w:sz w:val="24"/>
          <w:szCs w:val="24"/>
        </w:rPr>
        <w:t xml:space="preserve"> </w:t>
      </w:r>
      <w:proofErr w:type="spellStart"/>
      <w:r w:rsidRPr="0018123A">
        <w:rPr>
          <w:rFonts w:ascii="Cambria" w:hAnsi="Cambria"/>
          <w:sz w:val="24"/>
          <w:szCs w:val="24"/>
        </w:rPr>
        <w:t>God</w:t>
      </w:r>
      <w:proofErr w:type="spellEnd"/>
      <w:r w:rsidRPr="0018123A">
        <w:rPr>
          <w:rFonts w:ascii="Cambria" w:hAnsi="Cambria"/>
          <w:sz w:val="24"/>
          <w:szCs w:val="24"/>
        </w:rPr>
        <w:t xml:space="preserve"> </w:t>
      </w:r>
      <w:proofErr w:type="spellStart"/>
      <w:r w:rsidRPr="0018123A">
        <w:rPr>
          <w:rFonts w:ascii="Cambria" w:hAnsi="Cambria"/>
          <w:sz w:val="24"/>
          <w:szCs w:val="24"/>
        </w:rPr>
        <w:t>Almighty's</w:t>
      </w:r>
      <w:proofErr w:type="spellEnd"/>
      <w:r w:rsidRPr="0018123A">
        <w:rPr>
          <w:rFonts w:ascii="Cambria" w:hAnsi="Cambria"/>
          <w:sz w:val="24"/>
          <w:szCs w:val="24"/>
        </w:rPr>
        <w:t xml:space="preserve"> </w:t>
      </w:r>
      <w:proofErr w:type="spellStart"/>
      <w:r w:rsidRPr="0018123A">
        <w:rPr>
          <w:rFonts w:ascii="Cambria" w:hAnsi="Cambria"/>
          <w:sz w:val="24"/>
          <w:szCs w:val="24"/>
        </w:rPr>
        <w:t>servants</w:t>
      </w:r>
      <w:proofErr w:type="spellEnd"/>
      <w:r w:rsidRPr="0018123A">
        <w:rPr>
          <w:rFonts w:ascii="Cambria" w:hAnsi="Cambria"/>
          <w:sz w:val="24"/>
          <w:szCs w:val="24"/>
        </w:rPr>
        <w:t xml:space="preserve"> </w:t>
      </w:r>
      <w:proofErr w:type="spellStart"/>
      <w:r w:rsidRPr="0018123A">
        <w:rPr>
          <w:rFonts w:ascii="Cambria" w:hAnsi="Cambria"/>
          <w:sz w:val="24"/>
          <w:szCs w:val="24"/>
        </w:rPr>
        <w:t>with</w:t>
      </w:r>
      <w:proofErr w:type="spellEnd"/>
      <w:r w:rsidRPr="0018123A">
        <w:rPr>
          <w:rFonts w:ascii="Cambria" w:hAnsi="Cambria"/>
          <w:sz w:val="24"/>
          <w:szCs w:val="24"/>
        </w:rPr>
        <w:t xml:space="preserve"> a </w:t>
      </w:r>
      <w:proofErr w:type="spellStart"/>
      <w:r w:rsidRPr="0018123A">
        <w:rPr>
          <w:rFonts w:ascii="Cambria" w:hAnsi="Cambria"/>
          <w:sz w:val="24"/>
          <w:szCs w:val="24"/>
        </w:rPr>
        <w:t>sense</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love</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compassion</w:t>
      </w:r>
      <w:proofErr w:type="spellEnd"/>
      <w:r w:rsidRPr="0018123A">
        <w:rPr>
          <w:rFonts w:ascii="Cambria" w:hAnsi="Cambria"/>
          <w:sz w:val="24"/>
          <w:szCs w:val="24"/>
          <w:lang w:val="en-US"/>
        </w:rPr>
        <w:t xml:space="preserve"> (</w:t>
      </w:r>
      <w:r w:rsidRPr="0018123A">
        <w:rPr>
          <w:rFonts w:ascii="Cambria" w:hAnsi="Cambria"/>
          <w:sz w:val="24"/>
          <w:szCs w:val="24"/>
        </w:rPr>
        <w:t xml:space="preserve">Zaeni </w:t>
      </w:r>
      <w:proofErr w:type="spellStart"/>
      <w:r w:rsidRPr="0018123A">
        <w:rPr>
          <w:rFonts w:ascii="Cambria" w:hAnsi="Cambria"/>
          <w:sz w:val="24"/>
          <w:szCs w:val="24"/>
        </w:rPr>
        <w:t>Asyhadie</w:t>
      </w:r>
      <w:proofErr w:type="spellEnd"/>
      <w:r w:rsidRPr="0018123A">
        <w:rPr>
          <w:rFonts w:ascii="Cambria" w:hAnsi="Cambria"/>
          <w:sz w:val="24"/>
          <w:szCs w:val="24"/>
          <w:lang w:val="en-US"/>
        </w:rPr>
        <w:t xml:space="preserve">, </w:t>
      </w:r>
      <w:r w:rsidR="00A66038">
        <w:rPr>
          <w:rFonts w:ascii="Cambria" w:hAnsi="Cambria"/>
          <w:sz w:val="24"/>
          <w:szCs w:val="24"/>
          <w:lang w:val="en-US"/>
        </w:rPr>
        <w:t>2020:</w:t>
      </w:r>
      <w:r w:rsidRPr="0018123A">
        <w:rPr>
          <w:rFonts w:ascii="Cambria" w:hAnsi="Cambria"/>
          <w:sz w:val="24"/>
          <w:szCs w:val="24"/>
          <w:lang w:val="en-US"/>
        </w:rPr>
        <w:t>31)</w:t>
      </w:r>
      <w:r w:rsidRPr="0018123A">
        <w:rPr>
          <w:rFonts w:ascii="Cambria" w:hAnsi="Cambria"/>
          <w:sz w:val="24"/>
          <w:szCs w:val="24"/>
        </w:rPr>
        <w:t xml:space="preserve">.   </w:t>
      </w:r>
    </w:p>
    <w:p w14:paraId="5C0CA0A9" w14:textId="77777777" w:rsidR="0018123A" w:rsidRPr="0018123A" w:rsidRDefault="0018123A" w:rsidP="006A610B">
      <w:pPr>
        <w:spacing w:before="120" w:after="120" w:line="240" w:lineRule="auto"/>
        <w:ind w:firstLine="288"/>
        <w:jc w:val="both"/>
        <w:rPr>
          <w:rFonts w:ascii="Cambria" w:hAnsi="Cambria"/>
          <w:sz w:val="24"/>
          <w:szCs w:val="24"/>
        </w:rPr>
      </w:pPr>
      <w:proofErr w:type="spellStart"/>
      <w:r w:rsidRPr="0018123A">
        <w:rPr>
          <w:rFonts w:ascii="Cambria" w:hAnsi="Cambria"/>
          <w:sz w:val="24"/>
          <w:szCs w:val="24"/>
        </w:rPr>
        <w:t>It</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critical</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find</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choose</w:t>
      </w:r>
      <w:proofErr w:type="spellEnd"/>
      <w:r w:rsidRPr="0018123A">
        <w:rPr>
          <w:rFonts w:ascii="Cambria" w:hAnsi="Cambria"/>
          <w:sz w:val="24"/>
          <w:szCs w:val="24"/>
        </w:rPr>
        <w:t xml:space="preserve"> a partner </w:t>
      </w:r>
      <w:proofErr w:type="spellStart"/>
      <w:r w:rsidRPr="0018123A">
        <w:rPr>
          <w:rFonts w:ascii="Cambria" w:hAnsi="Cambria"/>
          <w:sz w:val="24"/>
          <w:szCs w:val="24"/>
        </w:rPr>
        <w:t>who</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in </w:t>
      </w:r>
      <w:proofErr w:type="spellStart"/>
      <w:r w:rsidRPr="0018123A">
        <w:rPr>
          <w:rFonts w:ascii="Cambria" w:hAnsi="Cambria"/>
          <w:sz w:val="24"/>
          <w:szCs w:val="24"/>
        </w:rPr>
        <w:t>communion</w:t>
      </w:r>
      <w:proofErr w:type="spellEnd"/>
      <w:r w:rsidRPr="0018123A">
        <w:rPr>
          <w:rFonts w:ascii="Cambria" w:hAnsi="Cambria"/>
          <w:sz w:val="24"/>
          <w:szCs w:val="24"/>
        </w:rPr>
        <w:t xml:space="preserve">, </w:t>
      </w:r>
      <w:proofErr w:type="spellStart"/>
      <w:r w:rsidRPr="0018123A">
        <w:rPr>
          <w:rFonts w:ascii="Cambria" w:hAnsi="Cambria"/>
          <w:sz w:val="24"/>
          <w:szCs w:val="24"/>
        </w:rPr>
        <w:t>who</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good</w:t>
      </w:r>
      <w:proofErr w:type="spellEnd"/>
      <w:r w:rsidRPr="0018123A">
        <w:rPr>
          <w:rFonts w:ascii="Cambria" w:hAnsi="Cambria"/>
          <w:sz w:val="24"/>
          <w:szCs w:val="24"/>
        </w:rPr>
        <w:t xml:space="preserve">, </w:t>
      </w:r>
      <w:proofErr w:type="spellStart"/>
      <w:r w:rsidRPr="0018123A">
        <w:rPr>
          <w:rFonts w:ascii="Cambria" w:hAnsi="Cambria"/>
          <w:sz w:val="24"/>
          <w:szCs w:val="24"/>
        </w:rPr>
        <w:t>who</w:t>
      </w:r>
      <w:proofErr w:type="spellEnd"/>
      <w:r w:rsidRPr="0018123A">
        <w:rPr>
          <w:rFonts w:ascii="Cambria" w:hAnsi="Cambria"/>
          <w:sz w:val="24"/>
          <w:szCs w:val="24"/>
        </w:rPr>
        <w:t xml:space="preserve"> </w:t>
      </w:r>
      <w:proofErr w:type="spellStart"/>
      <w:r w:rsidRPr="0018123A">
        <w:rPr>
          <w:rFonts w:ascii="Cambria" w:hAnsi="Cambria"/>
          <w:sz w:val="24"/>
          <w:szCs w:val="24"/>
        </w:rPr>
        <w:t>shares</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same</w:t>
      </w:r>
      <w:proofErr w:type="spellEnd"/>
      <w:r w:rsidRPr="0018123A">
        <w:rPr>
          <w:rFonts w:ascii="Cambria" w:hAnsi="Cambria"/>
          <w:sz w:val="24"/>
          <w:szCs w:val="24"/>
        </w:rPr>
        <w:t xml:space="preserve"> </w:t>
      </w:r>
      <w:proofErr w:type="spellStart"/>
      <w:r w:rsidRPr="0018123A">
        <w:rPr>
          <w:rFonts w:ascii="Cambria" w:hAnsi="Cambria"/>
          <w:sz w:val="24"/>
          <w:szCs w:val="24"/>
        </w:rPr>
        <w:t>faith</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who</w:t>
      </w:r>
      <w:proofErr w:type="spellEnd"/>
      <w:r w:rsidRPr="0018123A">
        <w:rPr>
          <w:rFonts w:ascii="Cambria" w:hAnsi="Cambria"/>
          <w:sz w:val="24"/>
          <w:szCs w:val="24"/>
        </w:rPr>
        <w:t xml:space="preserve"> </w:t>
      </w:r>
      <w:proofErr w:type="spellStart"/>
      <w:r w:rsidRPr="0018123A">
        <w:rPr>
          <w:rFonts w:ascii="Cambria" w:hAnsi="Cambria"/>
          <w:sz w:val="24"/>
          <w:szCs w:val="24"/>
        </w:rPr>
        <w:t>shares</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same</w:t>
      </w:r>
      <w:proofErr w:type="spellEnd"/>
      <w:r w:rsidRPr="0018123A">
        <w:rPr>
          <w:rFonts w:ascii="Cambria" w:hAnsi="Cambria"/>
          <w:sz w:val="24"/>
          <w:szCs w:val="24"/>
        </w:rPr>
        <w:t xml:space="preserve"> </w:t>
      </w:r>
      <w:proofErr w:type="spellStart"/>
      <w:r w:rsidRPr="0018123A">
        <w:rPr>
          <w:rFonts w:ascii="Cambria" w:hAnsi="Cambria"/>
          <w:sz w:val="24"/>
          <w:szCs w:val="24"/>
        </w:rPr>
        <w:t>beliefs</w:t>
      </w:r>
      <w:proofErr w:type="spellEnd"/>
      <w:r w:rsidRPr="0018123A">
        <w:rPr>
          <w:rFonts w:ascii="Cambria" w:hAnsi="Cambria"/>
          <w:sz w:val="24"/>
          <w:szCs w:val="24"/>
        </w:rPr>
        <w:t xml:space="preserve">. On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religious</w:t>
      </w:r>
      <w:proofErr w:type="spellEnd"/>
      <w:r w:rsidRPr="0018123A">
        <w:rPr>
          <w:rFonts w:ascii="Cambria" w:hAnsi="Cambria"/>
          <w:sz w:val="24"/>
          <w:szCs w:val="24"/>
        </w:rPr>
        <w:t xml:space="preserve"> </w:t>
      </w:r>
      <w:proofErr w:type="spellStart"/>
      <w:r w:rsidRPr="0018123A">
        <w:rPr>
          <w:rFonts w:ascii="Cambria" w:hAnsi="Cambria"/>
          <w:sz w:val="24"/>
          <w:szCs w:val="24"/>
        </w:rPr>
        <w:t>side</w:t>
      </w:r>
      <w:proofErr w:type="spellEnd"/>
      <w:r w:rsidRPr="0018123A">
        <w:rPr>
          <w:rFonts w:ascii="Cambria" w:hAnsi="Cambria"/>
          <w:sz w:val="24"/>
          <w:szCs w:val="24"/>
        </w:rPr>
        <w:t xml:space="preserve">, </w:t>
      </w:r>
      <w:proofErr w:type="spellStart"/>
      <w:r w:rsidRPr="0018123A">
        <w:rPr>
          <w:rFonts w:ascii="Cambria" w:hAnsi="Cambria"/>
          <w:sz w:val="24"/>
          <w:szCs w:val="24"/>
        </w:rPr>
        <w:t>this</w:t>
      </w:r>
      <w:proofErr w:type="spellEnd"/>
      <w:r w:rsidRPr="0018123A">
        <w:rPr>
          <w:rFonts w:ascii="Cambria" w:hAnsi="Cambria"/>
          <w:sz w:val="24"/>
          <w:szCs w:val="24"/>
        </w:rPr>
        <w:t xml:space="preserve"> </w:t>
      </w:r>
      <w:proofErr w:type="spellStart"/>
      <w:r w:rsidRPr="0018123A">
        <w:rPr>
          <w:rFonts w:ascii="Cambria" w:hAnsi="Cambria"/>
          <w:sz w:val="24"/>
          <w:szCs w:val="24"/>
        </w:rPr>
        <w:t>refers</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finding</w:t>
      </w:r>
      <w:proofErr w:type="spellEnd"/>
      <w:r w:rsidRPr="0018123A">
        <w:rPr>
          <w:rFonts w:ascii="Cambria" w:hAnsi="Cambria"/>
          <w:sz w:val="24"/>
          <w:szCs w:val="24"/>
        </w:rPr>
        <w:t xml:space="preserve"> a partner in </w:t>
      </w:r>
      <w:proofErr w:type="spellStart"/>
      <w:r w:rsidRPr="0018123A">
        <w:rPr>
          <w:rFonts w:ascii="Cambria" w:hAnsi="Cambria"/>
          <w:sz w:val="24"/>
          <w:szCs w:val="24"/>
        </w:rPr>
        <w:t>accordance</w:t>
      </w:r>
      <w:proofErr w:type="spellEnd"/>
      <w:r w:rsidRPr="0018123A">
        <w:rPr>
          <w:rFonts w:ascii="Cambria" w:hAnsi="Cambria"/>
          <w:sz w:val="24"/>
          <w:szCs w:val="24"/>
        </w:rPr>
        <w:t xml:space="preserve"> </w:t>
      </w:r>
      <w:proofErr w:type="spellStart"/>
      <w:r w:rsidRPr="0018123A">
        <w:rPr>
          <w:rFonts w:ascii="Cambria" w:hAnsi="Cambria"/>
          <w:sz w:val="24"/>
          <w:szCs w:val="24"/>
        </w:rPr>
        <w:t>with</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rules</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game</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each</w:t>
      </w:r>
      <w:proofErr w:type="spellEnd"/>
      <w:r w:rsidRPr="0018123A">
        <w:rPr>
          <w:rFonts w:ascii="Cambria" w:hAnsi="Cambria"/>
          <w:sz w:val="24"/>
          <w:szCs w:val="24"/>
        </w:rPr>
        <w:t xml:space="preserve"> </w:t>
      </w:r>
      <w:proofErr w:type="spellStart"/>
      <w:r w:rsidRPr="0018123A">
        <w:rPr>
          <w:rFonts w:ascii="Cambria" w:hAnsi="Cambria"/>
          <w:sz w:val="24"/>
          <w:szCs w:val="24"/>
        </w:rPr>
        <w:t>other's</w:t>
      </w:r>
      <w:proofErr w:type="spellEnd"/>
      <w:r w:rsidRPr="0018123A">
        <w:rPr>
          <w:rFonts w:ascii="Cambria" w:hAnsi="Cambria"/>
          <w:sz w:val="24"/>
          <w:szCs w:val="24"/>
        </w:rPr>
        <w:t xml:space="preserve"> </w:t>
      </w:r>
      <w:proofErr w:type="spellStart"/>
      <w:r w:rsidRPr="0018123A">
        <w:rPr>
          <w:rFonts w:ascii="Cambria" w:hAnsi="Cambria"/>
          <w:sz w:val="24"/>
          <w:szCs w:val="24"/>
        </w:rPr>
        <w:t>teachings</w:t>
      </w:r>
      <w:proofErr w:type="spellEnd"/>
      <w:r w:rsidRPr="0018123A">
        <w:rPr>
          <w:rFonts w:ascii="Cambria" w:hAnsi="Cambria"/>
          <w:sz w:val="24"/>
          <w:szCs w:val="24"/>
        </w:rPr>
        <w:t xml:space="preserve">. </w:t>
      </w:r>
      <w:proofErr w:type="spellStart"/>
      <w:r w:rsidRPr="0018123A">
        <w:rPr>
          <w:rFonts w:ascii="Cambria" w:hAnsi="Cambria"/>
          <w:sz w:val="24"/>
          <w:szCs w:val="24"/>
        </w:rPr>
        <w:t>Everything</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planned</w:t>
      </w:r>
      <w:proofErr w:type="spellEnd"/>
      <w:r w:rsidRPr="0018123A">
        <w:rPr>
          <w:rFonts w:ascii="Cambria" w:hAnsi="Cambria"/>
          <w:sz w:val="24"/>
          <w:szCs w:val="24"/>
        </w:rPr>
        <w:t xml:space="preserve">, </w:t>
      </w:r>
      <w:proofErr w:type="spellStart"/>
      <w:r w:rsidRPr="0018123A">
        <w:rPr>
          <w:rFonts w:ascii="Cambria" w:hAnsi="Cambria"/>
          <w:sz w:val="24"/>
          <w:szCs w:val="24"/>
        </w:rPr>
        <w:t>from</w:t>
      </w:r>
      <w:proofErr w:type="spellEnd"/>
      <w:r w:rsidRPr="0018123A">
        <w:rPr>
          <w:rFonts w:ascii="Cambria" w:hAnsi="Cambria"/>
          <w:sz w:val="24"/>
          <w:szCs w:val="24"/>
        </w:rPr>
        <w:t xml:space="preserve"> </w:t>
      </w:r>
      <w:proofErr w:type="spellStart"/>
      <w:r w:rsidRPr="0018123A">
        <w:rPr>
          <w:rFonts w:ascii="Cambria" w:hAnsi="Cambria"/>
          <w:sz w:val="24"/>
          <w:szCs w:val="24"/>
        </w:rPr>
        <w:t>finding</w:t>
      </w:r>
      <w:proofErr w:type="spellEnd"/>
      <w:r w:rsidRPr="0018123A">
        <w:rPr>
          <w:rFonts w:ascii="Cambria" w:hAnsi="Cambria"/>
          <w:sz w:val="24"/>
          <w:szCs w:val="24"/>
        </w:rPr>
        <w:t xml:space="preserve"> a partner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carrying</w:t>
      </w:r>
      <w:proofErr w:type="spellEnd"/>
      <w:r w:rsidRPr="0018123A">
        <w:rPr>
          <w:rFonts w:ascii="Cambria" w:hAnsi="Cambria"/>
          <w:sz w:val="24"/>
          <w:szCs w:val="24"/>
        </w:rPr>
        <w:t xml:space="preserve"> </w:t>
      </w:r>
      <w:proofErr w:type="spellStart"/>
      <w:r w:rsidRPr="0018123A">
        <w:rPr>
          <w:rFonts w:ascii="Cambria" w:hAnsi="Cambria"/>
          <w:sz w:val="24"/>
          <w:szCs w:val="24"/>
        </w:rPr>
        <w:t>out</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marriage</w:t>
      </w:r>
      <w:proofErr w:type="spellEnd"/>
      <w:r w:rsidRPr="0018123A">
        <w:rPr>
          <w:rFonts w:ascii="Cambria" w:hAnsi="Cambria"/>
          <w:sz w:val="24"/>
          <w:szCs w:val="24"/>
        </w:rPr>
        <w:t xml:space="preserve">. For </w:t>
      </w:r>
      <w:proofErr w:type="spellStart"/>
      <w:r w:rsidRPr="0018123A">
        <w:rPr>
          <w:rFonts w:ascii="Cambria" w:hAnsi="Cambria"/>
          <w:sz w:val="24"/>
          <w:szCs w:val="24"/>
        </w:rPr>
        <w:t>example</w:t>
      </w:r>
      <w:proofErr w:type="spellEnd"/>
      <w:r w:rsidRPr="0018123A">
        <w:rPr>
          <w:rFonts w:ascii="Cambria" w:hAnsi="Cambria"/>
          <w:sz w:val="24"/>
          <w:szCs w:val="24"/>
        </w:rPr>
        <w:t xml:space="preserve">, </w:t>
      </w:r>
      <w:proofErr w:type="spellStart"/>
      <w:r w:rsidRPr="0018123A">
        <w:rPr>
          <w:rFonts w:ascii="Cambria" w:hAnsi="Cambria"/>
          <w:sz w:val="24"/>
          <w:szCs w:val="24"/>
        </w:rPr>
        <w:t>one</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Islam's</w:t>
      </w:r>
      <w:proofErr w:type="spellEnd"/>
      <w:r w:rsidRPr="0018123A">
        <w:rPr>
          <w:rFonts w:ascii="Cambria" w:hAnsi="Cambria"/>
          <w:sz w:val="24"/>
          <w:szCs w:val="24"/>
        </w:rPr>
        <w:t xml:space="preserve"> </w:t>
      </w:r>
      <w:proofErr w:type="spellStart"/>
      <w:r w:rsidRPr="0018123A">
        <w:rPr>
          <w:rFonts w:ascii="Cambria" w:hAnsi="Cambria"/>
          <w:sz w:val="24"/>
          <w:szCs w:val="24"/>
        </w:rPr>
        <w:t>core</w:t>
      </w:r>
      <w:proofErr w:type="spellEnd"/>
      <w:r w:rsidRPr="0018123A">
        <w:rPr>
          <w:rFonts w:ascii="Cambria" w:hAnsi="Cambria"/>
          <w:sz w:val="24"/>
          <w:szCs w:val="24"/>
        </w:rPr>
        <w:t xml:space="preserve"> </w:t>
      </w:r>
      <w:proofErr w:type="spellStart"/>
      <w:r w:rsidRPr="0018123A">
        <w:rPr>
          <w:rFonts w:ascii="Cambria" w:hAnsi="Cambria"/>
          <w:sz w:val="24"/>
          <w:szCs w:val="24"/>
        </w:rPr>
        <w:t>teachings</w:t>
      </w:r>
      <w:proofErr w:type="spellEnd"/>
      <w:r w:rsidRPr="0018123A">
        <w:rPr>
          <w:rFonts w:ascii="Cambria" w:hAnsi="Cambria"/>
          <w:sz w:val="24"/>
          <w:szCs w:val="24"/>
        </w:rPr>
        <w:t xml:space="preserve"> </w:t>
      </w:r>
      <w:proofErr w:type="spellStart"/>
      <w:r w:rsidRPr="0018123A">
        <w:rPr>
          <w:rFonts w:ascii="Cambria" w:hAnsi="Cambria"/>
          <w:sz w:val="24"/>
          <w:szCs w:val="24"/>
        </w:rPr>
        <w:t>on</w:t>
      </w:r>
      <w:proofErr w:type="spellEnd"/>
      <w:r w:rsidRPr="0018123A">
        <w:rPr>
          <w:rFonts w:ascii="Cambria" w:hAnsi="Cambria"/>
          <w:sz w:val="24"/>
          <w:szCs w:val="24"/>
        </w:rPr>
        <w:t xml:space="preserve"> </w:t>
      </w:r>
      <w:proofErr w:type="spellStart"/>
      <w:r w:rsidRPr="0018123A">
        <w:rPr>
          <w:rFonts w:ascii="Cambria" w:hAnsi="Cambria"/>
          <w:sz w:val="24"/>
          <w:szCs w:val="24"/>
        </w:rPr>
        <w:t>finding</w:t>
      </w:r>
      <w:proofErr w:type="spellEnd"/>
      <w:r w:rsidRPr="0018123A">
        <w:rPr>
          <w:rFonts w:ascii="Cambria" w:hAnsi="Cambria"/>
          <w:sz w:val="24"/>
          <w:szCs w:val="24"/>
        </w:rPr>
        <w:t xml:space="preserve"> a partner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based</w:t>
      </w:r>
      <w:proofErr w:type="spellEnd"/>
      <w:r w:rsidRPr="0018123A">
        <w:rPr>
          <w:rFonts w:ascii="Cambria" w:hAnsi="Cambria"/>
          <w:sz w:val="24"/>
          <w:szCs w:val="24"/>
        </w:rPr>
        <w:t xml:space="preserve"> </w:t>
      </w:r>
      <w:proofErr w:type="spellStart"/>
      <w:r w:rsidRPr="0018123A">
        <w:rPr>
          <w:rFonts w:ascii="Cambria" w:hAnsi="Cambria"/>
          <w:sz w:val="24"/>
          <w:szCs w:val="24"/>
        </w:rPr>
        <w:t>on</w:t>
      </w:r>
      <w:proofErr w:type="spellEnd"/>
      <w:r w:rsidRPr="0018123A">
        <w:rPr>
          <w:rFonts w:ascii="Cambria" w:hAnsi="Cambria"/>
          <w:sz w:val="24"/>
          <w:szCs w:val="24"/>
        </w:rPr>
        <w:t xml:space="preserve"> </w:t>
      </w:r>
      <w:proofErr w:type="spellStart"/>
      <w:r w:rsidRPr="0018123A">
        <w:rPr>
          <w:rFonts w:ascii="Cambria" w:hAnsi="Cambria"/>
          <w:sz w:val="24"/>
          <w:szCs w:val="24"/>
        </w:rPr>
        <w:t>their</w:t>
      </w:r>
      <w:proofErr w:type="spellEnd"/>
      <w:r w:rsidRPr="0018123A">
        <w:rPr>
          <w:rFonts w:ascii="Cambria" w:hAnsi="Cambria"/>
          <w:sz w:val="24"/>
          <w:szCs w:val="24"/>
        </w:rPr>
        <w:t xml:space="preserve"> </w:t>
      </w:r>
      <w:proofErr w:type="spellStart"/>
      <w:r w:rsidRPr="0018123A">
        <w:rPr>
          <w:rFonts w:ascii="Cambria" w:hAnsi="Cambria"/>
          <w:sz w:val="24"/>
          <w:szCs w:val="24"/>
        </w:rPr>
        <w:t>religion</w:t>
      </w:r>
      <w:proofErr w:type="spellEnd"/>
      <w:r w:rsidRPr="0018123A">
        <w:rPr>
          <w:rFonts w:ascii="Cambria" w:hAnsi="Cambria"/>
          <w:sz w:val="24"/>
          <w:szCs w:val="24"/>
        </w:rPr>
        <w:t xml:space="preserve">. </w:t>
      </w:r>
      <w:proofErr w:type="spellStart"/>
      <w:r w:rsidRPr="0018123A">
        <w:rPr>
          <w:rFonts w:ascii="Cambria" w:hAnsi="Cambria"/>
          <w:sz w:val="24"/>
          <w:szCs w:val="24"/>
        </w:rPr>
        <w:t>According</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Rasulullah </w:t>
      </w:r>
      <w:proofErr w:type="spellStart"/>
      <w:r w:rsidRPr="0018123A">
        <w:rPr>
          <w:rFonts w:ascii="Cambria" w:hAnsi="Cambria"/>
          <w:sz w:val="24"/>
          <w:szCs w:val="24"/>
        </w:rPr>
        <w:t>SAW's</w:t>
      </w:r>
      <w:proofErr w:type="spellEnd"/>
      <w:r w:rsidRPr="0018123A">
        <w:rPr>
          <w:rFonts w:ascii="Cambria" w:hAnsi="Cambria"/>
          <w:sz w:val="24"/>
          <w:szCs w:val="24"/>
        </w:rPr>
        <w:t xml:space="preserve"> </w:t>
      </w:r>
      <w:proofErr w:type="spellStart"/>
      <w:r w:rsidRPr="0018123A">
        <w:rPr>
          <w:rFonts w:ascii="Cambria" w:hAnsi="Cambria"/>
          <w:sz w:val="24"/>
          <w:szCs w:val="24"/>
        </w:rPr>
        <w:t>hadith</w:t>
      </w:r>
      <w:proofErr w:type="spellEnd"/>
      <w:r w:rsidRPr="0018123A">
        <w:rPr>
          <w:rFonts w:ascii="Cambria" w:hAnsi="Cambria"/>
          <w:sz w:val="24"/>
          <w:szCs w:val="24"/>
        </w:rPr>
        <w:t>:</w:t>
      </w:r>
    </w:p>
    <w:p w14:paraId="6B7C5613" w14:textId="1229A33D" w:rsidR="0018123A" w:rsidRPr="00A66038" w:rsidRDefault="0018123A" w:rsidP="006A610B">
      <w:pPr>
        <w:bidi/>
        <w:spacing w:after="200" w:line="240" w:lineRule="auto"/>
        <w:ind w:firstLine="30"/>
        <w:jc w:val="both"/>
        <w:rPr>
          <w:rFonts w:ascii="Cambria" w:hAnsi="Cambria"/>
          <w:sz w:val="28"/>
          <w:szCs w:val="28"/>
          <w:lang w:bidi="ar-AE"/>
        </w:rPr>
      </w:pPr>
      <w:r w:rsidRPr="00A66038">
        <w:rPr>
          <w:rFonts w:ascii="Cambria" w:hAnsi="Cambria"/>
          <w:sz w:val="28"/>
          <w:szCs w:val="28"/>
          <w:rtl/>
          <w:lang w:val="en-US" w:bidi="ar-AE"/>
        </w:rPr>
        <w:t>عَنْ أَبِي هُرَيْرَةَ رَضِيَ اللَّهُ عَنْهُ، عَنِ النَّبِيِّ صَلَّى اللهُ عَلَيْهِ وَسَلَّمَ قَالَ: " تُنْكَحُ المَرْأَةُ لِأَرْبَعٍ: لِمَالِهَا وَلِحَسَبِهَا وَجَمَالِهَا وَلِدِينِهَا، فَاظْفَرْ بِذَاتِ الدِّينِ، تَرِبَتْ يَدَاكَ"</w:t>
      </w:r>
    </w:p>
    <w:p w14:paraId="1BFEF936" w14:textId="45A0C869" w:rsidR="0018123A" w:rsidRPr="0018123A" w:rsidRDefault="00A66038" w:rsidP="006A610B">
      <w:pPr>
        <w:spacing w:before="120" w:after="120" w:line="240" w:lineRule="auto"/>
        <w:ind w:firstLine="288"/>
        <w:jc w:val="both"/>
        <w:rPr>
          <w:rFonts w:ascii="Cambria" w:hAnsi="Cambria"/>
          <w:sz w:val="24"/>
          <w:szCs w:val="24"/>
        </w:rPr>
      </w:pPr>
      <w:r>
        <w:rPr>
          <w:rFonts w:ascii="Cambria" w:hAnsi="Cambria"/>
          <w:sz w:val="24"/>
          <w:szCs w:val="24"/>
          <w:lang w:val="en-US"/>
        </w:rPr>
        <w:t>Translate</w:t>
      </w:r>
      <w:r w:rsidR="0018123A" w:rsidRPr="0018123A">
        <w:rPr>
          <w:rFonts w:ascii="Cambria" w:hAnsi="Cambria"/>
          <w:sz w:val="24"/>
          <w:szCs w:val="24"/>
        </w:rPr>
        <w:t xml:space="preserve">: </w:t>
      </w:r>
    </w:p>
    <w:p w14:paraId="1FAB4C15" w14:textId="77777777" w:rsidR="0018123A" w:rsidRPr="0018123A" w:rsidRDefault="0018123A" w:rsidP="006A610B">
      <w:pPr>
        <w:tabs>
          <w:tab w:val="right" w:pos="567"/>
        </w:tabs>
        <w:spacing w:after="120" w:line="240" w:lineRule="auto"/>
        <w:ind w:left="567" w:firstLine="288"/>
        <w:jc w:val="both"/>
        <w:rPr>
          <w:rFonts w:ascii="Cambria" w:hAnsi="Cambria"/>
          <w:i/>
          <w:iCs/>
          <w:sz w:val="24"/>
          <w:szCs w:val="24"/>
        </w:rPr>
      </w:pPr>
      <w:proofErr w:type="spellStart"/>
      <w:r w:rsidRPr="0018123A">
        <w:rPr>
          <w:rFonts w:ascii="Cambria" w:hAnsi="Cambria"/>
          <w:i/>
          <w:iCs/>
          <w:sz w:val="24"/>
          <w:szCs w:val="24"/>
        </w:rPr>
        <w:t>According</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to</w:t>
      </w:r>
      <w:proofErr w:type="spellEnd"/>
      <w:r w:rsidRPr="0018123A">
        <w:rPr>
          <w:rFonts w:ascii="Cambria" w:hAnsi="Cambria"/>
          <w:i/>
          <w:iCs/>
          <w:sz w:val="24"/>
          <w:szCs w:val="24"/>
        </w:rPr>
        <w:t xml:space="preserve"> Abu </w:t>
      </w:r>
      <w:proofErr w:type="spellStart"/>
      <w:r w:rsidRPr="0018123A">
        <w:rPr>
          <w:rFonts w:ascii="Cambria" w:hAnsi="Cambria"/>
          <w:i/>
          <w:iCs/>
          <w:sz w:val="24"/>
          <w:szCs w:val="24"/>
        </w:rPr>
        <w:t>Hurairah</w:t>
      </w:r>
      <w:proofErr w:type="spellEnd"/>
      <w:r w:rsidRPr="0018123A">
        <w:rPr>
          <w:rFonts w:ascii="Cambria" w:hAnsi="Cambria"/>
          <w:i/>
          <w:iCs/>
          <w:sz w:val="24"/>
          <w:szCs w:val="24"/>
        </w:rPr>
        <w:t xml:space="preserve"> RA, </w:t>
      </w:r>
      <w:proofErr w:type="spellStart"/>
      <w:r w:rsidRPr="0018123A">
        <w:rPr>
          <w:rFonts w:ascii="Cambria" w:hAnsi="Cambria"/>
          <w:i/>
          <w:iCs/>
          <w:sz w:val="24"/>
          <w:szCs w:val="24"/>
        </w:rPr>
        <w:t>the</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Prophet</w:t>
      </w:r>
      <w:proofErr w:type="spellEnd"/>
      <w:r w:rsidRPr="0018123A">
        <w:rPr>
          <w:rFonts w:ascii="Cambria" w:hAnsi="Cambria"/>
          <w:i/>
          <w:iCs/>
          <w:sz w:val="24"/>
          <w:szCs w:val="24"/>
        </w:rPr>
        <w:t xml:space="preserve"> SAW </w:t>
      </w:r>
      <w:proofErr w:type="spellStart"/>
      <w:r w:rsidRPr="0018123A">
        <w:rPr>
          <w:rFonts w:ascii="Cambria" w:hAnsi="Cambria"/>
          <w:i/>
          <w:iCs/>
          <w:sz w:val="24"/>
          <w:szCs w:val="24"/>
        </w:rPr>
        <w:t>stated</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that</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women</w:t>
      </w:r>
      <w:proofErr w:type="spellEnd"/>
      <w:r w:rsidRPr="0018123A">
        <w:rPr>
          <w:rFonts w:ascii="Cambria" w:hAnsi="Cambria"/>
          <w:i/>
          <w:iCs/>
          <w:sz w:val="24"/>
          <w:szCs w:val="24"/>
        </w:rPr>
        <w:t xml:space="preserve"> are </w:t>
      </w:r>
      <w:proofErr w:type="spellStart"/>
      <w:r w:rsidRPr="0018123A">
        <w:rPr>
          <w:rFonts w:ascii="Cambria" w:hAnsi="Cambria"/>
          <w:i/>
          <w:iCs/>
          <w:sz w:val="24"/>
          <w:szCs w:val="24"/>
        </w:rPr>
        <w:t>married</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for</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four</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reasons</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because</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of</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their</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wealth</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their</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position</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their</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appearance</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and</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their</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religion</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Therefore</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let</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you</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choose</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based</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on</w:t>
      </w:r>
      <w:proofErr w:type="spellEnd"/>
      <w:r w:rsidRPr="0018123A">
        <w:rPr>
          <w:rFonts w:ascii="Cambria" w:hAnsi="Cambria"/>
          <w:i/>
          <w:iCs/>
          <w:sz w:val="24"/>
          <w:szCs w:val="24"/>
        </w:rPr>
        <w:t xml:space="preserve"> his </w:t>
      </w:r>
      <w:proofErr w:type="spellStart"/>
      <w:r w:rsidRPr="0018123A">
        <w:rPr>
          <w:rFonts w:ascii="Cambria" w:hAnsi="Cambria"/>
          <w:i/>
          <w:iCs/>
          <w:sz w:val="24"/>
          <w:szCs w:val="24"/>
        </w:rPr>
        <w:t>religion</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so</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that</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you</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may</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be</w:t>
      </w:r>
      <w:proofErr w:type="spellEnd"/>
      <w:r w:rsidRPr="0018123A">
        <w:rPr>
          <w:rFonts w:ascii="Cambria" w:hAnsi="Cambria"/>
          <w:i/>
          <w:iCs/>
          <w:sz w:val="24"/>
          <w:szCs w:val="24"/>
        </w:rPr>
        <w:t xml:space="preserve"> </w:t>
      </w:r>
      <w:proofErr w:type="spellStart"/>
      <w:r w:rsidRPr="0018123A">
        <w:rPr>
          <w:rFonts w:ascii="Cambria" w:hAnsi="Cambria"/>
          <w:i/>
          <w:iCs/>
          <w:sz w:val="24"/>
          <w:szCs w:val="24"/>
        </w:rPr>
        <w:t>fortunate</w:t>
      </w:r>
      <w:proofErr w:type="spellEnd"/>
      <w:r w:rsidRPr="0018123A">
        <w:rPr>
          <w:rFonts w:ascii="Cambria" w:hAnsi="Cambria"/>
          <w:i/>
          <w:iCs/>
          <w:sz w:val="24"/>
          <w:szCs w:val="24"/>
          <w:lang w:val="en-US"/>
        </w:rPr>
        <w:t xml:space="preserve"> (</w:t>
      </w:r>
      <w:proofErr w:type="spellStart"/>
      <w:r w:rsidRPr="0018123A">
        <w:rPr>
          <w:rFonts w:ascii="Cambria" w:hAnsi="Cambria"/>
          <w:i/>
          <w:iCs/>
          <w:sz w:val="24"/>
          <w:szCs w:val="24"/>
        </w:rPr>
        <w:t>al</w:t>
      </w:r>
      <w:proofErr w:type="spellEnd"/>
      <w:r w:rsidRPr="0018123A">
        <w:rPr>
          <w:rFonts w:ascii="Cambria" w:hAnsi="Cambria"/>
          <w:i/>
          <w:iCs/>
          <w:sz w:val="24"/>
          <w:szCs w:val="24"/>
        </w:rPr>
        <w:t>-Bukhari</w:t>
      </w:r>
      <w:r w:rsidRPr="0018123A">
        <w:rPr>
          <w:rFonts w:ascii="Cambria" w:hAnsi="Cambria"/>
          <w:i/>
          <w:iCs/>
          <w:sz w:val="24"/>
          <w:szCs w:val="24"/>
          <w:lang w:val="en-US"/>
        </w:rPr>
        <w:t>, 7: 1422)</w:t>
      </w:r>
      <w:r w:rsidRPr="0018123A">
        <w:rPr>
          <w:rFonts w:ascii="Cambria" w:hAnsi="Cambria"/>
          <w:i/>
          <w:iCs/>
          <w:sz w:val="24"/>
          <w:szCs w:val="24"/>
        </w:rPr>
        <w:t>.</w:t>
      </w:r>
    </w:p>
    <w:p w14:paraId="099295B4" w14:textId="77777777" w:rsidR="0018123A" w:rsidRPr="0018123A" w:rsidRDefault="0018123A" w:rsidP="006A610B">
      <w:pPr>
        <w:autoSpaceDE w:val="0"/>
        <w:autoSpaceDN w:val="0"/>
        <w:adjustRightInd w:val="0"/>
        <w:spacing w:after="200" w:line="240" w:lineRule="auto"/>
        <w:ind w:firstLine="288"/>
        <w:jc w:val="both"/>
        <w:rPr>
          <w:rFonts w:ascii="Cambria" w:hAnsi="Cambria"/>
          <w:sz w:val="24"/>
          <w:szCs w:val="24"/>
        </w:rPr>
      </w:pPr>
      <w:proofErr w:type="spellStart"/>
      <w:r w:rsidRPr="0018123A">
        <w:rPr>
          <w:rFonts w:ascii="Cambria" w:hAnsi="Cambria"/>
          <w:sz w:val="24"/>
          <w:szCs w:val="24"/>
        </w:rPr>
        <w:t>It</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gaining</w:t>
      </w:r>
      <w:proofErr w:type="spellEnd"/>
      <w:r w:rsidRPr="0018123A">
        <w:rPr>
          <w:rFonts w:ascii="Cambria" w:hAnsi="Cambria"/>
          <w:sz w:val="24"/>
          <w:szCs w:val="24"/>
        </w:rPr>
        <w:t xml:space="preserve"> </w:t>
      </w:r>
      <w:proofErr w:type="spellStart"/>
      <w:r w:rsidRPr="0018123A">
        <w:rPr>
          <w:rFonts w:ascii="Cambria" w:hAnsi="Cambria"/>
          <w:sz w:val="24"/>
          <w:szCs w:val="24"/>
        </w:rPr>
        <w:t>more</w:t>
      </w:r>
      <w:proofErr w:type="spellEnd"/>
      <w:r w:rsidRPr="0018123A">
        <w:rPr>
          <w:rFonts w:ascii="Cambria" w:hAnsi="Cambria"/>
          <w:sz w:val="24"/>
          <w:szCs w:val="24"/>
        </w:rPr>
        <w:t xml:space="preserve"> </w:t>
      </w:r>
      <w:proofErr w:type="spellStart"/>
      <w:r w:rsidRPr="0018123A">
        <w:rPr>
          <w:rFonts w:ascii="Cambria" w:hAnsi="Cambria"/>
          <w:sz w:val="24"/>
          <w:szCs w:val="24"/>
        </w:rPr>
        <w:t>attention</w:t>
      </w:r>
      <w:proofErr w:type="spellEnd"/>
      <w:r w:rsidRPr="0018123A">
        <w:rPr>
          <w:rFonts w:ascii="Cambria" w:hAnsi="Cambria"/>
          <w:sz w:val="24"/>
          <w:szCs w:val="24"/>
        </w:rPr>
        <w:t xml:space="preserve"> </w:t>
      </w:r>
      <w:proofErr w:type="spellStart"/>
      <w:r w:rsidRPr="0018123A">
        <w:rPr>
          <w:rFonts w:ascii="Cambria" w:hAnsi="Cambria"/>
          <w:sz w:val="24"/>
          <w:szCs w:val="24"/>
        </w:rPr>
        <w:t>that</w:t>
      </w:r>
      <w:proofErr w:type="spellEnd"/>
      <w:r w:rsidRPr="0018123A">
        <w:rPr>
          <w:rFonts w:ascii="Cambria" w:hAnsi="Cambria"/>
          <w:sz w:val="24"/>
          <w:szCs w:val="24"/>
        </w:rPr>
        <w:t xml:space="preserve"> </w:t>
      </w:r>
      <w:proofErr w:type="spellStart"/>
      <w:r w:rsidRPr="0018123A">
        <w:rPr>
          <w:rFonts w:ascii="Cambria" w:hAnsi="Cambria"/>
          <w:sz w:val="24"/>
          <w:szCs w:val="24"/>
        </w:rPr>
        <w:t>religion</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most</w:t>
      </w:r>
      <w:proofErr w:type="spellEnd"/>
      <w:r w:rsidRPr="0018123A">
        <w:rPr>
          <w:rFonts w:ascii="Cambria" w:hAnsi="Cambria"/>
          <w:sz w:val="24"/>
          <w:szCs w:val="24"/>
        </w:rPr>
        <w:t xml:space="preserve"> </w:t>
      </w:r>
      <w:proofErr w:type="spellStart"/>
      <w:r w:rsidRPr="0018123A">
        <w:rPr>
          <w:rFonts w:ascii="Cambria" w:hAnsi="Cambria"/>
          <w:sz w:val="24"/>
          <w:szCs w:val="24"/>
        </w:rPr>
        <w:t>important</w:t>
      </w:r>
      <w:proofErr w:type="spellEnd"/>
      <w:r w:rsidRPr="0018123A">
        <w:rPr>
          <w:rFonts w:ascii="Cambria" w:hAnsi="Cambria"/>
          <w:sz w:val="24"/>
          <w:szCs w:val="24"/>
        </w:rPr>
        <w:t xml:space="preserve"> </w:t>
      </w:r>
      <w:proofErr w:type="spellStart"/>
      <w:r w:rsidRPr="0018123A">
        <w:rPr>
          <w:rFonts w:ascii="Cambria" w:hAnsi="Cambria"/>
          <w:sz w:val="24"/>
          <w:szCs w:val="24"/>
        </w:rPr>
        <w:t>factor</w:t>
      </w:r>
      <w:proofErr w:type="spellEnd"/>
      <w:r w:rsidRPr="0018123A">
        <w:rPr>
          <w:rFonts w:ascii="Cambria" w:hAnsi="Cambria"/>
          <w:sz w:val="24"/>
          <w:szCs w:val="24"/>
        </w:rPr>
        <w:t xml:space="preserve"> in </w:t>
      </w:r>
      <w:proofErr w:type="spellStart"/>
      <w:r w:rsidRPr="0018123A">
        <w:rPr>
          <w:rFonts w:ascii="Cambria" w:hAnsi="Cambria"/>
          <w:sz w:val="24"/>
          <w:szCs w:val="24"/>
        </w:rPr>
        <w:t>finding</w:t>
      </w:r>
      <w:proofErr w:type="spellEnd"/>
      <w:r w:rsidRPr="0018123A">
        <w:rPr>
          <w:rFonts w:ascii="Cambria" w:hAnsi="Cambria"/>
          <w:sz w:val="24"/>
          <w:szCs w:val="24"/>
        </w:rPr>
        <w:t xml:space="preserve"> a </w:t>
      </w:r>
      <w:proofErr w:type="spellStart"/>
      <w:r w:rsidRPr="0018123A">
        <w:rPr>
          <w:rFonts w:ascii="Cambria" w:hAnsi="Cambria"/>
          <w:sz w:val="24"/>
          <w:szCs w:val="24"/>
        </w:rPr>
        <w:t>spouse</w:t>
      </w:r>
      <w:proofErr w:type="spellEnd"/>
      <w:r w:rsidRPr="0018123A">
        <w:rPr>
          <w:rFonts w:ascii="Cambria" w:hAnsi="Cambria"/>
          <w:sz w:val="24"/>
          <w:szCs w:val="24"/>
        </w:rPr>
        <w:t xml:space="preserve"> </w:t>
      </w:r>
      <w:proofErr w:type="spellStart"/>
      <w:r w:rsidRPr="0018123A">
        <w:rPr>
          <w:rFonts w:ascii="Cambria" w:hAnsi="Cambria"/>
          <w:sz w:val="24"/>
          <w:szCs w:val="24"/>
        </w:rPr>
        <w:t>for</w:t>
      </w:r>
      <w:proofErr w:type="spellEnd"/>
      <w:r w:rsidRPr="0018123A">
        <w:rPr>
          <w:rFonts w:ascii="Cambria" w:hAnsi="Cambria"/>
          <w:sz w:val="24"/>
          <w:szCs w:val="24"/>
        </w:rPr>
        <w:t xml:space="preserve"> a </w:t>
      </w:r>
      <w:proofErr w:type="spellStart"/>
      <w:r w:rsidRPr="0018123A">
        <w:rPr>
          <w:rFonts w:ascii="Cambria" w:hAnsi="Cambria"/>
          <w:sz w:val="24"/>
          <w:szCs w:val="24"/>
        </w:rPr>
        <w:t>family</w:t>
      </w:r>
      <w:proofErr w:type="spellEnd"/>
      <w:r w:rsidRPr="0018123A">
        <w:rPr>
          <w:rFonts w:ascii="Cambria" w:hAnsi="Cambria"/>
          <w:sz w:val="24"/>
          <w:szCs w:val="24"/>
        </w:rPr>
        <w:t xml:space="preserve">. </w:t>
      </w:r>
      <w:proofErr w:type="spellStart"/>
      <w:r w:rsidRPr="0018123A">
        <w:rPr>
          <w:rFonts w:ascii="Cambria" w:hAnsi="Cambria"/>
          <w:sz w:val="24"/>
          <w:szCs w:val="24"/>
        </w:rPr>
        <w:t>Regarding</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permissibility</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marrying</w:t>
      </w:r>
      <w:proofErr w:type="spellEnd"/>
      <w:r w:rsidRPr="0018123A">
        <w:rPr>
          <w:rFonts w:ascii="Cambria" w:hAnsi="Cambria"/>
          <w:sz w:val="24"/>
          <w:szCs w:val="24"/>
        </w:rPr>
        <w:t xml:space="preserve"> a partner </w:t>
      </w:r>
      <w:proofErr w:type="spellStart"/>
      <w:r w:rsidRPr="0018123A">
        <w:rPr>
          <w:rFonts w:ascii="Cambria" w:hAnsi="Cambria"/>
          <w:sz w:val="24"/>
          <w:szCs w:val="24"/>
        </w:rPr>
        <w:t>of</w:t>
      </w:r>
      <w:proofErr w:type="spellEnd"/>
      <w:r w:rsidRPr="0018123A">
        <w:rPr>
          <w:rFonts w:ascii="Cambria" w:hAnsi="Cambria"/>
          <w:sz w:val="24"/>
          <w:szCs w:val="24"/>
        </w:rPr>
        <w:t xml:space="preserve"> a </w:t>
      </w:r>
      <w:proofErr w:type="spellStart"/>
      <w:r w:rsidRPr="0018123A">
        <w:rPr>
          <w:rFonts w:ascii="Cambria" w:hAnsi="Cambria"/>
          <w:sz w:val="24"/>
          <w:szCs w:val="24"/>
        </w:rPr>
        <w:t>different</w:t>
      </w:r>
      <w:proofErr w:type="spellEnd"/>
      <w:r w:rsidRPr="0018123A">
        <w:rPr>
          <w:rFonts w:ascii="Cambria" w:hAnsi="Cambria"/>
          <w:sz w:val="24"/>
          <w:szCs w:val="24"/>
        </w:rPr>
        <w:t xml:space="preserve"> </w:t>
      </w:r>
      <w:proofErr w:type="spellStart"/>
      <w:r w:rsidRPr="0018123A">
        <w:rPr>
          <w:rFonts w:ascii="Cambria" w:hAnsi="Cambria"/>
          <w:sz w:val="24"/>
          <w:szCs w:val="24"/>
        </w:rPr>
        <w:t>religion</w:t>
      </w:r>
      <w:proofErr w:type="spellEnd"/>
      <w:r w:rsidRPr="0018123A">
        <w:rPr>
          <w:rFonts w:ascii="Cambria" w:hAnsi="Cambria"/>
          <w:sz w:val="24"/>
          <w:szCs w:val="24"/>
        </w:rPr>
        <w:t xml:space="preserve">, </w:t>
      </w:r>
      <w:proofErr w:type="spellStart"/>
      <w:r w:rsidRPr="0018123A">
        <w:rPr>
          <w:rFonts w:ascii="Cambria" w:hAnsi="Cambria"/>
          <w:sz w:val="24"/>
          <w:szCs w:val="24"/>
        </w:rPr>
        <w:t>however</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scholars</w:t>
      </w:r>
      <w:proofErr w:type="spellEnd"/>
      <w:r w:rsidRPr="0018123A">
        <w:rPr>
          <w:rFonts w:ascii="Cambria" w:hAnsi="Cambria"/>
          <w:sz w:val="24"/>
          <w:szCs w:val="24"/>
        </w:rPr>
        <w:t xml:space="preserve"> are </w:t>
      </w:r>
      <w:proofErr w:type="spellStart"/>
      <w:r w:rsidRPr="0018123A">
        <w:rPr>
          <w:rFonts w:ascii="Cambria" w:hAnsi="Cambria"/>
          <w:sz w:val="24"/>
          <w:szCs w:val="24"/>
        </w:rPr>
        <w:t>divided</w:t>
      </w:r>
      <w:proofErr w:type="spellEnd"/>
      <w:r w:rsidRPr="0018123A">
        <w:rPr>
          <w:rFonts w:ascii="Cambria" w:hAnsi="Cambria"/>
          <w:sz w:val="24"/>
          <w:szCs w:val="24"/>
        </w:rPr>
        <w:t>.</w:t>
      </w:r>
    </w:p>
    <w:p w14:paraId="5785C639" w14:textId="77777777" w:rsidR="0018123A" w:rsidRPr="0018123A" w:rsidRDefault="0018123A" w:rsidP="006A610B">
      <w:pPr>
        <w:autoSpaceDE w:val="0"/>
        <w:autoSpaceDN w:val="0"/>
        <w:adjustRightInd w:val="0"/>
        <w:spacing w:after="200" w:line="240" w:lineRule="auto"/>
        <w:ind w:firstLine="288"/>
        <w:jc w:val="both"/>
        <w:rPr>
          <w:rFonts w:ascii="Cambria" w:hAnsi="Cambria"/>
          <w:sz w:val="24"/>
          <w:szCs w:val="24"/>
        </w:rPr>
      </w:pPr>
      <w:r w:rsidRPr="0018123A">
        <w:rPr>
          <w:rFonts w:ascii="Cambria" w:hAnsi="Cambria"/>
          <w:sz w:val="24"/>
          <w:szCs w:val="24"/>
        </w:rPr>
        <w:t xml:space="preserve">In Indonesia, </w:t>
      </w:r>
      <w:proofErr w:type="spellStart"/>
      <w:r w:rsidRPr="0018123A">
        <w:rPr>
          <w:rFonts w:ascii="Cambria" w:hAnsi="Cambria"/>
          <w:sz w:val="24"/>
          <w:szCs w:val="24"/>
        </w:rPr>
        <w:t>there</w:t>
      </w:r>
      <w:proofErr w:type="spellEnd"/>
      <w:r w:rsidRPr="0018123A">
        <w:rPr>
          <w:rFonts w:ascii="Cambria" w:hAnsi="Cambria"/>
          <w:sz w:val="24"/>
          <w:szCs w:val="24"/>
        </w:rPr>
        <w:t xml:space="preserve"> are </w:t>
      </w:r>
      <w:proofErr w:type="spellStart"/>
      <w:r w:rsidRPr="0018123A">
        <w:rPr>
          <w:rFonts w:ascii="Cambria" w:hAnsi="Cambria"/>
          <w:sz w:val="24"/>
          <w:szCs w:val="24"/>
        </w:rPr>
        <w:t>numerous</w:t>
      </w:r>
      <w:proofErr w:type="spellEnd"/>
      <w:r w:rsidRPr="0018123A">
        <w:rPr>
          <w:rFonts w:ascii="Cambria" w:hAnsi="Cambria"/>
          <w:sz w:val="24"/>
          <w:szCs w:val="24"/>
        </w:rPr>
        <w:t xml:space="preserve"> </w:t>
      </w:r>
      <w:proofErr w:type="spellStart"/>
      <w:r w:rsidRPr="0018123A">
        <w:rPr>
          <w:rFonts w:ascii="Cambria" w:hAnsi="Cambria"/>
          <w:sz w:val="24"/>
          <w:szCs w:val="24"/>
        </w:rPr>
        <w:t>societal</w:t>
      </w:r>
      <w:proofErr w:type="spellEnd"/>
      <w:r w:rsidRPr="0018123A">
        <w:rPr>
          <w:rFonts w:ascii="Cambria" w:hAnsi="Cambria"/>
          <w:sz w:val="24"/>
          <w:szCs w:val="24"/>
        </w:rPr>
        <w:t xml:space="preserve"> </w:t>
      </w:r>
      <w:proofErr w:type="spellStart"/>
      <w:r w:rsidRPr="0018123A">
        <w:rPr>
          <w:rFonts w:ascii="Cambria" w:hAnsi="Cambria"/>
          <w:sz w:val="24"/>
          <w:szCs w:val="24"/>
        </w:rPr>
        <w:t>conditions</w:t>
      </w:r>
      <w:proofErr w:type="spellEnd"/>
      <w:r w:rsidRPr="0018123A">
        <w:rPr>
          <w:rFonts w:ascii="Cambria" w:hAnsi="Cambria"/>
          <w:sz w:val="24"/>
          <w:szCs w:val="24"/>
        </w:rPr>
        <w:t xml:space="preserve"> in </w:t>
      </w:r>
      <w:proofErr w:type="spellStart"/>
      <w:r w:rsidRPr="0018123A">
        <w:rPr>
          <w:rFonts w:ascii="Cambria" w:hAnsi="Cambria"/>
          <w:sz w:val="24"/>
          <w:szCs w:val="24"/>
        </w:rPr>
        <w:t>terms</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ethnicity</w:t>
      </w:r>
      <w:proofErr w:type="spellEnd"/>
      <w:r w:rsidRPr="0018123A">
        <w:rPr>
          <w:rFonts w:ascii="Cambria" w:hAnsi="Cambria"/>
          <w:sz w:val="24"/>
          <w:szCs w:val="24"/>
        </w:rPr>
        <w:t xml:space="preserve">, </w:t>
      </w:r>
      <w:proofErr w:type="spellStart"/>
      <w:r w:rsidRPr="0018123A">
        <w:rPr>
          <w:rFonts w:ascii="Cambria" w:hAnsi="Cambria"/>
          <w:sz w:val="24"/>
          <w:szCs w:val="24"/>
        </w:rPr>
        <w:t>religion</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race</w:t>
      </w:r>
      <w:proofErr w:type="spellEnd"/>
      <w:r w:rsidRPr="0018123A">
        <w:rPr>
          <w:rFonts w:ascii="Cambria" w:hAnsi="Cambria"/>
          <w:sz w:val="24"/>
          <w:szCs w:val="24"/>
        </w:rPr>
        <w:t xml:space="preserve">, </w:t>
      </w:r>
      <w:proofErr w:type="spellStart"/>
      <w:r w:rsidRPr="0018123A">
        <w:rPr>
          <w:rFonts w:ascii="Cambria" w:hAnsi="Cambria"/>
          <w:sz w:val="24"/>
          <w:szCs w:val="24"/>
        </w:rPr>
        <w:t>leading</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emergence</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numerous</w:t>
      </w:r>
      <w:proofErr w:type="spellEnd"/>
      <w:r w:rsidRPr="0018123A">
        <w:rPr>
          <w:rFonts w:ascii="Cambria" w:hAnsi="Cambria"/>
          <w:sz w:val="24"/>
          <w:szCs w:val="24"/>
        </w:rPr>
        <w:t xml:space="preserve"> </w:t>
      </w:r>
      <w:proofErr w:type="spellStart"/>
      <w:r w:rsidRPr="0018123A">
        <w:rPr>
          <w:rFonts w:ascii="Cambria" w:hAnsi="Cambria"/>
          <w:sz w:val="24"/>
          <w:szCs w:val="24"/>
        </w:rPr>
        <w:t>types</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problems</w:t>
      </w:r>
      <w:proofErr w:type="spellEnd"/>
      <w:r w:rsidRPr="0018123A">
        <w:rPr>
          <w:rFonts w:ascii="Cambria" w:hAnsi="Cambria"/>
          <w:sz w:val="24"/>
          <w:szCs w:val="24"/>
        </w:rPr>
        <w:t xml:space="preserve">. The </w:t>
      </w:r>
      <w:proofErr w:type="spellStart"/>
      <w:r w:rsidRPr="0018123A">
        <w:rPr>
          <w:rFonts w:ascii="Cambria" w:hAnsi="Cambria"/>
          <w:sz w:val="24"/>
          <w:szCs w:val="24"/>
        </w:rPr>
        <w:t>issue</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interfaith</w:t>
      </w:r>
      <w:proofErr w:type="spellEnd"/>
      <w:r w:rsidRPr="0018123A">
        <w:rPr>
          <w:rFonts w:ascii="Cambria" w:hAnsi="Cambria"/>
          <w:sz w:val="24"/>
          <w:szCs w:val="24"/>
        </w:rPr>
        <w:t xml:space="preserve"> </w:t>
      </w:r>
      <w:proofErr w:type="spellStart"/>
      <w:r w:rsidRPr="0018123A">
        <w:rPr>
          <w:rFonts w:ascii="Cambria" w:hAnsi="Cambria"/>
          <w:sz w:val="24"/>
          <w:szCs w:val="24"/>
        </w:rPr>
        <w:t>marriage</w:t>
      </w:r>
      <w:proofErr w:type="spellEnd"/>
      <w:r w:rsidRPr="0018123A">
        <w:rPr>
          <w:rFonts w:ascii="Cambria" w:hAnsi="Cambria"/>
          <w:sz w:val="24"/>
          <w:szCs w:val="24"/>
        </w:rPr>
        <w:t xml:space="preserve"> has </w:t>
      </w:r>
      <w:proofErr w:type="spellStart"/>
      <w:r w:rsidRPr="0018123A">
        <w:rPr>
          <w:rFonts w:ascii="Cambria" w:hAnsi="Cambria"/>
          <w:sz w:val="24"/>
          <w:szCs w:val="24"/>
        </w:rPr>
        <w:t>been</w:t>
      </w:r>
      <w:proofErr w:type="spellEnd"/>
      <w:r w:rsidRPr="0018123A">
        <w:rPr>
          <w:rFonts w:ascii="Cambria" w:hAnsi="Cambria"/>
          <w:sz w:val="24"/>
          <w:szCs w:val="24"/>
        </w:rPr>
        <w:t xml:space="preserve"> </w:t>
      </w:r>
      <w:proofErr w:type="spellStart"/>
      <w:r w:rsidRPr="0018123A">
        <w:rPr>
          <w:rFonts w:ascii="Cambria" w:hAnsi="Cambria"/>
          <w:sz w:val="24"/>
          <w:szCs w:val="24"/>
        </w:rPr>
        <w:t>discussed</w:t>
      </w:r>
      <w:proofErr w:type="spellEnd"/>
      <w:r w:rsidRPr="0018123A">
        <w:rPr>
          <w:rFonts w:ascii="Cambria" w:hAnsi="Cambria"/>
          <w:sz w:val="24"/>
          <w:szCs w:val="24"/>
        </w:rPr>
        <w:t xml:space="preserve"> </w:t>
      </w:r>
      <w:proofErr w:type="spellStart"/>
      <w:r w:rsidRPr="0018123A">
        <w:rPr>
          <w:rFonts w:ascii="Cambria" w:hAnsi="Cambria"/>
          <w:sz w:val="24"/>
          <w:szCs w:val="24"/>
        </w:rPr>
        <w:t>from</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past</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present</w:t>
      </w:r>
      <w:proofErr w:type="spellEnd"/>
      <w:r w:rsidRPr="0018123A">
        <w:rPr>
          <w:rFonts w:ascii="Cambria" w:hAnsi="Cambria"/>
          <w:sz w:val="24"/>
          <w:szCs w:val="24"/>
        </w:rPr>
        <w:t xml:space="preserve">. </w:t>
      </w:r>
      <w:proofErr w:type="spellStart"/>
      <w:r w:rsidRPr="0018123A">
        <w:rPr>
          <w:rFonts w:ascii="Cambria" w:hAnsi="Cambria"/>
          <w:sz w:val="24"/>
          <w:szCs w:val="24"/>
        </w:rPr>
        <w:t>With</w:t>
      </w:r>
      <w:proofErr w:type="spellEnd"/>
      <w:r w:rsidRPr="0018123A">
        <w:rPr>
          <w:rFonts w:ascii="Cambria" w:hAnsi="Cambria"/>
          <w:sz w:val="24"/>
          <w:szCs w:val="24"/>
        </w:rPr>
        <w:t xml:space="preserve"> </w:t>
      </w:r>
      <w:proofErr w:type="spellStart"/>
      <w:r w:rsidRPr="0018123A">
        <w:rPr>
          <w:rFonts w:ascii="Cambria" w:hAnsi="Cambria"/>
          <w:sz w:val="24"/>
          <w:szCs w:val="24"/>
        </w:rPr>
        <w:t>interfaith</w:t>
      </w:r>
      <w:proofErr w:type="spellEnd"/>
      <w:r w:rsidRPr="0018123A">
        <w:rPr>
          <w:rFonts w:ascii="Cambria" w:hAnsi="Cambria"/>
          <w:sz w:val="24"/>
          <w:szCs w:val="24"/>
        </w:rPr>
        <w:t xml:space="preserve"> </w:t>
      </w:r>
      <w:proofErr w:type="spellStart"/>
      <w:r w:rsidRPr="0018123A">
        <w:rPr>
          <w:rFonts w:ascii="Cambria" w:hAnsi="Cambria"/>
          <w:sz w:val="24"/>
          <w:szCs w:val="24"/>
        </w:rPr>
        <w:t>marriages</w:t>
      </w:r>
      <w:proofErr w:type="spellEnd"/>
      <w:r w:rsidRPr="0018123A">
        <w:rPr>
          <w:rFonts w:ascii="Cambria" w:hAnsi="Cambria"/>
          <w:sz w:val="24"/>
          <w:szCs w:val="24"/>
        </w:rPr>
        <w:t xml:space="preserve">, </w:t>
      </w:r>
      <w:proofErr w:type="spellStart"/>
      <w:r w:rsidRPr="0018123A">
        <w:rPr>
          <w:rFonts w:ascii="Cambria" w:hAnsi="Cambria"/>
          <w:sz w:val="24"/>
          <w:szCs w:val="24"/>
        </w:rPr>
        <w:t>there</w:t>
      </w:r>
      <w:proofErr w:type="spellEnd"/>
      <w:r w:rsidRPr="0018123A">
        <w:rPr>
          <w:rFonts w:ascii="Cambria" w:hAnsi="Cambria"/>
          <w:sz w:val="24"/>
          <w:szCs w:val="24"/>
        </w:rPr>
        <w:t xml:space="preserve"> </w:t>
      </w:r>
      <w:proofErr w:type="spellStart"/>
      <w:r w:rsidRPr="0018123A">
        <w:rPr>
          <w:rFonts w:ascii="Cambria" w:hAnsi="Cambria"/>
          <w:sz w:val="24"/>
          <w:szCs w:val="24"/>
        </w:rPr>
        <w:t>will</w:t>
      </w:r>
      <w:proofErr w:type="spellEnd"/>
      <w:r w:rsidRPr="0018123A">
        <w:rPr>
          <w:rFonts w:ascii="Cambria" w:hAnsi="Cambria"/>
          <w:sz w:val="24"/>
          <w:szCs w:val="24"/>
        </w:rPr>
        <w:t xml:space="preserve"> </w:t>
      </w:r>
      <w:proofErr w:type="spellStart"/>
      <w:r w:rsidRPr="0018123A">
        <w:rPr>
          <w:rFonts w:ascii="Cambria" w:hAnsi="Cambria"/>
          <w:sz w:val="24"/>
          <w:szCs w:val="24"/>
        </w:rPr>
        <w:t>be</w:t>
      </w:r>
      <w:proofErr w:type="spellEnd"/>
      <w:r w:rsidRPr="0018123A">
        <w:rPr>
          <w:rFonts w:ascii="Cambria" w:hAnsi="Cambria"/>
          <w:sz w:val="24"/>
          <w:szCs w:val="24"/>
        </w:rPr>
        <w:t xml:space="preserve"> a </w:t>
      </w:r>
      <w:proofErr w:type="spellStart"/>
      <w:r w:rsidRPr="0018123A">
        <w:rPr>
          <w:rFonts w:ascii="Cambria" w:hAnsi="Cambria"/>
          <w:sz w:val="24"/>
          <w:szCs w:val="24"/>
        </w:rPr>
        <w:t>difference</w:t>
      </w:r>
      <w:proofErr w:type="spellEnd"/>
      <w:r w:rsidRPr="0018123A">
        <w:rPr>
          <w:rFonts w:ascii="Cambria" w:hAnsi="Cambria"/>
          <w:sz w:val="24"/>
          <w:szCs w:val="24"/>
        </w:rPr>
        <w:t xml:space="preserve"> in fundamental </w:t>
      </w:r>
      <w:proofErr w:type="spellStart"/>
      <w:r w:rsidRPr="0018123A">
        <w:rPr>
          <w:rFonts w:ascii="Cambria" w:hAnsi="Cambria"/>
          <w:sz w:val="24"/>
          <w:szCs w:val="24"/>
        </w:rPr>
        <w:t>beliefs</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it</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feared</w:t>
      </w:r>
      <w:proofErr w:type="spellEnd"/>
      <w:r w:rsidRPr="0018123A">
        <w:rPr>
          <w:rFonts w:ascii="Cambria" w:hAnsi="Cambria"/>
          <w:sz w:val="24"/>
          <w:szCs w:val="24"/>
        </w:rPr>
        <w:t xml:space="preserve"> </w:t>
      </w:r>
      <w:proofErr w:type="spellStart"/>
      <w:r w:rsidRPr="0018123A">
        <w:rPr>
          <w:rFonts w:ascii="Cambria" w:hAnsi="Cambria"/>
          <w:sz w:val="24"/>
          <w:szCs w:val="24"/>
        </w:rPr>
        <w:t>that</w:t>
      </w:r>
      <w:proofErr w:type="spellEnd"/>
      <w:r w:rsidRPr="0018123A">
        <w:rPr>
          <w:rFonts w:ascii="Cambria" w:hAnsi="Cambria"/>
          <w:sz w:val="24"/>
          <w:szCs w:val="24"/>
        </w:rPr>
        <w:t xml:space="preserve"> </w:t>
      </w:r>
      <w:proofErr w:type="spellStart"/>
      <w:r w:rsidRPr="0018123A">
        <w:rPr>
          <w:rFonts w:ascii="Cambria" w:hAnsi="Cambria"/>
          <w:sz w:val="24"/>
          <w:szCs w:val="24"/>
        </w:rPr>
        <w:t>this</w:t>
      </w:r>
      <w:proofErr w:type="spellEnd"/>
      <w:r w:rsidRPr="0018123A">
        <w:rPr>
          <w:rFonts w:ascii="Cambria" w:hAnsi="Cambria"/>
          <w:sz w:val="24"/>
          <w:szCs w:val="24"/>
        </w:rPr>
        <w:t xml:space="preserve"> </w:t>
      </w:r>
      <w:proofErr w:type="spellStart"/>
      <w:r w:rsidRPr="0018123A">
        <w:rPr>
          <w:rFonts w:ascii="Cambria" w:hAnsi="Cambria"/>
          <w:sz w:val="24"/>
          <w:szCs w:val="24"/>
        </w:rPr>
        <w:t>will</w:t>
      </w:r>
      <w:proofErr w:type="spellEnd"/>
      <w:r w:rsidRPr="0018123A">
        <w:rPr>
          <w:rFonts w:ascii="Cambria" w:hAnsi="Cambria"/>
          <w:sz w:val="24"/>
          <w:szCs w:val="24"/>
        </w:rPr>
        <w:t xml:space="preserve"> </w:t>
      </w:r>
      <w:proofErr w:type="spellStart"/>
      <w:r w:rsidRPr="0018123A">
        <w:rPr>
          <w:rFonts w:ascii="Cambria" w:hAnsi="Cambria"/>
          <w:sz w:val="24"/>
          <w:szCs w:val="24"/>
        </w:rPr>
        <w:t>lead</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a </w:t>
      </w:r>
      <w:proofErr w:type="spellStart"/>
      <w:r w:rsidRPr="0018123A">
        <w:rPr>
          <w:rFonts w:ascii="Cambria" w:hAnsi="Cambria"/>
          <w:sz w:val="24"/>
          <w:szCs w:val="24"/>
        </w:rPr>
        <w:t>variety</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difficult</w:t>
      </w:r>
      <w:proofErr w:type="spellEnd"/>
      <w:r w:rsidRPr="0018123A">
        <w:rPr>
          <w:rFonts w:ascii="Cambria" w:hAnsi="Cambria"/>
          <w:sz w:val="24"/>
          <w:szCs w:val="24"/>
        </w:rPr>
        <w:t xml:space="preserve"> </w:t>
      </w:r>
      <w:proofErr w:type="spellStart"/>
      <w:r w:rsidRPr="0018123A">
        <w:rPr>
          <w:rFonts w:ascii="Cambria" w:hAnsi="Cambria"/>
          <w:sz w:val="24"/>
          <w:szCs w:val="24"/>
        </w:rPr>
        <w:t>problems</w:t>
      </w:r>
      <w:proofErr w:type="spellEnd"/>
      <w:r w:rsidRPr="0018123A">
        <w:rPr>
          <w:rFonts w:ascii="Cambria" w:hAnsi="Cambria"/>
          <w:sz w:val="24"/>
          <w:szCs w:val="24"/>
        </w:rPr>
        <w:t xml:space="preserve"> in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future</w:t>
      </w:r>
      <w:proofErr w:type="spellEnd"/>
      <w:r w:rsidRPr="0018123A">
        <w:rPr>
          <w:rFonts w:ascii="Cambria" w:hAnsi="Cambria"/>
          <w:sz w:val="24"/>
          <w:szCs w:val="24"/>
        </w:rPr>
        <w:t xml:space="preserve">. On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other</w:t>
      </w:r>
      <w:proofErr w:type="spellEnd"/>
      <w:r w:rsidRPr="0018123A">
        <w:rPr>
          <w:rFonts w:ascii="Cambria" w:hAnsi="Cambria"/>
          <w:sz w:val="24"/>
          <w:szCs w:val="24"/>
        </w:rPr>
        <w:t xml:space="preserve"> </w:t>
      </w:r>
      <w:proofErr w:type="spellStart"/>
      <w:r w:rsidRPr="0018123A">
        <w:rPr>
          <w:rFonts w:ascii="Cambria" w:hAnsi="Cambria"/>
          <w:sz w:val="24"/>
          <w:szCs w:val="24"/>
        </w:rPr>
        <w:t>hand</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legal basis </w:t>
      </w:r>
      <w:proofErr w:type="spellStart"/>
      <w:r w:rsidRPr="0018123A">
        <w:rPr>
          <w:rFonts w:ascii="Cambria" w:hAnsi="Cambria"/>
          <w:sz w:val="24"/>
          <w:szCs w:val="24"/>
        </w:rPr>
        <w:t>for</w:t>
      </w:r>
      <w:proofErr w:type="spellEnd"/>
      <w:r w:rsidRPr="0018123A">
        <w:rPr>
          <w:rFonts w:ascii="Cambria" w:hAnsi="Cambria"/>
          <w:sz w:val="24"/>
          <w:szCs w:val="24"/>
        </w:rPr>
        <w:t xml:space="preserve"> </w:t>
      </w:r>
      <w:proofErr w:type="spellStart"/>
      <w:r w:rsidRPr="0018123A">
        <w:rPr>
          <w:rFonts w:ascii="Cambria" w:hAnsi="Cambria"/>
          <w:sz w:val="24"/>
          <w:szCs w:val="24"/>
        </w:rPr>
        <w:t>determining</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marriage's</w:t>
      </w:r>
      <w:proofErr w:type="spellEnd"/>
      <w:r w:rsidRPr="0018123A">
        <w:rPr>
          <w:rFonts w:ascii="Cambria" w:hAnsi="Cambria"/>
          <w:sz w:val="24"/>
          <w:szCs w:val="24"/>
        </w:rPr>
        <w:t xml:space="preserve"> </w:t>
      </w:r>
      <w:proofErr w:type="spellStart"/>
      <w:r w:rsidRPr="0018123A">
        <w:rPr>
          <w:rFonts w:ascii="Cambria" w:hAnsi="Cambria"/>
          <w:sz w:val="24"/>
          <w:szCs w:val="24"/>
        </w:rPr>
        <w:t>validity</w:t>
      </w:r>
      <w:proofErr w:type="spellEnd"/>
      <w:r w:rsidRPr="0018123A">
        <w:rPr>
          <w:rFonts w:ascii="Cambria" w:hAnsi="Cambria"/>
          <w:sz w:val="24"/>
          <w:szCs w:val="24"/>
        </w:rPr>
        <w:t xml:space="preserve"> </w:t>
      </w:r>
      <w:proofErr w:type="spellStart"/>
      <w:r w:rsidRPr="0018123A">
        <w:rPr>
          <w:rFonts w:ascii="Cambria" w:hAnsi="Cambria"/>
          <w:sz w:val="24"/>
          <w:szCs w:val="24"/>
        </w:rPr>
        <w:t>or</w:t>
      </w:r>
      <w:proofErr w:type="spellEnd"/>
      <w:r w:rsidRPr="0018123A">
        <w:rPr>
          <w:rFonts w:ascii="Cambria" w:hAnsi="Cambria"/>
          <w:sz w:val="24"/>
          <w:szCs w:val="24"/>
        </w:rPr>
        <w:t xml:space="preserve"> </w:t>
      </w:r>
      <w:proofErr w:type="spellStart"/>
      <w:r w:rsidRPr="0018123A">
        <w:rPr>
          <w:rFonts w:ascii="Cambria" w:hAnsi="Cambria"/>
          <w:sz w:val="24"/>
          <w:szCs w:val="24"/>
        </w:rPr>
        <w:t>invalidity</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still</w:t>
      </w:r>
      <w:proofErr w:type="spellEnd"/>
      <w:r w:rsidRPr="0018123A">
        <w:rPr>
          <w:rFonts w:ascii="Cambria" w:hAnsi="Cambria"/>
          <w:sz w:val="24"/>
          <w:szCs w:val="24"/>
        </w:rPr>
        <w:t xml:space="preserve"> </w:t>
      </w:r>
      <w:proofErr w:type="spellStart"/>
      <w:r w:rsidRPr="0018123A">
        <w:rPr>
          <w:rFonts w:ascii="Cambria" w:hAnsi="Cambria"/>
          <w:sz w:val="24"/>
          <w:szCs w:val="24"/>
        </w:rPr>
        <w:t>under</w:t>
      </w:r>
      <w:proofErr w:type="spellEnd"/>
      <w:r w:rsidRPr="0018123A">
        <w:rPr>
          <w:rFonts w:ascii="Cambria" w:hAnsi="Cambria"/>
          <w:sz w:val="24"/>
          <w:szCs w:val="24"/>
        </w:rPr>
        <w:t xml:space="preserve"> </w:t>
      </w:r>
      <w:proofErr w:type="spellStart"/>
      <w:r w:rsidRPr="0018123A">
        <w:rPr>
          <w:rFonts w:ascii="Cambria" w:hAnsi="Cambria"/>
          <w:sz w:val="24"/>
          <w:szCs w:val="24"/>
        </w:rPr>
        <w:t>debate</w:t>
      </w:r>
      <w:proofErr w:type="spellEnd"/>
      <w:r w:rsidRPr="0018123A">
        <w:rPr>
          <w:rFonts w:ascii="Cambria" w:hAnsi="Cambria"/>
          <w:sz w:val="24"/>
          <w:szCs w:val="24"/>
        </w:rPr>
        <w:t xml:space="preserve"> in </w:t>
      </w:r>
      <w:proofErr w:type="spellStart"/>
      <w:r w:rsidRPr="0018123A">
        <w:rPr>
          <w:rFonts w:ascii="Cambria" w:hAnsi="Cambria"/>
          <w:sz w:val="24"/>
          <w:szCs w:val="24"/>
        </w:rPr>
        <w:t>this</w:t>
      </w:r>
      <w:proofErr w:type="spellEnd"/>
      <w:r w:rsidRPr="0018123A">
        <w:rPr>
          <w:rFonts w:ascii="Cambria" w:hAnsi="Cambria"/>
          <w:sz w:val="24"/>
          <w:szCs w:val="24"/>
        </w:rPr>
        <w:t xml:space="preserve"> </w:t>
      </w:r>
      <w:proofErr w:type="spellStart"/>
      <w:r w:rsidRPr="0018123A">
        <w:rPr>
          <w:rFonts w:ascii="Cambria" w:hAnsi="Cambria"/>
          <w:sz w:val="24"/>
          <w:szCs w:val="24"/>
        </w:rPr>
        <w:t>case</w:t>
      </w:r>
      <w:proofErr w:type="spellEnd"/>
      <w:r w:rsidRPr="0018123A">
        <w:rPr>
          <w:rFonts w:ascii="Cambria" w:hAnsi="Cambria"/>
          <w:sz w:val="24"/>
          <w:szCs w:val="24"/>
        </w:rPr>
        <w:t>.</w:t>
      </w:r>
    </w:p>
    <w:p w14:paraId="42125C83" w14:textId="77777777" w:rsidR="0018123A" w:rsidRPr="0018123A" w:rsidRDefault="0018123A" w:rsidP="006A610B">
      <w:pPr>
        <w:autoSpaceDE w:val="0"/>
        <w:autoSpaceDN w:val="0"/>
        <w:adjustRightInd w:val="0"/>
        <w:spacing w:after="200" w:line="240" w:lineRule="auto"/>
        <w:ind w:firstLine="288"/>
        <w:jc w:val="both"/>
        <w:rPr>
          <w:rFonts w:ascii="Cambria" w:hAnsi="Cambria"/>
          <w:sz w:val="24"/>
          <w:szCs w:val="24"/>
        </w:rPr>
      </w:pPr>
      <w:r w:rsidRPr="0018123A">
        <w:rPr>
          <w:rFonts w:ascii="Cambria" w:hAnsi="Cambria"/>
          <w:sz w:val="24"/>
          <w:szCs w:val="24"/>
        </w:rPr>
        <w:t xml:space="preserve">The </w:t>
      </w:r>
      <w:proofErr w:type="spellStart"/>
      <w:r w:rsidRPr="0018123A">
        <w:rPr>
          <w:rFonts w:ascii="Cambria" w:hAnsi="Cambria"/>
          <w:sz w:val="24"/>
          <w:szCs w:val="24"/>
        </w:rPr>
        <w:t>reality</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interfaith</w:t>
      </w:r>
      <w:proofErr w:type="spellEnd"/>
      <w:r w:rsidRPr="0018123A">
        <w:rPr>
          <w:rFonts w:ascii="Cambria" w:hAnsi="Cambria"/>
          <w:sz w:val="24"/>
          <w:szCs w:val="24"/>
        </w:rPr>
        <w:t xml:space="preserve"> </w:t>
      </w:r>
      <w:proofErr w:type="spellStart"/>
      <w:r w:rsidRPr="0018123A">
        <w:rPr>
          <w:rFonts w:ascii="Cambria" w:hAnsi="Cambria"/>
          <w:sz w:val="24"/>
          <w:szCs w:val="24"/>
        </w:rPr>
        <w:t>marriages</w:t>
      </w:r>
      <w:proofErr w:type="spellEnd"/>
      <w:r w:rsidRPr="0018123A">
        <w:rPr>
          <w:rFonts w:ascii="Cambria" w:hAnsi="Cambria"/>
          <w:sz w:val="24"/>
          <w:szCs w:val="24"/>
        </w:rPr>
        <w:t xml:space="preserve"> in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lives</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individuals</w:t>
      </w:r>
      <w:proofErr w:type="spellEnd"/>
      <w:r w:rsidRPr="0018123A">
        <w:rPr>
          <w:rFonts w:ascii="Cambria" w:hAnsi="Cambria"/>
          <w:sz w:val="24"/>
          <w:szCs w:val="24"/>
        </w:rPr>
        <w:t xml:space="preserve"> </w:t>
      </w:r>
      <w:proofErr w:type="spellStart"/>
      <w:r w:rsidRPr="0018123A">
        <w:rPr>
          <w:rFonts w:ascii="Cambria" w:hAnsi="Cambria"/>
          <w:sz w:val="24"/>
          <w:szCs w:val="24"/>
        </w:rPr>
        <w:t>cannot</w:t>
      </w:r>
      <w:proofErr w:type="spellEnd"/>
      <w:r w:rsidRPr="0018123A">
        <w:rPr>
          <w:rFonts w:ascii="Cambria" w:hAnsi="Cambria"/>
          <w:sz w:val="24"/>
          <w:szCs w:val="24"/>
        </w:rPr>
        <w:t xml:space="preserve"> </w:t>
      </w:r>
      <w:proofErr w:type="spellStart"/>
      <w:r w:rsidRPr="0018123A">
        <w:rPr>
          <w:rFonts w:ascii="Cambria" w:hAnsi="Cambria"/>
          <w:sz w:val="24"/>
          <w:szCs w:val="24"/>
        </w:rPr>
        <w:t>be</w:t>
      </w:r>
      <w:proofErr w:type="spellEnd"/>
      <w:r w:rsidRPr="0018123A">
        <w:rPr>
          <w:rFonts w:ascii="Cambria" w:hAnsi="Cambria"/>
          <w:sz w:val="24"/>
          <w:szCs w:val="24"/>
        </w:rPr>
        <w:t xml:space="preserve"> </w:t>
      </w:r>
      <w:proofErr w:type="spellStart"/>
      <w:r w:rsidRPr="0018123A">
        <w:rPr>
          <w:rFonts w:ascii="Cambria" w:hAnsi="Cambria"/>
          <w:sz w:val="24"/>
          <w:szCs w:val="24"/>
        </w:rPr>
        <w:t>denied</w:t>
      </w:r>
      <w:proofErr w:type="spellEnd"/>
      <w:r w:rsidRPr="0018123A">
        <w:rPr>
          <w:rFonts w:ascii="Cambria" w:hAnsi="Cambria"/>
          <w:sz w:val="24"/>
          <w:szCs w:val="24"/>
        </w:rPr>
        <w:t xml:space="preserve">. </w:t>
      </w:r>
      <w:proofErr w:type="spellStart"/>
      <w:r w:rsidRPr="0018123A">
        <w:rPr>
          <w:rFonts w:ascii="Cambria" w:hAnsi="Cambria"/>
          <w:sz w:val="24"/>
          <w:szCs w:val="24"/>
        </w:rPr>
        <w:t>There</w:t>
      </w:r>
      <w:proofErr w:type="spellEnd"/>
      <w:r w:rsidRPr="0018123A">
        <w:rPr>
          <w:rFonts w:ascii="Cambria" w:hAnsi="Cambria"/>
          <w:sz w:val="24"/>
          <w:szCs w:val="24"/>
        </w:rPr>
        <w:t xml:space="preserve"> are </w:t>
      </w:r>
      <w:proofErr w:type="spellStart"/>
      <w:r w:rsidRPr="0018123A">
        <w:rPr>
          <w:rFonts w:ascii="Cambria" w:hAnsi="Cambria"/>
          <w:sz w:val="24"/>
          <w:szCs w:val="24"/>
        </w:rPr>
        <w:t>still</w:t>
      </w:r>
      <w:proofErr w:type="spellEnd"/>
      <w:r w:rsidRPr="0018123A">
        <w:rPr>
          <w:rFonts w:ascii="Cambria" w:hAnsi="Cambria"/>
          <w:sz w:val="24"/>
          <w:szCs w:val="24"/>
        </w:rPr>
        <w:t xml:space="preserve"> </w:t>
      </w:r>
      <w:proofErr w:type="spellStart"/>
      <w:r w:rsidRPr="0018123A">
        <w:rPr>
          <w:rFonts w:ascii="Cambria" w:hAnsi="Cambria"/>
          <w:sz w:val="24"/>
          <w:szCs w:val="24"/>
        </w:rPr>
        <w:t>interfaith</w:t>
      </w:r>
      <w:proofErr w:type="spellEnd"/>
      <w:r w:rsidRPr="0018123A">
        <w:rPr>
          <w:rFonts w:ascii="Cambria" w:hAnsi="Cambria"/>
          <w:sz w:val="24"/>
          <w:szCs w:val="24"/>
        </w:rPr>
        <w:t xml:space="preserve"> </w:t>
      </w:r>
      <w:proofErr w:type="spellStart"/>
      <w:r w:rsidRPr="0018123A">
        <w:rPr>
          <w:rFonts w:ascii="Cambria" w:hAnsi="Cambria"/>
          <w:sz w:val="24"/>
          <w:szCs w:val="24"/>
        </w:rPr>
        <w:t>marriages</w:t>
      </w:r>
      <w:proofErr w:type="spellEnd"/>
      <w:r w:rsidRPr="0018123A">
        <w:rPr>
          <w:rFonts w:ascii="Cambria" w:hAnsi="Cambria"/>
          <w:sz w:val="24"/>
          <w:szCs w:val="24"/>
        </w:rPr>
        <w:t xml:space="preserve"> in </w:t>
      </w:r>
      <w:proofErr w:type="spellStart"/>
      <w:r w:rsidRPr="0018123A">
        <w:rPr>
          <w:rFonts w:ascii="Cambria" w:hAnsi="Cambria"/>
          <w:sz w:val="24"/>
          <w:szCs w:val="24"/>
        </w:rPr>
        <w:t>society</w:t>
      </w:r>
      <w:proofErr w:type="spellEnd"/>
      <w:r w:rsidRPr="0018123A">
        <w:rPr>
          <w:rFonts w:ascii="Cambria" w:hAnsi="Cambria"/>
          <w:sz w:val="24"/>
          <w:szCs w:val="24"/>
        </w:rPr>
        <w:t xml:space="preserve">. We </w:t>
      </w:r>
      <w:proofErr w:type="spellStart"/>
      <w:r w:rsidRPr="0018123A">
        <w:rPr>
          <w:rFonts w:ascii="Cambria" w:hAnsi="Cambria"/>
          <w:sz w:val="24"/>
          <w:szCs w:val="24"/>
        </w:rPr>
        <w:t>can</w:t>
      </w:r>
      <w:proofErr w:type="spellEnd"/>
      <w:r w:rsidRPr="0018123A">
        <w:rPr>
          <w:rFonts w:ascii="Cambria" w:hAnsi="Cambria"/>
          <w:sz w:val="24"/>
          <w:szCs w:val="24"/>
        </w:rPr>
        <w:t xml:space="preserve"> </w:t>
      </w:r>
      <w:proofErr w:type="spellStart"/>
      <w:r w:rsidRPr="0018123A">
        <w:rPr>
          <w:rFonts w:ascii="Cambria" w:hAnsi="Cambria"/>
          <w:sz w:val="24"/>
          <w:szCs w:val="24"/>
        </w:rPr>
        <w:t>observe</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phenomenon</w:t>
      </w:r>
      <w:proofErr w:type="spellEnd"/>
      <w:r w:rsidRPr="0018123A">
        <w:rPr>
          <w:rFonts w:ascii="Cambria" w:hAnsi="Cambria"/>
          <w:sz w:val="24"/>
          <w:szCs w:val="24"/>
        </w:rPr>
        <w:t xml:space="preserve"> </w:t>
      </w:r>
      <w:proofErr w:type="spellStart"/>
      <w:r w:rsidRPr="0018123A">
        <w:rPr>
          <w:rFonts w:ascii="Cambria" w:hAnsi="Cambria"/>
          <w:sz w:val="24"/>
          <w:szCs w:val="24"/>
        </w:rPr>
        <w:t>that</w:t>
      </w:r>
      <w:proofErr w:type="spellEnd"/>
      <w:r w:rsidRPr="0018123A">
        <w:rPr>
          <w:rFonts w:ascii="Cambria" w:hAnsi="Cambria"/>
          <w:sz w:val="24"/>
          <w:szCs w:val="24"/>
        </w:rPr>
        <w:t xml:space="preserve"> </w:t>
      </w:r>
      <w:proofErr w:type="spellStart"/>
      <w:r w:rsidRPr="0018123A">
        <w:rPr>
          <w:rFonts w:ascii="Cambria" w:hAnsi="Cambria"/>
          <w:sz w:val="24"/>
          <w:szCs w:val="24"/>
        </w:rPr>
        <w:t>occurs</w:t>
      </w:r>
      <w:proofErr w:type="spellEnd"/>
      <w:r w:rsidRPr="0018123A">
        <w:rPr>
          <w:rFonts w:ascii="Cambria" w:hAnsi="Cambria"/>
          <w:sz w:val="24"/>
          <w:szCs w:val="24"/>
        </w:rPr>
        <w:t xml:space="preserve"> </w:t>
      </w:r>
      <w:proofErr w:type="spellStart"/>
      <w:r w:rsidRPr="0018123A">
        <w:rPr>
          <w:rFonts w:ascii="Cambria" w:hAnsi="Cambria"/>
          <w:sz w:val="24"/>
          <w:szCs w:val="24"/>
        </w:rPr>
        <w:t>when</w:t>
      </w:r>
      <w:proofErr w:type="spellEnd"/>
      <w:r w:rsidRPr="0018123A">
        <w:rPr>
          <w:rFonts w:ascii="Cambria" w:hAnsi="Cambria"/>
          <w:sz w:val="24"/>
          <w:szCs w:val="24"/>
        </w:rPr>
        <w:t xml:space="preserve"> </w:t>
      </w:r>
      <w:proofErr w:type="spellStart"/>
      <w:r w:rsidRPr="0018123A">
        <w:rPr>
          <w:rFonts w:ascii="Cambria" w:hAnsi="Cambria"/>
          <w:sz w:val="24"/>
          <w:szCs w:val="24"/>
        </w:rPr>
        <w:t>artists</w:t>
      </w:r>
      <w:proofErr w:type="spellEnd"/>
      <w:r w:rsidRPr="0018123A">
        <w:rPr>
          <w:rFonts w:ascii="Cambria" w:hAnsi="Cambria"/>
          <w:sz w:val="24"/>
          <w:szCs w:val="24"/>
        </w:rPr>
        <w:t xml:space="preserve"> </w:t>
      </w:r>
      <w:proofErr w:type="spellStart"/>
      <w:r w:rsidRPr="0018123A">
        <w:rPr>
          <w:rFonts w:ascii="Cambria" w:hAnsi="Cambria"/>
          <w:sz w:val="24"/>
          <w:szCs w:val="24"/>
        </w:rPr>
        <w:t>who</w:t>
      </w:r>
      <w:proofErr w:type="spellEnd"/>
      <w:r w:rsidRPr="0018123A">
        <w:rPr>
          <w:rFonts w:ascii="Cambria" w:hAnsi="Cambria"/>
          <w:sz w:val="24"/>
          <w:szCs w:val="24"/>
        </w:rPr>
        <w:t xml:space="preserve"> are </w:t>
      </w:r>
      <w:proofErr w:type="spellStart"/>
      <w:r w:rsidRPr="0018123A">
        <w:rPr>
          <w:rFonts w:ascii="Cambria" w:hAnsi="Cambria"/>
          <w:sz w:val="24"/>
          <w:szCs w:val="24"/>
        </w:rPr>
        <w:t>public</w:t>
      </w:r>
      <w:proofErr w:type="spellEnd"/>
      <w:r w:rsidRPr="0018123A">
        <w:rPr>
          <w:rFonts w:ascii="Cambria" w:hAnsi="Cambria"/>
          <w:sz w:val="24"/>
          <w:szCs w:val="24"/>
        </w:rPr>
        <w:t xml:space="preserve"> </w:t>
      </w:r>
      <w:proofErr w:type="spellStart"/>
      <w:r w:rsidRPr="0018123A">
        <w:rPr>
          <w:rFonts w:ascii="Cambria" w:hAnsi="Cambria"/>
          <w:sz w:val="24"/>
          <w:szCs w:val="24"/>
        </w:rPr>
        <w:t>figures</w:t>
      </w:r>
      <w:proofErr w:type="spellEnd"/>
      <w:r w:rsidRPr="0018123A">
        <w:rPr>
          <w:rFonts w:ascii="Cambria" w:hAnsi="Cambria"/>
          <w:sz w:val="24"/>
          <w:szCs w:val="24"/>
        </w:rPr>
        <w:t xml:space="preserve"> </w:t>
      </w:r>
      <w:proofErr w:type="spellStart"/>
      <w:r w:rsidRPr="0018123A">
        <w:rPr>
          <w:rFonts w:ascii="Cambria" w:hAnsi="Cambria"/>
          <w:sz w:val="24"/>
          <w:szCs w:val="24"/>
        </w:rPr>
        <w:t>or</w:t>
      </w:r>
      <w:proofErr w:type="spellEnd"/>
      <w:r w:rsidRPr="0018123A">
        <w:rPr>
          <w:rFonts w:ascii="Cambria" w:hAnsi="Cambria"/>
          <w:sz w:val="24"/>
          <w:szCs w:val="24"/>
        </w:rPr>
        <w:t xml:space="preserve"> </w:t>
      </w:r>
      <w:proofErr w:type="spellStart"/>
      <w:r w:rsidRPr="0018123A">
        <w:rPr>
          <w:rFonts w:ascii="Cambria" w:hAnsi="Cambria"/>
          <w:sz w:val="24"/>
          <w:szCs w:val="24"/>
        </w:rPr>
        <w:t>members</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other</w:t>
      </w:r>
      <w:proofErr w:type="spellEnd"/>
      <w:r w:rsidRPr="0018123A">
        <w:rPr>
          <w:rFonts w:ascii="Cambria" w:hAnsi="Cambria"/>
          <w:sz w:val="24"/>
          <w:szCs w:val="24"/>
        </w:rPr>
        <w:t xml:space="preserve"> </w:t>
      </w:r>
      <w:proofErr w:type="spellStart"/>
      <w:r w:rsidRPr="0018123A">
        <w:rPr>
          <w:rFonts w:ascii="Cambria" w:hAnsi="Cambria"/>
          <w:sz w:val="24"/>
          <w:szCs w:val="24"/>
        </w:rPr>
        <w:t>social</w:t>
      </w:r>
      <w:proofErr w:type="spellEnd"/>
      <w:r w:rsidRPr="0018123A">
        <w:rPr>
          <w:rFonts w:ascii="Cambria" w:hAnsi="Cambria"/>
          <w:sz w:val="24"/>
          <w:szCs w:val="24"/>
        </w:rPr>
        <w:t xml:space="preserve"> </w:t>
      </w:r>
      <w:proofErr w:type="spellStart"/>
      <w:r w:rsidRPr="0018123A">
        <w:rPr>
          <w:rFonts w:ascii="Cambria" w:hAnsi="Cambria"/>
          <w:sz w:val="24"/>
          <w:szCs w:val="24"/>
        </w:rPr>
        <w:t>circles</w:t>
      </w:r>
      <w:proofErr w:type="spellEnd"/>
      <w:r w:rsidRPr="0018123A">
        <w:rPr>
          <w:rFonts w:ascii="Cambria" w:hAnsi="Cambria"/>
          <w:sz w:val="24"/>
          <w:szCs w:val="24"/>
        </w:rPr>
        <w:t xml:space="preserve"> </w:t>
      </w:r>
      <w:proofErr w:type="spellStart"/>
      <w:r w:rsidRPr="0018123A">
        <w:rPr>
          <w:rFonts w:ascii="Cambria" w:hAnsi="Cambria"/>
          <w:sz w:val="24"/>
          <w:szCs w:val="24"/>
        </w:rPr>
        <w:t>do</w:t>
      </w:r>
      <w:proofErr w:type="spellEnd"/>
      <w:r w:rsidRPr="0018123A">
        <w:rPr>
          <w:rFonts w:ascii="Cambria" w:hAnsi="Cambria"/>
          <w:sz w:val="24"/>
          <w:szCs w:val="24"/>
        </w:rPr>
        <w:t xml:space="preserve"> </w:t>
      </w:r>
      <w:proofErr w:type="spellStart"/>
      <w:r w:rsidRPr="0018123A">
        <w:rPr>
          <w:rFonts w:ascii="Cambria" w:hAnsi="Cambria"/>
          <w:sz w:val="24"/>
          <w:szCs w:val="24"/>
        </w:rPr>
        <w:t>their</w:t>
      </w:r>
      <w:proofErr w:type="spellEnd"/>
      <w:r w:rsidRPr="0018123A">
        <w:rPr>
          <w:rFonts w:ascii="Cambria" w:hAnsi="Cambria"/>
          <w:sz w:val="24"/>
          <w:szCs w:val="24"/>
        </w:rPr>
        <w:t xml:space="preserve"> </w:t>
      </w:r>
      <w:proofErr w:type="spellStart"/>
      <w:r w:rsidRPr="0018123A">
        <w:rPr>
          <w:rFonts w:ascii="Cambria" w:hAnsi="Cambria"/>
          <w:sz w:val="24"/>
          <w:szCs w:val="24"/>
        </w:rPr>
        <w:t>work</w:t>
      </w:r>
      <w:proofErr w:type="spellEnd"/>
      <w:r w:rsidRPr="0018123A">
        <w:rPr>
          <w:rFonts w:ascii="Cambria" w:hAnsi="Cambria"/>
          <w:sz w:val="24"/>
          <w:szCs w:val="24"/>
        </w:rPr>
        <w:t xml:space="preserve"> </w:t>
      </w:r>
      <w:proofErr w:type="spellStart"/>
      <w:r w:rsidRPr="0018123A">
        <w:rPr>
          <w:rFonts w:ascii="Cambria" w:hAnsi="Cambria"/>
          <w:sz w:val="24"/>
          <w:szCs w:val="24"/>
        </w:rPr>
        <w:t>out</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love</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it</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no</w:t>
      </w:r>
      <w:proofErr w:type="spellEnd"/>
      <w:r w:rsidRPr="0018123A">
        <w:rPr>
          <w:rFonts w:ascii="Cambria" w:hAnsi="Cambria"/>
          <w:sz w:val="24"/>
          <w:szCs w:val="24"/>
        </w:rPr>
        <w:t xml:space="preserve"> </w:t>
      </w:r>
      <w:proofErr w:type="spellStart"/>
      <w:r w:rsidRPr="0018123A">
        <w:rPr>
          <w:rFonts w:ascii="Cambria" w:hAnsi="Cambria"/>
          <w:sz w:val="24"/>
          <w:szCs w:val="24"/>
        </w:rPr>
        <w:t>longer</w:t>
      </w:r>
      <w:proofErr w:type="spellEnd"/>
      <w:r w:rsidRPr="0018123A">
        <w:rPr>
          <w:rFonts w:ascii="Cambria" w:hAnsi="Cambria"/>
          <w:sz w:val="24"/>
          <w:szCs w:val="24"/>
        </w:rPr>
        <w:t xml:space="preserve"> </w:t>
      </w:r>
      <w:proofErr w:type="spellStart"/>
      <w:r w:rsidRPr="0018123A">
        <w:rPr>
          <w:rFonts w:ascii="Cambria" w:hAnsi="Cambria"/>
          <w:sz w:val="24"/>
          <w:szCs w:val="24"/>
        </w:rPr>
        <w:t>considered</w:t>
      </w:r>
      <w:proofErr w:type="spellEnd"/>
      <w:r w:rsidRPr="0018123A">
        <w:rPr>
          <w:rFonts w:ascii="Cambria" w:hAnsi="Cambria"/>
          <w:sz w:val="24"/>
          <w:szCs w:val="24"/>
        </w:rPr>
        <w:t xml:space="preserve"> </w:t>
      </w:r>
      <w:proofErr w:type="spellStart"/>
      <w:r w:rsidRPr="0018123A">
        <w:rPr>
          <w:rFonts w:ascii="Cambria" w:hAnsi="Cambria"/>
          <w:sz w:val="24"/>
          <w:szCs w:val="24"/>
        </w:rPr>
        <w:t>taboo</w:t>
      </w:r>
      <w:proofErr w:type="spellEnd"/>
      <w:r w:rsidRPr="0018123A">
        <w:rPr>
          <w:rFonts w:ascii="Cambria" w:hAnsi="Cambria"/>
          <w:sz w:val="24"/>
          <w:szCs w:val="24"/>
        </w:rPr>
        <w:t xml:space="preserve"> in Indonesian </w:t>
      </w:r>
      <w:proofErr w:type="spellStart"/>
      <w:r w:rsidRPr="0018123A">
        <w:rPr>
          <w:rFonts w:ascii="Cambria" w:hAnsi="Cambria"/>
          <w:sz w:val="24"/>
          <w:szCs w:val="24"/>
        </w:rPr>
        <w:t>society</w:t>
      </w:r>
      <w:proofErr w:type="spellEnd"/>
      <w:r w:rsidRPr="0018123A">
        <w:rPr>
          <w:rFonts w:ascii="Cambria" w:hAnsi="Cambria"/>
          <w:sz w:val="24"/>
          <w:szCs w:val="24"/>
        </w:rPr>
        <w:t xml:space="preserve">. </w:t>
      </w:r>
      <w:proofErr w:type="spellStart"/>
      <w:r w:rsidRPr="0018123A">
        <w:rPr>
          <w:rFonts w:ascii="Cambria" w:hAnsi="Cambria"/>
          <w:sz w:val="24"/>
          <w:szCs w:val="24"/>
        </w:rPr>
        <w:t>Interreligious</w:t>
      </w:r>
      <w:proofErr w:type="spellEnd"/>
      <w:r w:rsidRPr="0018123A">
        <w:rPr>
          <w:rFonts w:ascii="Cambria" w:hAnsi="Cambria"/>
          <w:sz w:val="24"/>
          <w:szCs w:val="24"/>
        </w:rPr>
        <w:t xml:space="preserve"> </w:t>
      </w:r>
      <w:proofErr w:type="spellStart"/>
      <w:r w:rsidRPr="0018123A">
        <w:rPr>
          <w:rFonts w:ascii="Cambria" w:hAnsi="Cambria"/>
          <w:sz w:val="24"/>
          <w:szCs w:val="24"/>
        </w:rPr>
        <w:t>marriages</w:t>
      </w:r>
      <w:proofErr w:type="spellEnd"/>
      <w:r w:rsidRPr="0018123A">
        <w:rPr>
          <w:rFonts w:ascii="Cambria" w:hAnsi="Cambria"/>
          <w:sz w:val="24"/>
          <w:szCs w:val="24"/>
        </w:rPr>
        <w:t xml:space="preserve"> are </w:t>
      </w:r>
      <w:proofErr w:type="spellStart"/>
      <w:r w:rsidRPr="0018123A">
        <w:rPr>
          <w:rFonts w:ascii="Cambria" w:hAnsi="Cambria"/>
          <w:sz w:val="24"/>
          <w:szCs w:val="24"/>
        </w:rPr>
        <w:t>therefore</w:t>
      </w:r>
      <w:proofErr w:type="spellEnd"/>
      <w:r w:rsidRPr="0018123A">
        <w:rPr>
          <w:rFonts w:ascii="Cambria" w:hAnsi="Cambria"/>
          <w:sz w:val="24"/>
          <w:szCs w:val="24"/>
        </w:rPr>
        <w:t xml:space="preserve"> </w:t>
      </w:r>
      <w:proofErr w:type="spellStart"/>
      <w:r w:rsidRPr="0018123A">
        <w:rPr>
          <w:rFonts w:ascii="Cambria" w:hAnsi="Cambria"/>
          <w:sz w:val="24"/>
          <w:szCs w:val="24"/>
        </w:rPr>
        <w:t>an</w:t>
      </w:r>
      <w:proofErr w:type="spellEnd"/>
      <w:r w:rsidRPr="0018123A">
        <w:rPr>
          <w:rFonts w:ascii="Cambria" w:hAnsi="Cambria"/>
          <w:sz w:val="24"/>
          <w:szCs w:val="24"/>
        </w:rPr>
        <w:t xml:space="preserve"> </w:t>
      </w:r>
      <w:proofErr w:type="spellStart"/>
      <w:r w:rsidRPr="0018123A">
        <w:rPr>
          <w:rFonts w:ascii="Cambria" w:hAnsi="Cambria"/>
          <w:sz w:val="24"/>
          <w:szCs w:val="24"/>
        </w:rPr>
        <w:t>intriguing</w:t>
      </w:r>
      <w:proofErr w:type="spellEnd"/>
      <w:r w:rsidRPr="0018123A">
        <w:rPr>
          <w:rFonts w:ascii="Cambria" w:hAnsi="Cambria"/>
          <w:sz w:val="24"/>
          <w:szCs w:val="24"/>
        </w:rPr>
        <w:t xml:space="preserve"> </w:t>
      </w:r>
      <w:proofErr w:type="spellStart"/>
      <w:r w:rsidRPr="0018123A">
        <w:rPr>
          <w:rFonts w:ascii="Cambria" w:hAnsi="Cambria"/>
          <w:sz w:val="24"/>
          <w:szCs w:val="24"/>
        </w:rPr>
        <w:t>topic</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study in </w:t>
      </w:r>
      <w:proofErr w:type="spellStart"/>
      <w:r w:rsidRPr="0018123A">
        <w:rPr>
          <w:rFonts w:ascii="Cambria" w:hAnsi="Cambria"/>
          <w:sz w:val="24"/>
          <w:szCs w:val="24"/>
        </w:rPr>
        <w:t>terms</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Islamic </w:t>
      </w:r>
      <w:proofErr w:type="spellStart"/>
      <w:r w:rsidRPr="0018123A">
        <w:rPr>
          <w:rFonts w:ascii="Cambria" w:hAnsi="Cambria"/>
          <w:sz w:val="24"/>
          <w:szCs w:val="24"/>
        </w:rPr>
        <w:t>law</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applicable</w:t>
      </w:r>
      <w:proofErr w:type="spellEnd"/>
      <w:r w:rsidRPr="0018123A">
        <w:rPr>
          <w:rFonts w:ascii="Cambria" w:hAnsi="Cambria"/>
          <w:sz w:val="24"/>
          <w:szCs w:val="24"/>
        </w:rPr>
        <w:t xml:space="preserve"> </w:t>
      </w:r>
      <w:proofErr w:type="spellStart"/>
      <w:r w:rsidRPr="0018123A">
        <w:rPr>
          <w:rFonts w:ascii="Cambria" w:hAnsi="Cambria"/>
          <w:sz w:val="24"/>
          <w:szCs w:val="24"/>
        </w:rPr>
        <w:t>law</w:t>
      </w:r>
      <w:proofErr w:type="spellEnd"/>
      <w:r w:rsidRPr="0018123A">
        <w:rPr>
          <w:rFonts w:ascii="Cambria" w:hAnsi="Cambria"/>
          <w:sz w:val="24"/>
          <w:szCs w:val="24"/>
        </w:rPr>
        <w:t xml:space="preserve"> in Indonesia, </w:t>
      </w:r>
      <w:proofErr w:type="spellStart"/>
      <w:r w:rsidRPr="0018123A">
        <w:rPr>
          <w:rFonts w:ascii="Cambria" w:hAnsi="Cambria"/>
          <w:sz w:val="24"/>
          <w:szCs w:val="24"/>
        </w:rPr>
        <w:t>namely</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Compilation</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Islamic Law,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should</w:t>
      </w:r>
      <w:proofErr w:type="spellEnd"/>
      <w:r w:rsidRPr="0018123A">
        <w:rPr>
          <w:rFonts w:ascii="Cambria" w:hAnsi="Cambria"/>
          <w:sz w:val="24"/>
          <w:szCs w:val="24"/>
        </w:rPr>
        <w:t xml:space="preserve"> </w:t>
      </w:r>
      <w:proofErr w:type="spellStart"/>
      <w:r w:rsidRPr="0018123A">
        <w:rPr>
          <w:rFonts w:ascii="Cambria" w:hAnsi="Cambria"/>
          <w:sz w:val="24"/>
          <w:szCs w:val="24"/>
        </w:rPr>
        <w:t>be</w:t>
      </w:r>
      <w:proofErr w:type="spellEnd"/>
      <w:r w:rsidRPr="0018123A">
        <w:rPr>
          <w:rFonts w:ascii="Cambria" w:hAnsi="Cambria"/>
          <w:sz w:val="24"/>
          <w:szCs w:val="24"/>
        </w:rPr>
        <w:t xml:space="preserve"> </w:t>
      </w:r>
      <w:proofErr w:type="spellStart"/>
      <w:r w:rsidRPr="0018123A">
        <w:rPr>
          <w:rFonts w:ascii="Cambria" w:hAnsi="Cambria"/>
          <w:sz w:val="24"/>
          <w:szCs w:val="24"/>
        </w:rPr>
        <w:t>studied</w:t>
      </w:r>
      <w:proofErr w:type="spellEnd"/>
      <w:r w:rsidRPr="0018123A">
        <w:rPr>
          <w:rFonts w:ascii="Cambria" w:hAnsi="Cambria"/>
          <w:sz w:val="24"/>
          <w:szCs w:val="24"/>
        </w:rPr>
        <w:t xml:space="preserve"> </w:t>
      </w:r>
      <w:proofErr w:type="spellStart"/>
      <w:r w:rsidRPr="0018123A">
        <w:rPr>
          <w:rFonts w:ascii="Cambria" w:hAnsi="Cambria"/>
          <w:sz w:val="24"/>
          <w:szCs w:val="24"/>
        </w:rPr>
        <w:t>thoroughly</w:t>
      </w:r>
      <w:proofErr w:type="spellEnd"/>
      <w:r w:rsidRPr="0018123A">
        <w:rPr>
          <w:rFonts w:ascii="Cambria" w:hAnsi="Cambria"/>
          <w:sz w:val="24"/>
          <w:szCs w:val="24"/>
        </w:rPr>
        <w:t>.</w:t>
      </w:r>
    </w:p>
    <w:p w14:paraId="5573E554" w14:textId="77777777" w:rsidR="0018123A" w:rsidRPr="0018123A" w:rsidRDefault="0018123A" w:rsidP="006A610B">
      <w:pPr>
        <w:autoSpaceDE w:val="0"/>
        <w:autoSpaceDN w:val="0"/>
        <w:adjustRightInd w:val="0"/>
        <w:spacing w:after="200" w:line="240" w:lineRule="auto"/>
        <w:ind w:firstLine="288"/>
        <w:jc w:val="both"/>
        <w:rPr>
          <w:rFonts w:ascii="Cambria" w:hAnsi="Cambria"/>
          <w:sz w:val="24"/>
          <w:szCs w:val="24"/>
        </w:rPr>
      </w:pPr>
      <w:r w:rsidRPr="0018123A">
        <w:rPr>
          <w:rFonts w:ascii="Cambria" w:hAnsi="Cambria"/>
          <w:sz w:val="24"/>
          <w:szCs w:val="24"/>
        </w:rPr>
        <w:t xml:space="preserve">The </w:t>
      </w:r>
      <w:proofErr w:type="spellStart"/>
      <w:r w:rsidRPr="0018123A">
        <w:rPr>
          <w:rFonts w:ascii="Cambria" w:hAnsi="Cambria"/>
          <w:sz w:val="24"/>
          <w:szCs w:val="24"/>
        </w:rPr>
        <w:t>formulation</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problem in </w:t>
      </w:r>
      <w:proofErr w:type="spellStart"/>
      <w:r w:rsidRPr="0018123A">
        <w:rPr>
          <w:rFonts w:ascii="Cambria" w:hAnsi="Cambria"/>
          <w:sz w:val="24"/>
          <w:szCs w:val="24"/>
        </w:rPr>
        <w:t>this</w:t>
      </w:r>
      <w:proofErr w:type="spellEnd"/>
      <w:r w:rsidRPr="0018123A">
        <w:rPr>
          <w:rFonts w:ascii="Cambria" w:hAnsi="Cambria"/>
          <w:sz w:val="24"/>
          <w:szCs w:val="24"/>
        </w:rPr>
        <w:t xml:space="preserve"> study </w:t>
      </w:r>
      <w:proofErr w:type="spellStart"/>
      <w:r w:rsidRPr="0018123A">
        <w:rPr>
          <w:rFonts w:ascii="Cambria" w:hAnsi="Cambria"/>
          <w:sz w:val="24"/>
          <w:szCs w:val="24"/>
        </w:rPr>
        <w:t>is</w:t>
      </w:r>
      <w:proofErr w:type="spellEnd"/>
      <w:r w:rsidRPr="0018123A">
        <w:rPr>
          <w:rFonts w:ascii="Cambria" w:hAnsi="Cambria"/>
          <w:sz w:val="24"/>
          <w:szCs w:val="24"/>
        </w:rPr>
        <w:t xml:space="preserve"> as </w:t>
      </w:r>
      <w:proofErr w:type="spellStart"/>
      <w:r w:rsidRPr="0018123A">
        <w:rPr>
          <w:rFonts w:ascii="Cambria" w:hAnsi="Cambria"/>
          <w:sz w:val="24"/>
          <w:szCs w:val="24"/>
        </w:rPr>
        <w:t>follows</w:t>
      </w:r>
      <w:proofErr w:type="spellEnd"/>
      <w:r w:rsidRPr="0018123A">
        <w:rPr>
          <w:rFonts w:ascii="Cambria" w:hAnsi="Cambria"/>
          <w:sz w:val="24"/>
          <w:szCs w:val="24"/>
        </w:rPr>
        <w:t xml:space="preserve">, </w:t>
      </w:r>
      <w:proofErr w:type="spellStart"/>
      <w:r w:rsidRPr="0018123A">
        <w:rPr>
          <w:rFonts w:ascii="Cambria" w:hAnsi="Cambria"/>
          <w:sz w:val="24"/>
          <w:szCs w:val="24"/>
        </w:rPr>
        <w:t>based</w:t>
      </w:r>
      <w:proofErr w:type="spellEnd"/>
      <w:r w:rsidRPr="0018123A">
        <w:rPr>
          <w:rFonts w:ascii="Cambria" w:hAnsi="Cambria"/>
          <w:sz w:val="24"/>
          <w:szCs w:val="24"/>
        </w:rPr>
        <w:t xml:space="preserve"> </w:t>
      </w:r>
      <w:proofErr w:type="spellStart"/>
      <w:r w:rsidRPr="0018123A">
        <w:rPr>
          <w:rFonts w:ascii="Cambria" w:hAnsi="Cambria"/>
          <w:sz w:val="24"/>
          <w:szCs w:val="24"/>
        </w:rPr>
        <w:t>on</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lastRenderedPageBreak/>
        <w:t>preceding</w:t>
      </w:r>
      <w:proofErr w:type="spellEnd"/>
      <w:r w:rsidRPr="0018123A">
        <w:rPr>
          <w:rFonts w:ascii="Cambria" w:hAnsi="Cambria"/>
          <w:sz w:val="24"/>
          <w:szCs w:val="24"/>
        </w:rPr>
        <w:t xml:space="preserve"> </w:t>
      </w:r>
      <w:proofErr w:type="spellStart"/>
      <w:r w:rsidRPr="0018123A">
        <w:rPr>
          <w:rFonts w:ascii="Cambria" w:hAnsi="Cambria"/>
          <w:sz w:val="24"/>
          <w:szCs w:val="24"/>
        </w:rPr>
        <w:t>description</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problem's</w:t>
      </w:r>
      <w:proofErr w:type="spellEnd"/>
      <w:r w:rsidRPr="0018123A">
        <w:rPr>
          <w:rFonts w:ascii="Cambria" w:hAnsi="Cambria"/>
          <w:sz w:val="24"/>
          <w:szCs w:val="24"/>
        </w:rPr>
        <w:t xml:space="preserve"> </w:t>
      </w:r>
      <w:proofErr w:type="spellStart"/>
      <w:r w:rsidRPr="0018123A">
        <w:rPr>
          <w:rFonts w:ascii="Cambria" w:hAnsi="Cambria"/>
          <w:sz w:val="24"/>
          <w:szCs w:val="24"/>
        </w:rPr>
        <w:t>background</w:t>
      </w:r>
      <w:proofErr w:type="spellEnd"/>
      <w:r w:rsidRPr="0018123A">
        <w:rPr>
          <w:rFonts w:ascii="Cambria" w:hAnsi="Cambria"/>
          <w:sz w:val="24"/>
          <w:szCs w:val="24"/>
        </w:rPr>
        <w:t>:</w:t>
      </w:r>
    </w:p>
    <w:p w14:paraId="5A31BC41" w14:textId="77777777" w:rsidR="0018123A" w:rsidRPr="0018123A" w:rsidRDefault="0018123A" w:rsidP="006A610B">
      <w:pPr>
        <w:numPr>
          <w:ilvl w:val="0"/>
          <w:numId w:val="14"/>
        </w:numPr>
        <w:spacing w:after="200" w:line="240" w:lineRule="auto"/>
        <w:ind w:left="270" w:firstLine="288"/>
        <w:contextualSpacing/>
        <w:jc w:val="both"/>
        <w:rPr>
          <w:rFonts w:ascii="Cambria" w:hAnsi="Cambria"/>
          <w:sz w:val="24"/>
          <w:szCs w:val="24"/>
          <w:lang w:val="en-US"/>
        </w:rPr>
      </w:pPr>
      <w:r w:rsidRPr="0018123A">
        <w:rPr>
          <w:rFonts w:ascii="Cambria" w:hAnsi="Cambria"/>
          <w:sz w:val="24"/>
          <w:szCs w:val="24"/>
          <w:lang w:val="en-US"/>
        </w:rPr>
        <w:t>What is the law regarding interfaith marriage according to Islamic jurisprudence?</w:t>
      </w:r>
    </w:p>
    <w:p w14:paraId="410FE34D" w14:textId="77777777" w:rsidR="0018123A" w:rsidRPr="0018123A" w:rsidRDefault="0018123A" w:rsidP="006A610B">
      <w:pPr>
        <w:numPr>
          <w:ilvl w:val="0"/>
          <w:numId w:val="14"/>
        </w:numPr>
        <w:spacing w:after="200" w:line="240" w:lineRule="auto"/>
        <w:ind w:left="270" w:firstLine="288"/>
        <w:contextualSpacing/>
        <w:jc w:val="both"/>
        <w:rPr>
          <w:rFonts w:ascii="Cambria" w:hAnsi="Cambria"/>
          <w:sz w:val="24"/>
          <w:szCs w:val="24"/>
          <w:lang w:val="en-US"/>
        </w:rPr>
      </w:pPr>
      <w:r w:rsidRPr="0018123A">
        <w:rPr>
          <w:rFonts w:ascii="Cambria" w:hAnsi="Cambria"/>
          <w:sz w:val="24"/>
          <w:szCs w:val="24"/>
          <w:lang w:val="en-US"/>
        </w:rPr>
        <w:t>What is the law regarding interfaith marriage according to the Compilation of Islamic Law?</w:t>
      </w:r>
    </w:p>
    <w:p w14:paraId="198FEB13" w14:textId="77777777" w:rsidR="0018123A" w:rsidRPr="006A610B" w:rsidRDefault="0018123A" w:rsidP="006A610B">
      <w:pPr>
        <w:spacing w:after="200" w:line="240" w:lineRule="auto"/>
        <w:ind w:firstLine="288"/>
        <w:jc w:val="both"/>
        <w:rPr>
          <w:rFonts w:ascii="Cambria" w:hAnsi="Cambria"/>
          <w:sz w:val="24"/>
          <w:szCs w:val="24"/>
        </w:rPr>
      </w:pPr>
      <w:proofErr w:type="spellStart"/>
      <w:r w:rsidRPr="006A610B">
        <w:rPr>
          <w:rFonts w:ascii="Cambria" w:hAnsi="Cambria"/>
          <w:sz w:val="24"/>
          <w:szCs w:val="24"/>
        </w:rPr>
        <w:t>Based</w:t>
      </w:r>
      <w:proofErr w:type="spellEnd"/>
      <w:r w:rsidRPr="006A610B">
        <w:rPr>
          <w:rFonts w:ascii="Cambria" w:hAnsi="Cambria"/>
          <w:sz w:val="24"/>
          <w:szCs w:val="24"/>
        </w:rPr>
        <w:t xml:space="preserve"> </w:t>
      </w:r>
      <w:proofErr w:type="spellStart"/>
      <w:r w:rsidRPr="006A610B">
        <w:rPr>
          <w:rFonts w:ascii="Cambria" w:hAnsi="Cambria"/>
          <w:sz w:val="24"/>
          <w:szCs w:val="24"/>
        </w:rPr>
        <w:t>on</w:t>
      </w:r>
      <w:proofErr w:type="spellEnd"/>
      <w:r w:rsidRPr="006A610B">
        <w:rPr>
          <w:rFonts w:ascii="Cambria" w:hAnsi="Cambria"/>
          <w:sz w:val="24"/>
          <w:szCs w:val="24"/>
        </w:rPr>
        <w:t xml:space="preserve"> </w:t>
      </w:r>
      <w:proofErr w:type="spellStart"/>
      <w:r w:rsidRPr="006A610B">
        <w:rPr>
          <w:rFonts w:ascii="Cambria" w:hAnsi="Cambria"/>
          <w:sz w:val="24"/>
          <w:szCs w:val="24"/>
        </w:rPr>
        <w:t>the</w:t>
      </w:r>
      <w:proofErr w:type="spellEnd"/>
      <w:r w:rsidRPr="006A610B">
        <w:rPr>
          <w:rFonts w:ascii="Cambria" w:hAnsi="Cambria"/>
          <w:sz w:val="24"/>
          <w:szCs w:val="24"/>
        </w:rPr>
        <w:t xml:space="preserve"> </w:t>
      </w:r>
      <w:proofErr w:type="spellStart"/>
      <w:r w:rsidRPr="006A610B">
        <w:rPr>
          <w:rFonts w:ascii="Cambria" w:hAnsi="Cambria"/>
          <w:sz w:val="24"/>
          <w:szCs w:val="24"/>
        </w:rPr>
        <w:t>formulation</w:t>
      </w:r>
      <w:proofErr w:type="spellEnd"/>
      <w:r w:rsidRPr="006A610B">
        <w:rPr>
          <w:rFonts w:ascii="Cambria" w:hAnsi="Cambria"/>
          <w:sz w:val="24"/>
          <w:szCs w:val="24"/>
        </w:rPr>
        <w:t xml:space="preserve"> </w:t>
      </w:r>
      <w:proofErr w:type="spellStart"/>
      <w:r w:rsidRPr="006A610B">
        <w:rPr>
          <w:rFonts w:ascii="Cambria" w:hAnsi="Cambria"/>
          <w:sz w:val="24"/>
          <w:szCs w:val="24"/>
        </w:rPr>
        <w:t>of</w:t>
      </w:r>
      <w:proofErr w:type="spellEnd"/>
      <w:r w:rsidRPr="006A610B">
        <w:rPr>
          <w:rFonts w:ascii="Cambria" w:hAnsi="Cambria"/>
          <w:sz w:val="24"/>
          <w:szCs w:val="24"/>
        </w:rPr>
        <w:t xml:space="preserve"> </w:t>
      </w:r>
      <w:proofErr w:type="spellStart"/>
      <w:r w:rsidRPr="006A610B">
        <w:rPr>
          <w:rFonts w:ascii="Cambria" w:hAnsi="Cambria"/>
          <w:sz w:val="24"/>
          <w:szCs w:val="24"/>
        </w:rPr>
        <w:t>the</w:t>
      </w:r>
      <w:proofErr w:type="spellEnd"/>
      <w:r w:rsidRPr="006A610B">
        <w:rPr>
          <w:rFonts w:ascii="Cambria" w:hAnsi="Cambria"/>
          <w:sz w:val="24"/>
          <w:szCs w:val="24"/>
        </w:rPr>
        <w:t xml:space="preserve"> problem </w:t>
      </w:r>
      <w:proofErr w:type="spellStart"/>
      <w:r w:rsidRPr="006A610B">
        <w:rPr>
          <w:rFonts w:ascii="Cambria" w:hAnsi="Cambria"/>
          <w:sz w:val="24"/>
          <w:szCs w:val="24"/>
        </w:rPr>
        <w:t>stated</w:t>
      </w:r>
      <w:proofErr w:type="spellEnd"/>
      <w:r w:rsidRPr="006A610B">
        <w:rPr>
          <w:rFonts w:ascii="Cambria" w:hAnsi="Cambria"/>
          <w:sz w:val="24"/>
          <w:szCs w:val="24"/>
        </w:rPr>
        <w:t xml:space="preserve"> </w:t>
      </w:r>
      <w:proofErr w:type="spellStart"/>
      <w:r w:rsidRPr="006A610B">
        <w:rPr>
          <w:rFonts w:ascii="Cambria" w:hAnsi="Cambria"/>
          <w:sz w:val="24"/>
          <w:szCs w:val="24"/>
        </w:rPr>
        <w:t>above</w:t>
      </w:r>
      <w:proofErr w:type="spellEnd"/>
      <w:r w:rsidRPr="006A610B">
        <w:rPr>
          <w:rFonts w:ascii="Cambria" w:hAnsi="Cambria"/>
          <w:sz w:val="24"/>
          <w:szCs w:val="24"/>
        </w:rPr>
        <w:t xml:space="preserve">, </w:t>
      </w:r>
      <w:proofErr w:type="spellStart"/>
      <w:r w:rsidRPr="006A610B">
        <w:rPr>
          <w:rFonts w:ascii="Cambria" w:hAnsi="Cambria"/>
          <w:sz w:val="24"/>
          <w:szCs w:val="24"/>
        </w:rPr>
        <w:t>the</w:t>
      </w:r>
      <w:proofErr w:type="spellEnd"/>
      <w:r w:rsidRPr="006A610B">
        <w:rPr>
          <w:rFonts w:ascii="Cambria" w:hAnsi="Cambria"/>
          <w:sz w:val="24"/>
          <w:szCs w:val="24"/>
        </w:rPr>
        <w:t xml:space="preserve"> </w:t>
      </w:r>
      <w:proofErr w:type="spellStart"/>
      <w:r w:rsidRPr="006A610B">
        <w:rPr>
          <w:rFonts w:ascii="Cambria" w:hAnsi="Cambria"/>
          <w:sz w:val="24"/>
          <w:szCs w:val="24"/>
        </w:rPr>
        <w:t>purpose</w:t>
      </w:r>
      <w:proofErr w:type="spellEnd"/>
      <w:r w:rsidRPr="006A610B">
        <w:rPr>
          <w:rFonts w:ascii="Cambria" w:hAnsi="Cambria"/>
          <w:sz w:val="24"/>
          <w:szCs w:val="24"/>
        </w:rPr>
        <w:t xml:space="preserve"> </w:t>
      </w:r>
      <w:proofErr w:type="spellStart"/>
      <w:r w:rsidRPr="006A610B">
        <w:rPr>
          <w:rFonts w:ascii="Cambria" w:hAnsi="Cambria"/>
          <w:sz w:val="24"/>
          <w:szCs w:val="24"/>
        </w:rPr>
        <w:t>of</w:t>
      </w:r>
      <w:proofErr w:type="spellEnd"/>
      <w:r w:rsidRPr="006A610B">
        <w:rPr>
          <w:rFonts w:ascii="Cambria" w:hAnsi="Cambria"/>
          <w:sz w:val="24"/>
          <w:szCs w:val="24"/>
        </w:rPr>
        <w:t xml:space="preserve"> </w:t>
      </w:r>
      <w:proofErr w:type="spellStart"/>
      <w:r w:rsidRPr="006A610B">
        <w:rPr>
          <w:rFonts w:ascii="Cambria" w:hAnsi="Cambria"/>
          <w:sz w:val="24"/>
          <w:szCs w:val="24"/>
        </w:rPr>
        <w:t>this</w:t>
      </w:r>
      <w:proofErr w:type="spellEnd"/>
      <w:r w:rsidRPr="006A610B">
        <w:rPr>
          <w:rFonts w:ascii="Cambria" w:hAnsi="Cambria"/>
          <w:sz w:val="24"/>
          <w:szCs w:val="24"/>
        </w:rPr>
        <w:t xml:space="preserve"> study </w:t>
      </w:r>
      <w:proofErr w:type="spellStart"/>
      <w:r w:rsidRPr="006A610B">
        <w:rPr>
          <w:rFonts w:ascii="Cambria" w:hAnsi="Cambria"/>
          <w:sz w:val="24"/>
          <w:szCs w:val="24"/>
        </w:rPr>
        <w:t>is</w:t>
      </w:r>
      <w:proofErr w:type="spellEnd"/>
      <w:r w:rsidRPr="006A610B">
        <w:rPr>
          <w:rFonts w:ascii="Cambria" w:hAnsi="Cambria"/>
          <w:sz w:val="24"/>
          <w:szCs w:val="24"/>
        </w:rPr>
        <w:t xml:space="preserve"> </w:t>
      </w:r>
      <w:proofErr w:type="spellStart"/>
      <w:r w:rsidRPr="006A610B">
        <w:rPr>
          <w:rFonts w:ascii="Cambria" w:hAnsi="Cambria"/>
          <w:sz w:val="24"/>
          <w:szCs w:val="24"/>
        </w:rPr>
        <w:t>to</w:t>
      </w:r>
      <w:proofErr w:type="spellEnd"/>
      <w:r w:rsidRPr="006A610B">
        <w:rPr>
          <w:rFonts w:ascii="Cambria" w:hAnsi="Cambria"/>
          <w:sz w:val="24"/>
          <w:szCs w:val="24"/>
        </w:rPr>
        <w:t xml:space="preserve">: </w:t>
      </w:r>
    </w:p>
    <w:p w14:paraId="4139F32C" w14:textId="77777777" w:rsidR="0018123A" w:rsidRPr="006A610B" w:rsidRDefault="0018123A" w:rsidP="006A610B">
      <w:pPr>
        <w:numPr>
          <w:ilvl w:val="0"/>
          <w:numId w:val="15"/>
        </w:numPr>
        <w:spacing w:after="200" w:line="480" w:lineRule="exact"/>
        <w:ind w:left="270" w:firstLine="288"/>
        <w:contextualSpacing/>
        <w:jc w:val="both"/>
        <w:rPr>
          <w:rFonts w:ascii="Cambria" w:hAnsi="Cambria"/>
          <w:sz w:val="24"/>
          <w:szCs w:val="24"/>
          <w:lang w:val="en-US"/>
        </w:rPr>
      </w:pPr>
      <w:r w:rsidRPr="006A610B">
        <w:rPr>
          <w:rFonts w:ascii="Cambria" w:hAnsi="Cambria"/>
          <w:sz w:val="24"/>
          <w:szCs w:val="24"/>
          <w:lang w:val="en-US"/>
        </w:rPr>
        <w:t>Determine how Islamic jurisprudence views the law of interfaith marriage.</w:t>
      </w:r>
    </w:p>
    <w:p w14:paraId="6732AC75" w14:textId="77777777" w:rsidR="0018123A" w:rsidRPr="006A610B" w:rsidRDefault="0018123A" w:rsidP="006A610B">
      <w:pPr>
        <w:numPr>
          <w:ilvl w:val="0"/>
          <w:numId w:val="15"/>
        </w:numPr>
        <w:spacing w:after="200" w:line="480" w:lineRule="exact"/>
        <w:ind w:left="270" w:firstLine="288"/>
        <w:contextualSpacing/>
        <w:jc w:val="both"/>
        <w:rPr>
          <w:rFonts w:ascii="Cambria" w:hAnsi="Cambria"/>
          <w:sz w:val="24"/>
          <w:szCs w:val="24"/>
        </w:rPr>
      </w:pPr>
      <w:r w:rsidRPr="006A610B">
        <w:rPr>
          <w:rFonts w:ascii="Cambria" w:hAnsi="Cambria"/>
          <w:sz w:val="24"/>
          <w:szCs w:val="24"/>
          <w:lang w:val="en-US"/>
        </w:rPr>
        <w:t>Having knowledge of the law of interfaith marriage in light of the Islamic Law Compilation (KHI).</w:t>
      </w:r>
    </w:p>
    <w:p w14:paraId="57A2D33C" w14:textId="77777777" w:rsidR="00A44B30" w:rsidRPr="0018123A" w:rsidRDefault="00A44B30" w:rsidP="006A610B">
      <w:pPr>
        <w:spacing w:after="0" w:line="240" w:lineRule="auto"/>
        <w:ind w:firstLine="288"/>
        <w:jc w:val="both"/>
        <w:rPr>
          <w:rFonts w:ascii="Cambria" w:eastAsia="Times New Roman" w:hAnsi="Cambria"/>
          <w:sz w:val="24"/>
          <w:szCs w:val="24"/>
          <w:lang w:eastAsia="id-ID"/>
        </w:rPr>
      </w:pPr>
    </w:p>
    <w:p w14:paraId="1C8E9498" w14:textId="77777777" w:rsidR="00A44B30" w:rsidRPr="006A610B" w:rsidRDefault="00A44B30" w:rsidP="006A610B">
      <w:pPr>
        <w:spacing w:after="0" w:line="240" w:lineRule="auto"/>
        <w:jc w:val="both"/>
        <w:rPr>
          <w:rFonts w:ascii="Cambria" w:eastAsia="Times New Roman" w:hAnsi="Cambria"/>
          <w:sz w:val="24"/>
          <w:szCs w:val="24"/>
          <w:lang w:eastAsia="id-ID"/>
        </w:rPr>
      </w:pPr>
      <w:r w:rsidRPr="006A610B">
        <w:rPr>
          <w:rFonts w:ascii="Cambria" w:eastAsia="Times New Roman" w:hAnsi="Cambria"/>
          <w:b/>
          <w:bCs/>
          <w:sz w:val="24"/>
          <w:szCs w:val="24"/>
          <w:lang w:val="en-US" w:eastAsia="id-ID"/>
        </w:rPr>
        <w:t>Research Method</w:t>
      </w:r>
    </w:p>
    <w:p w14:paraId="1A474CF4" w14:textId="77777777" w:rsidR="0018123A" w:rsidRPr="0018123A" w:rsidRDefault="0018123A" w:rsidP="006A610B">
      <w:pPr>
        <w:spacing w:after="0" w:line="240" w:lineRule="auto"/>
        <w:ind w:firstLine="288"/>
        <w:jc w:val="both"/>
        <w:rPr>
          <w:rFonts w:ascii="Cambria" w:hAnsi="Cambria"/>
          <w:sz w:val="24"/>
          <w:szCs w:val="24"/>
        </w:rPr>
      </w:pPr>
      <w:proofErr w:type="spellStart"/>
      <w:r w:rsidRPr="0018123A">
        <w:rPr>
          <w:rFonts w:ascii="Cambria" w:hAnsi="Cambria"/>
          <w:sz w:val="24"/>
          <w:szCs w:val="24"/>
        </w:rPr>
        <w:t>This</w:t>
      </w:r>
      <w:proofErr w:type="spellEnd"/>
      <w:r w:rsidRPr="0018123A">
        <w:rPr>
          <w:rFonts w:ascii="Cambria" w:hAnsi="Cambria"/>
          <w:sz w:val="24"/>
          <w:szCs w:val="24"/>
        </w:rPr>
        <w:t xml:space="preserve"> </w:t>
      </w:r>
      <w:proofErr w:type="spellStart"/>
      <w:r w:rsidRPr="0018123A">
        <w:rPr>
          <w:rFonts w:ascii="Cambria" w:hAnsi="Cambria"/>
          <w:sz w:val="24"/>
          <w:szCs w:val="24"/>
        </w:rPr>
        <w:t>research</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referred</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as </w:t>
      </w:r>
      <w:proofErr w:type="spellStart"/>
      <w:r w:rsidRPr="0018123A">
        <w:rPr>
          <w:rFonts w:ascii="Cambria" w:hAnsi="Cambria"/>
          <w:sz w:val="24"/>
          <w:szCs w:val="24"/>
        </w:rPr>
        <w:t>library</w:t>
      </w:r>
      <w:proofErr w:type="spellEnd"/>
      <w:r w:rsidRPr="0018123A">
        <w:rPr>
          <w:rFonts w:ascii="Cambria" w:hAnsi="Cambria"/>
          <w:sz w:val="24"/>
          <w:szCs w:val="24"/>
        </w:rPr>
        <w:t xml:space="preserve"> </w:t>
      </w:r>
      <w:proofErr w:type="spellStart"/>
      <w:r w:rsidRPr="0018123A">
        <w:rPr>
          <w:rFonts w:ascii="Cambria" w:hAnsi="Cambria"/>
          <w:sz w:val="24"/>
          <w:szCs w:val="24"/>
        </w:rPr>
        <w:t>research</w:t>
      </w:r>
      <w:proofErr w:type="spellEnd"/>
      <w:r w:rsidRPr="0018123A">
        <w:rPr>
          <w:rFonts w:ascii="Cambria" w:hAnsi="Cambria"/>
          <w:sz w:val="24"/>
          <w:szCs w:val="24"/>
        </w:rPr>
        <w:t xml:space="preserve">, </w:t>
      </w:r>
      <w:proofErr w:type="spellStart"/>
      <w:r w:rsidRPr="0018123A">
        <w:rPr>
          <w:rFonts w:ascii="Cambria" w:hAnsi="Cambria"/>
          <w:sz w:val="24"/>
          <w:szCs w:val="24"/>
        </w:rPr>
        <w:t>which</w:t>
      </w:r>
      <w:proofErr w:type="spellEnd"/>
      <w:r w:rsidRPr="0018123A">
        <w:rPr>
          <w:rFonts w:ascii="Cambria" w:hAnsi="Cambria"/>
          <w:sz w:val="24"/>
          <w:szCs w:val="24"/>
        </w:rPr>
        <w:t xml:space="preserve"> </w:t>
      </w:r>
      <w:proofErr w:type="spellStart"/>
      <w:r w:rsidRPr="0018123A">
        <w:rPr>
          <w:rFonts w:ascii="Cambria" w:hAnsi="Cambria"/>
          <w:sz w:val="24"/>
          <w:szCs w:val="24"/>
        </w:rPr>
        <w:t>is</w:t>
      </w:r>
      <w:proofErr w:type="spellEnd"/>
      <w:r w:rsidRPr="0018123A">
        <w:rPr>
          <w:rFonts w:ascii="Cambria" w:hAnsi="Cambria"/>
          <w:sz w:val="24"/>
          <w:szCs w:val="24"/>
        </w:rPr>
        <w:t xml:space="preserve"> </w:t>
      </w:r>
      <w:proofErr w:type="spellStart"/>
      <w:r w:rsidRPr="0018123A">
        <w:rPr>
          <w:rFonts w:ascii="Cambria" w:hAnsi="Cambria"/>
          <w:sz w:val="24"/>
          <w:szCs w:val="24"/>
        </w:rPr>
        <w:t>research</w:t>
      </w:r>
      <w:proofErr w:type="spellEnd"/>
      <w:r w:rsidRPr="0018123A">
        <w:rPr>
          <w:rFonts w:ascii="Cambria" w:hAnsi="Cambria"/>
          <w:sz w:val="24"/>
          <w:szCs w:val="24"/>
        </w:rPr>
        <w:t xml:space="preserve"> </w:t>
      </w:r>
      <w:proofErr w:type="spellStart"/>
      <w:r w:rsidRPr="0018123A">
        <w:rPr>
          <w:rFonts w:ascii="Cambria" w:hAnsi="Cambria"/>
          <w:sz w:val="24"/>
          <w:szCs w:val="24"/>
        </w:rPr>
        <w:t>conducted</w:t>
      </w:r>
      <w:proofErr w:type="spellEnd"/>
      <w:r w:rsidRPr="0018123A">
        <w:rPr>
          <w:rFonts w:ascii="Cambria" w:hAnsi="Cambria"/>
          <w:sz w:val="24"/>
          <w:szCs w:val="24"/>
        </w:rPr>
        <w:t xml:space="preserve"> </w:t>
      </w:r>
      <w:proofErr w:type="spellStart"/>
      <w:r w:rsidRPr="0018123A">
        <w:rPr>
          <w:rFonts w:ascii="Cambria" w:hAnsi="Cambria"/>
          <w:sz w:val="24"/>
          <w:szCs w:val="24"/>
        </w:rPr>
        <w:t>by</w:t>
      </w:r>
      <w:proofErr w:type="spellEnd"/>
      <w:r w:rsidRPr="0018123A">
        <w:rPr>
          <w:rFonts w:ascii="Cambria" w:hAnsi="Cambria"/>
          <w:sz w:val="24"/>
          <w:szCs w:val="24"/>
        </w:rPr>
        <w:t xml:space="preserve"> </w:t>
      </w:r>
      <w:proofErr w:type="spellStart"/>
      <w:r w:rsidRPr="0018123A">
        <w:rPr>
          <w:rFonts w:ascii="Cambria" w:hAnsi="Cambria"/>
          <w:sz w:val="24"/>
          <w:szCs w:val="24"/>
        </w:rPr>
        <w:t>reading</w:t>
      </w:r>
      <w:proofErr w:type="spellEnd"/>
      <w:r w:rsidRPr="0018123A">
        <w:rPr>
          <w:rFonts w:ascii="Cambria" w:hAnsi="Cambria"/>
          <w:sz w:val="24"/>
          <w:szCs w:val="24"/>
        </w:rPr>
        <w:t xml:space="preserve"> </w:t>
      </w:r>
      <w:proofErr w:type="spellStart"/>
      <w:r w:rsidRPr="0018123A">
        <w:rPr>
          <w:rFonts w:ascii="Cambria" w:hAnsi="Cambria"/>
          <w:sz w:val="24"/>
          <w:szCs w:val="24"/>
        </w:rPr>
        <w:t>books</w:t>
      </w:r>
      <w:proofErr w:type="spellEnd"/>
      <w:r w:rsidRPr="0018123A">
        <w:rPr>
          <w:rFonts w:ascii="Cambria" w:hAnsi="Cambria"/>
          <w:sz w:val="24"/>
          <w:szCs w:val="24"/>
        </w:rPr>
        <w:t xml:space="preserve">, </w:t>
      </w:r>
      <w:proofErr w:type="spellStart"/>
      <w:r w:rsidRPr="0018123A">
        <w:rPr>
          <w:rFonts w:ascii="Cambria" w:hAnsi="Cambria"/>
          <w:sz w:val="24"/>
          <w:szCs w:val="24"/>
        </w:rPr>
        <w:t>literature</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studying</w:t>
      </w:r>
      <w:proofErr w:type="spellEnd"/>
      <w:r w:rsidRPr="0018123A">
        <w:rPr>
          <w:rFonts w:ascii="Cambria" w:hAnsi="Cambria"/>
          <w:sz w:val="24"/>
          <w:szCs w:val="24"/>
        </w:rPr>
        <w:t xml:space="preserve"> a </w:t>
      </w:r>
      <w:proofErr w:type="spellStart"/>
      <w:r w:rsidRPr="0018123A">
        <w:rPr>
          <w:rFonts w:ascii="Cambria" w:hAnsi="Cambria"/>
          <w:sz w:val="24"/>
          <w:szCs w:val="24"/>
        </w:rPr>
        <w:t>variety</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theories</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perspectives</w:t>
      </w:r>
      <w:proofErr w:type="spellEnd"/>
      <w:r w:rsidRPr="0018123A">
        <w:rPr>
          <w:rFonts w:ascii="Cambria" w:hAnsi="Cambria"/>
          <w:sz w:val="24"/>
          <w:szCs w:val="24"/>
        </w:rPr>
        <w:t xml:space="preserve"> </w:t>
      </w:r>
      <w:proofErr w:type="spellStart"/>
      <w:r w:rsidRPr="0018123A">
        <w:rPr>
          <w:rFonts w:ascii="Cambria" w:hAnsi="Cambria"/>
          <w:sz w:val="24"/>
          <w:szCs w:val="24"/>
        </w:rPr>
        <w:t>that</w:t>
      </w:r>
      <w:proofErr w:type="spellEnd"/>
      <w:r w:rsidRPr="0018123A">
        <w:rPr>
          <w:rFonts w:ascii="Cambria" w:hAnsi="Cambria"/>
          <w:sz w:val="24"/>
          <w:szCs w:val="24"/>
        </w:rPr>
        <w:t xml:space="preserve"> </w:t>
      </w:r>
      <w:proofErr w:type="spellStart"/>
      <w:r w:rsidRPr="0018123A">
        <w:rPr>
          <w:rFonts w:ascii="Cambria" w:hAnsi="Cambria"/>
          <w:sz w:val="24"/>
          <w:szCs w:val="24"/>
        </w:rPr>
        <w:t>relate</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studied</w:t>
      </w:r>
      <w:proofErr w:type="spellEnd"/>
      <w:r w:rsidRPr="0018123A">
        <w:rPr>
          <w:rFonts w:ascii="Cambria" w:hAnsi="Cambria"/>
          <w:sz w:val="24"/>
          <w:szCs w:val="24"/>
        </w:rPr>
        <w:t xml:space="preserve"> </w:t>
      </w:r>
      <w:proofErr w:type="spellStart"/>
      <w:r w:rsidRPr="0018123A">
        <w:rPr>
          <w:rFonts w:ascii="Cambria" w:hAnsi="Cambria"/>
          <w:sz w:val="24"/>
          <w:szCs w:val="24"/>
        </w:rPr>
        <w:t>problems</w:t>
      </w:r>
      <w:proofErr w:type="spellEnd"/>
      <w:r w:rsidRPr="0018123A">
        <w:rPr>
          <w:rFonts w:ascii="Cambria" w:hAnsi="Cambria"/>
          <w:sz w:val="24"/>
          <w:szCs w:val="24"/>
        </w:rPr>
        <w:t xml:space="preserve">. </w:t>
      </w:r>
      <w:proofErr w:type="spellStart"/>
      <w:r w:rsidRPr="0018123A">
        <w:rPr>
          <w:rFonts w:ascii="Cambria" w:hAnsi="Cambria"/>
          <w:sz w:val="24"/>
          <w:szCs w:val="24"/>
        </w:rPr>
        <w:t>Regarding</w:t>
      </w:r>
      <w:proofErr w:type="spellEnd"/>
      <w:r w:rsidRPr="0018123A">
        <w:rPr>
          <w:rFonts w:ascii="Cambria" w:hAnsi="Cambria"/>
          <w:sz w:val="24"/>
          <w:szCs w:val="24"/>
        </w:rPr>
        <w:t xml:space="preserve"> </w:t>
      </w:r>
      <w:proofErr w:type="spellStart"/>
      <w:r w:rsidRPr="0018123A">
        <w:rPr>
          <w:rFonts w:ascii="Cambria" w:hAnsi="Cambria"/>
          <w:sz w:val="24"/>
          <w:szCs w:val="24"/>
        </w:rPr>
        <w:t>this</w:t>
      </w:r>
      <w:proofErr w:type="spellEnd"/>
      <w:r w:rsidRPr="0018123A">
        <w:rPr>
          <w:rFonts w:ascii="Cambria" w:hAnsi="Cambria"/>
          <w:sz w:val="24"/>
          <w:szCs w:val="24"/>
        </w:rPr>
        <w:t xml:space="preserve"> </w:t>
      </w:r>
      <w:proofErr w:type="spellStart"/>
      <w:r w:rsidRPr="0018123A">
        <w:rPr>
          <w:rFonts w:ascii="Cambria" w:hAnsi="Cambria"/>
          <w:sz w:val="24"/>
          <w:szCs w:val="24"/>
        </w:rPr>
        <w:t>research</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researcher</w:t>
      </w:r>
      <w:proofErr w:type="spellEnd"/>
      <w:r w:rsidRPr="0018123A">
        <w:rPr>
          <w:rFonts w:ascii="Cambria" w:hAnsi="Cambria"/>
          <w:sz w:val="24"/>
          <w:szCs w:val="24"/>
        </w:rPr>
        <w:t xml:space="preserve"> </w:t>
      </w:r>
      <w:proofErr w:type="spellStart"/>
      <w:r w:rsidRPr="0018123A">
        <w:rPr>
          <w:rFonts w:ascii="Cambria" w:hAnsi="Cambria"/>
          <w:sz w:val="24"/>
          <w:szCs w:val="24"/>
        </w:rPr>
        <w:t>reads</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extracts</w:t>
      </w:r>
      <w:proofErr w:type="spellEnd"/>
      <w:r w:rsidRPr="0018123A">
        <w:rPr>
          <w:rFonts w:ascii="Cambria" w:hAnsi="Cambria"/>
          <w:sz w:val="24"/>
          <w:szCs w:val="24"/>
        </w:rPr>
        <w:t xml:space="preserve"> </w:t>
      </w:r>
      <w:proofErr w:type="spellStart"/>
      <w:r w:rsidRPr="0018123A">
        <w:rPr>
          <w:rFonts w:ascii="Cambria" w:hAnsi="Cambria"/>
          <w:sz w:val="24"/>
          <w:szCs w:val="24"/>
        </w:rPr>
        <w:t>theories</w:t>
      </w:r>
      <w:proofErr w:type="spellEnd"/>
      <w:r w:rsidRPr="0018123A">
        <w:rPr>
          <w:rFonts w:ascii="Cambria" w:hAnsi="Cambria"/>
          <w:sz w:val="24"/>
          <w:szCs w:val="24"/>
        </w:rPr>
        <w:t xml:space="preserve"> </w:t>
      </w:r>
      <w:proofErr w:type="spellStart"/>
      <w:r w:rsidRPr="0018123A">
        <w:rPr>
          <w:rFonts w:ascii="Cambria" w:hAnsi="Cambria"/>
          <w:sz w:val="24"/>
          <w:szCs w:val="24"/>
        </w:rPr>
        <w:t>from</w:t>
      </w:r>
      <w:proofErr w:type="spellEnd"/>
      <w:r w:rsidRPr="0018123A">
        <w:rPr>
          <w:rFonts w:ascii="Cambria" w:hAnsi="Cambria"/>
          <w:sz w:val="24"/>
          <w:szCs w:val="24"/>
        </w:rPr>
        <w:t xml:space="preserve"> </w:t>
      </w:r>
      <w:proofErr w:type="spellStart"/>
      <w:r w:rsidRPr="0018123A">
        <w:rPr>
          <w:rFonts w:ascii="Cambria" w:hAnsi="Cambria"/>
          <w:sz w:val="24"/>
          <w:szCs w:val="24"/>
        </w:rPr>
        <w:t>interfaith</w:t>
      </w:r>
      <w:proofErr w:type="spellEnd"/>
      <w:r w:rsidRPr="0018123A">
        <w:rPr>
          <w:rFonts w:ascii="Cambria" w:hAnsi="Cambria"/>
          <w:sz w:val="24"/>
          <w:szCs w:val="24"/>
        </w:rPr>
        <w:t xml:space="preserve"> </w:t>
      </w:r>
      <w:proofErr w:type="spellStart"/>
      <w:r w:rsidRPr="0018123A">
        <w:rPr>
          <w:rFonts w:ascii="Cambria" w:hAnsi="Cambria"/>
          <w:sz w:val="24"/>
          <w:szCs w:val="24"/>
        </w:rPr>
        <w:t>marriage-related</w:t>
      </w:r>
      <w:proofErr w:type="spellEnd"/>
      <w:r w:rsidRPr="0018123A">
        <w:rPr>
          <w:rFonts w:ascii="Cambria" w:hAnsi="Cambria"/>
          <w:sz w:val="24"/>
          <w:szCs w:val="24"/>
        </w:rPr>
        <w:t xml:space="preserve"> </w:t>
      </w:r>
      <w:proofErr w:type="spellStart"/>
      <w:r w:rsidRPr="0018123A">
        <w:rPr>
          <w:rFonts w:ascii="Cambria" w:hAnsi="Cambria"/>
          <w:sz w:val="24"/>
          <w:szCs w:val="24"/>
        </w:rPr>
        <w:t>books</w:t>
      </w:r>
      <w:proofErr w:type="spellEnd"/>
      <w:r w:rsidRPr="0018123A">
        <w:rPr>
          <w:rFonts w:ascii="Cambria" w:hAnsi="Cambria"/>
          <w:sz w:val="24"/>
          <w:szCs w:val="24"/>
        </w:rPr>
        <w:t xml:space="preserve">, </w:t>
      </w:r>
      <w:proofErr w:type="spellStart"/>
      <w:r w:rsidRPr="0018123A">
        <w:rPr>
          <w:rFonts w:ascii="Cambria" w:hAnsi="Cambria"/>
          <w:sz w:val="24"/>
          <w:szCs w:val="24"/>
        </w:rPr>
        <w:t>journals</w:t>
      </w:r>
      <w:proofErr w:type="spellEnd"/>
      <w:r w:rsidRPr="0018123A">
        <w:rPr>
          <w:rFonts w:ascii="Cambria" w:hAnsi="Cambria"/>
          <w:sz w:val="24"/>
          <w:szCs w:val="24"/>
        </w:rPr>
        <w:t xml:space="preserve">, </w:t>
      </w:r>
      <w:proofErr w:type="spellStart"/>
      <w:r w:rsidRPr="0018123A">
        <w:rPr>
          <w:rFonts w:ascii="Cambria" w:hAnsi="Cambria"/>
          <w:sz w:val="24"/>
          <w:szCs w:val="24"/>
        </w:rPr>
        <w:t>manuscripts</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other</w:t>
      </w:r>
      <w:proofErr w:type="spellEnd"/>
      <w:r w:rsidRPr="0018123A">
        <w:rPr>
          <w:rFonts w:ascii="Cambria" w:hAnsi="Cambria"/>
          <w:sz w:val="24"/>
          <w:szCs w:val="24"/>
        </w:rPr>
        <w:t xml:space="preserve"> </w:t>
      </w:r>
      <w:proofErr w:type="spellStart"/>
      <w:r w:rsidRPr="0018123A">
        <w:rPr>
          <w:rFonts w:ascii="Cambria" w:hAnsi="Cambria"/>
          <w:sz w:val="24"/>
          <w:szCs w:val="24"/>
        </w:rPr>
        <w:t>literature</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establishes</w:t>
      </w:r>
      <w:proofErr w:type="spellEnd"/>
      <w:r w:rsidRPr="0018123A">
        <w:rPr>
          <w:rFonts w:ascii="Cambria" w:hAnsi="Cambria"/>
          <w:sz w:val="24"/>
          <w:szCs w:val="24"/>
        </w:rPr>
        <w:t xml:space="preserve"> </w:t>
      </w:r>
      <w:proofErr w:type="spellStart"/>
      <w:r w:rsidRPr="0018123A">
        <w:rPr>
          <w:rFonts w:ascii="Cambria" w:hAnsi="Cambria"/>
          <w:sz w:val="24"/>
          <w:szCs w:val="24"/>
        </w:rPr>
        <w:t>laws</w:t>
      </w:r>
      <w:proofErr w:type="spellEnd"/>
      <w:r w:rsidRPr="0018123A">
        <w:rPr>
          <w:rFonts w:ascii="Cambria" w:hAnsi="Cambria"/>
          <w:sz w:val="24"/>
          <w:szCs w:val="24"/>
        </w:rPr>
        <w:t xml:space="preserve"> </w:t>
      </w:r>
      <w:proofErr w:type="spellStart"/>
      <w:r w:rsidRPr="0018123A">
        <w:rPr>
          <w:rFonts w:ascii="Cambria" w:hAnsi="Cambria"/>
          <w:sz w:val="24"/>
          <w:szCs w:val="24"/>
        </w:rPr>
        <w:t>based</w:t>
      </w:r>
      <w:proofErr w:type="spellEnd"/>
      <w:r w:rsidRPr="0018123A">
        <w:rPr>
          <w:rFonts w:ascii="Cambria" w:hAnsi="Cambria"/>
          <w:sz w:val="24"/>
          <w:szCs w:val="24"/>
        </w:rPr>
        <w:t xml:space="preserve"> </w:t>
      </w:r>
      <w:proofErr w:type="spellStart"/>
      <w:r w:rsidRPr="0018123A">
        <w:rPr>
          <w:rFonts w:ascii="Cambria" w:hAnsi="Cambria"/>
          <w:sz w:val="24"/>
          <w:szCs w:val="24"/>
        </w:rPr>
        <w:t>on</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findings</w:t>
      </w:r>
      <w:proofErr w:type="spellEnd"/>
      <w:r w:rsidRPr="0018123A">
        <w:rPr>
          <w:rFonts w:ascii="Cambria" w:hAnsi="Cambria"/>
          <w:sz w:val="24"/>
          <w:szCs w:val="24"/>
        </w:rPr>
        <w:t xml:space="preserve"> </w:t>
      </w:r>
      <w:proofErr w:type="spellStart"/>
      <w:r w:rsidRPr="0018123A">
        <w:rPr>
          <w:rFonts w:ascii="Cambria" w:hAnsi="Cambria"/>
          <w:sz w:val="24"/>
          <w:szCs w:val="24"/>
        </w:rPr>
        <w:t>from</w:t>
      </w:r>
      <w:proofErr w:type="spellEnd"/>
      <w:r w:rsidRPr="0018123A">
        <w:rPr>
          <w:rFonts w:ascii="Cambria" w:hAnsi="Cambria"/>
          <w:sz w:val="24"/>
          <w:szCs w:val="24"/>
        </w:rPr>
        <w:t xml:space="preserve"> </w:t>
      </w:r>
      <w:proofErr w:type="spellStart"/>
      <w:r w:rsidRPr="0018123A">
        <w:rPr>
          <w:rFonts w:ascii="Cambria" w:hAnsi="Cambria"/>
          <w:sz w:val="24"/>
          <w:szCs w:val="24"/>
        </w:rPr>
        <w:t>these</w:t>
      </w:r>
      <w:proofErr w:type="spellEnd"/>
      <w:r w:rsidRPr="0018123A">
        <w:rPr>
          <w:rFonts w:ascii="Cambria" w:hAnsi="Cambria"/>
          <w:sz w:val="24"/>
          <w:szCs w:val="24"/>
        </w:rPr>
        <w:t xml:space="preserve"> </w:t>
      </w:r>
      <w:proofErr w:type="spellStart"/>
      <w:r w:rsidRPr="0018123A">
        <w:rPr>
          <w:rFonts w:ascii="Cambria" w:hAnsi="Cambria"/>
          <w:sz w:val="24"/>
          <w:szCs w:val="24"/>
        </w:rPr>
        <w:t>various</w:t>
      </w:r>
      <w:proofErr w:type="spellEnd"/>
      <w:r w:rsidRPr="0018123A">
        <w:rPr>
          <w:rFonts w:ascii="Cambria" w:hAnsi="Cambria"/>
          <w:sz w:val="24"/>
          <w:szCs w:val="24"/>
        </w:rPr>
        <w:t xml:space="preserve"> </w:t>
      </w:r>
      <w:proofErr w:type="spellStart"/>
      <w:r w:rsidRPr="0018123A">
        <w:rPr>
          <w:rFonts w:ascii="Cambria" w:hAnsi="Cambria"/>
          <w:sz w:val="24"/>
          <w:szCs w:val="24"/>
        </w:rPr>
        <w:t>sources</w:t>
      </w:r>
      <w:proofErr w:type="spellEnd"/>
      <w:r w:rsidRPr="0018123A">
        <w:rPr>
          <w:rFonts w:ascii="Cambria" w:hAnsi="Cambria"/>
          <w:sz w:val="24"/>
          <w:szCs w:val="24"/>
        </w:rPr>
        <w:t>.</w:t>
      </w:r>
    </w:p>
    <w:p w14:paraId="0398408C" w14:textId="478CD4E5" w:rsidR="00A44B30" w:rsidRDefault="0018123A" w:rsidP="006A610B">
      <w:pPr>
        <w:spacing w:after="0" w:line="240" w:lineRule="auto"/>
        <w:ind w:firstLine="288"/>
        <w:jc w:val="both"/>
        <w:rPr>
          <w:rFonts w:ascii="Cambria" w:hAnsi="Cambria"/>
          <w:sz w:val="24"/>
          <w:szCs w:val="24"/>
        </w:rPr>
      </w:pPr>
      <w:r w:rsidRPr="0018123A">
        <w:rPr>
          <w:rFonts w:ascii="Cambria" w:hAnsi="Cambria"/>
          <w:sz w:val="24"/>
          <w:szCs w:val="24"/>
        </w:rPr>
        <w:t xml:space="preserve">The </w:t>
      </w:r>
      <w:proofErr w:type="spellStart"/>
      <w:r w:rsidRPr="0018123A">
        <w:rPr>
          <w:rFonts w:ascii="Cambria" w:hAnsi="Cambria"/>
          <w:sz w:val="24"/>
          <w:szCs w:val="24"/>
        </w:rPr>
        <w:t>following</w:t>
      </w:r>
      <w:proofErr w:type="spellEnd"/>
      <w:r w:rsidRPr="0018123A">
        <w:rPr>
          <w:rFonts w:ascii="Cambria" w:hAnsi="Cambria"/>
          <w:sz w:val="24"/>
          <w:szCs w:val="24"/>
        </w:rPr>
        <w:t xml:space="preserve"> data </w:t>
      </w:r>
      <w:proofErr w:type="spellStart"/>
      <w:r w:rsidRPr="0018123A">
        <w:rPr>
          <w:rFonts w:ascii="Cambria" w:hAnsi="Cambria"/>
          <w:sz w:val="24"/>
          <w:szCs w:val="24"/>
        </w:rPr>
        <w:t>sources</w:t>
      </w:r>
      <w:proofErr w:type="spellEnd"/>
      <w:r w:rsidRPr="0018123A">
        <w:rPr>
          <w:rFonts w:ascii="Cambria" w:hAnsi="Cambria"/>
          <w:sz w:val="24"/>
          <w:szCs w:val="24"/>
        </w:rPr>
        <w:t xml:space="preserve"> were </w:t>
      </w:r>
      <w:proofErr w:type="spellStart"/>
      <w:r w:rsidRPr="0018123A">
        <w:rPr>
          <w:rFonts w:ascii="Cambria" w:hAnsi="Cambria"/>
          <w:sz w:val="24"/>
          <w:szCs w:val="24"/>
        </w:rPr>
        <w:t>used</w:t>
      </w:r>
      <w:proofErr w:type="spellEnd"/>
      <w:r w:rsidRPr="0018123A">
        <w:rPr>
          <w:rFonts w:ascii="Cambria" w:hAnsi="Cambria"/>
          <w:sz w:val="24"/>
          <w:szCs w:val="24"/>
        </w:rPr>
        <w:t xml:space="preserve"> </w:t>
      </w:r>
      <w:proofErr w:type="spellStart"/>
      <w:r w:rsidRPr="0018123A">
        <w:rPr>
          <w:rFonts w:ascii="Cambria" w:hAnsi="Cambria"/>
          <w:sz w:val="24"/>
          <w:szCs w:val="24"/>
        </w:rPr>
        <w:t>for</w:t>
      </w:r>
      <w:proofErr w:type="spellEnd"/>
      <w:r w:rsidRPr="0018123A">
        <w:rPr>
          <w:rFonts w:ascii="Cambria" w:hAnsi="Cambria"/>
          <w:sz w:val="24"/>
          <w:szCs w:val="24"/>
        </w:rPr>
        <w:t xml:space="preserve"> </w:t>
      </w:r>
      <w:proofErr w:type="spellStart"/>
      <w:r w:rsidRPr="0018123A">
        <w:rPr>
          <w:rFonts w:ascii="Cambria" w:hAnsi="Cambria"/>
          <w:sz w:val="24"/>
          <w:szCs w:val="24"/>
        </w:rPr>
        <w:t>this</w:t>
      </w:r>
      <w:proofErr w:type="spellEnd"/>
      <w:r w:rsidRPr="0018123A">
        <w:rPr>
          <w:rFonts w:ascii="Cambria" w:hAnsi="Cambria"/>
          <w:sz w:val="24"/>
          <w:szCs w:val="24"/>
        </w:rPr>
        <w:t xml:space="preserve"> </w:t>
      </w:r>
      <w:proofErr w:type="spellStart"/>
      <w:r w:rsidRPr="0018123A">
        <w:rPr>
          <w:rFonts w:ascii="Cambria" w:hAnsi="Cambria"/>
          <w:sz w:val="24"/>
          <w:szCs w:val="24"/>
        </w:rPr>
        <w:t>analysis</w:t>
      </w:r>
      <w:proofErr w:type="spellEnd"/>
      <w:r w:rsidRPr="0018123A">
        <w:rPr>
          <w:rFonts w:ascii="Cambria" w:hAnsi="Cambria"/>
          <w:sz w:val="24"/>
          <w:szCs w:val="24"/>
        </w:rPr>
        <w:t xml:space="preserve">: </w:t>
      </w:r>
      <w:proofErr w:type="spellStart"/>
      <w:r w:rsidRPr="0018123A">
        <w:rPr>
          <w:rFonts w:ascii="Cambria" w:hAnsi="Cambria"/>
          <w:sz w:val="24"/>
          <w:szCs w:val="24"/>
        </w:rPr>
        <w:t>Primary</w:t>
      </w:r>
      <w:proofErr w:type="spellEnd"/>
      <w:r w:rsidRPr="0018123A">
        <w:rPr>
          <w:rFonts w:ascii="Cambria" w:hAnsi="Cambria"/>
          <w:sz w:val="24"/>
          <w:szCs w:val="24"/>
        </w:rPr>
        <w:t xml:space="preserve"> legal </w:t>
      </w:r>
      <w:proofErr w:type="spellStart"/>
      <w:r w:rsidRPr="0018123A">
        <w:rPr>
          <w:rFonts w:ascii="Cambria" w:hAnsi="Cambria"/>
          <w:sz w:val="24"/>
          <w:szCs w:val="24"/>
        </w:rPr>
        <w:t>resources</w:t>
      </w:r>
      <w:proofErr w:type="spellEnd"/>
      <w:r w:rsidRPr="0018123A">
        <w:rPr>
          <w:rFonts w:ascii="Cambria" w:hAnsi="Cambria"/>
          <w:sz w:val="24"/>
          <w:szCs w:val="24"/>
        </w:rPr>
        <w:t xml:space="preserve"> </w:t>
      </w:r>
      <w:proofErr w:type="spellStart"/>
      <w:r w:rsidRPr="0018123A">
        <w:rPr>
          <w:rFonts w:ascii="Cambria" w:hAnsi="Cambria"/>
          <w:sz w:val="24"/>
          <w:szCs w:val="24"/>
        </w:rPr>
        <w:t>consisting</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Al-Quran, Hadith, </w:t>
      </w:r>
      <w:proofErr w:type="spellStart"/>
      <w:r w:rsidRPr="0018123A">
        <w:rPr>
          <w:rFonts w:ascii="Cambria" w:hAnsi="Cambria"/>
          <w:sz w:val="24"/>
          <w:szCs w:val="24"/>
        </w:rPr>
        <w:t>Marriage</w:t>
      </w:r>
      <w:proofErr w:type="spellEnd"/>
      <w:r w:rsidRPr="0018123A">
        <w:rPr>
          <w:rFonts w:ascii="Cambria" w:hAnsi="Cambria"/>
          <w:sz w:val="24"/>
          <w:szCs w:val="24"/>
        </w:rPr>
        <w:t xml:space="preserve"> Law, </w:t>
      </w:r>
      <w:proofErr w:type="spellStart"/>
      <w:r w:rsidRPr="0018123A">
        <w:rPr>
          <w:rFonts w:ascii="Cambria" w:hAnsi="Cambria"/>
          <w:sz w:val="24"/>
          <w:szCs w:val="24"/>
        </w:rPr>
        <w:t>and</w:t>
      </w:r>
      <w:proofErr w:type="spellEnd"/>
      <w:r w:rsidRPr="0018123A">
        <w:rPr>
          <w:rFonts w:ascii="Cambria" w:hAnsi="Cambria"/>
          <w:sz w:val="24"/>
          <w:szCs w:val="24"/>
        </w:rPr>
        <w:t xml:space="preserve"> Islamic Law </w:t>
      </w:r>
      <w:proofErr w:type="spellStart"/>
      <w:r w:rsidRPr="0018123A">
        <w:rPr>
          <w:rFonts w:ascii="Cambria" w:hAnsi="Cambria"/>
          <w:sz w:val="24"/>
          <w:szCs w:val="24"/>
        </w:rPr>
        <w:t>Compilation</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Secondary</w:t>
      </w:r>
      <w:proofErr w:type="spellEnd"/>
      <w:r w:rsidRPr="0018123A">
        <w:rPr>
          <w:rFonts w:ascii="Cambria" w:hAnsi="Cambria"/>
          <w:sz w:val="24"/>
          <w:szCs w:val="24"/>
        </w:rPr>
        <w:t xml:space="preserve"> Law </w:t>
      </w:r>
      <w:proofErr w:type="spellStart"/>
      <w:r w:rsidRPr="0018123A">
        <w:rPr>
          <w:rFonts w:ascii="Cambria" w:hAnsi="Cambria"/>
          <w:sz w:val="24"/>
          <w:szCs w:val="24"/>
        </w:rPr>
        <w:t>materials</w:t>
      </w:r>
      <w:proofErr w:type="spellEnd"/>
      <w:r w:rsidRPr="0018123A">
        <w:rPr>
          <w:rFonts w:ascii="Cambria" w:hAnsi="Cambria"/>
          <w:sz w:val="24"/>
          <w:szCs w:val="24"/>
        </w:rPr>
        <w:t xml:space="preserve">, </w:t>
      </w:r>
      <w:proofErr w:type="spellStart"/>
      <w:r w:rsidRPr="0018123A">
        <w:rPr>
          <w:rFonts w:ascii="Cambria" w:hAnsi="Cambria"/>
          <w:sz w:val="24"/>
          <w:szCs w:val="24"/>
        </w:rPr>
        <w:t>such</w:t>
      </w:r>
      <w:proofErr w:type="spellEnd"/>
      <w:r w:rsidRPr="0018123A">
        <w:rPr>
          <w:rFonts w:ascii="Cambria" w:hAnsi="Cambria"/>
          <w:sz w:val="24"/>
          <w:szCs w:val="24"/>
        </w:rPr>
        <w:t xml:space="preserve"> as </w:t>
      </w:r>
      <w:proofErr w:type="spellStart"/>
      <w:r w:rsidRPr="0018123A">
        <w:rPr>
          <w:rFonts w:ascii="Cambria" w:hAnsi="Cambria"/>
          <w:sz w:val="24"/>
          <w:szCs w:val="24"/>
        </w:rPr>
        <w:t>books</w:t>
      </w:r>
      <w:proofErr w:type="spellEnd"/>
      <w:r w:rsidRPr="0018123A">
        <w:rPr>
          <w:rFonts w:ascii="Cambria" w:hAnsi="Cambria"/>
          <w:sz w:val="24"/>
          <w:szCs w:val="24"/>
        </w:rPr>
        <w:t xml:space="preserve">, </w:t>
      </w:r>
      <w:proofErr w:type="spellStart"/>
      <w:r w:rsidRPr="0018123A">
        <w:rPr>
          <w:rFonts w:ascii="Cambria" w:hAnsi="Cambria"/>
          <w:sz w:val="24"/>
          <w:szCs w:val="24"/>
        </w:rPr>
        <w:t>papers</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w:t>
      </w:r>
      <w:proofErr w:type="spellStart"/>
      <w:r w:rsidRPr="0018123A">
        <w:rPr>
          <w:rFonts w:ascii="Cambria" w:hAnsi="Cambria"/>
          <w:sz w:val="24"/>
          <w:szCs w:val="24"/>
        </w:rPr>
        <w:t>journals</w:t>
      </w:r>
      <w:proofErr w:type="spellEnd"/>
      <w:r w:rsidRPr="0018123A">
        <w:rPr>
          <w:rFonts w:ascii="Cambria" w:hAnsi="Cambria"/>
          <w:sz w:val="24"/>
          <w:szCs w:val="24"/>
        </w:rPr>
        <w:t xml:space="preserve">, as </w:t>
      </w:r>
      <w:proofErr w:type="spellStart"/>
      <w:r w:rsidRPr="0018123A">
        <w:rPr>
          <w:rFonts w:ascii="Cambria" w:hAnsi="Cambria"/>
          <w:sz w:val="24"/>
          <w:szCs w:val="24"/>
        </w:rPr>
        <w:t>well</w:t>
      </w:r>
      <w:proofErr w:type="spellEnd"/>
      <w:r w:rsidRPr="0018123A">
        <w:rPr>
          <w:rFonts w:ascii="Cambria" w:hAnsi="Cambria"/>
          <w:sz w:val="24"/>
          <w:szCs w:val="24"/>
        </w:rPr>
        <w:t xml:space="preserve"> as internet </w:t>
      </w:r>
      <w:proofErr w:type="spellStart"/>
      <w:r w:rsidRPr="0018123A">
        <w:rPr>
          <w:rFonts w:ascii="Cambria" w:hAnsi="Cambria"/>
          <w:sz w:val="24"/>
          <w:szCs w:val="24"/>
        </w:rPr>
        <w:t>access</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chapters</w:t>
      </w:r>
      <w:proofErr w:type="spellEnd"/>
      <w:r w:rsidRPr="0018123A">
        <w:rPr>
          <w:rFonts w:ascii="Cambria" w:hAnsi="Cambria"/>
          <w:sz w:val="24"/>
          <w:szCs w:val="24"/>
        </w:rPr>
        <w:t xml:space="preserve"> </w:t>
      </w:r>
      <w:proofErr w:type="spellStart"/>
      <w:r w:rsidRPr="0018123A">
        <w:rPr>
          <w:rFonts w:ascii="Cambria" w:hAnsi="Cambria"/>
          <w:sz w:val="24"/>
          <w:szCs w:val="24"/>
        </w:rPr>
        <w:t>pertaining</w:t>
      </w:r>
      <w:proofErr w:type="spellEnd"/>
      <w:r w:rsidRPr="0018123A">
        <w:rPr>
          <w:rFonts w:ascii="Cambria" w:hAnsi="Cambria"/>
          <w:sz w:val="24"/>
          <w:szCs w:val="24"/>
        </w:rPr>
        <w:t xml:space="preserve"> </w:t>
      </w:r>
      <w:proofErr w:type="spellStart"/>
      <w:r w:rsidRPr="0018123A">
        <w:rPr>
          <w:rFonts w:ascii="Cambria" w:hAnsi="Cambria"/>
          <w:sz w:val="24"/>
          <w:szCs w:val="24"/>
        </w:rPr>
        <w:t>to</w:t>
      </w:r>
      <w:proofErr w:type="spellEnd"/>
      <w:r w:rsidRPr="0018123A">
        <w:rPr>
          <w:rFonts w:ascii="Cambria" w:hAnsi="Cambria"/>
          <w:sz w:val="24"/>
          <w:szCs w:val="24"/>
        </w:rPr>
        <w:t xml:space="preserve"> </w:t>
      </w:r>
      <w:proofErr w:type="spellStart"/>
      <w:r w:rsidRPr="0018123A">
        <w:rPr>
          <w:rFonts w:ascii="Cambria" w:hAnsi="Cambria"/>
          <w:sz w:val="24"/>
          <w:szCs w:val="24"/>
        </w:rPr>
        <w:t>the</w:t>
      </w:r>
      <w:proofErr w:type="spellEnd"/>
      <w:r w:rsidRPr="0018123A">
        <w:rPr>
          <w:rFonts w:ascii="Cambria" w:hAnsi="Cambria"/>
          <w:sz w:val="24"/>
          <w:szCs w:val="24"/>
        </w:rPr>
        <w:t xml:space="preserve"> </w:t>
      </w:r>
      <w:proofErr w:type="spellStart"/>
      <w:r w:rsidRPr="0018123A">
        <w:rPr>
          <w:rFonts w:ascii="Cambria" w:hAnsi="Cambria"/>
          <w:sz w:val="24"/>
          <w:szCs w:val="24"/>
        </w:rPr>
        <w:t>issue</w:t>
      </w:r>
      <w:proofErr w:type="spellEnd"/>
      <w:r w:rsidRPr="0018123A">
        <w:rPr>
          <w:rFonts w:ascii="Cambria" w:hAnsi="Cambria"/>
          <w:sz w:val="24"/>
          <w:szCs w:val="24"/>
        </w:rPr>
        <w:t xml:space="preserve"> </w:t>
      </w:r>
      <w:proofErr w:type="spellStart"/>
      <w:r w:rsidRPr="0018123A">
        <w:rPr>
          <w:rFonts w:ascii="Cambria" w:hAnsi="Cambria"/>
          <w:sz w:val="24"/>
          <w:szCs w:val="24"/>
        </w:rPr>
        <w:t>of</w:t>
      </w:r>
      <w:proofErr w:type="spellEnd"/>
      <w:r w:rsidRPr="0018123A">
        <w:rPr>
          <w:rFonts w:ascii="Cambria" w:hAnsi="Cambria"/>
          <w:sz w:val="24"/>
          <w:szCs w:val="24"/>
        </w:rPr>
        <w:t xml:space="preserve"> </w:t>
      </w:r>
      <w:proofErr w:type="spellStart"/>
      <w:r w:rsidRPr="0018123A">
        <w:rPr>
          <w:rFonts w:ascii="Cambria" w:hAnsi="Cambria"/>
          <w:sz w:val="24"/>
          <w:szCs w:val="24"/>
        </w:rPr>
        <w:t>interfaith</w:t>
      </w:r>
      <w:proofErr w:type="spellEnd"/>
      <w:r w:rsidRPr="0018123A">
        <w:rPr>
          <w:rFonts w:ascii="Cambria" w:hAnsi="Cambria"/>
          <w:sz w:val="24"/>
          <w:szCs w:val="24"/>
        </w:rPr>
        <w:t xml:space="preserve"> </w:t>
      </w:r>
      <w:proofErr w:type="spellStart"/>
      <w:r w:rsidRPr="0018123A">
        <w:rPr>
          <w:rFonts w:ascii="Cambria" w:hAnsi="Cambria"/>
          <w:sz w:val="24"/>
          <w:szCs w:val="24"/>
        </w:rPr>
        <w:t>marriage</w:t>
      </w:r>
      <w:proofErr w:type="spellEnd"/>
      <w:r w:rsidRPr="0018123A">
        <w:rPr>
          <w:rFonts w:ascii="Cambria" w:hAnsi="Cambria"/>
          <w:sz w:val="24"/>
          <w:szCs w:val="24"/>
        </w:rPr>
        <w:t xml:space="preserve"> in </w:t>
      </w:r>
      <w:proofErr w:type="spellStart"/>
      <w:r w:rsidRPr="0018123A">
        <w:rPr>
          <w:rFonts w:ascii="Cambria" w:hAnsi="Cambria"/>
          <w:sz w:val="24"/>
          <w:szCs w:val="24"/>
        </w:rPr>
        <w:t>both</w:t>
      </w:r>
      <w:proofErr w:type="spellEnd"/>
      <w:r w:rsidRPr="0018123A">
        <w:rPr>
          <w:rFonts w:ascii="Cambria" w:hAnsi="Cambria"/>
          <w:sz w:val="24"/>
          <w:szCs w:val="24"/>
        </w:rPr>
        <w:t xml:space="preserve"> Islamic </w:t>
      </w:r>
      <w:proofErr w:type="spellStart"/>
      <w:r w:rsidRPr="0018123A">
        <w:rPr>
          <w:rFonts w:ascii="Cambria" w:hAnsi="Cambria"/>
          <w:sz w:val="24"/>
          <w:szCs w:val="24"/>
        </w:rPr>
        <w:t>law</w:t>
      </w:r>
      <w:proofErr w:type="spellEnd"/>
      <w:r w:rsidRPr="0018123A">
        <w:rPr>
          <w:rFonts w:ascii="Cambria" w:hAnsi="Cambria"/>
          <w:sz w:val="24"/>
          <w:szCs w:val="24"/>
        </w:rPr>
        <w:t xml:space="preserve"> </w:t>
      </w:r>
      <w:proofErr w:type="spellStart"/>
      <w:r w:rsidRPr="0018123A">
        <w:rPr>
          <w:rFonts w:ascii="Cambria" w:hAnsi="Cambria"/>
          <w:sz w:val="24"/>
          <w:szCs w:val="24"/>
        </w:rPr>
        <w:t>and</w:t>
      </w:r>
      <w:proofErr w:type="spellEnd"/>
      <w:r w:rsidRPr="0018123A">
        <w:rPr>
          <w:rFonts w:ascii="Cambria" w:hAnsi="Cambria"/>
          <w:sz w:val="24"/>
          <w:szCs w:val="24"/>
        </w:rPr>
        <w:t xml:space="preserve"> Islamic </w:t>
      </w:r>
      <w:proofErr w:type="spellStart"/>
      <w:r w:rsidRPr="0018123A">
        <w:rPr>
          <w:rFonts w:ascii="Cambria" w:hAnsi="Cambria"/>
          <w:sz w:val="24"/>
          <w:szCs w:val="24"/>
        </w:rPr>
        <w:t>law</w:t>
      </w:r>
      <w:proofErr w:type="spellEnd"/>
      <w:r w:rsidRPr="0018123A">
        <w:rPr>
          <w:rFonts w:ascii="Cambria" w:hAnsi="Cambria"/>
          <w:sz w:val="24"/>
          <w:szCs w:val="24"/>
        </w:rPr>
        <w:t xml:space="preserve"> </w:t>
      </w:r>
      <w:proofErr w:type="spellStart"/>
      <w:r w:rsidRPr="0018123A">
        <w:rPr>
          <w:rFonts w:ascii="Cambria" w:hAnsi="Cambria"/>
          <w:sz w:val="24"/>
          <w:szCs w:val="24"/>
        </w:rPr>
        <w:t>compilations</w:t>
      </w:r>
      <w:proofErr w:type="spellEnd"/>
      <w:r w:rsidRPr="0018123A">
        <w:rPr>
          <w:rFonts w:ascii="Cambria" w:hAnsi="Cambria"/>
          <w:sz w:val="24"/>
          <w:szCs w:val="24"/>
        </w:rPr>
        <w:t>.</w:t>
      </w:r>
    </w:p>
    <w:p w14:paraId="5966ED75" w14:textId="77777777" w:rsidR="006A610B" w:rsidRDefault="006A610B" w:rsidP="006A610B">
      <w:pPr>
        <w:spacing w:after="0" w:line="240" w:lineRule="auto"/>
        <w:jc w:val="both"/>
        <w:rPr>
          <w:rFonts w:ascii="Cambria" w:eastAsia="Times New Roman" w:hAnsi="Cambria"/>
          <w:b/>
          <w:bCs/>
          <w:sz w:val="24"/>
          <w:szCs w:val="24"/>
          <w:lang w:val="en-US" w:eastAsia="id-ID"/>
        </w:rPr>
      </w:pPr>
    </w:p>
    <w:p w14:paraId="02F0F023" w14:textId="7944A47B" w:rsidR="00A44B30" w:rsidRPr="006A610B" w:rsidRDefault="00A44B30" w:rsidP="006A610B">
      <w:pPr>
        <w:spacing w:after="0" w:line="240" w:lineRule="auto"/>
        <w:jc w:val="both"/>
        <w:rPr>
          <w:rFonts w:ascii="Cambria" w:eastAsia="Times New Roman" w:hAnsi="Cambria"/>
          <w:sz w:val="24"/>
          <w:szCs w:val="24"/>
          <w:lang w:eastAsia="id-ID"/>
        </w:rPr>
      </w:pPr>
      <w:r w:rsidRPr="006A610B">
        <w:rPr>
          <w:rFonts w:ascii="Cambria" w:eastAsia="Times New Roman" w:hAnsi="Cambria"/>
          <w:b/>
          <w:bCs/>
          <w:sz w:val="24"/>
          <w:szCs w:val="24"/>
          <w:lang w:val="en-US" w:eastAsia="id-ID"/>
        </w:rPr>
        <w:t>Discussion of the Findings</w:t>
      </w:r>
      <w:r w:rsidRPr="006A610B">
        <w:rPr>
          <w:rFonts w:ascii="Cambria" w:eastAsia="Times New Roman" w:hAnsi="Cambria"/>
          <w:sz w:val="24"/>
          <w:szCs w:val="24"/>
          <w:lang w:eastAsia="id-ID"/>
        </w:rPr>
        <w:t xml:space="preserve"> </w:t>
      </w:r>
    </w:p>
    <w:p w14:paraId="477C02AE" w14:textId="7587259E" w:rsidR="00ED148C" w:rsidRPr="00ED148C" w:rsidRDefault="00ED148C" w:rsidP="006A610B">
      <w:pPr>
        <w:tabs>
          <w:tab w:val="left" w:pos="426"/>
        </w:tabs>
        <w:spacing w:after="0" w:line="240" w:lineRule="auto"/>
        <w:jc w:val="both"/>
        <w:rPr>
          <w:rFonts w:ascii="Cambria" w:hAnsi="Cambria"/>
          <w:b/>
          <w:bCs/>
          <w:sz w:val="24"/>
          <w:szCs w:val="24"/>
          <w:lang w:val="en-US"/>
        </w:rPr>
      </w:pPr>
      <w:r w:rsidRPr="00ED148C">
        <w:rPr>
          <w:rFonts w:ascii="Cambria" w:hAnsi="Cambria"/>
          <w:b/>
          <w:bCs/>
          <w:sz w:val="24"/>
          <w:szCs w:val="24"/>
          <w:lang w:val="en-US"/>
        </w:rPr>
        <w:t xml:space="preserve">The Law Regarding Muslim Male Marriage to </w:t>
      </w:r>
      <w:proofErr w:type="spellStart"/>
      <w:r w:rsidRPr="00ED148C">
        <w:rPr>
          <w:rFonts w:ascii="Cambria" w:hAnsi="Cambria"/>
          <w:b/>
          <w:bCs/>
          <w:i/>
          <w:iCs/>
          <w:sz w:val="24"/>
          <w:szCs w:val="24"/>
          <w:lang w:val="en-US"/>
        </w:rPr>
        <w:t>Ahlul</w:t>
      </w:r>
      <w:proofErr w:type="spellEnd"/>
      <w:r w:rsidRPr="00ED148C">
        <w:rPr>
          <w:rFonts w:ascii="Cambria" w:hAnsi="Cambria"/>
          <w:b/>
          <w:bCs/>
          <w:i/>
          <w:iCs/>
          <w:sz w:val="24"/>
          <w:szCs w:val="24"/>
          <w:lang w:val="en-US"/>
        </w:rPr>
        <w:t xml:space="preserve"> Kitab</w:t>
      </w:r>
      <w:r w:rsidRPr="00ED148C">
        <w:rPr>
          <w:rFonts w:ascii="Cambria" w:hAnsi="Cambria"/>
          <w:b/>
          <w:bCs/>
          <w:sz w:val="24"/>
          <w:szCs w:val="24"/>
          <w:lang w:val="en-US"/>
        </w:rPr>
        <w:t xml:space="preserve"> </w:t>
      </w:r>
      <w:r>
        <w:rPr>
          <w:rFonts w:ascii="Cambria" w:hAnsi="Cambria"/>
          <w:b/>
          <w:bCs/>
          <w:sz w:val="24"/>
          <w:szCs w:val="24"/>
          <w:lang w:val="en-US"/>
        </w:rPr>
        <w:t>W</w:t>
      </w:r>
      <w:r w:rsidRPr="00ED148C">
        <w:rPr>
          <w:rFonts w:ascii="Cambria" w:hAnsi="Cambria"/>
          <w:b/>
          <w:bCs/>
          <w:sz w:val="24"/>
          <w:szCs w:val="24"/>
          <w:lang w:val="en-US"/>
        </w:rPr>
        <w:t>omen</w:t>
      </w:r>
    </w:p>
    <w:p w14:paraId="21F9B512" w14:textId="77777777" w:rsidR="00ED148C" w:rsidRDefault="00ED148C" w:rsidP="006A610B">
      <w:pPr>
        <w:tabs>
          <w:tab w:val="left" w:pos="426"/>
        </w:tabs>
        <w:spacing w:after="0" w:line="240" w:lineRule="auto"/>
        <w:ind w:firstLine="288"/>
        <w:jc w:val="both"/>
        <w:rPr>
          <w:rFonts w:ascii="Cambria" w:hAnsi="Cambria"/>
          <w:b/>
          <w:bCs/>
          <w:sz w:val="24"/>
          <w:szCs w:val="24"/>
          <w:lang w:val="en-US"/>
        </w:rPr>
      </w:pPr>
    </w:p>
    <w:p w14:paraId="7B7FA613" w14:textId="2DAEB244" w:rsidR="00ED148C" w:rsidRPr="00ED148C" w:rsidRDefault="00ED148C" w:rsidP="006A610B">
      <w:pPr>
        <w:tabs>
          <w:tab w:val="left" w:pos="426"/>
        </w:tabs>
        <w:spacing w:after="0" w:line="240" w:lineRule="auto"/>
        <w:jc w:val="both"/>
        <w:rPr>
          <w:rFonts w:ascii="Cambria" w:hAnsi="Cambria"/>
          <w:sz w:val="24"/>
          <w:szCs w:val="24"/>
          <w:lang w:val="en-US"/>
        </w:rPr>
      </w:pPr>
      <w:r w:rsidRPr="00ED148C">
        <w:rPr>
          <w:rFonts w:ascii="Cambria" w:hAnsi="Cambria"/>
          <w:b/>
          <w:bCs/>
          <w:sz w:val="24"/>
          <w:szCs w:val="24"/>
          <w:lang w:val="en-US"/>
        </w:rPr>
        <w:t xml:space="preserve">A Muslim man marries a People of </w:t>
      </w:r>
      <w:proofErr w:type="spellStart"/>
      <w:r w:rsidRPr="00ED148C">
        <w:rPr>
          <w:rFonts w:ascii="Cambria" w:hAnsi="Cambria"/>
          <w:b/>
          <w:bCs/>
          <w:i/>
          <w:iCs/>
          <w:sz w:val="24"/>
          <w:szCs w:val="24"/>
          <w:lang w:val="en-US"/>
        </w:rPr>
        <w:t>Ahlul</w:t>
      </w:r>
      <w:proofErr w:type="spellEnd"/>
      <w:r w:rsidRPr="00ED148C">
        <w:rPr>
          <w:rFonts w:ascii="Cambria" w:hAnsi="Cambria"/>
          <w:b/>
          <w:bCs/>
          <w:i/>
          <w:iCs/>
          <w:sz w:val="24"/>
          <w:szCs w:val="24"/>
          <w:lang w:val="en-US"/>
        </w:rPr>
        <w:t xml:space="preserve"> Kitab</w:t>
      </w:r>
      <w:r w:rsidRPr="00ED148C">
        <w:rPr>
          <w:rFonts w:ascii="Cambria" w:hAnsi="Cambria"/>
          <w:b/>
          <w:bCs/>
          <w:sz w:val="24"/>
          <w:szCs w:val="24"/>
          <w:lang w:val="en-US"/>
        </w:rPr>
        <w:t xml:space="preserve"> Women</w:t>
      </w:r>
      <w:r w:rsidRPr="00ED148C">
        <w:rPr>
          <w:rFonts w:ascii="Cambria" w:hAnsi="Cambria"/>
          <w:sz w:val="24"/>
          <w:szCs w:val="24"/>
          <w:lang w:val="en-US"/>
        </w:rPr>
        <w:t>.</w:t>
      </w:r>
    </w:p>
    <w:p w14:paraId="6B131113" w14:textId="7F0389F8" w:rsid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Marriage between a Muslim man and a member of the book, according to classical literature, most scholars allow this marriage and some only consider it </w:t>
      </w:r>
      <w:proofErr w:type="spellStart"/>
      <w:r w:rsidRPr="00ED148C">
        <w:rPr>
          <w:rFonts w:ascii="Cambria" w:hAnsi="Cambria"/>
          <w:sz w:val="24"/>
          <w:szCs w:val="24"/>
          <w:lang w:val="en-US"/>
        </w:rPr>
        <w:t>makruh</w:t>
      </w:r>
      <w:proofErr w:type="spellEnd"/>
      <w:r w:rsidRPr="00ED148C">
        <w:rPr>
          <w:rFonts w:ascii="Cambria" w:hAnsi="Cambria"/>
          <w:sz w:val="24"/>
          <w:szCs w:val="24"/>
          <w:lang w:val="en-US"/>
        </w:rPr>
        <w:t>, they refer to QS. al-</w:t>
      </w:r>
      <w:proofErr w:type="spellStart"/>
      <w:r w:rsidRPr="00ED148C">
        <w:rPr>
          <w:rFonts w:ascii="Cambria" w:hAnsi="Cambria"/>
          <w:sz w:val="24"/>
          <w:szCs w:val="24"/>
          <w:lang w:val="en-US"/>
        </w:rPr>
        <w:t>Maidah</w:t>
      </w:r>
      <w:proofErr w:type="spellEnd"/>
      <w:r w:rsidRPr="00ED148C">
        <w:rPr>
          <w:rFonts w:ascii="Cambria" w:hAnsi="Cambria"/>
          <w:sz w:val="24"/>
          <w:szCs w:val="24"/>
          <w:lang w:val="en-US"/>
        </w:rPr>
        <w:t>/5:5:</w:t>
      </w:r>
    </w:p>
    <w:p w14:paraId="45D0E555" w14:textId="663D75E1" w:rsidR="00DC1E06" w:rsidRPr="00DC1E06" w:rsidRDefault="00DC1E06" w:rsidP="006A610B">
      <w:pPr>
        <w:tabs>
          <w:tab w:val="left" w:pos="426"/>
        </w:tabs>
        <w:bidi/>
        <w:spacing w:after="0" w:line="240" w:lineRule="auto"/>
        <w:jc w:val="both"/>
        <w:rPr>
          <w:rFonts w:ascii="Cambria" w:hAnsi="Cambria"/>
          <w:sz w:val="28"/>
          <w:szCs w:val="28"/>
          <w:lang w:val="en-US"/>
        </w:rPr>
      </w:pPr>
      <w:r w:rsidRPr="00DC1E06">
        <w:rPr>
          <w:rFonts w:ascii="Cambria" w:hAnsi="Cambria"/>
          <w:sz w:val="28"/>
          <w:szCs w:val="28"/>
          <w:rtl/>
          <w:lang w:val="en-US"/>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w:t>
      </w:r>
      <w:r>
        <w:rPr>
          <w:rFonts w:ascii="Cambria" w:hAnsi="Cambria"/>
          <w:sz w:val="28"/>
          <w:szCs w:val="28"/>
          <w:lang w:val="en-US"/>
        </w:rPr>
        <w:t>.</w:t>
      </w:r>
    </w:p>
    <w:p w14:paraId="1B07742B"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Translate:</w:t>
      </w:r>
    </w:p>
    <w:p w14:paraId="08004547" w14:textId="092A273D" w:rsidR="00ED148C" w:rsidRPr="00ED148C" w:rsidRDefault="00ED148C" w:rsidP="006A610B">
      <w:pPr>
        <w:tabs>
          <w:tab w:val="left" w:pos="426"/>
        </w:tabs>
        <w:spacing w:after="0" w:line="240" w:lineRule="auto"/>
        <w:jc w:val="both"/>
        <w:rPr>
          <w:rFonts w:ascii="Cambria" w:hAnsi="Cambria"/>
          <w:sz w:val="24"/>
          <w:szCs w:val="24"/>
          <w:lang w:val="en-US"/>
        </w:rPr>
      </w:pPr>
      <w:r w:rsidRPr="006A610B">
        <w:rPr>
          <w:rFonts w:ascii="Cambria" w:hAnsi="Cambria"/>
          <w:i/>
          <w:iCs/>
          <w:sz w:val="24"/>
          <w:szCs w:val="24"/>
          <w:lang w:val="en-US"/>
        </w:rPr>
        <w:t xml:space="preserve">Everything good has been made legal for you on this day. The </w:t>
      </w:r>
      <w:proofErr w:type="spellStart"/>
      <w:r w:rsidR="008846E2">
        <w:rPr>
          <w:rFonts w:ascii="Cambria" w:hAnsi="Cambria"/>
          <w:i/>
          <w:iCs/>
          <w:sz w:val="24"/>
          <w:szCs w:val="24"/>
          <w:lang w:val="en-US"/>
        </w:rPr>
        <w:t>Ahlul</w:t>
      </w:r>
      <w:proofErr w:type="spellEnd"/>
      <w:r w:rsidR="008846E2">
        <w:rPr>
          <w:rFonts w:ascii="Cambria" w:hAnsi="Cambria"/>
          <w:i/>
          <w:iCs/>
          <w:sz w:val="24"/>
          <w:szCs w:val="24"/>
          <w:lang w:val="en-US"/>
        </w:rPr>
        <w:t xml:space="preserve"> kitab</w:t>
      </w:r>
      <w:r w:rsidRPr="006A610B">
        <w:rPr>
          <w:rFonts w:ascii="Cambria" w:hAnsi="Cambria"/>
          <w:i/>
          <w:iCs/>
          <w:sz w:val="24"/>
          <w:szCs w:val="24"/>
          <w:lang w:val="en-US"/>
        </w:rPr>
        <w:t>'s food (slaughter) is lawful for you, and your food is lawful for them. And (you may marry) women who guard honor among believers and women who guard honor among those who were given books before you, if you pay their dowry to marry them, not with the intention of committing adultery and not keeping women as pets. Whoever disbelieves after believing, their deeds will be in vain, and he refers to those who lose in the Hereafter</w:t>
      </w:r>
      <w:r w:rsidRPr="00ED148C">
        <w:rPr>
          <w:rFonts w:ascii="Cambria" w:hAnsi="Cambria"/>
          <w:sz w:val="24"/>
          <w:szCs w:val="24"/>
          <w:lang w:val="en-US"/>
        </w:rPr>
        <w:t xml:space="preserve"> (Kementerian Agama RI, 107: t.th).</w:t>
      </w:r>
    </w:p>
    <w:p w14:paraId="0D6E7C5A" w14:textId="1B210A89"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Scholars interpret this verse to mean that it is permissible to marry women of the </w:t>
      </w:r>
      <w:proofErr w:type="spellStart"/>
      <w:r w:rsidR="008846E2">
        <w:rPr>
          <w:rFonts w:ascii="Cambria" w:hAnsi="Cambria"/>
          <w:sz w:val="24"/>
          <w:szCs w:val="24"/>
          <w:lang w:val="en-US"/>
        </w:rPr>
        <w:t>Ahlul</w:t>
      </w:r>
      <w:proofErr w:type="spellEnd"/>
      <w:r w:rsidR="008846E2">
        <w:rPr>
          <w:rFonts w:ascii="Cambria" w:hAnsi="Cambria"/>
          <w:sz w:val="24"/>
          <w:szCs w:val="24"/>
          <w:lang w:val="en-US"/>
        </w:rPr>
        <w:t xml:space="preserve"> kitab</w:t>
      </w:r>
      <w:r w:rsidRPr="00ED148C">
        <w:rPr>
          <w:rFonts w:ascii="Cambria" w:hAnsi="Cambria"/>
          <w:sz w:val="24"/>
          <w:szCs w:val="24"/>
          <w:lang w:val="en-US"/>
        </w:rPr>
        <w:t xml:space="preserve">, specifically Jewish and Christian women. According to Al-commentary, </w:t>
      </w:r>
      <w:proofErr w:type="spellStart"/>
      <w:r w:rsidRPr="00ED148C">
        <w:rPr>
          <w:rFonts w:ascii="Cambria" w:hAnsi="Cambria"/>
          <w:sz w:val="24"/>
          <w:szCs w:val="24"/>
          <w:lang w:val="en-US"/>
        </w:rPr>
        <w:t>Maraghi's</w:t>
      </w:r>
      <w:proofErr w:type="spellEnd"/>
      <w:r w:rsidRPr="00ED148C">
        <w:rPr>
          <w:rFonts w:ascii="Cambria" w:hAnsi="Cambria"/>
          <w:sz w:val="24"/>
          <w:szCs w:val="24"/>
          <w:lang w:val="en-US"/>
        </w:rPr>
        <w:t xml:space="preserve"> what is meant here is al-</w:t>
      </w:r>
      <w:proofErr w:type="spellStart"/>
      <w:r w:rsidRPr="00ED148C">
        <w:rPr>
          <w:rFonts w:ascii="Cambria" w:hAnsi="Cambria"/>
          <w:sz w:val="24"/>
          <w:szCs w:val="24"/>
          <w:lang w:val="en-US"/>
        </w:rPr>
        <w:t>muhshanat</w:t>
      </w:r>
      <w:proofErr w:type="spellEnd"/>
      <w:r w:rsidRPr="00ED148C">
        <w:rPr>
          <w:rFonts w:ascii="Cambria" w:hAnsi="Cambria"/>
          <w:sz w:val="24"/>
          <w:szCs w:val="24"/>
          <w:lang w:val="en-US"/>
        </w:rPr>
        <w:t xml:space="preserve">, or free women, which means that it is permissible for you, O </w:t>
      </w:r>
      <w:r w:rsidRPr="00ED148C">
        <w:rPr>
          <w:rFonts w:ascii="Cambria" w:hAnsi="Cambria"/>
          <w:sz w:val="24"/>
          <w:szCs w:val="24"/>
          <w:lang w:val="en-US"/>
        </w:rPr>
        <w:lastRenderedPageBreak/>
        <w:t>believers, to marry free women from among the believing women, or free women from among those who have been given the book before you, namely Jewish and Christian women, if you give them a dowry when you marry them (Al-</w:t>
      </w:r>
      <w:proofErr w:type="spellStart"/>
      <w:r w:rsidRPr="00ED148C">
        <w:rPr>
          <w:rFonts w:ascii="Cambria" w:hAnsi="Cambria"/>
          <w:sz w:val="24"/>
          <w:szCs w:val="24"/>
          <w:lang w:val="en-US"/>
        </w:rPr>
        <w:t>Maraghi</w:t>
      </w:r>
      <w:proofErr w:type="spellEnd"/>
      <w:r w:rsidRPr="00ED148C">
        <w:rPr>
          <w:rFonts w:ascii="Cambria" w:hAnsi="Cambria"/>
          <w:sz w:val="24"/>
          <w:szCs w:val="24"/>
          <w:lang w:val="en-US"/>
        </w:rPr>
        <w:t>, 59: 1969). According to Al-</w:t>
      </w:r>
      <w:proofErr w:type="spellStart"/>
      <w:r w:rsidRPr="00ED148C">
        <w:rPr>
          <w:rFonts w:ascii="Cambria" w:hAnsi="Cambria"/>
          <w:sz w:val="24"/>
          <w:szCs w:val="24"/>
          <w:lang w:val="en-US"/>
        </w:rPr>
        <w:t>Qurtuby</w:t>
      </w:r>
      <w:proofErr w:type="spellEnd"/>
      <w:r w:rsidRPr="00ED148C">
        <w:rPr>
          <w:rFonts w:ascii="Cambria" w:hAnsi="Cambria"/>
          <w:sz w:val="24"/>
          <w:szCs w:val="24"/>
          <w:lang w:val="en-US"/>
        </w:rPr>
        <w:t>, Ibn Abbas stated that women of the book are those who live in Muslim areas (</w:t>
      </w:r>
      <w:proofErr w:type="spellStart"/>
      <w:r w:rsidRPr="00ED148C">
        <w:rPr>
          <w:rFonts w:ascii="Cambria" w:hAnsi="Cambria"/>
          <w:sz w:val="24"/>
          <w:szCs w:val="24"/>
          <w:lang w:val="en-US"/>
        </w:rPr>
        <w:t>Darul</w:t>
      </w:r>
      <w:proofErr w:type="spellEnd"/>
      <w:r w:rsidRPr="00ED148C">
        <w:rPr>
          <w:rFonts w:ascii="Cambria" w:hAnsi="Cambria"/>
          <w:sz w:val="24"/>
          <w:szCs w:val="24"/>
          <w:lang w:val="en-US"/>
        </w:rPr>
        <w:t xml:space="preserve"> '</w:t>
      </w:r>
      <w:proofErr w:type="spellStart"/>
      <w:r w:rsidRPr="00ED148C">
        <w:rPr>
          <w:rFonts w:ascii="Cambria" w:hAnsi="Cambria"/>
          <w:sz w:val="24"/>
          <w:szCs w:val="24"/>
          <w:lang w:val="en-US"/>
        </w:rPr>
        <w:t>Ahd</w:t>
      </w:r>
      <w:proofErr w:type="spellEnd"/>
      <w:r w:rsidRPr="00ED148C">
        <w:rPr>
          <w:rFonts w:ascii="Cambria" w:hAnsi="Cambria"/>
          <w:sz w:val="24"/>
          <w:szCs w:val="24"/>
          <w:lang w:val="en-US"/>
        </w:rPr>
        <w:t>), not those who live in non-Muslim countries (al-</w:t>
      </w:r>
      <w:proofErr w:type="spellStart"/>
      <w:r w:rsidRPr="00ED148C">
        <w:rPr>
          <w:rFonts w:ascii="Cambria" w:hAnsi="Cambria"/>
          <w:sz w:val="24"/>
          <w:szCs w:val="24"/>
          <w:lang w:val="en-US"/>
        </w:rPr>
        <w:t>Qurtuby</w:t>
      </w:r>
      <w:proofErr w:type="spellEnd"/>
      <w:r w:rsidRPr="00ED148C">
        <w:rPr>
          <w:rFonts w:ascii="Cambria" w:hAnsi="Cambria"/>
          <w:sz w:val="24"/>
          <w:szCs w:val="24"/>
          <w:lang w:val="en-US"/>
        </w:rPr>
        <w:t>, 79: t.th.).</w:t>
      </w:r>
    </w:p>
    <w:p w14:paraId="62A54E14" w14:textId="0C9C674B"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From the various interpretations of this verse by scholars, At-Tabari concluded that the correct interpretation is: it is permissible to marry free women from among the Muslims and </w:t>
      </w:r>
      <w:proofErr w:type="spellStart"/>
      <w:r w:rsidR="008846E2">
        <w:rPr>
          <w:rFonts w:ascii="Cambria" w:hAnsi="Cambria"/>
          <w:sz w:val="24"/>
          <w:szCs w:val="24"/>
          <w:lang w:val="en-US"/>
        </w:rPr>
        <w:t>ahlul</w:t>
      </w:r>
      <w:proofErr w:type="spellEnd"/>
      <w:r w:rsidR="008846E2">
        <w:rPr>
          <w:rFonts w:ascii="Cambria" w:hAnsi="Cambria"/>
          <w:sz w:val="24"/>
          <w:szCs w:val="24"/>
          <w:lang w:val="en-US"/>
        </w:rPr>
        <w:t xml:space="preserve"> kitab</w:t>
      </w:r>
      <w:r w:rsidRPr="00ED148C">
        <w:rPr>
          <w:rFonts w:ascii="Cambria" w:hAnsi="Cambria"/>
          <w:sz w:val="24"/>
          <w:szCs w:val="24"/>
          <w:lang w:val="en-US"/>
        </w:rPr>
        <w:t xml:space="preserve">. The term </w:t>
      </w:r>
      <w:r w:rsidRPr="006A610B">
        <w:rPr>
          <w:rFonts w:ascii="Cambria" w:hAnsi="Cambria"/>
          <w:i/>
          <w:iCs/>
          <w:sz w:val="24"/>
          <w:szCs w:val="24"/>
          <w:lang w:val="en-US"/>
        </w:rPr>
        <w:t>Al-</w:t>
      </w:r>
      <w:proofErr w:type="spellStart"/>
      <w:r w:rsidRPr="006A610B">
        <w:rPr>
          <w:rFonts w:ascii="Cambria" w:hAnsi="Cambria"/>
          <w:i/>
          <w:iCs/>
          <w:sz w:val="24"/>
          <w:szCs w:val="24"/>
          <w:lang w:val="en-US"/>
        </w:rPr>
        <w:t>Muhshanat</w:t>
      </w:r>
      <w:proofErr w:type="spellEnd"/>
      <w:r w:rsidRPr="00ED148C">
        <w:rPr>
          <w:rFonts w:ascii="Cambria" w:hAnsi="Cambria"/>
          <w:sz w:val="24"/>
          <w:szCs w:val="24"/>
          <w:lang w:val="en-US"/>
        </w:rPr>
        <w:t xml:space="preserve"> does not refer to honorable women, but rather to free women. Because, if it is interpreted by women who protect honor, slaves are implied, and marrying non-Muslim slaves is forbidden. And he concluded that marrying an independent woman who is a believer or a member of the book, whether she is guarding her honor or not, is absolutely lawful, as long as the person marrying is not concerned that her child will later be inclined or forced into disbelief, based on the </w:t>
      </w:r>
      <w:proofErr w:type="spellStart"/>
      <w:r w:rsidRPr="00ED148C">
        <w:rPr>
          <w:rFonts w:ascii="Cambria" w:hAnsi="Cambria"/>
          <w:sz w:val="24"/>
          <w:szCs w:val="24"/>
          <w:lang w:val="en-US"/>
        </w:rPr>
        <w:t>dzahir</w:t>
      </w:r>
      <w:proofErr w:type="spellEnd"/>
      <w:r w:rsidRPr="00ED148C">
        <w:rPr>
          <w:rFonts w:ascii="Cambria" w:hAnsi="Cambria"/>
          <w:sz w:val="24"/>
          <w:szCs w:val="24"/>
          <w:lang w:val="en-US"/>
        </w:rPr>
        <w:t xml:space="preserve"> verse (At-</w:t>
      </w:r>
      <w:proofErr w:type="spellStart"/>
      <w:r w:rsidRPr="00ED148C">
        <w:rPr>
          <w:rFonts w:ascii="Cambria" w:hAnsi="Cambria"/>
          <w:sz w:val="24"/>
          <w:szCs w:val="24"/>
          <w:lang w:val="en-US"/>
        </w:rPr>
        <w:t>Thabari</w:t>
      </w:r>
      <w:proofErr w:type="spellEnd"/>
      <w:r w:rsidRPr="00ED148C">
        <w:rPr>
          <w:rFonts w:ascii="Cambria" w:hAnsi="Cambria"/>
          <w:sz w:val="24"/>
          <w:szCs w:val="24"/>
          <w:lang w:val="en-US"/>
        </w:rPr>
        <w:t>, 589: 2000).</w:t>
      </w:r>
    </w:p>
    <w:p w14:paraId="7AB136BE" w14:textId="3ADF1C86"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According to </w:t>
      </w:r>
      <w:proofErr w:type="spellStart"/>
      <w:r w:rsidRPr="008846E2">
        <w:rPr>
          <w:rFonts w:ascii="Cambria" w:hAnsi="Cambria"/>
          <w:i/>
          <w:iCs/>
          <w:sz w:val="24"/>
          <w:szCs w:val="24"/>
          <w:lang w:val="en-US"/>
        </w:rPr>
        <w:t>Jumhur</w:t>
      </w:r>
      <w:proofErr w:type="spellEnd"/>
      <w:r w:rsidRPr="00ED148C">
        <w:rPr>
          <w:rFonts w:ascii="Cambria" w:hAnsi="Cambria"/>
          <w:sz w:val="24"/>
          <w:szCs w:val="24"/>
          <w:lang w:val="en-US"/>
        </w:rPr>
        <w:t xml:space="preserve"> scholars, the verse "and do not marry polytheistic women before they believe" indicates that Muslim men are forbidden from marrying women who worship idols. In the meantime, it is permissible for women from the </w:t>
      </w:r>
      <w:proofErr w:type="spellStart"/>
      <w:r w:rsidR="008846E2">
        <w:rPr>
          <w:rFonts w:ascii="Cambria" w:hAnsi="Cambria"/>
          <w:sz w:val="24"/>
          <w:szCs w:val="24"/>
          <w:lang w:val="en-US"/>
        </w:rPr>
        <w:t>ahlul</w:t>
      </w:r>
      <w:proofErr w:type="spellEnd"/>
      <w:r w:rsidR="008846E2">
        <w:rPr>
          <w:rFonts w:ascii="Cambria" w:hAnsi="Cambria"/>
          <w:sz w:val="24"/>
          <w:szCs w:val="24"/>
          <w:lang w:val="en-US"/>
        </w:rPr>
        <w:t xml:space="preserve"> kitab</w:t>
      </w:r>
      <w:r w:rsidRPr="00ED148C">
        <w:rPr>
          <w:rFonts w:ascii="Cambria" w:hAnsi="Cambria"/>
          <w:sz w:val="24"/>
          <w:szCs w:val="24"/>
          <w:lang w:val="en-US"/>
        </w:rPr>
        <w:t xml:space="preserve"> to marry him, as stated in verse 5 of Surah Al-</w:t>
      </w:r>
      <w:proofErr w:type="spellStart"/>
      <w:r w:rsidRPr="00ED148C">
        <w:rPr>
          <w:rFonts w:ascii="Cambria" w:hAnsi="Cambria"/>
          <w:sz w:val="24"/>
          <w:szCs w:val="24"/>
          <w:lang w:val="en-US"/>
        </w:rPr>
        <w:t>Maidah</w:t>
      </w:r>
      <w:proofErr w:type="spellEnd"/>
      <w:r w:rsidRPr="00ED148C">
        <w:rPr>
          <w:rFonts w:ascii="Cambria" w:hAnsi="Cambria"/>
          <w:sz w:val="24"/>
          <w:szCs w:val="24"/>
          <w:lang w:val="en-US"/>
        </w:rPr>
        <w:t xml:space="preserve"> (As-</w:t>
      </w:r>
      <w:proofErr w:type="spellStart"/>
      <w:r w:rsidRPr="00ED148C">
        <w:rPr>
          <w:rFonts w:ascii="Cambria" w:hAnsi="Cambria"/>
          <w:sz w:val="24"/>
          <w:szCs w:val="24"/>
          <w:lang w:val="en-US"/>
        </w:rPr>
        <w:t>Shabuniy</w:t>
      </w:r>
      <w:proofErr w:type="spellEnd"/>
      <w:r w:rsidRPr="00ED148C">
        <w:rPr>
          <w:rFonts w:ascii="Cambria" w:hAnsi="Cambria"/>
          <w:sz w:val="24"/>
          <w:szCs w:val="24"/>
          <w:lang w:val="en-US"/>
        </w:rPr>
        <w:t xml:space="preserve">, 287-289: 1980). </w:t>
      </w:r>
    </w:p>
    <w:p w14:paraId="2E631CAF" w14:textId="74889BDC" w:rsidR="00DC1E06"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What the Prophet and a number of his companions did also serves as a foundation. Usman bin </w:t>
      </w:r>
      <w:proofErr w:type="spellStart"/>
      <w:r w:rsidRPr="00ED148C">
        <w:rPr>
          <w:rFonts w:ascii="Cambria" w:hAnsi="Cambria"/>
          <w:sz w:val="24"/>
          <w:szCs w:val="24"/>
          <w:lang w:val="en-US"/>
        </w:rPr>
        <w:t>Affan</w:t>
      </w:r>
      <w:proofErr w:type="spellEnd"/>
      <w:r w:rsidRPr="00ED148C">
        <w:rPr>
          <w:rFonts w:ascii="Cambria" w:hAnsi="Cambria"/>
          <w:sz w:val="24"/>
          <w:szCs w:val="24"/>
          <w:lang w:val="en-US"/>
        </w:rPr>
        <w:t xml:space="preserve"> once </w:t>
      </w:r>
      <w:r w:rsidRPr="00ED148C">
        <w:rPr>
          <w:rFonts w:ascii="Cambria" w:hAnsi="Cambria"/>
          <w:sz w:val="24"/>
          <w:szCs w:val="24"/>
          <w:lang w:val="en-US"/>
        </w:rPr>
        <w:t>married a Christian woman (</w:t>
      </w:r>
      <w:proofErr w:type="spellStart"/>
      <w:r w:rsidRPr="00ED148C">
        <w:rPr>
          <w:rFonts w:ascii="Cambria" w:hAnsi="Cambria"/>
          <w:sz w:val="24"/>
          <w:szCs w:val="24"/>
          <w:lang w:val="en-US"/>
        </w:rPr>
        <w:t>Nailah</w:t>
      </w:r>
      <w:proofErr w:type="spellEnd"/>
      <w:r w:rsidRPr="00ED148C">
        <w:rPr>
          <w:rFonts w:ascii="Cambria" w:hAnsi="Cambria"/>
          <w:sz w:val="24"/>
          <w:szCs w:val="24"/>
          <w:lang w:val="en-US"/>
        </w:rPr>
        <w:t xml:space="preserve"> </w:t>
      </w:r>
      <w:proofErr w:type="spellStart"/>
      <w:r w:rsidRPr="00ED148C">
        <w:rPr>
          <w:rFonts w:ascii="Cambria" w:hAnsi="Cambria"/>
          <w:sz w:val="24"/>
          <w:szCs w:val="24"/>
          <w:lang w:val="en-US"/>
        </w:rPr>
        <w:t>bint</w:t>
      </w:r>
      <w:proofErr w:type="spellEnd"/>
      <w:r w:rsidRPr="00ED148C">
        <w:rPr>
          <w:rFonts w:ascii="Cambria" w:hAnsi="Cambria"/>
          <w:sz w:val="24"/>
          <w:szCs w:val="24"/>
          <w:lang w:val="en-US"/>
        </w:rPr>
        <w:t xml:space="preserve"> Al-</w:t>
      </w:r>
      <w:proofErr w:type="spellStart"/>
      <w:r w:rsidRPr="00ED148C">
        <w:rPr>
          <w:rFonts w:ascii="Cambria" w:hAnsi="Cambria"/>
          <w:sz w:val="24"/>
          <w:szCs w:val="24"/>
          <w:lang w:val="en-US"/>
        </w:rPr>
        <w:t>Qarafah</w:t>
      </w:r>
      <w:proofErr w:type="spellEnd"/>
      <w:r w:rsidRPr="00ED148C">
        <w:rPr>
          <w:rFonts w:ascii="Cambria" w:hAnsi="Cambria"/>
          <w:sz w:val="24"/>
          <w:szCs w:val="24"/>
          <w:lang w:val="en-US"/>
        </w:rPr>
        <w:t xml:space="preserve"> Al-</w:t>
      </w:r>
      <w:proofErr w:type="spellStart"/>
      <w:r w:rsidRPr="00ED148C">
        <w:rPr>
          <w:rFonts w:ascii="Cambria" w:hAnsi="Cambria"/>
          <w:sz w:val="24"/>
          <w:szCs w:val="24"/>
          <w:lang w:val="en-US"/>
        </w:rPr>
        <w:t>Kalabiyah</w:t>
      </w:r>
      <w:proofErr w:type="spellEnd"/>
      <w:r w:rsidRPr="00ED148C">
        <w:rPr>
          <w:rFonts w:ascii="Cambria" w:hAnsi="Cambria"/>
          <w:sz w:val="24"/>
          <w:szCs w:val="24"/>
          <w:lang w:val="en-US"/>
        </w:rPr>
        <w:t xml:space="preserve">), while no one opposed or forbade him at the time. The Prophet Muhammad once married a member of </w:t>
      </w:r>
      <w:proofErr w:type="spellStart"/>
      <w:r w:rsidR="008846E2">
        <w:rPr>
          <w:rFonts w:ascii="Cambria" w:hAnsi="Cambria"/>
          <w:i/>
          <w:iCs/>
          <w:sz w:val="24"/>
          <w:szCs w:val="24"/>
          <w:lang w:val="en-US"/>
        </w:rPr>
        <w:t>ahlul</w:t>
      </w:r>
      <w:proofErr w:type="spellEnd"/>
      <w:r w:rsidR="008846E2">
        <w:rPr>
          <w:rFonts w:ascii="Cambria" w:hAnsi="Cambria"/>
          <w:i/>
          <w:iCs/>
          <w:sz w:val="24"/>
          <w:szCs w:val="24"/>
          <w:lang w:val="en-US"/>
        </w:rPr>
        <w:t xml:space="preserve"> kitab </w:t>
      </w:r>
      <w:r w:rsidR="008846E2">
        <w:rPr>
          <w:rFonts w:ascii="Cambria" w:hAnsi="Cambria"/>
          <w:sz w:val="24"/>
          <w:szCs w:val="24"/>
          <w:lang w:val="en-US"/>
        </w:rPr>
        <w:t>women</w:t>
      </w:r>
      <w:r w:rsidRPr="00ED148C">
        <w:rPr>
          <w:rFonts w:ascii="Cambria" w:hAnsi="Cambria"/>
          <w:sz w:val="24"/>
          <w:szCs w:val="24"/>
          <w:lang w:val="en-US"/>
        </w:rPr>
        <w:t xml:space="preserve"> (Maria al-</w:t>
      </w:r>
      <w:proofErr w:type="spellStart"/>
      <w:r w:rsidRPr="00ED148C">
        <w:rPr>
          <w:rFonts w:ascii="Cambria" w:hAnsi="Cambria"/>
          <w:sz w:val="24"/>
          <w:szCs w:val="24"/>
          <w:lang w:val="en-US"/>
        </w:rPr>
        <w:t>Qibtiyah</w:t>
      </w:r>
      <w:proofErr w:type="spellEnd"/>
      <w:r w:rsidRPr="00ED148C">
        <w:rPr>
          <w:rFonts w:ascii="Cambria" w:hAnsi="Cambria"/>
          <w:sz w:val="24"/>
          <w:szCs w:val="24"/>
          <w:lang w:val="en-US"/>
        </w:rPr>
        <w:t xml:space="preserve">). However, there are some scholars who prohibit this marriage because they believe that the </w:t>
      </w:r>
      <w:proofErr w:type="spellStart"/>
      <w:r w:rsidR="008846E2">
        <w:rPr>
          <w:rFonts w:ascii="Cambria" w:hAnsi="Cambria"/>
          <w:sz w:val="24"/>
          <w:szCs w:val="24"/>
          <w:lang w:val="en-US"/>
        </w:rPr>
        <w:t>ahlul</w:t>
      </w:r>
      <w:proofErr w:type="spellEnd"/>
      <w:r w:rsidR="008846E2">
        <w:rPr>
          <w:rFonts w:ascii="Cambria" w:hAnsi="Cambria"/>
          <w:sz w:val="24"/>
          <w:szCs w:val="24"/>
          <w:lang w:val="en-US"/>
        </w:rPr>
        <w:t xml:space="preserve"> kitab</w:t>
      </w:r>
      <w:r w:rsidRPr="00ED148C">
        <w:rPr>
          <w:rFonts w:ascii="Cambria" w:hAnsi="Cambria"/>
          <w:sz w:val="24"/>
          <w:szCs w:val="24"/>
          <w:lang w:val="en-US"/>
        </w:rPr>
        <w:t xml:space="preserve"> (Jews and Christians) are included in the polytheist category, particularly in the doctrines and practices of Jewish and Christian (Christian) worship, which contain elements of shirk (trinity): Judaism considers Uzair to be the son of Allah and worships the Prophet Solomon, while Christianity also considers Jesus to be the son of Allah and worships his mother Maryam (At-</w:t>
      </w:r>
      <w:proofErr w:type="spellStart"/>
      <w:r w:rsidRPr="00ED148C">
        <w:rPr>
          <w:rFonts w:ascii="Cambria" w:hAnsi="Cambria"/>
          <w:sz w:val="24"/>
          <w:szCs w:val="24"/>
          <w:lang w:val="en-US"/>
        </w:rPr>
        <w:t>Thabari</w:t>
      </w:r>
      <w:proofErr w:type="spellEnd"/>
      <w:r w:rsidRPr="00ED148C">
        <w:rPr>
          <w:rFonts w:ascii="Cambria" w:hAnsi="Cambria"/>
          <w:sz w:val="24"/>
          <w:szCs w:val="24"/>
          <w:lang w:val="en-US"/>
        </w:rPr>
        <w:t>, 364: 2000).</w:t>
      </w:r>
    </w:p>
    <w:p w14:paraId="40EEBAE7" w14:textId="77777777" w:rsidR="00DC1E06" w:rsidRDefault="00DC1E06" w:rsidP="006A610B">
      <w:pPr>
        <w:tabs>
          <w:tab w:val="left" w:pos="426"/>
        </w:tabs>
        <w:spacing w:after="0" w:line="240" w:lineRule="auto"/>
        <w:ind w:firstLine="288"/>
        <w:jc w:val="both"/>
        <w:rPr>
          <w:rFonts w:ascii="Cambria" w:hAnsi="Cambria"/>
          <w:sz w:val="24"/>
          <w:szCs w:val="24"/>
          <w:lang w:val="en-US"/>
        </w:rPr>
      </w:pPr>
    </w:p>
    <w:p w14:paraId="16ECA8EC" w14:textId="2184FB4C" w:rsidR="00ED148C" w:rsidRDefault="00ED148C" w:rsidP="008846E2">
      <w:pPr>
        <w:tabs>
          <w:tab w:val="left" w:pos="426"/>
        </w:tabs>
        <w:spacing w:after="0" w:line="240" w:lineRule="auto"/>
        <w:jc w:val="both"/>
        <w:rPr>
          <w:rFonts w:ascii="Cambria" w:hAnsi="Cambria"/>
          <w:b/>
          <w:bCs/>
          <w:sz w:val="24"/>
          <w:szCs w:val="24"/>
          <w:lang w:val="en-US"/>
        </w:rPr>
      </w:pPr>
      <w:r w:rsidRPr="00DC1E06">
        <w:rPr>
          <w:rFonts w:ascii="Cambria" w:hAnsi="Cambria"/>
          <w:b/>
          <w:bCs/>
          <w:sz w:val="24"/>
          <w:szCs w:val="24"/>
          <w:lang w:val="en-US"/>
        </w:rPr>
        <w:t>Men of Islam marry polytheistic women.</w:t>
      </w:r>
    </w:p>
    <w:p w14:paraId="101933E3"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Scholars agree that a Muslim man may not marry a polytheist woman. This viewpoint is founded on QS. Al-Baqarah/2:221:</w:t>
      </w:r>
    </w:p>
    <w:p w14:paraId="31E85040" w14:textId="77777777" w:rsidR="00ED148C" w:rsidRPr="00DC1E06" w:rsidRDefault="00ED148C" w:rsidP="008846E2">
      <w:pPr>
        <w:bidi/>
        <w:spacing w:after="0" w:line="240" w:lineRule="auto"/>
        <w:jc w:val="both"/>
        <w:rPr>
          <w:rFonts w:ascii="Cambria" w:hAnsi="Cambria"/>
          <w:sz w:val="28"/>
          <w:szCs w:val="28"/>
          <w:lang w:val="en-US"/>
        </w:rPr>
      </w:pPr>
      <w:r w:rsidRPr="00DC1E06">
        <w:rPr>
          <w:rFonts w:ascii="Cambria" w:hAnsi="Cambria"/>
          <w:sz w:val="28"/>
          <w:szCs w:val="28"/>
          <w:rtl/>
          <w:lang w:val="en-US"/>
        </w:rPr>
        <w:t>وَلَا تَنْكِحُوا الْمُشْرِكَاتِ حَتَّى يُؤْمِنَّ وَلَأَمَةٌ مُؤْمِنَةٌ خَيْرٌ مِنْ مُشْرِكَةٍ وَلَوْ أَعْجَبَتْكُمْ وَلَا تُنْكِحُوا الْمُشْرِكِينَ حَتَّى يُؤْمِنُوا وَلَعَبْدٌ مُؤْمِنٌ خَيْرٌ مِنْ مُشْرِكٍ وَلَوْ أَعْجَبَكُمْ أُولَئِكَ يَدْعُونَ إِلَى النَّارِ وَاللَّهُ يَدْعُو إِلَى الْجَنَّةِ وَالْمَغْفِرَةِ بِإِذْنِهِ وَيُبَيِّنُ آيَاتِهِ لِلنَّاسِ لَعَلَّهُمْ يَتَذَكَّرُونَ</w:t>
      </w:r>
      <w:r w:rsidRPr="00DC1E06">
        <w:rPr>
          <w:rFonts w:ascii="Cambria" w:hAnsi="Cambria"/>
          <w:sz w:val="28"/>
          <w:szCs w:val="28"/>
          <w:lang w:val="en-US"/>
        </w:rPr>
        <w:t xml:space="preserve"> </w:t>
      </w:r>
    </w:p>
    <w:p w14:paraId="385B7759" w14:textId="77777777" w:rsidR="00ED148C" w:rsidRPr="00ED148C" w:rsidRDefault="00ED148C" w:rsidP="008846E2">
      <w:pPr>
        <w:tabs>
          <w:tab w:val="left" w:pos="426"/>
        </w:tabs>
        <w:spacing w:after="0" w:line="240" w:lineRule="auto"/>
        <w:jc w:val="both"/>
        <w:rPr>
          <w:rFonts w:ascii="Cambria" w:hAnsi="Cambria"/>
          <w:sz w:val="24"/>
          <w:szCs w:val="24"/>
          <w:lang w:val="en-US"/>
        </w:rPr>
      </w:pPr>
      <w:r w:rsidRPr="00ED148C">
        <w:rPr>
          <w:rFonts w:ascii="Cambria" w:hAnsi="Cambria"/>
          <w:sz w:val="24"/>
          <w:szCs w:val="24"/>
          <w:lang w:val="en-US"/>
        </w:rPr>
        <w:t xml:space="preserve">Translate: </w:t>
      </w:r>
      <w:r w:rsidRPr="00ED148C">
        <w:rPr>
          <w:rFonts w:ascii="Cambria" w:hAnsi="Cambria"/>
          <w:sz w:val="24"/>
          <w:szCs w:val="24"/>
          <w:lang w:val="en-US"/>
        </w:rPr>
        <w:tab/>
      </w:r>
    </w:p>
    <w:p w14:paraId="27FE71D7" w14:textId="77777777" w:rsidR="00ED148C" w:rsidRPr="00ED148C" w:rsidRDefault="00ED148C" w:rsidP="008846E2">
      <w:pPr>
        <w:tabs>
          <w:tab w:val="left" w:pos="426"/>
        </w:tabs>
        <w:spacing w:after="0" w:line="240" w:lineRule="auto"/>
        <w:jc w:val="both"/>
        <w:rPr>
          <w:rFonts w:ascii="Cambria" w:hAnsi="Cambria"/>
          <w:sz w:val="24"/>
          <w:szCs w:val="24"/>
          <w:lang w:val="en-US"/>
        </w:rPr>
      </w:pPr>
      <w:r w:rsidRPr="008846E2">
        <w:rPr>
          <w:rFonts w:ascii="Cambria" w:hAnsi="Cambria"/>
          <w:i/>
          <w:iCs/>
          <w:sz w:val="24"/>
          <w:szCs w:val="24"/>
          <w:lang w:val="en-US"/>
        </w:rPr>
        <w:t xml:space="preserve">And do not marry polytheistic women, before they believe. Even if she has your heart, a servant woman who believes is preferable to a polytheist woman. Also, don't marry polytheists (men) until they believe. Even if he has your heart, a faithful male servant is preferable to a polytheist man. They invite to hell, whereas Allah, with His permission, invites to heaven and forgiveness. (Allah) explains His verses to people so </w:t>
      </w:r>
      <w:r w:rsidRPr="008846E2">
        <w:rPr>
          <w:rFonts w:ascii="Cambria" w:hAnsi="Cambria"/>
          <w:i/>
          <w:iCs/>
          <w:sz w:val="24"/>
          <w:szCs w:val="24"/>
          <w:lang w:val="en-US"/>
        </w:rPr>
        <w:lastRenderedPageBreak/>
        <w:t>that they can learn from them</w:t>
      </w:r>
      <w:r w:rsidRPr="00ED148C">
        <w:rPr>
          <w:rFonts w:ascii="Cambria" w:hAnsi="Cambria"/>
          <w:sz w:val="24"/>
          <w:szCs w:val="24"/>
          <w:lang w:val="en-US"/>
        </w:rPr>
        <w:t xml:space="preserve"> (Kementerian Agama RI, 35: t.th).</w:t>
      </w:r>
    </w:p>
    <w:p w14:paraId="67621D25" w14:textId="1C560B50"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The meaning of the verse </w:t>
      </w:r>
      <w:r w:rsidRPr="008846E2">
        <w:rPr>
          <w:rFonts w:ascii="Cambria" w:hAnsi="Cambria"/>
          <w:i/>
          <w:iCs/>
          <w:sz w:val="24"/>
          <w:szCs w:val="24"/>
          <w:lang w:val="en-US"/>
        </w:rPr>
        <w:t>"and do not marry polytheistic women before they believe,"</w:t>
      </w:r>
      <w:r w:rsidRPr="00ED148C">
        <w:rPr>
          <w:rFonts w:ascii="Cambria" w:hAnsi="Cambria"/>
          <w:sz w:val="24"/>
          <w:szCs w:val="24"/>
          <w:lang w:val="en-US"/>
        </w:rPr>
        <w:t xml:space="preserve"> according to </w:t>
      </w:r>
      <w:proofErr w:type="spellStart"/>
      <w:r w:rsidRPr="00ED148C">
        <w:rPr>
          <w:rFonts w:ascii="Cambria" w:hAnsi="Cambria"/>
          <w:sz w:val="24"/>
          <w:szCs w:val="24"/>
          <w:lang w:val="en-US"/>
        </w:rPr>
        <w:t>Qotadah</w:t>
      </w:r>
      <w:proofErr w:type="spellEnd"/>
      <w:r w:rsidRPr="00ED148C">
        <w:rPr>
          <w:rFonts w:ascii="Cambria" w:hAnsi="Cambria"/>
          <w:sz w:val="24"/>
          <w:szCs w:val="24"/>
          <w:lang w:val="en-US"/>
        </w:rPr>
        <w:t xml:space="preserve">, is for polytheistic women who are not </w:t>
      </w:r>
      <w:proofErr w:type="spellStart"/>
      <w:r w:rsidR="008846E2">
        <w:rPr>
          <w:rFonts w:ascii="Cambria" w:hAnsi="Cambria"/>
          <w:sz w:val="24"/>
          <w:szCs w:val="24"/>
          <w:lang w:val="en-US"/>
        </w:rPr>
        <w:t>ahlul</w:t>
      </w:r>
      <w:proofErr w:type="spellEnd"/>
      <w:r w:rsidR="008846E2">
        <w:rPr>
          <w:rFonts w:ascii="Cambria" w:hAnsi="Cambria"/>
          <w:sz w:val="24"/>
          <w:szCs w:val="24"/>
          <w:lang w:val="en-US"/>
        </w:rPr>
        <w:t xml:space="preserve"> kitab</w:t>
      </w:r>
      <w:r w:rsidRPr="00ED148C">
        <w:rPr>
          <w:rFonts w:ascii="Cambria" w:hAnsi="Cambria"/>
          <w:sz w:val="24"/>
          <w:szCs w:val="24"/>
          <w:lang w:val="en-US"/>
        </w:rPr>
        <w:t xml:space="preserve">. This verse is both externally general and spiritually specific, and it has no legal </w:t>
      </w:r>
      <w:proofErr w:type="gramStart"/>
      <w:r w:rsidRPr="00ED148C">
        <w:rPr>
          <w:rFonts w:ascii="Cambria" w:hAnsi="Cambria"/>
          <w:sz w:val="24"/>
          <w:szCs w:val="24"/>
          <w:lang w:val="en-US"/>
        </w:rPr>
        <w:t>text(</w:t>
      </w:r>
      <w:proofErr w:type="gramEnd"/>
      <w:r w:rsidRPr="00ED148C">
        <w:rPr>
          <w:rFonts w:ascii="Cambria" w:hAnsi="Cambria"/>
          <w:sz w:val="24"/>
          <w:szCs w:val="24"/>
          <w:lang w:val="en-US"/>
        </w:rPr>
        <w:t>At-</w:t>
      </w:r>
      <w:proofErr w:type="spellStart"/>
      <w:r w:rsidRPr="00ED148C">
        <w:rPr>
          <w:rFonts w:ascii="Cambria" w:hAnsi="Cambria"/>
          <w:sz w:val="24"/>
          <w:szCs w:val="24"/>
          <w:lang w:val="en-US"/>
        </w:rPr>
        <w:t>Thabari</w:t>
      </w:r>
      <w:proofErr w:type="spellEnd"/>
      <w:r w:rsidRPr="00ED148C">
        <w:rPr>
          <w:rFonts w:ascii="Cambria" w:hAnsi="Cambria"/>
          <w:sz w:val="24"/>
          <w:szCs w:val="24"/>
          <w:lang w:val="en-US"/>
        </w:rPr>
        <w:t>, 389: 2000)..</w:t>
      </w:r>
    </w:p>
    <w:p w14:paraId="3A04FEB1"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In this verse, Allah's word is also an affirmation of the law relating to interfaith marriage, "and do not stick to the rope (marriage) with infidel women," At-</w:t>
      </w:r>
      <w:proofErr w:type="spellStart"/>
      <w:r w:rsidRPr="00ED148C">
        <w:rPr>
          <w:rFonts w:ascii="Cambria" w:hAnsi="Cambria"/>
          <w:sz w:val="24"/>
          <w:szCs w:val="24"/>
          <w:lang w:val="en-US"/>
        </w:rPr>
        <w:t>Tabri</w:t>
      </w:r>
      <w:proofErr w:type="spellEnd"/>
      <w:r w:rsidRPr="00ED148C">
        <w:rPr>
          <w:rFonts w:ascii="Cambria" w:hAnsi="Cambria"/>
          <w:sz w:val="24"/>
          <w:szCs w:val="24"/>
          <w:lang w:val="en-US"/>
        </w:rPr>
        <w:t xml:space="preserve"> interprets this verse of Allah forbidding believers to marry women - infidel women, that is, polytheistic women who worship idols. And Allah commanded that they be divorced if they had a marriage contract (At-</w:t>
      </w:r>
      <w:proofErr w:type="spellStart"/>
      <w:r w:rsidRPr="00ED148C">
        <w:rPr>
          <w:rFonts w:ascii="Cambria" w:hAnsi="Cambria"/>
          <w:sz w:val="24"/>
          <w:szCs w:val="24"/>
          <w:lang w:val="en-US"/>
        </w:rPr>
        <w:t>Thabari</w:t>
      </w:r>
      <w:proofErr w:type="spellEnd"/>
      <w:r w:rsidRPr="00ED148C">
        <w:rPr>
          <w:rFonts w:ascii="Cambria" w:hAnsi="Cambria"/>
          <w:sz w:val="24"/>
          <w:szCs w:val="24"/>
          <w:lang w:val="en-US"/>
        </w:rPr>
        <w:t>, 329: 2000).</w:t>
      </w:r>
    </w:p>
    <w:p w14:paraId="6CAB9581"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It is explained in the preceding verse that it is forbidden to continue marriage relations with infidel women until they believe in Allah. Scholars worldwide have agreed on the prohibition of interfaith marriages with non-Muslims/infidels.</w:t>
      </w:r>
    </w:p>
    <w:p w14:paraId="0D936177"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There are several fatwas in Islamic law in Indonesia that can be used as a reference for interfaith marriages, namely:</w:t>
      </w:r>
    </w:p>
    <w:p w14:paraId="6A0EBF69"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1.</w:t>
      </w:r>
      <w:r w:rsidRPr="00ED148C">
        <w:rPr>
          <w:rFonts w:ascii="Cambria" w:hAnsi="Cambria"/>
          <w:sz w:val="24"/>
          <w:szCs w:val="24"/>
          <w:lang w:val="en-US"/>
        </w:rPr>
        <w:tab/>
      </w:r>
      <w:proofErr w:type="spellStart"/>
      <w:r w:rsidRPr="00ED148C">
        <w:rPr>
          <w:rFonts w:ascii="Cambria" w:hAnsi="Cambria"/>
          <w:sz w:val="24"/>
          <w:szCs w:val="24"/>
          <w:lang w:val="en-US"/>
        </w:rPr>
        <w:t>Majelis</w:t>
      </w:r>
      <w:proofErr w:type="spellEnd"/>
      <w:r w:rsidRPr="00ED148C">
        <w:rPr>
          <w:rFonts w:ascii="Cambria" w:hAnsi="Cambria"/>
          <w:sz w:val="24"/>
          <w:szCs w:val="24"/>
          <w:lang w:val="en-US"/>
        </w:rPr>
        <w:t xml:space="preserve"> Ulama Indonesia (MUI) (</w:t>
      </w:r>
      <w:proofErr w:type="spellStart"/>
      <w:r w:rsidRPr="00ED148C">
        <w:rPr>
          <w:rFonts w:ascii="Cambria" w:hAnsi="Cambria"/>
          <w:sz w:val="24"/>
          <w:szCs w:val="24"/>
          <w:lang w:val="en-US"/>
        </w:rPr>
        <w:t>Ma’ruf</w:t>
      </w:r>
      <w:proofErr w:type="spellEnd"/>
      <w:r w:rsidRPr="00ED148C">
        <w:rPr>
          <w:rFonts w:ascii="Cambria" w:hAnsi="Cambria"/>
          <w:sz w:val="24"/>
          <w:szCs w:val="24"/>
          <w:lang w:val="en-US"/>
        </w:rPr>
        <w:t xml:space="preserve"> Amin, </w:t>
      </w:r>
      <w:proofErr w:type="spellStart"/>
      <w:r w:rsidRPr="00ED148C">
        <w:rPr>
          <w:rFonts w:ascii="Cambria" w:hAnsi="Cambria"/>
          <w:sz w:val="24"/>
          <w:szCs w:val="24"/>
          <w:lang w:val="en-US"/>
        </w:rPr>
        <w:t>dkk</w:t>
      </w:r>
      <w:proofErr w:type="spellEnd"/>
      <w:r w:rsidRPr="00ED148C">
        <w:rPr>
          <w:rFonts w:ascii="Cambria" w:hAnsi="Cambria"/>
          <w:sz w:val="24"/>
          <w:szCs w:val="24"/>
          <w:lang w:val="en-US"/>
        </w:rPr>
        <w:t>., 472-477: 2015)</w:t>
      </w:r>
    </w:p>
    <w:p w14:paraId="52D20D4A"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The MUI issued a fatwa regarding interfaith marriages on June 1, 1980, which was then reinforced on July 28, 2005. The following are the contents of the MUI fatwa:</w:t>
      </w:r>
    </w:p>
    <w:p w14:paraId="5F54AA2B"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1.</w:t>
      </w:r>
      <w:r w:rsidRPr="00ED148C">
        <w:rPr>
          <w:rFonts w:ascii="Cambria" w:hAnsi="Cambria"/>
          <w:sz w:val="24"/>
          <w:szCs w:val="24"/>
          <w:lang w:val="en-US"/>
        </w:rPr>
        <w:tab/>
        <w:t>Interfaith marriage is prohibited and illegal.</w:t>
      </w:r>
    </w:p>
    <w:p w14:paraId="4E112F1A"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2.</w:t>
      </w:r>
      <w:r w:rsidRPr="00ED148C">
        <w:rPr>
          <w:rFonts w:ascii="Cambria" w:hAnsi="Cambria"/>
          <w:sz w:val="24"/>
          <w:szCs w:val="24"/>
          <w:lang w:val="en-US"/>
        </w:rPr>
        <w:tab/>
        <w:t xml:space="preserve">According to </w:t>
      </w:r>
      <w:proofErr w:type="spellStart"/>
      <w:r w:rsidRPr="00ED148C">
        <w:rPr>
          <w:rFonts w:ascii="Cambria" w:hAnsi="Cambria"/>
          <w:sz w:val="24"/>
          <w:szCs w:val="24"/>
          <w:lang w:val="en-US"/>
        </w:rPr>
        <w:t>qoul</w:t>
      </w:r>
      <w:proofErr w:type="spellEnd"/>
      <w:r w:rsidRPr="00ED148C">
        <w:rPr>
          <w:rFonts w:ascii="Cambria" w:hAnsi="Cambria"/>
          <w:sz w:val="24"/>
          <w:szCs w:val="24"/>
          <w:lang w:val="en-US"/>
        </w:rPr>
        <w:t xml:space="preserve"> </w:t>
      </w:r>
      <w:proofErr w:type="spellStart"/>
      <w:r w:rsidRPr="00ED148C">
        <w:rPr>
          <w:rFonts w:ascii="Cambria" w:hAnsi="Cambria"/>
          <w:sz w:val="24"/>
          <w:szCs w:val="24"/>
          <w:lang w:val="en-US"/>
        </w:rPr>
        <w:t>mu'tamad</w:t>
      </w:r>
      <w:proofErr w:type="spellEnd"/>
      <w:r w:rsidRPr="00ED148C">
        <w:rPr>
          <w:rFonts w:ascii="Cambria" w:hAnsi="Cambria"/>
          <w:sz w:val="24"/>
          <w:szCs w:val="24"/>
          <w:lang w:val="en-US"/>
        </w:rPr>
        <w:t xml:space="preserve">, a Muslim man's marriage to an </w:t>
      </w:r>
      <w:proofErr w:type="spellStart"/>
      <w:r w:rsidRPr="00ED148C">
        <w:rPr>
          <w:rFonts w:ascii="Cambria" w:hAnsi="Cambria"/>
          <w:sz w:val="24"/>
          <w:szCs w:val="24"/>
          <w:lang w:val="en-US"/>
        </w:rPr>
        <w:t>Ahlul</w:t>
      </w:r>
      <w:proofErr w:type="spellEnd"/>
      <w:r w:rsidRPr="00ED148C">
        <w:rPr>
          <w:rFonts w:ascii="Cambria" w:hAnsi="Cambria"/>
          <w:sz w:val="24"/>
          <w:szCs w:val="24"/>
          <w:lang w:val="en-US"/>
        </w:rPr>
        <w:t xml:space="preserve"> Kitab servant is illegitimate and invalid (</w:t>
      </w:r>
      <w:proofErr w:type="spellStart"/>
      <w:r w:rsidRPr="00ED148C">
        <w:rPr>
          <w:rFonts w:ascii="Cambria" w:hAnsi="Cambria"/>
          <w:sz w:val="24"/>
          <w:szCs w:val="24"/>
          <w:lang w:val="en-US"/>
        </w:rPr>
        <w:t>Ma’ruf</w:t>
      </w:r>
      <w:proofErr w:type="spellEnd"/>
      <w:r w:rsidRPr="00ED148C">
        <w:rPr>
          <w:rFonts w:ascii="Cambria" w:hAnsi="Cambria"/>
          <w:sz w:val="24"/>
          <w:szCs w:val="24"/>
          <w:lang w:val="en-US"/>
        </w:rPr>
        <w:t xml:space="preserve"> Amin, </w:t>
      </w:r>
      <w:proofErr w:type="spellStart"/>
      <w:r w:rsidRPr="00ED148C">
        <w:rPr>
          <w:rFonts w:ascii="Cambria" w:hAnsi="Cambria"/>
          <w:sz w:val="24"/>
          <w:szCs w:val="24"/>
          <w:lang w:val="en-US"/>
        </w:rPr>
        <w:t>dkk</w:t>
      </w:r>
      <w:proofErr w:type="spellEnd"/>
      <w:r w:rsidRPr="00ED148C">
        <w:rPr>
          <w:rFonts w:ascii="Cambria" w:hAnsi="Cambria"/>
          <w:sz w:val="24"/>
          <w:szCs w:val="24"/>
          <w:lang w:val="en-US"/>
        </w:rPr>
        <w:t>., 477: 2015).</w:t>
      </w:r>
    </w:p>
    <w:p w14:paraId="0448DF7A" w14:textId="5CE5873A"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In determining the prohibition of interfaith marriage law, the MUI takes </w:t>
      </w:r>
      <w:r w:rsidRPr="00ED148C">
        <w:rPr>
          <w:rFonts w:ascii="Cambria" w:hAnsi="Cambria"/>
          <w:sz w:val="24"/>
          <w:szCs w:val="24"/>
          <w:lang w:val="en-US"/>
        </w:rPr>
        <w:t>a legal basis, (</w:t>
      </w:r>
      <w:proofErr w:type="spellStart"/>
      <w:r w:rsidRPr="00ED148C">
        <w:rPr>
          <w:rFonts w:ascii="Cambria" w:hAnsi="Cambria"/>
          <w:sz w:val="24"/>
          <w:szCs w:val="24"/>
          <w:lang w:val="en-US"/>
        </w:rPr>
        <w:t>Ma’ruf</w:t>
      </w:r>
      <w:proofErr w:type="spellEnd"/>
      <w:r w:rsidRPr="00ED148C">
        <w:rPr>
          <w:rFonts w:ascii="Cambria" w:hAnsi="Cambria"/>
          <w:sz w:val="24"/>
          <w:szCs w:val="24"/>
          <w:lang w:val="en-US"/>
        </w:rPr>
        <w:t xml:space="preserve"> Amin, </w:t>
      </w:r>
      <w:proofErr w:type="spellStart"/>
      <w:r w:rsidRPr="00ED148C">
        <w:rPr>
          <w:rFonts w:ascii="Cambria" w:hAnsi="Cambria"/>
          <w:sz w:val="24"/>
          <w:szCs w:val="24"/>
          <w:lang w:val="en-US"/>
        </w:rPr>
        <w:t>dkk</w:t>
      </w:r>
      <w:proofErr w:type="spellEnd"/>
      <w:r w:rsidRPr="00ED148C">
        <w:rPr>
          <w:rFonts w:ascii="Cambria" w:hAnsi="Cambria"/>
          <w:sz w:val="24"/>
          <w:szCs w:val="24"/>
          <w:lang w:val="en-US"/>
        </w:rPr>
        <w:t xml:space="preserve">., 474: 2015) from QS. Al-Baqarah/2:221. The MUI concludes from this verse that a Muslim man cannot marry a polytheist woman. The MUI believes that between polytheistic women and </w:t>
      </w:r>
      <w:proofErr w:type="spellStart"/>
      <w:r w:rsidR="008846E2">
        <w:rPr>
          <w:rFonts w:ascii="Cambria" w:hAnsi="Cambria"/>
          <w:sz w:val="24"/>
          <w:szCs w:val="24"/>
          <w:lang w:val="en-US"/>
        </w:rPr>
        <w:t>ahlul</w:t>
      </w:r>
      <w:proofErr w:type="spellEnd"/>
      <w:r w:rsidR="008846E2">
        <w:rPr>
          <w:rFonts w:ascii="Cambria" w:hAnsi="Cambria"/>
          <w:sz w:val="24"/>
          <w:szCs w:val="24"/>
          <w:lang w:val="en-US"/>
        </w:rPr>
        <w:t xml:space="preserve"> kitab</w:t>
      </w:r>
      <w:r w:rsidRPr="00ED148C">
        <w:rPr>
          <w:rFonts w:ascii="Cambria" w:hAnsi="Cambria"/>
          <w:sz w:val="24"/>
          <w:szCs w:val="24"/>
          <w:lang w:val="en-US"/>
        </w:rPr>
        <w:t xml:space="preserve">, they both associate partners with Allah SWT, so that it is unlawful to marry both of </w:t>
      </w:r>
      <w:proofErr w:type="gramStart"/>
      <w:r w:rsidRPr="00ED148C">
        <w:rPr>
          <w:rFonts w:ascii="Cambria" w:hAnsi="Cambria"/>
          <w:sz w:val="24"/>
          <w:szCs w:val="24"/>
          <w:lang w:val="en-US"/>
        </w:rPr>
        <w:t>them..</w:t>
      </w:r>
      <w:proofErr w:type="gramEnd"/>
      <w:r w:rsidRPr="00ED148C">
        <w:rPr>
          <w:rFonts w:ascii="Cambria" w:hAnsi="Cambria"/>
          <w:sz w:val="24"/>
          <w:szCs w:val="24"/>
          <w:lang w:val="en-US"/>
        </w:rPr>
        <w:t xml:space="preserve"> </w:t>
      </w:r>
    </w:p>
    <w:p w14:paraId="1E425F00" w14:textId="77777777" w:rsidR="00DC1E06" w:rsidRPr="00DC1E06" w:rsidRDefault="00DC1E06" w:rsidP="006A610B">
      <w:pPr>
        <w:tabs>
          <w:tab w:val="left" w:pos="426"/>
        </w:tabs>
        <w:spacing w:after="0" w:line="240" w:lineRule="auto"/>
        <w:ind w:firstLine="288"/>
        <w:jc w:val="both"/>
        <w:rPr>
          <w:rFonts w:ascii="Cambria" w:hAnsi="Cambria"/>
          <w:b/>
          <w:bCs/>
          <w:sz w:val="24"/>
          <w:szCs w:val="24"/>
          <w:lang w:val="en-US"/>
        </w:rPr>
      </w:pPr>
    </w:p>
    <w:p w14:paraId="7AB1F56D" w14:textId="6028AD56" w:rsidR="00ED148C" w:rsidRDefault="00ED148C" w:rsidP="008846E2">
      <w:pPr>
        <w:tabs>
          <w:tab w:val="left" w:pos="426"/>
        </w:tabs>
        <w:spacing w:after="0" w:line="240" w:lineRule="auto"/>
        <w:jc w:val="both"/>
        <w:rPr>
          <w:rFonts w:ascii="Cambria" w:hAnsi="Cambria"/>
          <w:b/>
          <w:bCs/>
          <w:sz w:val="24"/>
          <w:szCs w:val="24"/>
          <w:lang w:val="en-US"/>
        </w:rPr>
      </w:pPr>
      <w:r w:rsidRPr="00DC1E06">
        <w:rPr>
          <w:rFonts w:ascii="Cambria" w:hAnsi="Cambria"/>
          <w:b/>
          <w:bCs/>
          <w:sz w:val="24"/>
          <w:szCs w:val="24"/>
          <w:lang w:val="en-US"/>
        </w:rPr>
        <w:t>Muslimah to Marry a non-Muslim man.</w:t>
      </w:r>
    </w:p>
    <w:p w14:paraId="182159F3" w14:textId="0F3C3E12"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Islamic jurists consider this marriage to be prohibited by Islam; similarly, prospective husbands from </w:t>
      </w:r>
      <w:proofErr w:type="spellStart"/>
      <w:r w:rsidR="008846E2">
        <w:rPr>
          <w:rFonts w:ascii="Cambria" w:hAnsi="Cambria"/>
          <w:i/>
          <w:iCs/>
          <w:sz w:val="24"/>
          <w:szCs w:val="24"/>
          <w:lang w:val="en-US"/>
        </w:rPr>
        <w:t>ahlul</w:t>
      </w:r>
      <w:proofErr w:type="spellEnd"/>
      <w:r w:rsidR="008846E2">
        <w:rPr>
          <w:rFonts w:ascii="Cambria" w:hAnsi="Cambria"/>
          <w:i/>
          <w:iCs/>
          <w:sz w:val="24"/>
          <w:szCs w:val="24"/>
          <w:lang w:val="en-US"/>
        </w:rPr>
        <w:t xml:space="preserve"> kitab </w:t>
      </w:r>
      <w:r w:rsidRPr="00ED148C">
        <w:rPr>
          <w:rFonts w:ascii="Cambria" w:hAnsi="Cambria"/>
          <w:sz w:val="24"/>
          <w:szCs w:val="24"/>
          <w:lang w:val="en-US"/>
        </w:rPr>
        <w:t xml:space="preserve">(Jews and Christians) or followers of other religions with holy books, such as Hinduism and Buddhism, or followers of religious beliefs with no holy books are prohibited by Islam. Under any circumstances, Muslim women are not permitted to marry a man who is not of their religion, whether from the </w:t>
      </w:r>
      <w:proofErr w:type="spellStart"/>
      <w:r w:rsidR="008846E2">
        <w:rPr>
          <w:rFonts w:ascii="Cambria" w:hAnsi="Cambria"/>
          <w:sz w:val="24"/>
          <w:szCs w:val="24"/>
          <w:lang w:val="en-US"/>
        </w:rPr>
        <w:t>ahlul</w:t>
      </w:r>
      <w:proofErr w:type="spellEnd"/>
      <w:r w:rsidR="008846E2">
        <w:rPr>
          <w:rFonts w:ascii="Cambria" w:hAnsi="Cambria"/>
          <w:sz w:val="24"/>
          <w:szCs w:val="24"/>
          <w:lang w:val="en-US"/>
        </w:rPr>
        <w:t xml:space="preserve"> kitab</w:t>
      </w:r>
      <w:r w:rsidRPr="00ED148C">
        <w:rPr>
          <w:rFonts w:ascii="Cambria" w:hAnsi="Cambria"/>
          <w:sz w:val="24"/>
          <w:szCs w:val="24"/>
          <w:lang w:val="en-US"/>
        </w:rPr>
        <w:t xml:space="preserve"> or others (Yusuf </w:t>
      </w:r>
      <w:proofErr w:type="spellStart"/>
      <w:r w:rsidRPr="00ED148C">
        <w:rPr>
          <w:rFonts w:ascii="Cambria" w:hAnsi="Cambria"/>
          <w:sz w:val="24"/>
          <w:szCs w:val="24"/>
          <w:lang w:val="en-US"/>
        </w:rPr>
        <w:t>Qordhawi</w:t>
      </w:r>
      <w:proofErr w:type="spellEnd"/>
      <w:r w:rsidRPr="00ED148C">
        <w:rPr>
          <w:rFonts w:ascii="Cambria" w:hAnsi="Cambria"/>
          <w:sz w:val="24"/>
          <w:szCs w:val="24"/>
          <w:lang w:val="en-US"/>
        </w:rPr>
        <w:t>, 252: 1972). According to Allah's word Q.S Al-Baqarah: 221:</w:t>
      </w:r>
    </w:p>
    <w:p w14:paraId="528482C9" w14:textId="77777777" w:rsidR="00ED148C" w:rsidRPr="00DC1E06" w:rsidRDefault="00ED148C" w:rsidP="008846E2">
      <w:pPr>
        <w:tabs>
          <w:tab w:val="left" w:pos="426"/>
        </w:tabs>
        <w:bidi/>
        <w:spacing w:after="0" w:line="240" w:lineRule="auto"/>
        <w:jc w:val="both"/>
        <w:rPr>
          <w:rFonts w:ascii="Cambria" w:hAnsi="Cambria"/>
          <w:sz w:val="28"/>
          <w:szCs w:val="28"/>
          <w:lang w:val="en-US"/>
        </w:rPr>
      </w:pPr>
      <w:r w:rsidRPr="00DC1E06">
        <w:rPr>
          <w:rFonts w:ascii="Cambria" w:hAnsi="Cambria"/>
          <w:sz w:val="28"/>
          <w:szCs w:val="28"/>
          <w:rtl/>
          <w:lang w:val="en-US"/>
        </w:rPr>
        <w:t>وَلَا تَنْكِحُوا الْمُشْرِكَاتِ حَتَّى يُؤْمِنَّ</w:t>
      </w:r>
    </w:p>
    <w:p w14:paraId="409A4C1C"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Translate:      </w:t>
      </w:r>
    </w:p>
    <w:p w14:paraId="7A66A802" w14:textId="0348709C" w:rsidR="00ED148C" w:rsidRDefault="00ED148C" w:rsidP="008846E2">
      <w:pPr>
        <w:tabs>
          <w:tab w:val="left" w:pos="426"/>
        </w:tabs>
        <w:spacing w:after="0" w:line="240" w:lineRule="auto"/>
        <w:jc w:val="both"/>
        <w:rPr>
          <w:rFonts w:ascii="Cambria" w:hAnsi="Cambria"/>
          <w:sz w:val="24"/>
          <w:szCs w:val="24"/>
          <w:lang w:val="en-US"/>
        </w:rPr>
      </w:pPr>
      <w:r w:rsidRPr="008846E2">
        <w:rPr>
          <w:rFonts w:ascii="Cambria" w:hAnsi="Cambria"/>
          <w:i/>
          <w:iCs/>
          <w:sz w:val="24"/>
          <w:szCs w:val="24"/>
          <w:lang w:val="en-US"/>
        </w:rPr>
        <w:t>And don't marry polytheistic women until they become believers</w:t>
      </w:r>
      <w:r w:rsidRPr="00ED148C">
        <w:rPr>
          <w:rFonts w:ascii="Cambria" w:hAnsi="Cambria"/>
          <w:sz w:val="24"/>
          <w:szCs w:val="24"/>
          <w:lang w:val="en-US"/>
        </w:rPr>
        <w:t xml:space="preserve"> (Kementerian Agama RI, 35: t.th).</w:t>
      </w:r>
    </w:p>
    <w:p w14:paraId="360AF44E" w14:textId="77777777" w:rsidR="00DC1E06" w:rsidRPr="00ED148C" w:rsidRDefault="00DC1E06" w:rsidP="006A610B">
      <w:pPr>
        <w:tabs>
          <w:tab w:val="left" w:pos="426"/>
        </w:tabs>
        <w:spacing w:after="0" w:line="240" w:lineRule="auto"/>
        <w:ind w:firstLine="288"/>
        <w:jc w:val="both"/>
        <w:rPr>
          <w:rFonts w:ascii="Cambria" w:hAnsi="Cambria"/>
          <w:sz w:val="24"/>
          <w:szCs w:val="24"/>
          <w:lang w:val="en-US"/>
        </w:rPr>
      </w:pPr>
    </w:p>
    <w:p w14:paraId="4F484CC3"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The word polytheists in the verse "and do not marry polytheistic women before they have faith" refers to all non-Muslim infidels, including </w:t>
      </w:r>
      <w:proofErr w:type="spellStart"/>
      <w:r w:rsidRPr="00ED148C">
        <w:rPr>
          <w:rFonts w:ascii="Cambria" w:hAnsi="Cambria"/>
          <w:sz w:val="24"/>
          <w:szCs w:val="24"/>
          <w:lang w:val="en-US"/>
        </w:rPr>
        <w:t>watsani</w:t>
      </w:r>
      <w:proofErr w:type="spellEnd"/>
      <w:r w:rsidRPr="00ED148C">
        <w:rPr>
          <w:rFonts w:ascii="Cambria" w:hAnsi="Cambria"/>
          <w:sz w:val="24"/>
          <w:szCs w:val="24"/>
          <w:lang w:val="en-US"/>
        </w:rPr>
        <w:t xml:space="preserve"> (idol worshipers), magi, Jews, Christians, and apostates from Islam. Everything mentioned above forbids them from marrying Muslim women. A husband has power over his wife; he can force her to abandon her religion and convert to Judaism, Christianity, or the religion to which her husband adheres. Children will generally follow their father's religion; if the father is </w:t>
      </w:r>
      <w:r w:rsidRPr="00ED148C">
        <w:rPr>
          <w:rFonts w:ascii="Cambria" w:hAnsi="Cambria"/>
          <w:sz w:val="24"/>
          <w:szCs w:val="24"/>
          <w:lang w:val="en-US"/>
        </w:rPr>
        <w:lastRenderedPageBreak/>
        <w:t>Jewish or Christian, they will follow him. As a Muslim, he will extol the Prophet Musa and Isa As. Believe in their message as well as the Torah and the Bible's revelation. Because of their different faiths, a Muslim will not harm his wife who is a Jew or a Christian. It is not the same if the husband does not believe in the Qur'an and the Prophet Muhammad SAW. Without faith in Islam, Muslim women hurt and denigrate their religion (As-</w:t>
      </w:r>
      <w:proofErr w:type="spellStart"/>
      <w:r w:rsidRPr="00ED148C">
        <w:rPr>
          <w:rFonts w:ascii="Cambria" w:hAnsi="Cambria"/>
          <w:sz w:val="24"/>
          <w:szCs w:val="24"/>
          <w:lang w:val="en-US"/>
        </w:rPr>
        <w:t>Shabuniy</w:t>
      </w:r>
      <w:proofErr w:type="spellEnd"/>
      <w:r w:rsidRPr="00ED148C">
        <w:rPr>
          <w:rFonts w:ascii="Cambria" w:hAnsi="Cambria"/>
          <w:sz w:val="24"/>
          <w:szCs w:val="24"/>
          <w:lang w:val="en-US"/>
        </w:rPr>
        <w:t>, 289-290: 1980).</w:t>
      </w:r>
    </w:p>
    <w:p w14:paraId="5BFCBDBA" w14:textId="77777777" w:rsidR="00DC1E06" w:rsidRDefault="00DC1E06" w:rsidP="006A610B">
      <w:pPr>
        <w:tabs>
          <w:tab w:val="left" w:pos="426"/>
        </w:tabs>
        <w:spacing w:after="0" w:line="240" w:lineRule="auto"/>
        <w:ind w:firstLine="288"/>
        <w:jc w:val="both"/>
        <w:rPr>
          <w:rFonts w:ascii="Cambria" w:hAnsi="Cambria"/>
          <w:sz w:val="24"/>
          <w:szCs w:val="24"/>
          <w:lang w:val="en-US"/>
        </w:rPr>
      </w:pPr>
    </w:p>
    <w:p w14:paraId="23B5AE62" w14:textId="43899842" w:rsidR="00ED148C" w:rsidRDefault="00DC1E06" w:rsidP="00201D98">
      <w:pPr>
        <w:tabs>
          <w:tab w:val="left" w:pos="426"/>
        </w:tabs>
        <w:spacing w:after="0" w:line="240" w:lineRule="auto"/>
        <w:jc w:val="both"/>
        <w:rPr>
          <w:rFonts w:ascii="Cambria" w:hAnsi="Cambria"/>
          <w:b/>
          <w:bCs/>
          <w:sz w:val="24"/>
          <w:szCs w:val="24"/>
          <w:lang w:val="en-US"/>
        </w:rPr>
      </w:pPr>
      <w:r w:rsidRPr="00DC1E06">
        <w:rPr>
          <w:rFonts w:ascii="Cambria" w:hAnsi="Cambria"/>
          <w:b/>
          <w:bCs/>
          <w:sz w:val="24"/>
          <w:szCs w:val="24"/>
          <w:lang w:val="en-US"/>
        </w:rPr>
        <w:t xml:space="preserve">Interreligious Marriage </w:t>
      </w:r>
      <w:proofErr w:type="gramStart"/>
      <w:r w:rsidRPr="00DC1E06">
        <w:rPr>
          <w:rFonts w:ascii="Cambria" w:hAnsi="Cambria"/>
          <w:b/>
          <w:bCs/>
          <w:sz w:val="24"/>
          <w:szCs w:val="24"/>
          <w:lang w:val="en-US"/>
        </w:rPr>
        <w:t>From</w:t>
      </w:r>
      <w:proofErr w:type="gramEnd"/>
      <w:r w:rsidRPr="00DC1E06">
        <w:rPr>
          <w:rFonts w:ascii="Cambria" w:hAnsi="Cambria"/>
          <w:b/>
          <w:bCs/>
          <w:sz w:val="24"/>
          <w:szCs w:val="24"/>
          <w:lang w:val="en-US"/>
        </w:rPr>
        <w:t xml:space="preserve"> The Perspective Of Islamic Law Compilation (KHI)</w:t>
      </w:r>
    </w:p>
    <w:p w14:paraId="10A2F49F" w14:textId="77777777" w:rsidR="00DC1E06" w:rsidRPr="00DC1E06" w:rsidRDefault="00DC1E06" w:rsidP="006A610B">
      <w:pPr>
        <w:tabs>
          <w:tab w:val="left" w:pos="426"/>
        </w:tabs>
        <w:spacing w:after="0" w:line="240" w:lineRule="auto"/>
        <w:ind w:firstLine="288"/>
        <w:jc w:val="both"/>
        <w:rPr>
          <w:rFonts w:ascii="Cambria" w:hAnsi="Cambria"/>
          <w:b/>
          <w:bCs/>
          <w:sz w:val="24"/>
          <w:szCs w:val="24"/>
          <w:lang w:val="en-US"/>
        </w:rPr>
      </w:pPr>
    </w:p>
    <w:p w14:paraId="0BEF9B67"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The Compilation of Islamic Law is the government's response to the emergence of various social unrest as a result of differing Religious Court rulings in the same case. This diversity is a logical result of the various sources of law in the form of </w:t>
      </w:r>
      <w:proofErr w:type="spellStart"/>
      <w:r w:rsidRPr="00ED148C">
        <w:rPr>
          <w:rFonts w:ascii="Cambria" w:hAnsi="Cambria"/>
          <w:sz w:val="24"/>
          <w:szCs w:val="24"/>
          <w:lang w:val="en-US"/>
        </w:rPr>
        <w:t>fiqh</w:t>
      </w:r>
      <w:proofErr w:type="spellEnd"/>
      <w:r w:rsidRPr="00ED148C">
        <w:rPr>
          <w:rFonts w:ascii="Cambria" w:hAnsi="Cambria"/>
          <w:sz w:val="24"/>
          <w:szCs w:val="24"/>
          <w:lang w:val="en-US"/>
        </w:rPr>
        <w:t xml:space="preserve"> books that are utilized by judges to resolve a problem. As a result, the need for a law that was systematically formulated as a basis and reference for religious judges and as the initial step toward codification of national law became apparent (Mohammad </w:t>
      </w:r>
      <w:proofErr w:type="spellStart"/>
      <w:r w:rsidRPr="00ED148C">
        <w:rPr>
          <w:rFonts w:ascii="Cambria" w:hAnsi="Cambria"/>
          <w:sz w:val="24"/>
          <w:szCs w:val="24"/>
          <w:lang w:val="en-US"/>
        </w:rPr>
        <w:t>Monib</w:t>
      </w:r>
      <w:proofErr w:type="spellEnd"/>
      <w:r w:rsidRPr="00ED148C">
        <w:rPr>
          <w:rFonts w:ascii="Cambria" w:hAnsi="Cambria"/>
          <w:sz w:val="24"/>
          <w:szCs w:val="24"/>
          <w:lang w:val="en-US"/>
        </w:rPr>
        <w:t xml:space="preserve"> &amp; Ahmad </w:t>
      </w:r>
      <w:proofErr w:type="spellStart"/>
      <w:r w:rsidRPr="00ED148C">
        <w:rPr>
          <w:rFonts w:ascii="Cambria" w:hAnsi="Cambria"/>
          <w:sz w:val="24"/>
          <w:szCs w:val="24"/>
          <w:lang w:val="en-US"/>
        </w:rPr>
        <w:t>Nurcholis</w:t>
      </w:r>
      <w:proofErr w:type="spellEnd"/>
      <w:r w:rsidRPr="00ED148C">
        <w:rPr>
          <w:rFonts w:ascii="Cambria" w:hAnsi="Cambria"/>
          <w:sz w:val="24"/>
          <w:szCs w:val="24"/>
          <w:lang w:val="en-US"/>
        </w:rPr>
        <w:t xml:space="preserve">, 145-150: 2008). </w:t>
      </w:r>
    </w:p>
    <w:p w14:paraId="022981EF"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Chapter 40 letter (c) of the Compilation of Islamic Law prohibits a man from marrying a non-Muslim woman. According to Chapter 44, “a Muslim woman is prohibited from marrying a non-Muslim man. Then, in Chapter 61, it is stated that if you are of different religions (i.e., you are not of the same religion), the marriage can be prevented. From the description of chapter 40 to the addition of chapter 44 to chapter 61, there is a temporary </w:t>
      </w:r>
      <w:r w:rsidRPr="00ED148C">
        <w:rPr>
          <w:rFonts w:ascii="Cambria" w:hAnsi="Cambria"/>
          <w:sz w:val="24"/>
          <w:szCs w:val="24"/>
          <w:lang w:val="en-US"/>
        </w:rPr>
        <w:t xml:space="preserve">ban (Abdul </w:t>
      </w:r>
      <w:proofErr w:type="spellStart"/>
      <w:r w:rsidRPr="00ED148C">
        <w:rPr>
          <w:rFonts w:ascii="Cambria" w:hAnsi="Cambria"/>
          <w:sz w:val="24"/>
          <w:szCs w:val="24"/>
          <w:lang w:val="en-US"/>
        </w:rPr>
        <w:t>Gani</w:t>
      </w:r>
      <w:proofErr w:type="spellEnd"/>
      <w:r w:rsidRPr="00ED148C">
        <w:rPr>
          <w:rFonts w:ascii="Cambria" w:hAnsi="Cambria"/>
          <w:sz w:val="24"/>
          <w:szCs w:val="24"/>
          <w:lang w:val="en-US"/>
        </w:rPr>
        <w:t xml:space="preserve"> Abdullah, 95: 1994). In Islam, five things must be maintained: faith (religion), soul, mind, progeny, and property. Religion is a part of the family because it is not only obligatory for the individual, but also obligatory for the family and the beliefs of society as a whole. It is obligatory to educate families in accordance with their religion in order to create a </w:t>
      </w:r>
      <w:proofErr w:type="spellStart"/>
      <w:r w:rsidRPr="00ED148C">
        <w:rPr>
          <w:rFonts w:ascii="Cambria" w:hAnsi="Cambria"/>
          <w:sz w:val="24"/>
          <w:szCs w:val="24"/>
          <w:lang w:val="en-US"/>
        </w:rPr>
        <w:t>sakinah</w:t>
      </w:r>
      <w:proofErr w:type="spellEnd"/>
      <w:r w:rsidRPr="00ED148C">
        <w:rPr>
          <w:rFonts w:ascii="Cambria" w:hAnsi="Cambria"/>
          <w:sz w:val="24"/>
          <w:szCs w:val="24"/>
          <w:lang w:val="en-US"/>
        </w:rPr>
        <w:t xml:space="preserve">, </w:t>
      </w:r>
      <w:proofErr w:type="spellStart"/>
      <w:r w:rsidRPr="00ED148C">
        <w:rPr>
          <w:rFonts w:ascii="Cambria" w:hAnsi="Cambria"/>
          <w:sz w:val="24"/>
          <w:szCs w:val="24"/>
          <w:lang w:val="en-US"/>
        </w:rPr>
        <w:t>mawaddah</w:t>
      </w:r>
      <w:proofErr w:type="spellEnd"/>
      <w:r w:rsidRPr="00ED148C">
        <w:rPr>
          <w:rFonts w:ascii="Cambria" w:hAnsi="Cambria"/>
          <w:sz w:val="24"/>
          <w:szCs w:val="24"/>
          <w:lang w:val="en-US"/>
        </w:rPr>
        <w:t xml:space="preserve">, and </w:t>
      </w:r>
      <w:proofErr w:type="spellStart"/>
      <w:r w:rsidRPr="00ED148C">
        <w:rPr>
          <w:rFonts w:ascii="Cambria" w:hAnsi="Cambria"/>
          <w:sz w:val="24"/>
          <w:szCs w:val="24"/>
          <w:lang w:val="en-US"/>
        </w:rPr>
        <w:t>rahmah</w:t>
      </w:r>
      <w:proofErr w:type="spellEnd"/>
      <w:r w:rsidRPr="00ED148C">
        <w:rPr>
          <w:rFonts w:ascii="Cambria" w:hAnsi="Cambria"/>
          <w:sz w:val="24"/>
          <w:szCs w:val="24"/>
          <w:lang w:val="en-US"/>
        </w:rPr>
        <w:t xml:space="preserve"> family based on the belief in One Almighty God (M. </w:t>
      </w:r>
      <w:proofErr w:type="spellStart"/>
      <w:r w:rsidRPr="00ED148C">
        <w:rPr>
          <w:rFonts w:ascii="Cambria" w:hAnsi="Cambria"/>
          <w:sz w:val="24"/>
          <w:szCs w:val="24"/>
          <w:lang w:val="en-US"/>
        </w:rPr>
        <w:t>Karsayuda</w:t>
      </w:r>
      <w:proofErr w:type="spellEnd"/>
      <w:r w:rsidRPr="00ED148C">
        <w:rPr>
          <w:rFonts w:ascii="Cambria" w:hAnsi="Cambria"/>
          <w:sz w:val="24"/>
          <w:szCs w:val="24"/>
          <w:lang w:val="en-US"/>
        </w:rPr>
        <w:t>, 150: 2006).</w:t>
      </w:r>
    </w:p>
    <w:p w14:paraId="0D6A5431" w14:textId="568F26AA" w:rsid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Regarding interfaith marriages in the Compilation of Islamic Law, the provisions of the four chapters make it abundantly clear.</w:t>
      </w:r>
    </w:p>
    <w:p w14:paraId="4CCB3CB8" w14:textId="77777777" w:rsidR="00DC1E06" w:rsidRPr="00ED148C" w:rsidRDefault="00DC1E06" w:rsidP="006A610B">
      <w:pPr>
        <w:tabs>
          <w:tab w:val="left" w:pos="426"/>
        </w:tabs>
        <w:spacing w:after="0" w:line="240" w:lineRule="auto"/>
        <w:ind w:firstLine="288"/>
        <w:jc w:val="both"/>
        <w:rPr>
          <w:rFonts w:ascii="Cambria" w:hAnsi="Cambria"/>
          <w:sz w:val="24"/>
          <w:szCs w:val="24"/>
          <w:lang w:val="en-US"/>
        </w:rPr>
      </w:pPr>
    </w:p>
    <w:p w14:paraId="432C8F47"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a.</w:t>
      </w:r>
      <w:r w:rsidRPr="00ED148C">
        <w:rPr>
          <w:rFonts w:ascii="Cambria" w:hAnsi="Cambria"/>
          <w:sz w:val="24"/>
          <w:szCs w:val="24"/>
          <w:lang w:val="en-US"/>
        </w:rPr>
        <w:tab/>
        <w:t>Chapter 40 KHI prohibits entering into a marriage between a man and a woman under the following conditions: 1) If the woman in question is still legally married to another man.</w:t>
      </w:r>
    </w:p>
    <w:p w14:paraId="16D89F6D" w14:textId="77777777" w:rsidR="00DC1E06"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1)</w:t>
      </w:r>
      <w:r w:rsidRPr="00ED148C">
        <w:rPr>
          <w:rFonts w:ascii="Cambria" w:hAnsi="Cambria"/>
          <w:sz w:val="24"/>
          <w:szCs w:val="24"/>
          <w:lang w:val="en-US"/>
        </w:rPr>
        <w:tab/>
        <w:t>A woman</w:t>
      </w:r>
    </w:p>
    <w:p w14:paraId="1F817F78" w14:textId="2BE54D71"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 in her iddah period who is with another man.</w:t>
      </w:r>
    </w:p>
    <w:p w14:paraId="4603EEEB"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2)</w:t>
      </w:r>
      <w:r w:rsidRPr="00ED148C">
        <w:rPr>
          <w:rFonts w:ascii="Cambria" w:hAnsi="Cambria"/>
          <w:sz w:val="24"/>
          <w:szCs w:val="24"/>
          <w:lang w:val="en-US"/>
        </w:rPr>
        <w:tab/>
        <w:t>A woman who does not practice Islam (</w:t>
      </w:r>
      <w:proofErr w:type="spellStart"/>
      <w:r w:rsidRPr="00ED148C">
        <w:rPr>
          <w:rFonts w:ascii="Cambria" w:hAnsi="Cambria"/>
          <w:sz w:val="24"/>
          <w:szCs w:val="24"/>
          <w:lang w:val="en-US"/>
        </w:rPr>
        <w:t>Departemen</w:t>
      </w:r>
      <w:proofErr w:type="spellEnd"/>
      <w:r w:rsidRPr="00ED148C">
        <w:rPr>
          <w:rFonts w:ascii="Cambria" w:hAnsi="Cambria"/>
          <w:sz w:val="24"/>
          <w:szCs w:val="24"/>
          <w:lang w:val="en-US"/>
        </w:rPr>
        <w:t xml:space="preserve"> Agama RI, 32: 1992).</w:t>
      </w:r>
    </w:p>
    <w:p w14:paraId="1FF17C6C"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a.</w:t>
      </w:r>
      <w:r w:rsidRPr="00ED148C">
        <w:rPr>
          <w:rFonts w:ascii="Cambria" w:hAnsi="Cambria"/>
          <w:sz w:val="24"/>
          <w:szCs w:val="24"/>
          <w:lang w:val="en-US"/>
        </w:rPr>
        <w:tab/>
        <w:t>Chapter 44 KHI:</w:t>
      </w:r>
    </w:p>
    <w:p w14:paraId="0E3F06EA" w14:textId="77777777"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A Muslim woman is forbidden from marrying a non-Muslim man (</w:t>
      </w:r>
      <w:proofErr w:type="spellStart"/>
      <w:r w:rsidRPr="00ED148C">
        <w:rPr>
          <w:rFonts w:ascii="Cambria" w:hAnsi="Cambria"/>
          <w:sz w:val="24"/>
          <w:szCs w:val="24"/>
          <w:lang w:val="en-US"/>
        </w:rPr>
        <w:t>Departemen</w:t>
      </w:r>
      <w:proofErr w:type="spellEnd"/>
      <w:r w:rsidRPr="00ED148C">
        <w:rPr>
          <w:rFonts w:ascii="Cambria" w:hAnsi="Cambria"/>
          <w:sz w:val="24"/>
          <w:szCs w:val="24"/>
          <w:lang w:val="en-US"/>
        </w:rPr>
        <w:t xml:space="preserve"> Agama RI, 33: 1992).</w:t>
      </w:r>
    </w:p>
    <w:p w14:paraId="22F90405" w14:textId="0F68D4FE" w:rsidR="00ED148C" w:rsidRPr="00ED148C"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In KHI, religious differences are viewed as an impediment to marriage between men and women. This means that Muslim men and women are prohibited from marrying non-Muslims (</w:t>
      </w:r>
      <w:proofErr w:type="spellStart"/>
      <w:r w:rsidRPr="00ED148C">
        <w:rPr>
          <w:rFonts w:ascii="Cambria" w:hAnsi="Cambria"/>
          <w:sz w:val="24"/>
          <w:szCs w:val="24"/>
          <w:lang w:val="en-US"/>
        </w:rPr>
        <w:t>Departemen</w:t>
      </w:r>
      <w:proofErr w:type="spellEnd"/>
      <w:r w:rsidRPr="00ED148C">
        <w:rPr>
          <w:rFonts w:ascii="Cambria" w:hAnsi="Cambria"/>
          <w:sz w:val="24"/>
          <w:szCs w:val="24"/>
          <w:lang w:val="en-US"/>
        </w:rPr>
        <w:t xml:space="preserve"> Agama RI, 34: 1992).</w:t>
      </w:r>
    </w:p>
    <w:p w14:paraId="50AEA7DE" w14:textId="22D77DB6" w:rsidR="00477ECB" w:rsidRDefault="00ED148C" w:rsidP="006A610B">
      <w:pPr>
        <w:tabs>
          <w:tab w:val="left" w:pos="426"/>
        </w:tabs>
        <w:spacing w:after="0" w:line="240" w:lineRule="auto"/>
        <w:ind w:firstLine="288"/>
        <w:jc w:val="both"/>
        <w:rPr>
          <w:rFonts w:ascii="Cambria" w:hAnsi="Cambria"/>
          <w:sz w:val="24"/>
          <w:szCs w:val="24"/>
          <w:lang w:val="en-US"/>
        </w:rPr>
      </w:pPr>
      <w:r w:rsidRPr="00ED148C">
        <w:rPr>
          <w:rFonts w:ascii="Cambria" w:hAnsi="Cambria"/>
          <w:sz w:val="24"/>
          <w:szCs w:val="24"/>
          <w:lang w:val="en-US"/>
        </w:rPr>
        <w:t xml:space="preserve">From the preceding discussion of the Compilation of Islamic Law (KHI), it can be concluded that the purpose of KHI is not to permit Muslim men to marry women who are experts in the </w:t>
      </w:r>
      <w:r w:rsidRPr="00ED148C">
        <w:rPr>
          <w:rFonts w:ascii="Cambria" w:hAnsi="Cambria"/>
          <w:sz w:val="24"/>
          <w:szCs w:val="24"/>
          <w:lang w:val="en-US"/>
        </w:rPr>
        <w:lastRenderedPageBreak/>
        <w:t xml:space="preserve">book, as some scholars permit because there are numerous such marriages. However, Islam should permit Muslim men to marry women who are experts in the book. the book in order for Muslim husbands to invite wives who are experts in the book to convert to Islam. As described by </w:t>
      </w:r>
      <w:proofErr w:type="spellStart"/>
      <w:r w:rsidRPr="00ED148C">
        <w:rPr>
          <w:rFonts w:ascii="Cambria" w:hAnsi="Cambria"/>
          <w:sz w:val="24"/>
          <w:szCs w:val="24"/>
          <w:lang w:val="en-US"/>
        </w:rPr>
        <w:t>Hamka</w:t>
      </w:r>
      <w:proofErr w:type="spellEnd"/>
      <w:r w:rsidRPr="00ED148C">
        <w:rPr>
          <w:rFonts w:ascii="Cambria" w:hAnsi="Cambria"/>
          <w:sz w:val="24"/>
          <w:szCs w:val="24"/>
          <w:lang w:val="en-US"/>
        </w:rPr>
        <w:t xml:space="preserve"> in his interpretation, it is permissible for religiously committed men to marry a member of the book. Al-</w:t>
      </w:r>
      <w:proofErr w:type="spellStart"/>
      <w:r w:rsidRPr="00ED148C">
        <w:rPr>
          <w:rFonts w:ascii="Cambria" w:hAnsi="Cambria"/>
          <w:sz w:val="24"/>
          <w:szCs w:val="24"/>
          <w:lang w:val="en-US"/>
        </w:rPr>
        <w:t>Qordawi</w:t>
      </w:r>
      <w:proofErr w:type="spellEnd"/>
      <w:r w:rsidRPr="00ED148C">
        <w:rPr>
          <w:rFonts w:ascii="Cambria" w:hAnsi="Cambria"/>
          <w:sz w:val="24"/>
          <w:szCs w:val="24"/>
          <w:lang w:val="en-US"/>
        </w:rPr>
        <w:t xml:space="preserve"> stated that Muslim men are permitted to marry </w:t>
      </w:r>
      <w:proofErr w:type="spellStart"/>
      <w:r w:rsidR="008846E2">
        <w:rPr>
          <w:rFonts w:ascii="Cambria" w:hAnsi="Cambria"/>
          <w:sz w:val="24"/>
          <w:szCs w:val="24"/>
          <w:lang w:val="en-US"/>
        </w:rPr>
        <w:t>ahlul</w:t>
      </w:r>
      <w:proofErr w:type="spellEnd"/>
      <w:r w:rsidR="008846E2">
        <w:rPr>
          <w:rFonts w:ascii="Cambria" w:hAnsi="Cambria"/>
          <w:sz w:val="24"/>
          <w:szCs w:val="24"/>
          <w:lang w:val="en-US"/>
        </w:rPr>
        <w:t xml:space="preserve"> kitab</w:t>
      </w:r>
      <w:r w:rsidRPr="00ED148C">
        <w:rPr>
          <w:rFonts w:ascii="Cambria" w:hAnsi="Cambria"/>
          <w:sz w:val="24"/>
          <w:szCs w:val="24"/>
          <w:lang w:val="en-US"/>
        </w:rPr>
        <w:t xml:space="preserve"> so that the husband can convert his wife to Islam. However, this is no longer the case. A Muslim man who marries a member of the </w:t>
      </w:r>
      <w:proofErr w:type="spellStart"/>
      <w:r w:rsidR="008846E2" w:rsidRPr="00201D98">
        <w:rPr>
          <w:rFonts w:ascii="Cambria" w:hAnsi="Cambria"/>
          <w:i/>
          <w:iCs/>
          <w:sz w:val="24"/>
          <w:szCs w:val="24"/>
          <w:lang w:val="en-US"/>
        </w:rPr>
        <w:t>Ahlul</w:t>
      </w:r>
      <w:proofErr w:type="spellEnd"/>
      <w:r w:rsidR="008846E2" w:rsidRPr="00201D98">
        <w:rPr>
          <w:rFonts w:ascii="Cambria" w:hAnsi="Cambria"/>
          <w:i/>
          <w:iCs/>
          <w:sz w:val="24"/>
          <w:szCs w:val="24"/>
          <w:lang w:val="en-US"/>
        </w:rPr>
        <w:t xml:space="preserve"> kitab</w:t>
      </w:r>
      <w:r w:rsidRPr="00ED148C">
        <w:rPr>
          <w:rFonts w:ascii="Cambria" w:hAnsi="Cambria"/>
          <w:sz w:val="24"/>
          <w:szCs w:val="24"/>
          <w:lang w:val="en-US"/>
        </w:rPr>
        <w:t xml:space="preserve"> converts to the religion of his wife and abandons his own. According to </w:t>
      </w:r>
      <w:proofErr w:type="spellStart"/>
      <w:r w:rsidRPr="00ED148C">
        <w:rPr>
          <w:rFonts w:ascii="Cambria" w:hAnsi="Cambria"/>
          <w:sz w:val="24"/>
          <w:szCs w:val="24"/>
          <w:lang w:val="en-US"/>
        </w:rPr>
        <w:t>saddu</w:t>
      </w:r>
      <w:proofErr w:type="spellEnd"/>
      <w:r w:rsidRPr="00ED148C">
        <w:rPr>
          <w:rFonts w:ascii="Cambria" w:hAnsi="Cambria"/>
          <w:sz w:val="24"/>
          <w:szCs w:val="24"/>
          <w:lang w:val="en-US"/>
        </w:rPr>
        <w:t xml:space="preserve"> </w:t>
      </w:r>
      <w:proofErr w:type="spellStart"/>
      <w:r w:rsidRPr="00ED148C">
        <w:rPr>
          <w:rFonts w:ascii="Cambria" w:hAnsi="Cambria"/>
          <w:sz w:val="24"/>
          <w:szCs w:val="24"/>
          <w:lang w:val="en-US"/>
        </w:rPr>
        <w:t>zari'ah</w:t>
      </w:r>
      <w:proofErr w:type="spellEnd"/>
      <w:r w:rsidRPr="00ED148C">
        <w:rPr>
          <w:rFonts w:ascii="Cambria" w:hAnsi="Cambria"/>
          <w:sz w:val="24"/>
          <w:szCs w:val="24"/>
          <w:lang w:val="en-US"/>
        </w:rPr>
        <w:t xml:space="preserve"> KHI, marrying a woman who is a member of the book is therefore invalid.</w:t>
      </w:r>
    </w:p>
    <w:p w14:paraId="31AF07C8" w14:textId="77777777" w:rsidR="00DC1E06" w:rsidRPr="00ED148C" w:rsidRDefault="00DC1E06" w:rsidP="006A610B">
      <w:pPr>
        <w:tabs>
          <w:tab w:val="left" w:pos="426"/>
        </w:tabs>
        <w:spacing w:after="0" w:line="240" w:lineRule="auto"/>
        <w:ind w:firstLine="288"/>
        <w:jc w:val="both"/>
        <w:rPr>
          <w:rFonts w:ascii="Cambria" w:hAnsi="Cambria"/>
          <w:sz w:val="24"/>
          <w:szCs w:val="24"/>
          <w:lang w:val="en-US"/>
        </w:rPr>
      </w:pPr>
    </w:p>
    <w:p w14:paraId="576ACDD5" w14:textId="77777777" w:rsidR="00477ECB" w:rsidRPr="00EC73B5" w:rsidRDefault="00477ECB" w:rsidP="006A610B">
      <w:pPr>
        <w:tabs>
          <w:tab w:val="left" w:pos="426"/>
        </w:tabs>
        <w:spacing w:after="0" w:line="240" w:lineRule="auto"/>
        <w:ind w:firstLine="288"/>
        <w:jc w:val="both"/>
        <w:rPr>
          <w:rFonts w:ascii="Cambria" w:hAnsi="Cambria"/>
          <w:b/>
          <w:bCs/>
          <w:sz w:val="24"/>
          <w:szCs w:val="24"/>
        </w:rPr>
      </w:pPr>
      <w:proofErr w:type="spellStart"/>
      <w:r w:rsidRPr="00EC73B5">
        <w:rPr>
          <w:rFonts w:ascii="Cambria" w:hAnsi="Cambria"/>
          <w:b/>
          <w:bCs/>
          <w:sz w:val="24"/>
          <w:szCs w:val="24"/>
        </w:rPr>
        <w:t>Conclusion</w:t>
      </w:r>
      <w:proofErr w:type="spellEnd"/>
    </w:p>
    <w:p w14:paraId="62597EE6" w14:textId="1A7A85CF" w:rsidR="00DC1E06" w:rsidRPr="00DC1E06" w:rsidRDefault="00DC1E06" w:rsidP="006A610B">
      <w:pPr>
        <w:spacing w:after="120" w:line="240" w:lineRule="auto"/>
        <w:ind w:firstLine="288"/>
        <w:jc w:val="both"/>
        <w:rPr>
          <w:rFonts w:ascii="Cambria" w:hAnsi="Cambria"/>
          <w:sz w:val="24"/>
          <w:szCs w:val="24"/>
        </w:rPr>
      </w:pPr>
      <w:r w:rsidRPr="00DC1E06">
        <w:rPr>
          <w:rFonts w:ascii="Cambria" w:hAnsi="Cambria"/>
          <w:sz w:val="24"/>
          <w:szCs w:val="24"/>
        </w:rPr>
        <w:t xml:space="preserve">We </w:t>
      </w:r>
      <w:proofErr w:type="spellStart"/>
      <w:r w:rsidRPr="00DC1E06">
        <w:rPr>
          <w:rFonts w:ascii="Cambria" w:hAnsi="Cambria"/>
          <w:sz w:val="24"/>
          <w:szCs w:val="24"/>
        </w:rPr>
        <w:t>find</w:t>
      </w:r>
      <w:proofErr w:type="spellEnd"/>
      <w:r w:rsidRPr="00DC1E06">
        <w:rPr>
          <w:rFonts w:ascii="Cambria" w:hAnsi="Cambria"/>
          <w:sz w:val="24"/>
          <w:szCs w:val="24"/>
        </w:rPr>
        <w:t xml:space="preserve"> </w:t>
      </w:r>
      <w:proofErr w:type="spellStart"/>
      <w:r w:rsidRPr="00DC1E06">
        <w:rPr>
          <w:rFonts w:ascii="Cambria" w:hAnsi="Cambria"/>
          <w:sz w:val="24"/>
          <w:szCs w:val="24"/>
        </w:rPr>
        <w:t>similarities</w:t>
      </w:r>
      <w:proofErr w:type="spellEnd"/>
      <w:r w:rsidRPr="00DC1E06">
        <w:rPr>
          <w:rFonts w:ascii="Cambria" w:hAnsi="Cambria"/>
          <w:sz w:val="24"/>
          <w:szCs w:val="24"/>
        </w:rPr>
        <w:t xml:space="preserve"> </w:t>
      </w:r>
      <w:proofErr w:type="spellStart"/>
      <w:r w:rsidRPr="00DC1E06">
        <w:rPr>
          <w:rFonts w:ascii="Cambria" w:hAnsi="Cambria"/>
          <w:sz w:val="24"/>
          <w:szCs w:val="24"/>
        </w:rPr>
        <w:t>and</w:t>
      </w:r>
      <w:proofErr w:type="spellEnd"/>
      <w:r w:rsidRPr="00DC1E06">
        <w:rPr>
          <w:rFonts w:ascii="Cambria" w:hAnsi="Cambria"/>
          <w:sz w:val="24"/>
          <w:szCs w:val="24"/>
        </w:rPr>
        <w:t xml:space="preserve"> </w:t>
      </w:r>
      <w:proofErr w:type="spellStart"/>
      <w:r w:rsidRPr="00DC1E06">
        <w:rPr>
          <w:rFonts w:ascii="Cambria" w:hAnsi="Cambria"/>
          <w:sz w:val="24"/>
          <w:szCs w:val="24"/>
        </w:rPr>
        <w:t>differences</w:t>
      </w:r>
      <w:proofErr w:type="spellEnd"/>
      <w:r w:rsidRPr="00DC1E06">
        <w:rPr>
          <w:rFonts w:ascii="Cambria" w:hAnsi="Cambria"/>
          <w:sz w:val="24"/>
          <w:szCs w:val="24"/>
        </w:rPr>
        <w:t xml:space="preserve"> </w:t>
      </w:r>
      <w:proofErr w:type="spellStart"/>
      <w:r w:rsidRPr="00DC1E06">
        <w:rPr>
          <w:rFonts w:ascii="Cambria" w:hAnsi="Cambria"/>
          <w:sz w:val="24"/>
          <w:szCs w:val="24"/>
        </w:rPr>
        <w:t>between</w:t>
      </w:r>
      <w:proofErr w:type="spellEnd"/>
      <w:r w:rsidRPr="00DC1E06">
        <w:rPr>
          <w:rFonts w:ascii="Cambria" w:hAnsi="Cambria"/>
          <w:sz w:val="24"/>
          <w:szCs w:val="24"/>
        </w:rPr>
        <w:t xml:space="preserve"> </w:t>
      </w:r>
      <w:proofErr w:type="spellStart"/>
      <w:r w:rsidRPr="00DC1E06">
        <w:rPr>
          <w:rFonts w:ascii="Cambria" w:hAnsi="Cambria"/>
          <w:sz w:val="24"/>
          <w:szCs w:val="24"/>
        </w:rPr>
        <w:t>interfaith</w:t>
      </w:r>
      <w:proofErr w:type="spellEnd"/>
      <w:r w:rsidRPr="00DC1E06">
        <w:rPr>
          <w:rFonts w:ascii="Cambria" w:hAnsi="Cambria"/>
          <w:sz w:val="24"/>
          <w:szCs w:val="24"/>
        </w:rPr>
        <w:t xml:space="preserve"> </w:t>
      </w:r>
      <w:proofErr w:type="spellStart"/>
      <w:r w:rsidRPr="00DC1E06">
        <w:rPr>
          <w:rFonts w:ascii="Cambria" w:hAnsi="Cambria"/>
          <w:sz w:val="24"/>
          <w:szCs w:val="24"/>
        </w:rPr>
        <w:t>marriage</w:t>
      </w:r>
      <w:proofErr w:type="spellEnd"/>
      <w:r w:rsidRPr="00DC1E06">
        <w:rPr>
          <w:rFonts w:ascii="Cambria" w:hAnsi="Cambria"/>
          <w:sz w:val="24"/>
          <w:szCs w:val="24"/>
        </w:rPr>
        <w:t xml:space="preserve"> </w:t>
      </w:r>
      <w:proofErr w:type="spellStart"/>
      <w:r w:rsidRPr="00DC1E06">
        <w:rPr>
          <w:rFonts w:ascii="Cambria" w:hAnsi="Cambria"/>
          <w:sz w:val="24"/>
          <w:szCs w:val="24"/>
        </w:rPr>
        <w:t>laws</w:t>
      </w:r>
      <w:proofErr w:type="spellEnd"/>
      <w:r w:rsidRPr="00DC1E06">
        <w:rPr>
          <w:rFonts w:ascii="Cambria" w:hAnsi="Cambria"/>
          <w:sz w:val="24"/>
          <w:szCs w:val="24"/>
        </w:rPr>
        <w:t xml:space="preserve"> </w:t>
      </w:r>
      <w:proofErr w:type="spellStart"/>
      <w:r w:rsidRPr="00DC1E06">
        <w:rPr>
          <w:rFonts w:ascii="Cambria" w:hAnsi="Cambria"/>
          <w:sz w:val="24"/>
          <w:szCs w:val="24"/>
        </w:rPr>
        <w:t>from</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perspective</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Islamic </w:t>
      </w:r>
      <w:proofErr w:type="spellStart"/>
      <w:r w:rsidRPr="00DC1E06">
        <w:rPr>
          <w:rFonts w:ascii="Cambria" w:hAnsi="Cambria"/>
          <w:sz w:val="24"/>
          <w:szCs w:val="24"/>
        </w:rPr>
        <w:t>jurisprudence</w:t>
      </w:r>
      <w:proofErr w:type="spellEnd"/>
      <w:r w:rsidRPr="00DC1E06">
        <w:rPr>
          <w:rFonts w:ascii="Cambria" w:hAnsi="Cambria"/>
          <w:sz w:val="24"/>
          <w:szCs w:val="24"/>
        </w:rPr>
        <w:t xml:space="preserve"> </w:t>
      </w:r>
      <w:proofErr w:type="spellStart"/>
      <w:r w:rsidRPr="00DC1E06">
        <w:rPr>
          <w:rFonts w:ascii="Cambria" w:hAnsi="Cambria"/>
          <w:sz w:val="24"/>
          <w:szCs w:val="24"/>
        </w:rPr>
        <w:t>and</w:t>
      </w:r>
      <w:proofErr w:type="spellEnd"/>
      <w:r w:rsidRPr="00DC1E06">
        <w:rPr>
          <w:rFonts w:ascii="Cambria" w:hAnsi="Cambria"/>
          <w:sz w:val="24"/>
          <w:szCs w:val="24"/>
        </w:rPr>
        <w:t xml:space="preserve"> </w:t>
      </w:r>
      <w:proofErr w:type="spellStart"/>
      <w:r w:rsidRPr="00DC1E06">
        <w:rPr>
          <w:rFonts w:ascii="Cambria" w:hAnsi="Cambria"/>
          <w:sz w:val="24"/>
          <w:szCs w:val="24"/>
        </w:rPr>
        <w:t>from</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perspective</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Compilation</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Islamic Law </w:t>
      </w:r>
      <w:proofErr w:type="spellStart"/>
      <w:r w:rsidRPr="00DC1E06">
        <w:rPr>
          <w:rFonts w:ascii="Cambria" w:hAnsi="Cambria"/>
          <w:sz w:val="24"/>
          <w:szCs w:val="24"/>
        </w:rPr>
        <w:t>based</w:t>
      </w:r>
      <w:proofErr w:type="spellEnd"/>
      <w:r w:rsidRPr="00DC1E06">
        <w:rPr>
          <w:rFonts w:ascii="Cambria" w:hAnsi="Cambria"/>
          <w:sz w:val="24"/>
          <w:szCs w:val="24"/>
        </w:rPr>
        <w:t xml:space="preserve"> </w:t>
      </w:r>
      <w:proofErr w:type="spellStart"/>
      <w:r w:rsidRPr="00DC1E06">
        <w:rPr>
          <w:rFonts w:ascii="Cambria" w:hAnsi="Cambria"/>
          <w:sz w:val="24"/>
          <w:szCs w:val="24"/>
        </w:rPr>
        <w:t>on</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preceding</w:t>
      </w:r>
      <w:proofErr w:type="spellEnd"/>
      <w:r w:rsidRPr="00DC1E06">
        <w:rPr>
          <w:rFonts w:ascii="Cambria" w:hAnsi="Cambria"/>
          <w:sz w:val="24"/>
          <w:szCs w:val="24"/>
        </w:rPr>
        <w:t xml:space="preserve"> </w:t>
      </w:r>
      <w:proofErr w:type="spellStart"/>
      <w:r w:rsidRPr="00DC1E06">
        <w:rPr>
          <w:rFonts w:ascii="Cambria" w:hAnsi="Cambria"/>
          <w:sz w:val="24"/>
          <w:szCs w:val="24"/>
        </w:rPr>
        <w:t>discussion</w:t>
      </w:r>
      <w:proofErr w:type="spellEnd"/>
      <w:r w:rsidRPr="00DC1E06">
        <w:rPr>
          <w:rFonts w:ascii="Cambria" w:hAnsi="Cambria"/>
          <w:sz w:val="24"/>
          <w:szCs w:val="24"/>
        </w:rPr>
        <w:t xml:space="preserve">. The </w:t>
      </w:r>
      <w:proofErr w:type="spellStart"/>
      <w:r w:rsidRPr="00DC1E06">
        <w:rPr>
          <w:rFonts w:ascii="Cambria" w:hAnsi="Cambria"/>
          <w:sz w:val="24"/>
          <w:szCs w:val="24"/>
        </w:rPr>
        <w:t>difference</w:t>
      </w:r>
      <w:proofErr w:type="spellEnd"/>
      <w:r w:rsidRPr="00DC1E06">
        <w:rPr>
          <w:rFonts w:ascii="Cambria" w:hAnsi="Cambria"/>
          <w:sz w:val="24"/>
          <w:szCs w:val="24"/>
        </w:rPr>
        <w:t xml:space="preserve"> </w:t>
      </w:r>
      <w:proofErr w:type="spellStart"/>
      <w:r w:rsidRPr="00DC1E06">
        <w:rPr>
          <w:rFonts w:ascii="Cambria" w:hAnsi="Cambria"/>
          <w:sz w:val="24"/>
          <w:szCs w:val="24"/>
        </w:rPr>
        <w:t>between</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two</w:t>
      </w:r>
      <w:proofErr w:type="spellEnd"/>
      <w:r w:rsidRPr="00DC1E06">
        <w:rPr>
          <w:rFonts w:ascii="Cambria" w:hAnsi="Cambria"/>
          <w:sz w:val="24"/>
          <w:szCs w:val="24"/>
        </w:rPr>
        <w:t xml:space="preserve"> </w:t>
      </w:r>
      <w:proofErr w:type="spellStart"/>
      <w:r w:rsidRPr="00DC1E06">
        <w:rPr>
          <w:rFonts w:ascii="Cambria" w:hAnsi="Cambria"/>
          <w:sz w:val="24"/>
          <w:szCs w:val="24"/>
        </w:rPr>
        <w:t>is</w:t>
      </w:r>
      <w:proofErr w:type="spellEnd"/>
      <w:r w:rsidRPr="00DC1E06">
        <w:rPr>
          <w:rFonts w:ascii="Cambria" w:hAnsi="Cambria"/>
          <w:sz w:val="24"/>
          <w:szCs w:val="24"/>
        </w:rPr>
        <w:t xml:space="preserve"> </w:t>
      </w:r>
      <w:proofErr w:type="spellStart"/>
      <w:r w:rsidRPr="00DC1E06">
        <w:rPr>
          <w:rFonts w:ascii="Cambria" w:hAnsi="Cambria"/>
          <w:sz w:val="24"/>
          <w:szCs w:val="24"/>
        </w:rPr>
        <w:t>that</w:t>
      </w:r>
      <w:proofErr w:type="spellEnd"/>
      <w:r w:rsidRPr="00DC1E06">
        <w:rPr>
          <w:rFonts w:ascii="Cambria" w:hAnsi="Cambria"/>
          <w:sz w:val="24"/>
          <w:szCs w:val="24"/>
        </w:rPr>
        <w:t xml:space="preserve"> Islamic </w:t>
      </w:r>
      <w:proofErr w:type="spellStart"/>
      <w:r w:rsidRPr="00DC1E06">
        <w:rPr>
          <w:rFonts w:ascii="Cambria" w:hAnsi="Cambria"/>
          <w:sz w:val="24"/>
          <w:szCs w:val="24"/>
        </w:rPr>
        <w:t>jurisprudence</w:t>
      </w:r>
      <w:proofErr w:type="spellEnd"/>
      <w:r w:rsidRPr="00DC1E06">
        <w:rPr>
          <w:rFonts w:ascii="Cambria" w:hAnsi="Cambria"/>
          <w:sz w:val="24"/>
          <w:szCs w:val="24"/>
        </w:rPr>
        <w:t xml:space="preserve"> </w:t>
      </w:r>
      <w:proofErr w:type="spellStart"/>
      <w:r w:rsidRPr="00DC1E06">
        <w:rPr>
          <w:rFonts w:ascii="Cambria" w:hAnsi="Cambria"/>
          <w:sz w:val="24"/>
          <w:szCs w:val="24"/>
        </w:rPr>
        <w:t>divides</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law</w:t>
      </w:r>
      <w:proofErr w:type="spellEnd"/>
      <w:r w:rsidRPr="00DC1E06">
        <w:rPr>
          <w:rFonts w:ascii="Cambria" w:hAnsi="Cambria"/>
          <w:sz w:val="24"/>
          <w:szCs w:val="24"/>
        </w:rPr>
        <w:t xml:space="preserve"> </w:t>
      </w:r>
      <w:proofErr w:type="spellStart"/>
      <w:r w:rsidRPr="00DC1E06">
        <w:rPr>
          <w:rFonts w:ascii="Cambria" w:hAnsi="Cambria"/>
          <w:sz w:val="24"/>
          <w:szCs w:val="24"/>
        </w:rPr>
        <w:t>on</w:t>
      </w:r>
      <w:proofErr w:type="spellEnd"/>
      <w:r w:rsidRPr="00DC1E06">
        <w:rPr>
          <w:rFonts w:ascii="Cambria" w:hAnsi="Cambria"/>
          <w:sz w:val="24"/>
          <w:szCs w:val="24"/>
        </w:rPr>
        <w:t xml:space="preserve"> </w:t>
      </w:r>
      <w:proofErr w:type="spellStart"/>
      <w:r w:rsidRPr="00DC1E06">
        <w:rPr>
          <w:rFonts w:ascii="Cambria" w:hAnsi="Cambria"/>
          <w:sz w:val="24"/>
          <w:szCs w:val="24"/>
        </w:rPr>
        <w:t>interfaith</w:t>
      </w:r>
      <w:proofErr w:type="spellEnd"/>
      <w:r w:rsidRPr="00DC1E06">
        <w:rPr>
          <w:rFonts w:ascii="Cambria" w:hAnsi="Cambria"/>
          <w:sz w:val="24"/>
          <w:szCs w:val="24"/>
        </w:rPr>
        <w:t xml:space="preserve"> </w:t>
      </w:r>
      <w:proofErr w:type="spellStart"/>
      <w:r w:rsidRPr="00DC1E06">
        <w:rPr>
          <w:rFonts w:ascii="Cambria" w:hAnsi="Cambria"/>
          <w:sz w:val="24"/>
          <w:szCs w:val="24"/>
        </w:rPr>
        <w:t>marriage</w:t>
      </w:r>
      <w:proofErr w:type="spellEnd"/>
      <w:r w:rsidRPr="00DC1E06">
        <w:rPr>
          <w:rFonts w:ascii="Cambria" w:hAnsi="Cambria"/>
          <w:sz w:val="24"/>
          <w:szCs w:val="24"/>
        </w:rPr>
        <w:t xml:space="preserve"> </w:t>
      </w:r>
      <w:proofErr w:type="spellStart"/>
      <w:r w:rsidRPr="00DC1E06">
        <w:rPr>
          <w:rFonts w:ascii="Cambria" w:hAnsi="Cambria"/>
          <w:sz w:val="24"/>
          <w:szCs w:val="24"/>
        </w:rPr>
        <w:t>into</w:t>
      </w:r>
      <w:proofErr w:type="spellEnd"/>
      <w:r w:rsidRPr="00DC1E06">
        <w:rPr>
          <w:rFonts w:ascii="Cambria" w:hAnsi="Cambria"/>
          <w:sz w:val="24"/>
          <w:szCs w:val="24"/>
        </w:rPr>
        <w:t xml:space="preserve"> </w:t>
      </w:r>
      <w:proofErr w:type="spellStart"/>
      <w:r w:rsidRPr="00DC1E06">
        <w:rPr>
          <w:rFonts w:ascii="Cambria" w:hAnsi="Cambria"/>
          <w:sz w:val="24"/>
          <w:szCs w:val="24"/>
        </w:rPr>
        <w:t>three</w:t>
      </w:r>
      <w:proofErr w:type="spellEnd"/>
      <w:r w:rsidRPr="00DC1E06">
        <w:rPr>
          <w:rFonts w:ascii="Cambria" w:hAnsi="Cambria"/>
          <w:sz w:val="24"/>
          <w:szCs w:val="24"/>
        </w:rPr>
        <w:t xml:space="preserve"> </w:t>
      </w:r>
      <w:proofErr w:type="spellStart"/>
      <w:r w:rsidRPr="00DC1E06">
        <w:rPr>
          <w:rFonts w:ascii="Cambria" w:hAnsi="Cambria"/>
          <w:sz w:val="24"/>
          <w:szCs w:val="24"/>
        </w:rPr>
        <w:t>parts</w:t>
      </w:r>
      <w:proofErr w:type="spellEnd"/>
      <w:r w:rsidRPr="00DC1E06">
        <w:rPr>
          <w:rFonts w:ascii="Cambria" w:hAnsi="Cambria"/>
          <w:sz w:val="24"/>
          <w:szCs w:val="24"/>
        </w:rPr>
        <w:t xml:space="preserve">, </w:t>
      </w:r>
      <w:proofErr w:type="spellStart"/>
      <w:r w:rsidRPr="00DC1E06">
        <w:rPr>
          <w:rFonts w:ascii="Cambria" w:hAnsi="Cambria"/>
          <w:sz w:val="24"/>
          <w:szCs w:val="24"/>
        </w:rPr>
        <w:t>namely</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law</w:t>
      </w:r>
      <w:proofErr w:type="spellEnd"/>
      <w:r w:rsidRPr="00DC1E06">
        <w:rPr>
          <w:rFonts w:ascii="Cambria" w:hAnsi="Cambria"/>
          <w:sz w:val="24"/>
          <w:szCs w:val="24"/>
        </w:rPr>
        <w:t xml:space="preserve"> </w:t>
      </w:r>
      <w:proofErr w:type="spellStart"/>
      <w:r w:rsidRPr="00DC1E06">
        <w:rPr>
          <w:rFonts w:ascii="Cambria" w:hAnsi="Cambria"/>
          <w:sz w:val="24"/>
          <w:szCs w:val="24"/>
        </w:rPr>
        <w:t>on</w:t>
      </w:r>
      <w:proofErr w:type="spellEnd"/>
      <w:r w:rsidRPr="00DC1E06">
        <w:rPr>
          <w:rFonts w:ascii="Cambria" w:hAnsi="Cambria"/>
          <w:sz w:val="24"/>
          <w:szCs w:val="24"/>
        </w:rPr>
        <w:t xml:space="preserve"> Muslim </w:t>
      </w:r>
      <w:proofErr w:type="spellStart"/>
      <w:r w:rsidRPr="00DC1E06">
        <w:rPr>
          <w:rFonts w:ascii="Cambria" w:hAnsi="Cambria"/>
          <w:sz w:val="24"/>
          <w:szCs w:val="24"/>
        </w:rPr>
        <w:t>men</w:t>
      </w:r>
      <w:proofErr w:type="spellEnd"/>
      <w:r w:rsidRPr="00DC1E06">
        <w:rPr>
          <w:rFonts w:ascii="Cambria" w:hAnsi="Cambria"/>
          <w:sz w:val="24"/>
          <w:szCs w:val="24"/>
        </w:rPr>
        <w:t xml:space="preserve"> </w:t>
      </w:r>
      <w:proofErr w:type="spellStart"/>
      <w:r w:rsidRPr="00DC1E06">
        <w:rPr>
          <w:rFonts w:ascii="Cambria" w:hAnsi="Cambria"/>
          <w:sz w:val="24"/>
          <w:szCs w:val="24"/>
        </w:rPr>
        <w:t>marrying</w:t>
      </w:r>
      <w:proofErr w:type="spellEnd"/>
      <w:r w:rsidRPr="00DC1E06">
        <w:rPr>
          <w:rFonts w:ascii="Cambria" w:hAnsi="Cambria"/>
          <w:sz w:val="24"/>
          <w:szCs w:val="24"/>
        </w:rPr>
        <w:t xml:space="preserve"> </w:t>
      </w:r>
      <w:proofErr w:type="spellStart"/>
      <w:r w:rsidRPr="00DC1E06">
        <w:rPr>
          <w:rFonts w:ascii="Cambria" w:hAnsi="Cambria"/>
          <w:sz w:val="24"/>
          <w:szCs w:val="24"/>
        </w:rPr>
        <w:t>women</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Book</w:t>
      </w:r>
      <w:proofErr w:type="spellEnd"/>
      <w:r w:rsidRPr="00DC1E06">
        <w:rPr>
          <w:rFonts w:ascii="Cambria" w:hAnsi="Cambria"/>
          <w:sz w:val="24"/>
          <w:szCs w:val="24"/>
        </w:rPr>
        <w:t xml:space="preserve">. In </w:t>
      </w:r>
      <w:proofErr w:type="spellStart"/>
      <w:r w:rsidRPr="00DC1E06">
        <w:rPr>
          <w:rFonts w:ascii="Cambria" w:hAnsi="Cambria"/>
          <w:sz w:val="24"/>
          <w:szCs w:val="24"/>
        </w:rPr>
        <w:t>this</w:t>
      </w:r>
      <w:proofErr w:type="spellEnd"/>
      <w:r w:rsidRPr="00DC1E06">
        <w:rPr>
          <w:rFonts w:ascii="Cambria" w:hAnsi="Cambria"/>
          <w:sz w:val="24"/>
          <w:szCs w:val="24"/>
        </w:rPr>
        <w:t xml:space="preserve"> </w:t>
      </w:r>
      <w:proofErr w:type="spellStart"/>
      <w:r w:rsidRPr="00DC1E06">
        <w:rPr>
          <w:rFonts w:ascii="Cambria" w:hAnsi="Cambria"/>
          <w:sz w:val="24"/>
          <w:szCs w:val="24"/>
        </w:rPr>
        <w:t>case</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majority</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w:t>
      </w:r>
      <w:proofErr w:type="spellStart"/>
      <w:r w:rsidRPr="00DC1E06">
        <w:rPr>
          <w:rFonts w:ascii="Cambria" w:hAnsi="Cambria"/>
          <w:sz w:val="24"/>
          <w:szCs w:val="24"/>
        </w:rPr>
        <w:t>scholars</w:t>
      </w:r>
      <w:proofErr w:type="spellEnd"/>
      <w:r w:rsidRPr="00DC1E06">
        <w:rPr>
          <w:rFonts w:ascii="Cambria" w:hAnsi="Cambria"/>
          <w:sz w:val="24"/>
          <w:szCs w:val="24"/>
        </w:rPr>
        <w:t xml:space="preserve"> </w:t>
      </w:r>
      <w:proofErr w:type="spellStart"/>
      <w:r w:rsidRPr="00DC1E06">
        <w:rPr>
          <w:rFonts w:ascii="Cambria" w:hAnsi="Cambria"/>
          <w:sz w:val="24"/>
          <w:szCs w:val="24"/>
        </w:rPr>
        <w:t>tend</w:t>
      </w:r>
      <w:proofErr w:type="spellEnd"/>
      <w:r w:rsidRPr="00DC1E06">
        <w:rPr>
          <w:rFonts w:ascii="Cambria" w:hAnsi="Cambria"/>
          <w:sz w:val="24"/>
          <w:szCs w:val="24"/>
        </w:rPr>
        <w:t xml:space="preserve"> </w:t>
      </w:r>
      <w:proofErr w:type="spellStart"/>
      <w:r w:rsidRPr="00DC1E06">
        <w:rPr>
          <w:rFonts w:ascii="Cambria" w:hAnsi="Cambria"/>
          <w:sz w:val="24"/>
          <w:szCs w:val="24"/>
        </w:rPr>
        <w:t>to</w:t>
      </w:r>
      <w:proofErr w:type="spellEnd"/>
      <w:r w:rsidRPr="00DC1E06">
        <w:rPr>
          <w:rFonts w:ascii="Cambria" w:hAnsi="Cambria"/>
          <w:sz w:val="24"/>
          <w:szCs w:val="24"/>
        </w:rPr>
        <w:t xml:space="preserve"> </w:t>
      </w:r>
      <w:proofErr w:type="spellStart"/>
      <w:r w:rsidRPr="00DC1E06">
        <w:rPr>
          <w:rFonts w:ascii="Cambria" w:hAnsi="Cambria"/>
          <w:sz w:val="24"/>
          <w:szCs w:val="24"/>
        </w:rPr>
        <w:t>permit</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marriage</w:t>
      </w:r>
      <w:proofErr w:type="spellEnd"/>
      <w:r w:rsidRPr="00DC1E06">
        <w:rPr>
          <w:rFonts w:ascii="Cambria" w:hAnsi="Cambria"/>
          <w:sz w:val="24"/>
          <w:szCs w:val="24"/>
        </w:rPr>
        <w:t xml:space="preserve">, </w:t>
      </w:r>
      <w:proofErr w:type="spellStart"/>
      <w:r w:rsidRPr="00DC1E06">
        <w:rPr>
          <w:rFonts w:ascii="Cambria" w:hAnsi="Cambria"/>
          <w:sz w:val="24"/>
          <w:szCs w:val="24"/>
        </w:rPr>
        <w:t>while</w:t>
      </w:r>
      <w:proofErr w:type="spellEnd"/>
      <w:r w:rsidRPr="00DC1E06">
        <w:rPr>
          <w:rFonts w:ascii="Cambria" w:hAnsi="Cambria"/>
          <w:sz w:val="24"/>
          <w:szCs w:val="24"/>
        </w:rPr>
        <w:t xml:space="preserve"> </w:t>
      </w:r>
      <w:proofErr w:type="spellStart"/>
      <w:r w:rsidRPr="00DC1E06">
        <w:rPr>
          <w:rFonts w:ascii="Cambria" w:hAnsi="Cambria"/>
          <w:sz w:val="24"/>
          <w:szCs w:val="24"/>
        </w:rPr>
        <w:t>others</w:t>
      </w:r>
      <w:proofErr w:type="spellEnd"/>
      <w:r w:rsidRPr="00DC1E06">
        <w:rPr>
          <w:rFonts w:ascii="Cambria" w:hAnsi="Cambria"/>
          <w:sz w:val="24"/>
          <w:szCs w:val="24"/>
        </w:rPr>
        <w:t xml:space="preserve"> </w:t>
      </w:r>
      <w:proofErr w:type="spellStart"/>
      <w:r w:rsidRPr="00DC1E06">
        <w:rPr>
          <w:rFonts w:ascii="Cambria" w:hAnsi="Cambria"/>
          <w:sz w:val="24"/>
          <w:szCs w:val="24"/>
        </w:rPr>
        <w:t>view</w:t>
      </w:r>
      <w:proofErr w:type="spellEnd"/>
      <w:r w:rsidRPr="00DC1E06">
        <w:rPr>
          <w:rFonts w:ascii="Cambria" w:hAnsi="Cambria"/>
          <w:sz w:val="24"/>
          <w:szCs w:val="24"/>
        </w:rPr>
        <w:t xml:space="preserve"> </w:t>
      </w:r>
      <w:proofErr w:type="spellStart"/>
      <w:r w:rsidRPr="00DC1E06">
        <w:rPr>
          <w:rFonts w:ascii="Cambria" w:hAnsi="Cambria"/>
          <w:sz w:val="24"/>
          <w:szCs w:val="24"/>
        </w:rPr>
        <w:t>it</w:t>
      </w:r>
      <w:proofErr w:type="spellEnd"/>
      <w:r w:rsidRPr="00DC1E06">
        <w:rPr>
          <w:rFonts w:ascii="Cambria" w:hAnsi="Cambria"/>
          <w:sz w:val="24"/>
          <w:szCs w:val="24"/>
        </w:rPr>
        <w:t xml:space="preserve"> as makruh </w:t>
      </w:r>
      <w:proofErr w:type="spellStart"/>
      <w:r w:rsidRPr="00DC1E06">
        <w:rPr>
          <w:rFonts w:ascii="Cambria" w:hAnsi="Cambria"/>
          <w:sz w:val="24"/>
          <w:szCs w:val="24"/>
        </w:rPr>
        <w:t>only</w:t>
      </w:r>
      <w:proofErr w:type="spellEnd"/>
      <w:r w:rsidRPr="00DC1E06">
        <w:rPr>
          <w:rFonts w:ascii="Cambria" w:hAnsi="Cambria"/>
          <w:sz w:val="24"/>
          <w:szCs w:val="24"/>
        </w:rPr>
        <w:t xml:space="preserve">. The </w:t>
      </w:r>
      <w:proofErr w:type="spellStart"/>
      <w:r w:rsidRPr="00DC1E06">
        <w:rPr>
          <w:rFonts w:ascii="Cambria" w:hAnsi="Cambria"/>
          <w:sz w:val="24"/>
          <w:szCs w:val="24"/>
        </w:rPr>
        <w:t>second</w:t>
      </w:r>
      <w:proofErr w:type="spellEnd"/>
      <w:r w:rsidRPr="00DC1E06">
        <w:rPr>
          <w:rFonts w:ascii="Cambria" w:hAnsi="Cambria"/>
          <w:sz w:val="24"/>
          <w:szCs w:val="24"/>
        </w:rPr>
        <w:t xml:space="preserve"> </w:t>
      </w:r>
      <w:proofErr w:type="spellStart"/>
      <w:r w:rsidRPr="00DC1E06">
        <w:rPr>
          <w:rFonts w:ascii="Cambria" w:hAnsi="Cambria"/>
          <w:sz w:val="24"/>
          <w:szCs w:val="24"/>
        </w:rPr>
        <w:t>component</w:t>
      </w:r>
      <w:proofErr w:type="spellEnd"/>
      <w:r w:rsidRPr="00DC1E06">
        <w:rPr>
          <w:rFonts w:ascii="Cambria" w:hAnsi="Cambria"/>
          <w:sz w:val="24"/>
          <w:szCs w:val="24"/>
        </w:rPr>
        <w:t xml:space="preserve"> </w:t>
      </w:r>
      <w:proofErr w:type="spellStart"/>
      <w:r w:rsidRPr="00DC1E06">
        <w:rPr>
          <w:rFonts w:ascii="Cambria" w:hAnsi="Cambria"/>
          <w:sz w:val="24"/>
          <w:szCs w:val="24"/>
        </w:rPr>
        <w:t>is</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marriage</w:t>
      </w:r>
      <w:proofErr w:type="spellEnd"/>
      <w:r w:rsidRPr="00DC1E06">
        <w:rPr>
          <w:rFonts w:ascii="Cambria" w:hAnsi="Cambria"/>
          <w:sz w:val="24"/>
          <w:szCs w:val="24"/>
        </w:rPr>
        <w:t xml:space="preserve"> </w:t>
      </w:r>
      <w:proofErr w:type="spellStart"/>
      <w:r w:rsidRPr="00DC1E06">
        <w:rPr>
          <w:rFonts w:ascii="Cambria" w:hAnsi="Cambria"/>
          <w:sz w:val="24"/>
          <w:szCs w:val="24"/>
        </w:rPr>
        <w:t>law</w:t>
      </w:r>
      <w:proofErr w:type="spellEnd"/>
      <w:r w:rsidRPr="00DC1E06">
        <w:rPr>
          <w:rFonts w:ascii="Cambria" w:hAnsi="Cambria"/>
          <w:sz w:val="24"/>
          <w:szCs w:val="24"/>
        </w:rPr>
        <w:t xml:space="preserve"> </w:t>
      </w:r>
      <w:proofErr w:type="spellStart"/>
      <w:r w:rsidRPr="00DC1E06">
        <w:rPr>
          <w:rFonts w:ascii="Cambria" w:hAnsi="Cambria"/>
          <w:sz w:val="24"/>
          <w:szCs w:val="24"/>
        </w:rPr>
        <w:t>between</w:t>
      </w:r>
      <w:proofErr w:type="spellEnd"/>
      <w:r w:rsidRPr="00DC1E06">
        <w:rPr>
          <w:rFonts w:ascii="Cambria" w:hAnsi="Cambria"/>
          <w:sz w:val="24"/>
          <w:szCs w:val="24"/>
        </w:rPr>
        <w:t xml:space="preserve"> Muslim </w:t>
      </w:r>
      <w:proofErr w:type="spellStart"/>
      <w:r w:rsidRPr="00DC1E06">
        <w:rPr>
          <w:rFonts w:ascii="Cambria" w:hAnsi="Cambria"/>
          <w:sz w:val="24"/>
          <w:szCs w:val="24"/>
        </w:rPr>
        <w:t>men</w:t>
      </w:r>
      <w:proofErr w:type="spellEnd"/>
      <w:r w:rsidRPr="00DC1E06">
        <w:rPr>
          <w:rFonts w:ascii="Cambria" w:hAnsi="Cambria"/>
          <w:sz w:val="24"/>
          <w:szCs w:val="24"/>
        </w:rPr>
        <w:t xml:space="preserve"> </w:t>
      </w:r>
      <w:proofErr w:type="spellStart"/>
      <w:r w:rsidRPr="00DC1E06">
        <w:rPr>
          <w:rFonts w:ascii="Cambria" w:hAnsi="Cambria"/>
          <w:sz w:val="24"/>
          <w:szCs w:val="24"/>
        </w:rPr>
        <w:t>and</w:t>
      </w:r>
      <w:proofErr w:type="spellEnd"/>
      <w:r w:rsidRPr="00DC1E06">
        <w:rPr>
          <w:rFonts w:ascii="Cambria" w:hAnsi="Cambria"/>
          <w:sz w:val="24"/>
          <w:szCs w:val="24"/>
        </w:rPr>
        <w:t xml:space="preserve"> </w:t>
      </w:r>
      <w:proofErr w:type="spellStart"/>
      <w:r w:rsidRPr="00DC1E06">
        <w:rPr>
          <w:rFonts w:ascii="Cambria" w:hAnsi="Cambria"/>
          <w:sz w:val="24"/>
          <w:szCs w:val="24"/>
        </w:rPr>
        <w:t>polytheistic</w:t>
      </w:r>
      <w:proofErr w:type="spellEnd"/>
      <w:r w:rsidRPr="00DC1E06">
        <w:rPr>
          <w:rFonts w:ascii="Cambria" w:hAnsi="Cambria"/>
          <w:sz w:val="24"/>
          <w:szCs w:val="24"/>
        </w:rPr>
        <w:t xml:space="preserve"> </w:t>
      </w:r>
      <w:proofErr w:type="spellStart"/>
      <w:r w:rsidRPr="00DC1E06">
        <w:rPr>
          <w:rFonts w:ascii="Cambria" w:hAnsi="Cambria"/>
          <w:sz w:val="24"/>
          <w:szCs w:val="24"/>
        </w:rPr>
        <w:t>women</w:t>
      </w:r>
      <w:proofErr w:type="spellEnd"/>
      <w:r w:rsidRPr="00DC1E06">
        <w:rPr>
          <w:rFonts w:ascii="Cambria" w:hAnsi="Cambria"/>
          <w:sz w:val="24"/>
          <w:szCs w:val="24"/>
        </w:rPr>
        <w:t xml:space="preserve">. In </w:t>
      </w:r>
      <w:proofErr w:type="spellStart"/>
      <w:r w:rsidRPr="00DC1E06">
        <w:rPr>
          <w:rFonts w:ascii="Cambria" w:hAnsi="Cambria"/>
          <w:sz w:val="24"/>
          <w:szCs w:val="24"/>
        </w:rPr>
        <w:t>this</w:t>
      </w:r>
      <w:proofErr w:type="spellEnd"/>
      <w:r w:rsidRPr="00DC1E06">
        <w:rPr>
          <w:rFonts w:ascii="Cambria" w:hAnsi="Cambria"/>
          <w:sz w:val="24"/>
          <w:szCs w:val="24"/>
        </w:rPr>
        <w:t xml:space="preserve"> </w:t>
      </w:r>
      <w:proofErr w:type="spellStart"/>
      <w:r w:rsidRPr="00DC1E06">
        <w:rPr>
          <w:rFonts w:ascii="Cambria" w:hAnsi="Cambria"/>
          <w:sz w:val="24"/>
          <w:szCs w:val="24"/>
        </w:rPr>
        <w:t>instance</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scholars</w:t>
      </w:r>
      <w:proofErr w:type="spellEnd"/>
      <w:r w:rsidRPr="00DC1E06">
        <w:rPr>
          <w:rFonts w:ascii="Cambria" w:hAnsi="Cambria"/>
          <w:sz w:val="24"/>
          <w:szCs w:val="24"/>
        </w:rPr>
        <w:t xml:space="preserve"> </w:t>
      </w:r>
      <w:proofErr w:type="spellStart"/>
      <w:r w:rsidRPr="00DC1E06">
        <w:rPr>
          <w:rFonts w:ascii="Cambria" w:hAnsi="Cambria"/>
          <w:sz w:val="24"/>
          <w:szCs w:val="24"/>
        </w:rPr>
        <w:t>concur</w:t>
      </w:r>
      <w:proofErr w:type="spellEnd"/>
      <w:r w:rsidRPr="00DC1E06">
        <w:rPr>
          <w:rFonts w:ascii="Cambria" w:hAnsi="Cambria"/>
          <w:sz w:val="24"/>
          <w:szCs w:val="24"/>
        </w:rPr>
        <w:t xml:space="preserve"> </w:t>
      </w:r>
      <w:proofErr w:type="spellStart"/>
      <w:r w:rsidRPr="00DC1E06">
        <w:rPr>
          <w:rFonts w:ascii="Cambria" w:hAnsi="Cambria"/>
          <w:sz w:val="24"/>
          <w:szCs w:val="24"/>
        </w:rPr>
        <w:t>that</w:t>
      </w:r>
      <w:proofErr w:type="spellEnd"/>
      <w:r w:rsidRPr="00DC1E06">
        <w:rPr>
          <w:rFonts w:ascii="Cambria" w:hAnsi="Cambria"/>
          <w:sz w:val="24"/>
          <w:szCs w:val="24"/>
        </w:rPr>
        <w:t xml:space="preserve"> </w:t>
      </w:r>
      <w:proofErr w:type="spellStart"/>
      <w:r w:rsidRPr="00DC1E06">
        <w:rPr>
          <w:rFonts w:ascii="Cambria" w:hAnsi="Cambria"/>
          <w:sz w:val="24"/>
          <w:szCs w:val="24"/>
        </w:rPr>
        <w:t>it</w:t>
      </w:r>
      <w:proofErr w:type="spellEnd"/>
      <w:r w:rsidRPr="00DC1E06">
        <w:rPr>
          <w:rFonts w:ascii="Cambria" w:hAnsi="Cambria"/>
          <w:sz w:val="24"/>
          <w:szCs w:val="24"/>
        </w:rPr>
        <w:t xml:space="preserve"> </w:t>
      </w:r>
      <w:proofErr w:type="spellStart"/>
      <w:r w:rsidRPr="00DC1E06">
        <w:rPr>
          <w:rFonts w:ascii="Cambria" w:hAnsi="Cambria"/>
          <w:sz w:val="24"/>
          <w:szCs w:val="24"/>
        </w:rPr>
        <w:t>is</w:t>
      </w:r>
      <w:proofErr w:type="spellEnd"/>
      <w:r w:rsidRPr="00DC1E06">
        <w:rPr>
          <w:rFonts w:ascii="Cambria" w:hAnsi="Cambria"/>
          <w:sz w:val="24"/>
          <w:szCs w:val="24"/>
        </w:rPr>
        <w:t xml:space="preserve"> </w:t>
      </w:r>
      <w:proofErr w:type="spellStart"/>
      <w:r w:rsidRPr="00DC1E06">
        <w:rPr>
          <w:rFonts w:ascii="Cambria" w:hAnsi="Cambria"/>
          <w:sz w:val="24"/>
          <w:szCs w:val="24"/>
        </w:rPr>
        <w:t>prohibited</w:t>
      </w:r>
      <w:proofErr w:type="spellEnd"/>
      <w:r w:rsidRPr="00DC1E06">
        <w:rPr>
          <w:rFonts w:ascii="Cambria" w:hAnsi="Cambria"/>
          <w:sz w:val="24"/>
          <w:szCs w:val="24"/>
        </w:rPr>
        <w:t xml:space="preserve"> </w:t>
      </w:r>
      <w:proofErr w:type="spellStart"/>
      <w:r w:rsidRPr="00DC1E06">
        <w:rPr>
          <w:rFonts w:ascii="Cambria" w:hAnsi="Cambria"/>
          <w:sz w:val="24"/>
          <w:szCs w:val="24"/>
        </w:rPr>
        <w:t>for</w:t>
      </w:r>
      <w:proofErr w:type="spellEnd"/>
      <w:r w:rsidRPr="00DC1E06">
        <w:rPr>
          <w:rFonts w:ascii="Cambria" w:hAnsi="Cambria"/>
          <w:sz w:val="24"/>
          <w:szCs w:val="24"/>
        </w:rPr>
        <w:t xml:space="preserve"> a Muslim </w:t>
      </w:r>
      <w:proofErr w:type="spellStart"/>
      <w:r w:rsidRPr="00DC1E06">
        <w:rPr>
          <w:rFonts w:ascii="Cambria" w:hAnsi="Cambria"/>
          <w:sz w:val="24"/>
          <w:szCs w:val="24"/>
        </w:rPr>
        <w:t>man</w:t>
      </w:r>
      <w:proofErr w:type="spellEnd"/>
      <w:r w:rsidRPr="00DC1E06">
        <w:rPr>
          <w:rFonts w:ascii="Cambria" w:hAnsi="Cambria"/>
          <w:sz w:val="24"/>
          <w:szCs w:val="24"/>
        </w:rPr>
        <w:t xml:space="preserve"> </w:t>
      </w:r>
      <w:proofErr w:type="spellStart"/>
      <w:r w:rsidRPr="00DC1E06">
        <w:rPr>
          <w:rFonts w:ascii="Cambria" w:hAnsi="Cambria"/>
          <w:sz w:val="24"/>
          <w:szCs w:val="24"/>
        </w:rPr>
        <w:t>to</w:t>
      </w:r>
      <w:proofErr w:type="spellEnd"/>
      <w:r w:rsidRPr="00DC1E06">
        <w:rPr>
          <w:rFonts w:ascii="Cambria" w:hAnsi="Cambria"/>
          <w:sz w:val="24"/>
          <w:szCs w:val="24"/>
        </w:rPr>
        <w:t xml:space="preserve"> </w:t>
      </w:r>
      <w:proofErr w:type="spellStart"/>
      <w:r w:rsidRPr="00DC1E06">
        <w:rPr>
          <w:rFonts w:ascii="Cambria" w:hAnsi="Cambria"/>
          <w:sz w:val="24"/>
          <w:szCs w:val="24"/>
        </w:rPr>
        <w:t>marry</w:t>
      </w:r>
      <w:proofErr w:type="spellEnd"/>
      <w:r w:rsidRPr="00DC1E06">
        <w:rPr>
          <w:rFonts w:ascii="Cambria" w:hAnsi="Cambria"/>
          <w:sz w:val="24"/>
          <w:szCs w:val="24"/>
        </w:rPr>
        <w:t xml:space="preserve"> a </w:t>
      </w:r>
      <w:proofErr w:type="spellStart"/>
      <w:r w:rsidRPr="00DC1E06">
        <w:rPr>
          <w:rFonts w:ascii="Cambria" w:hAnsi="Cambria"/>
          <w:sz w:val="24"/>
          <w:szCs w:val="24"/>
        </w:rPr>
        <w:t>polytheist</w:t>
      </w:r>
      <w:proofErr w:type="spellEnd"/>
      <w:r w:rsidRPr="00DC1E06">
        <w:rPr>
          <w:rFonts w:ascii="Cambria" w:hAnsi="Cambria"/>
          <w:sz w:val="24"/>
          <w:szCs w:val="24"/>
        </w:rPr>
        <w:t xml:space="preserve"> </w:t>
      </w:r>
      <w:proofErr w:type="spellStart"/>
      <w:r w:rsidRPr="00DC1E06">
        <w:rPr>
          <w:rFonts w:ascii="Cambria" w:hAnsi="Cambria"/>
          <w:sz w:val="24"/>
          <w:szCs w:val="24"/>
        </w:rPr>
        <w:t>woman</w:t>
      </w:r>
      <w:proofErr w:type="spellEnd"/>
      <w:r w:rsidRPr="00DC1E06">
        <w:rPr>
          <w:rFonts w:ascii="Cambria" w:hAnsi="Cambria"/>
          <w:sz w:val="24"/>
          <w:szCs w:val="24"/>
        </w:rPr>
        <w:t xml:space="preserve">. </w:t>
      </w:r>
      <w:proofErr w:type="spellStart"/>
      <w:r w:rsidRPr="00DC1E06">
        <w:rPr>
          <w:rFonts w:ascii="Cambria" w:hAnsi="Cambria"/>
          <w:sz w:val="24"/>
          <w:szCs w:val="24"/>
        </w:rPr>
        <w:t>And</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third</w:t>
      </w:r>
      <w:proofErr w:type="spellEnd"/>
      <w:r w:rsidRPr="00DC1E06">
        <w:rPr>
          <w:rFonts w:ascii="Cambria" w:hAnsi="Cambria"/>
          <w:sz w:val="24"/>
          <w:szCs w:val="24"/>
        </w:rPr>
        <w:t xml:space="preserve"> </w:t>
      </w:r>
      <w:proofErr w:type="spellStart"/>
      <w:r w:rsidRPr="00DC1E06">
        <w:rPr>
          <w:rFonts w:ascii="Cambria" w:hAnsi="Cambria"/>
          <w:sz w:val="24"/>
          <w:szCs w:val="24"/>
        </w:rPr>
        <w:t>is</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law</w:t>
      </w:r>
      <w:proofErr w:type="spellEnd"/>
      <w:r w:rsidRPr="00DC1E06">
        <w:rPr>
          <w:rFonts w:ascii="Cambria" w:hAnsi="Cambria"/>
          <w:sz w:val="24"/>
          <w:szCs w:val="24"/>
        </w:rPr>
        <w:t xml:space="preserve"> </w:t>
      </w:r>
      <w:proofErr w:type="spellStart"/>
      <w:r w:rsidRPr="00DC1E06">
        <w:rPr>
          <w:rFonts w:ascii="Cambria" w:hAnsi="Cambria"/>
          <w:sz w:val="24"/>
          <w:szCs w:val="24"/>
        </w:rPr>
        <w:t>regarding</w:t>
      </w:r>
      <w:proofErr w:type="spellEnd"/>
      <w:r w:rsidRPr="00DC1E06">
        <w:rPr>
          <w:rFonts w:ascii="Cambria" w:hAnsi="Cambria"/>
          <w:sz w:val="24"/>
          <w:szCs w:val="24"/>
        </w:rPr>
        <w:t xml:space="preserve"> Muslim </w:t>
      </w:r>
      <w:proofErr w:type="spellStart"/>
      <w:r w:rsidRPr="00DC1E06">
        <w:rPr>
          <w:rFonts w:ascii="Cambria" w:hAnsi="Cambria"/>
          <w:sz w:val="24"/>
          <w:szCs w:val="24"/>
        </w:rPr>
        <w:t>women</w:t>
      </w:r>
      <w:proofErr w:type="spellEnd"/>
      <w:r w:rsidRPr="00DC1E06">
        <w:rPr>
          <w:rFonts w:ascii="Cambria" w:hAnsi="Cambria"/>
          <w:sz w:val="24"/>
          <w:szCs w:val="24"/>
        </w:rPr>
        <w:t xml:space="preserve"> </w:t>
      </w:r>
      <w:proofErr w:type="spellStart"/>
      <w:r w:rsidRPr="00DC1E06">
        <w:rPr>
          <w:rFonts w:ascii="Cambria" w:hAnsi="Cambria"/>
          <w:sz w:val="24"/>
          <w:szCs w:val="24"/>
        </w:rPr>
        <w:t>marrying</w:t>
      </w:r>
      <w:proofErr w:type="spellEnd"/>
      <w:r w:rsidRPr="00DC1E06">
        <w:rPr>
          <w:rFonts w:ascii="Cambria" w:hAnsi="Cambria"/>
          <w:sz w:val="24"/>
          <w:szCs w:val="24"/>
        </w:rPr>
        <w:t xml:space="preserve"> non-Muslim </w:t>
      </w:r>
      <w:proofErr w:type="spellStart"/>
      <w:r w:rsidRPr="00DC1E06">
        <w:rPr>
          <w:rFonts w:ascii="Cambria" w:hAnsi="Cambria"/>
          <w:sz w:val="24"/>
          <w:szCs w:val="24"/>
        </w:rPr>
        <w:t>men</w:t>
      </w:r>
      <w:proofErr w:type="spellEnd"/>
      <w:r w:rsidRPr="00DC1E06">
        <w:rPr>
          <w:rFonts w:ascii="Cambria" w:hAnsi="Cambria"/>
          <w:sz w:val="24"/>
          <w:szCs w:val="24"/>
        </w:rPr>
        <w:t xml:space="preserve">, </w:t>
      </w:r>
      <w:proofErr w:type="spellStart"/>
      <w:r w:rsidRPr="00DC1E06">
        <w:rPr>
          <w:rFonts w:ascii="Cambria" w:hAnsi="Cambria"/>
          <w:sz w:val="24"/>
          <w:szCs w:val="24"/>
        </w:rPr>
        <w:t>namely</w:t>
      </w:r>
      <w:proofErr w:type="spellEnd"/>
      <w:r w:rsidRPr="00DC1E06">
        <w:rPr>
          <w:rFonts w:ascii="Cambria" w:hAnsi="Cambria"/>
          <w:sz w:val="24"/>
          <w:szCs w:val="24"/>
        </w:rPr>
        <w:t xml:space="preserve"> </w:t>
      </w:r>
      <w:proofErr w:type="spellStart"/>
      <w:r w:rsidRPr="00DC1E06">
        <w:rPr>
          <w:rFonts w:ascii="Cambria" w:hAnsi="Cambria"/>
          <w:sz w:val="24"/>
          <w:szCs w:val="24"/>
        </w:rPr>
        <w:t>that</w:t>
      </w:r>
      <w:proofErr w:type="spellEnd"/>
      <w:r w:rsidRPr="00DC1E06">
        <w:rPr>
          <w:rFonts w:ascii="Cambria" w:hAnsi="Cambria"/>
          <w:sz w:val="24"/>
          <w:szCs w:val="24"/>
        </w:rPr>
        <w:t xml:space="preserve"> Islamic </w:t>
      </w:r>
      <w:proofErr w:type="spellStart"/>
      <w:r w:rsidRPr="00DC1E06">
        <w:rPr>
          <w:rFonts w:ascii="Cambria" w:hAnsi="Cambria"/>
          <w:sz w:val="24"/>
          <w:szCs w:val="24"/>
        </w:rPr>
        <w:t>jurists</w:t>
      </w:r>
      <w:proofErr w:type="spellEnd"/>
      <w:r w:rsidRPr="00DC1E06">
        <w:rPr>
          <w:rFonts w:ascii="Cambria" w:hAnsi="Cambria"/>
          <w:sz w:val="24"/>
          <w:szCs w:val="24"/>
        </w:rPr>
        <w:t xml:space="preserve"> </w:t>
      </w:r>
      <w:proofErr w:type="spellStart"/>
      <w:r w:rsidRPr="00DC1E06">
        <w:rPr>
          <w:rFonts w:ascii="Cambria" w:hAnsi="Cambria"/>
          <w:sz w:val="24"/>
          <w:szCs w:val="24"/>
        </w:rPr>
        <w:t>consider</w:t>
      </w:r>
      <w:proofErr w:type="spellEnd"/>
      <w:r w:rsidRPr="00DC1E06">
        <w:rPr>
          <w:rFonts w:ascii="Cambria" w:hAnsi="Cambria"/>
          <w:sz w:val="24"/>
          <w:szCs w:val="24"/>
        </w:rPr>
        <w:t xml:space="preserve"> </w:t>
      </w:r>
      <w:proofErr w:type="spellStart"/>
      <w:r w:rsidRPr="00DC1E06">
        <w:rPr>
          <w:rFonts w:ascii="Cambria" w:hAnsi="Cambria"/>
          <w:sz w:val="24"/>
          <w:szCs w:val="24"/>
        </w:rPr>
        <w:t>this</w:t>
      </w:r>
      <w:proofErr w:type="spellEnd"/>
      <w:r w:rsidRPr="00DC1E06">
        <w:rPr>
          <w:rFonts w:ascii="Cambria" w:hAnsi="Cambria"/>
          <w:sz w:val="24"/>
          <w:szCs w:val="24"/>
        </w:rPr>
        <w:t xml:space="preserve"> </w:t>
      </w:r>
      <w:proofErr w:type="spellStart"/>
      <w:r w:rsidRPr="00DC1E06">
        <w:rPr>
          <w:rFonts w:ascii="Cambria" w:hAnsi="Cambria"/>
          <w:sz w:val="24"/>
          <w:szCs w:val="24"/>
        </w:rPr>
        <w:t>marriage</w:t>
      </w:r>
      <w:proofErr w:type="spellEnd"/>
      <w:r w:rsidRPr="00DC1E06">
        <w:rPr>
          <w:rFonts w:ascii="Cambria" w:hAnsi="Cambria"/>
          <w:sz w:val="24"/>
          <w:szCs w:val="24"/>
        </w:rPr>
        <w:t xml:space="preserve"> </w:t>
      </w:r>
      <w:proofErr w:type="spellStart"/>
      <w:r w:rsidRPr="00DC1E06">
        <w:rPr>
          <w:rFonts w:ascii="Cambria" w:hAnsi="Cambria"/>
          <w:sz w:val="24"/>
          <w:szCs w:val="24"/>
        </w:rPr>
        <w:t>to</w:t>
      </w:r>
      <w:proofErr w:type="spellEnd"/>
      <w:r w:rsidRPr="00DC1E06">
        <w:rPr>
          <w:rFonts w:ascii="Cambria" w:hAnsi="Cambria"/>
          <w:sz w:val="24"/>
          <w:szCs w:val="24"/>
        </w:rPr>
        <w:t xml:space="preserve"> </w:t>
      </w:r>
      <w:proofErr w:type="spellStart"/>
      <w:r w:rsidRPr="00DC1E06">
        <w:rPr>
          <w:rFonts w:ascii="Cambria" w:hAnsi="Cambria"/>
          <w:sz w:val="24"/>
          <w:szCs w:val="24"/>
        </w:rPr>
        <w:t>be</w:t>
      </w:r>
      <w:proofErr w:type="spellEnd"/>
      <w:r w:rsidRPr="00DC1E06">
        <w:rPr>
          <w:rFonts w:ascii="Cambria" w:hAnsi="Cambria"/>
          <w:sz w:val="24"/>
          <w:szCs w:val="24"/>
        </w:rPr>
        <w:t xml:space="preserve"> </w:t>
      </w:r>
      <w:proofErr w:type="spellStart"/>
      <w:r w:rsidRPr="00DC1E06">
        <w:rPr>
          <w:rFonts w:ascii="Cambria" w:hAnsi="Cambria"/>
          <w:sz w:val="24"/>
          <w:szCs w:val="24"/>
        </w:rPr>
        <w:t>forbidden</w:t>
      </w:r>
      <w:proofErr w:type="spellEnd"/>
      <w:r w:rsidRPr="00DC1E06">
        <w:rPr>
          <w:rFonts w:ascii="Cambria" w:hAnsi="Cambria"/>
          <w:sz w:val="24"/>
          <w:szCs w:val="24"/>
        </w:rPr>
        <w:t xml:space="preserve"> </w:t>
      </w:r>
      <w:proofErr w:type="spellStart"/>
      <w:r w:rsidRPr="00DC1E06">
        <w:rPr>
          <w:rFonts w:ascii="Cambria" w:hAnsi="Cambria"/>
          <w:sz w:val="24"/>
          <w:szCs w:val="24"/>
        </w:rPr>
        <w:t>by</w:t>
      </w:r>
      <w:proofErr w:type="spellEnd"/>
      <w:r w:rsidRPr="00DC1E06">
        <w:rPr>
          <w:rFonts w:ascii="Cambria" w:hAnsi="Cambria"/>
          <w:sz w:val="24"/>
          <w:szCs w:val="24"/>
        </w:rPr>
        <w:t xml:space="preserve"> Islam, </w:t>
      </w:r>
      <w:proofErr w:type="spellStart"/>
      <w:r w:rsidRPr="00DC1E06">
        <w:rPr>
          <w:rFonts w:ascii="Cambria" w:hAnsi="Cambria"/>
          <w:sz w:val="24"/>
          <w:szCs w:val="24"/>
        </w:rPr>
        <w:t>regardless</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w:t>
      </w:r>
      <w:proofErr w:type="spellStart"/>
      <w:r w:rsidRPr="00DC1E06">
        <w:rPr>
          <w:rFonts w:ascii="Cambria" w:hAnsi="Cambria"/>
          <w:sz w:val="24"/>
          <w:szCs w:val="24"/>
        </w:rPr>
        <w:t>whether</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prospective</w:t>
      </w:r>
      <w:proofErr w:type="spellEnd"/>
      <w:r w:rsidRPr="00DC1E06">
        <w:rPr>
          <w:rFonts w:ascii="Cambria" w:hAnsi="Cambria"/>
          <w:sz w:val="24"/>
          <w:szCs w:val="24"/>
        </w:rPr>
        <w:t xml:space="preserve"> </w:t>
      </w:r>
      <w:proofErr w:type="spellStart"/>
      <w:r w:rsidRPr="00DC1E06">
        <w:rPr>
          <w:rFonts w:ascii="Cambria" w:hAnsi="Cambria"/>
          <w:sz w:val="24"/>
          <w:szCs w:val="24"/>
        </w:rPr>
        <w:t>husband</w:t>
      </w:r>
      <w:proofErr w:type="spellEnd"/>
      <w:r w:rsidRPr="00DC1E06">
        <w:rPr>
          <w:rFonts w:ascii="Cambria" w:hAnsi="Cambria"/>
          <w:sz w:val="24"/>
          <w:szCs w:val="24"/>
        </w:rPr>
        <w:t xml:space="preserve"> </w:t>
      </w:r>
      <w:proofErr w:type="spellStart"/>
      <w:r w:rsidRPr="00DC1E06">
        <w:rPr>
          <w:rFonts w:ascii="Cambria" w:hAnsi="Cambria"/>
          <w:sz w:val="24"/>
          <w:szCs w:val="24"/>
        </w:rPr>
        <w:t>is</w:t>
      </w:r>
      <w:proofErr w:type="spellEnd"/>
      <w:r w:rsidRPr="00DC1E06">
        <w:rPr>
          <w:rFonts w:ascii="Cambria" w:hAnsi="Cambria"/>
          <w:sz w:val="24"/>
          <w:szCs w:val="24"/>
        </w:rPr>
        <w:t xml:space="preserve"> </w:t>
      </w:r>
      <w:proofErr w:type="spellStart"/>
      <w:r w:rsidRPr="00DC1E06">
        <w:rPr>
          <w:rFonts w:ascii="Cambria" w:hAnsi="Cambria"/>
          <w:sz w:val="24"/>
          <w:szCs w:val="24"/>
        </w:rPr>
        <w:t>from</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008846E2" w:rsidRPr="007F4235">
        <w:rPr>
          <w:rFonts w:ascii="Cambria" w:hAnsi="Cambria"/>
          <w:i/>
          <w:iCs/>
          <w:sz w:val="24"/>
          <w:szCs w:val="24"/>
        </w:rPr>
        <w:t>ahlul</w:t>
      </w:r>
      <w:proofErr w:type="spellEnd"/>
      <w:r w:rsidR="008846E2" w:rsidRPr="007F4235">
        <w:rPr>
          <w:rFonts w:ascii="Cambria" w:hAnsi="Cambria"/>
          <w:i/>
          <w:iCs/>
          <w:sz w:val="24"/>
          <w:szCs w:val="24"/>
        </w:rPr>
        <w:t xml:space="preserve"> kitab</w:t>
      </w:r>
      <w:r w:rsidRPr="00DC1E06">
        <w:rPr>
          <w:rFonts w:ascii="Cambria" w:hAnsi="Cambria"/>
          <w:sz w:val="24"/>
          <w:szCs w:val="24"/>
        </w:rPr>
        <w:t xml:space="preserve"> (</w:t>
      </w:r>
      <w:proofErr w:type="spellStart"/>
      <w:r w:rsidRPr="00DC1E06">
        <w:rPr>
          <w:rFonts w:ascii="Cambria" w:hAnsi="Cambria"/>
          <w:sz w:val="24"/>
          <w:szCs w:val="24"/>
        </w:rPr>
        <w:t>Jews</w:t>
      </w:r>
      <w:proofErr w:type="spellEnd"/>
      <w:r w:rsidRPr="00DC1E06">
        <w:rPr>
          <w:rFonts w:ascii="Cambria" w:hAnsi="Cambria"/>
          <w:sz w:val="24"/>
          <w:szCs w:val="24"/>
        </w:rPr>
        <w:t xml:space="preserve"> </w:t>
      </w:r>
      <w:proofErr w:type="spellStart"/>
      <w:r w:rsidRPr="00DC1E06">
        <w:rPr>
          <w:rFonts w:ascii="Cambria" w:hAnsi="Cambria"/>
          <w:sz w:val="24"/>
          <w:szCs w:val="24"/>
        </w:rPr>
        <w:t>and</w:t>
      </w:r>
      <w:proofErr w:type="spellEnd"/>
      <w:r w:rsidRPr="00DC1E06">
        <w:rPr>
          <w:rFonts w:ascii="Cambria" w:hAnsi="Cambria"/>
          <w:sz w:val="24"/>
          <w:szCs w:val="24"/>
        </w:rPr>
        <w:t xml:space="preserve"> </w:t>
      </w:r>
      <w:proofErr w:type="spellStart"/>
      <w:r w:rsidRPr="00DC1E06">
        <w:rPr>
          <w:rFonts w:ascii="Cambria" w:hAnsi="Cambria"/>
          <w:sz w:val="24"/>
          <w:szCs w:val="24"/>
        </w:rPr>
        <w:t>Christians</w:t>
      </w:r>
      <w:proofErr w:type="spellEnd"/>
      <w:r w:rsidRPr="00DC1E06">
        <w:rPr>
          <w:rFonts w:ascii="Cambria" w:hAnsi="Cambria"/>
          <w:sz w:val="24"/>
          <w:szCs w:val="24"/>
        </w:rPr>
        <w:t xml:space="preserve">) </w:t>
      </w:r>
      <w:proofErr w:type="spellStart"/>
      <w:r w:rsidRPr="00DC1E06">
        <w:rPr>
          <w:rFonts w:ascii="Cambria" w:hAnsi="Cambria"/>
          <w:sz w:val="24"/>
          <w:szCs w:val="24"/>
        </w:rPr>
        <w:t>or</w:t>
      </w:r>
      <w:proofErr w:type="spellEnd"/>
      <w:r w:rsidRPr="00DC1E06">
        <w:rPr>
          <w:rFonts w:ascii="Cambria" w:hAnsi="Cambria"/>
          <w:sz w:val="24"/>
          <w:szCs w:val="24"/>
        </w:rPr>
        <w:t xml:space="preserve"> </w:t>
      </w:r>
      <w:proofErr w:type="spellStart"/>
      <w:r w:rsidRPr="00DC1E06">
        <w:rPr>
          <w:rFonts w:ascii="Cambria" w:hAnsi="Cambria"/>
          <w:sz w:val="24"/>
          <w:szCs w:val="24"/>
        </w:rPr>
        <w:t>adherents</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w:t>
      </w:r>
      <w:proofErr w:type="spellStart"/>
      <w:r w:rsidRPr="00DC1E06">
        <w:rPr>
          <w:rFonts w:ascii="Cambria" w:hAnsi="Cambria"/>
          <w:sz w:val="24"/>
          <w:szCs w:val="24"/>
        </w:rPr>
        <w:t>other</w:t>
      </w:r>
      <w:proofErr w:type="spellEnd"/>
      <w:r w:rsidRPr="00DC1E06">
        <w:rPr>
          <w:rFonts w:ascii="Cambria" w:hAnsi="Cambria"/>
          <w:sz w:val="24"/>
          <w:szCs w:val="24"/>
        </w:rPr>
        <w:t xml:space="preserve"> </w:t>
      </w:r>
      <w:proofErr w:type="spellStart"/>
      <w:r w:rsidRPr="00DC1E06">
        <w:rPr>
          <w:rFonts w:ascii="Cambria" w:hAnsi="Cambria"/>
          <w:sz w:val="24"/>
          <w:szCs w:val="24"/>
        </w:rPr>
        <w:t>religions</w:t>
      </w:r>
      <w:proofErr w:type="spellEnd"/>
      <w:r w:rsidRPr="00DC1E06">
        <w:rPr>
          <w:rFonts w:ascii="Cambria" w:hAnsi="Cambria"/>
          <w:sz w:val="24"/>
          <w:szCs w:val="24"/>
        </w:rPr>
        <w:t xml:space="preserve"> </w:t>
      </w:r>
      <w:proofErr w:type="spellStart"/>
      <w:r w:rsidRPr="00DC1E06">
        <w:rPr>
          <w:rFonts w:ascii="Cambria" w:hAnsi="Cambria"/>
          <w:sz w:val="24"/>
          <w:szCs w:val="24"/>
        </w:rPr>
        <w:t>with</w:t>
      </w:r>
      <w:proofErr w:type="spellEnd"/>
      <w:r w:rsidRPr="00DC1E06">
        <w:rPr>
          <w:rFonts w:ascii="Cambria" w:hAnsi="Cambria"/>
          <w:sz w:val="24"/>
          <w:szCs w:val="24"/>
        </w:rPr>
        <w:t xml:space="preserve"> </w:t>
      </w:r>
      <w:proofErr w:type="spellStart"/>
      <w:r w:rsidRPr="00DC1E06">
        <w:rPr>
          <w:rFonts w:ascii="Cambria" w:hAnsi="Cambria"/>
          <w:sz w:val="24"/>
          <w:szCs w:val="24"/>
        </w:rPr>
        <w:t>holy</w:t>
      </w:r>
      <w:proofErr w:type="spellEnd"/>
      <w:r w:rsidRPr="00DC1E06">
        <w:rPr>
          <w:rFonts w:ascii="Cambria" w:hAnsi="Cambria"/>
          <w:sz w:val="24"/>
          <w:szCs w:val="24"/>
        </w:rPr>
        <w:t xml:space="preserve"> </w:t>
      </w:r>
      <w:proofErr w:type="spellStart"/>
      <w:r w:rsidRPr="00DC1E06">
        <w:rPr>
          <w:rFonts w:ascii="Cambria" w:hAnsi="Cambria"/>
          <w:sz w:val="24"/>
          <w:szCs w:val="24"/>
        </w:rPr>
        <w:t>books</w:t>
      </w:r>
      <w:proofErr w:type="spellEnd"/>
      <w:r w:rsidRPr="00DC1E06">
        <w:rPr>
          <w:rFonts w:ascii="Cambria" w:hAnsi="Cambria"/>
          <w:sz w:val="24"/>
          <w:szCs w:val="24"/>
        </w:rPr>
        <w:t xml:space="preserve">, </w:t>
      </w:r>
      <w:proofErr w:type="spellStart"/>
      <w:r w:rsidRPr="00DC1E06">
        <w:rPr>
          <w:rFonts w:ascii="Cambria" w:hAnsi="Cambria"/>
          <w:sz w:val="24"/>
          <w:szCs w:val="24"/>
        </w:rPr>
        <w:t>such</w:t>
      </w:r>
      <w:proofErr w:type="spellEnd"/>
      <w:r w:rsidRPr="00DC1E06">
        <w:rPr>
          <w:rFonts w:ascii="Cambria" w:hAnsi="Cambria"/>
          <w:sz w:val="24"/>
          <w:szCs w:val="24"/>
        </w:rPr>
        <w:t xml:space="preserve"> as </w:t>
      </w:r>
      <w:proofErr w:type="spellStart"/>
      <w:r w:rsidRPr="00DC1E06">
        <w:rPr>
          <w:rFonts w:ascii="Cambria" w:hAnsi="Cambria"/>
          <w:sz w:val="24"/>
          <w:szCs w:val="24"/>
        </w:rPr>
        <w:t>Hinduism</w:t>
      </w:r>
      <w:proofErr w:type="spellEnd"/>
      <w:r w:rsidRPr="00DC1E06">
        <w:rPr>
          <w:rFonts w:ascii="Cambria" w:hAnsi="Cambria"/>
          <w:sz w:val="24"/>
          <w:szCs w:val="24"/>
        </w:rPr>
        <w:t xml:space="preserve"> </w:t>
      </w:r>
      <w:proofErr w:type="spellStart"/>
      <w:r w:rsidRPr="00DC1E06">
        <w:rPr>
          <w:rFonts w:ascii="Cambria" w:hAnsi="Cambria"/>
          <w:sz w:val="24"/>
          <w:szCs w:val="24"/>
        </w:rPr>
        <w:t>and</w:t>
      </w:r>
      <w:proofErr w:type="spellEnd"/>
      <w:r w:rsidRPr="00DC1E06">
        <w:rPr>
          <w:rFonts w:ascii="Cambria" w:hAnsi="Cambria"/>
          <w:sz w:val="24"/>
          <w:szCs w:val="24"/>
        </w:rPr>
        <w:t xml:space="preserve"> </w:t>
      </w:r>
      <w:proofErr w:type="spellStart"/>
      <w:r w:rsidRPr="00DC1E06">
        <w:rPr>
          <w:rFonts w:ascii="Cambria" w:hAnsi="Cambria"/>
          <w:sz w:val="24"/>
          <w:szCs w:val="24"/>
        </w:rPr>
        <w:t>Buddhism</w:t>
      </w:r>
      <w:proofErr w:type="spellEnd"/>
      <w:r w:rsidRPr="00DC1E06">
        <w:rPr>
          <w:rFonts w:ascii="Cambria" w:hAnsi="Cambria"/>
          <w:sz w:val="24"/>
          <w:szCs w:val="24"/>
        </w:rPr>
        <w:t xml:space="preserve">, </w:t>
      </w:r>
      <w:proofErr w:type="spellStart"/>
      <w:r w:rsidRPr="00DC1E06">
        <w:rPr>
          <w:rFonts w:ascii="Cambria" w:hAnsi="Cambria"/>
          <w:sz w:val="24"/>
          <w:szCs w:val="24"/>
        </w:rPr>
        <w:t>or</w:t>
      </w:r>
      <w:proofErr w:type="spellEnd"/>
      <w:r w:rsidRPr="00DC1E06">
        <w:rPr>
          <w:rFonts w:ascii="Cambria" w:hAnsi="Cambria"/>
          <w:sz w:val="24"/>
          <w:szCs w:val="24"/>
        </w:rPr>
        <w:t xml:space="preserve"> </w:t>
      </w:r>
      <w:proofErr w:type="spellStart"/>
      <w:r w:rsidRPr="00DC1E06">
        <w:rPr>
          <w:rFonts w:ascii="Cambria" w:hAnsi="Cambria"/>
          <w:sz w:val="24"/>
          <w:szCs w:val="24"/>
        </w:rPr>
        <w:t>adherents</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a </w:t>
      </w:r>
      <w:proofErr w:type="spellStart"/>
      <w:r w:rsidRPr="00DC1E06">
        <w:rPr>
          <w:rFonts w:ascii="Cambria" w:hAnsi="Cambria"/>
          <w:sz w:val="24"/>
          <w:szCs w:val="24"/>
        </w:rPr>
        <w:t>religion</w:t>
      </w:r>
      <w:proofErr w:type="spellEnd"/>
      <w:r w:rsidRPr="00DC1E06">
        <w:rPr>
          <w:rFonts w:ascii="Cambria" w:hAnsi="Cambria"/>
          <w:sz w:val="24"/>
          <w:szCs w:val="24"/>
        </w:rPr>
        <w:t xml:space="preserve"> </w:t>
      </w:r>
      <w:proofErr w:type="spellStart"/>
      <w:r w:rsidRPr="00DC1E06">
        <w:rPr>
          <w:rFonts w:ascii="Cambria" w:hAnsi="Cambria"/>
          <w:sz w:val="24"/>
          <w:szCs w:val="24"/>
        </w:rPr>
        <w:t>that</w:t>
      </w:r>
      <w:proofErr w:type="spellEnd"/>
      <w:r w:rsidRPr="00DC1E06">
        <w:rPr>
          <w:rFonts w:ascii="Cambria" w:hAnsi="Cambria"/>
          <w:sz w:val="24"/>
          <w:szCs w:val="24"/>
        </w:rPr>
        <w:t xml:space="preserve"> </w:t>
      </w:r>
      <w:proofErr w:type="spellStart"/>
      <w:r w:rsidRPr="00DC1E06">
        <w:rPr>
          <w:rFonts w:ascii="Cambria" w:hAnsi="Cambria"/>
          <w:sz w:val="24"/>
          <w:szCs w:val="24"/>
        </w:rPr>
        <w:t>does</w:t>
      </w:r>
      <w:proofErr w:type="spellEnd"/>
      <w:r w:rsidRPr="00DC1E06">
        <w:rPr>
          <w:rFonts w:ascii="Cambria" w:hAnsi="Cambria"/>
          <w:sz w:val="24"/>
          <w:szCs w:val="24"/>
        </w:rPr>
        <w:t xml:space="preserve"> not </w:t>
      </w:r>
      <w:proofErr w:type="spellStart"/>
      <w:r w:rsidRPr="00DC1E06">
        <w:rPr>
          <w:rFonts w:ascii="Cambria" w:hAnsi="Cambria"/>
          <w:sz w:val="24"/>
          <w:szCs w:val="24"/>
        </w:rPr>
        <w:t>have</w:t>
      </w:r>
      <w:proofErr w:type="spellEnd"/>
      <w:r w:rsidRPr="00DC1E06">
        <w:rPr>
          <w:rFonts w:ascii="Cambria" w:hAnsi="Cambria"/>
          <w:sz w:val="24"/>
          <w:szCs w:val="24"/>
        </w:rPr>
        <w:t xml:space="preserve"> a </w:t>
      </w:r>
      <w:proofErr w:type="spellStart"/>
      <w:r w:rsidRPr="00DC1E06">
        <w:rPr>
          <w:rFonts w:ascii="Cambria" w:hAnsi="Cambria"/>
          <w:sz w:val="24"/>
          <w:szCs w:val="24"/>
        </w:rPr>
        <w:t>holy</w:t>
      </w:r>
      <w:proofErr w:type="spellEnd"/>
      <w:r w:rsidRPr="00DC1E06">
        <w:rPr>
          <w:rFonts w:ascii="Cambria" w:hAnsi="Cambria"/>
          <w:sz w:val="24"/>
          <w:szCs w:val="24"/>
        </w:rPr>
        <w:t xml:space="preserve"> </w:t>
      </w:r>
      <w:proofErr w:type="spellStart"/>
      <w:r w:rsidRPr="00DC1E06">
        <w:rPr>
          <w:rFonts w:ascii="Cambria" w:hAnsi="Cambria"/>
          <w:sz w:val="24"/>
          <w:szCs w:val="24"/>
        </w:rPr>
        <w:t>book</w:t>
      </w:r>
      <w:proofErr w:type="spellEnd"/>
      <w:r w:rsidRPr="00DC1E06">
        <w:rPr>
          <w:rFonts w:ascii="Cambria" w:hAnsi="Cambria"/>
          <w:sz w:val="24"/>
          <w:szCs w:val="24"/>
        </w:rPr>
        <w:t xml:space="preserve">. </w:t>
      </w:r>
      <w:proofErr w:type="spellStart"/>
      <w:r w:rsidRPr="00DC1E06">
        <w:rPr>
          <w:rFonts w:ascii="Cambria" w:hAnsi="Cambria"/>
          <w:sz w:val="24"/>
          <w:szCs w:val="24"/>
        </w:rPr>
        <w:t>Under</w:t>
      </w:r>
      <w:proofErr w:type="spellEnd"/>
      <w:r w:rsidRPr="00DC1E06">
        <w:rPr>
          <w:rFonts w:ascii="Cambria" w:hAnsi="Cambria"/>
          <w:sz w:val="24"/>
          <w:szCs w:val="24"/>
        </w:rPr>
        <w:t xml:space="preserve"> </w:t>
      </w:r>
      <w:proofErr w:type="spellStart"/>
      <w:r w:rsidRPr="00DC1E06">
        <w:rPr>
          <w:rFonts w:ascii="Cambria" w:hAnsi="Cambria"/>
          <w:sz w:val="24"/>
          <w:szCs w:val="24"/>
        </w:rPr>
        <w:t>no</w:t>
      </w:r>
      <w:proofErr w:type="spellEnd"/>
      <w:r w:rsidRPr="00DC1E06">
        <w:rPr>
          <w:rFonts w:ascii="Cambria" w:hAnsi="Cambria"/>
          <w:sz w:val="24"/>
          <w:szCs w:val="24"/>
        </w:rPr>
        <w:t xml:space="preserve"> </w:t>
      </w:r>
      <w:proofErr w:type="spellStart"/>
      <w:r w:rsidRPr="00DC1E06">
        <w:rPr>
          <w:rFonts w:ascii="Cambria" w:hAnsi="Cambria"/>
          <w:sz w:val="24"/>
          <w:szCs w:val="24"/>
        </w:rPr>
        <w:t>circumstances</w:t>
      </w:r>
      <w:proofErr w:type="spellEnd"/>
      <w:r w:rsidRPr="00DC1E06">
        <w:rPr>
          <w:rFonts w:ascii="Cambria" w:hAnsi="Cambria"/>
          <w:sz w:val="24"/>
          <w:szCs w:val="24"/>
        </w:rPr>
        <w:t xml:space="preserve"> are Muslim </w:t>
      </w:r>
      <w:proofErr w:type="spellStart"/>
      <w:r w:rsidRPr="00DC1E06">
        <w:rPr>
          <w:rFonts w:ascii="Cambria" w:hAnsi="Cambria"/>
          <w:sz w:val="24"/>
          <w:szCs w:val="24"/>
        </w:rPr>
        <w:t>women</w:t>
      </w:r>
      <w:proofErr w:type="spellEnd"/>
      <w:r w:rsidRPr="00DC1E06">
        <w:rPr>
          <w:rFonts w:ascii="Cambria" w:hAnsi="Cambria"/>
          <w:sz w:val="24"/>
          <w:szCs w:val="24"/>
        </w:rPr>
        <w:t xml:space="preserve"> </w:t>
      </w:r>
      <w:proofErr w:type="spellStart"/>
      <w:r w:rsidRPr="00DC1E06">
        <w:rPr>
          <w:rFonts w:ascii="Cambria" w:hAnsi="Cambria"/>
          <w:sz w:val="24"/>
          <w:szCs w:val="24"/>
        </w:rPr>
        <w:t>permitted</w:t>
      </w:r>
      <w:proofErr w:type="spellEnd"/>
      <w:r w:rsidRPr="00DC1E06">
        <w:rPr>
          <w:rFonts w:ascii="Cambria" w:hAnsi="Cambria"/>
          <w:sz w:val="24"/>
          <w:szCs w:val="24"/>
        </w:rPr>
        <w:t xml:space="preserve"> </w:t>
      </w:r>
      <w:proofErr w:type="spellStart"/>
      <w:r w:rsidRPr="00DC1E06">
        <w:rPr>
          <w:rFonts w:ascii="Cambria" w:hAnsi="Cambria"/>
          <w:sz w:val="24"/>
          <w:szCs w:val="24"/>
        </w:rPr>
        <w:t>to</w:t>
      </w:r>
      <w:proofErr w:type="spellEnd"/>
      <w:r w:rsidRPr="00DC1E06">
        <w:rPr>
          <w:rFonts w:ascii="Cambria" w:hAnsi="Cambria"/>
          <w:sz w:val="24"/>
          <w:szCs w:val="24"/>
        </w:rPr>
        <w:t xml:space="preserve"> </w:t>
      </w:r>
      <w:proofErr w:type="spellStart"/>
      <w:r w:rsidRPr="00DC1E06">
        <w:rPr>
          <w:rFonts w:ascii="Cambria" w:hAnsi="Cambria"/>
          <w:sz w:val="24"/>
          <w:szCs w:val="24"/>
        </w:rPr>
        <w:t>marry</w:t>
      </w:r>
      <w:proofErr w:type="spellEnd"/>
      <w:r w:rsidRPr="00DC1E06">
        <w:rPr>
          <w:rFonts w:ascii="Cambria" w:hAnsi="Cambria"/>
          <w:sz w:val="24"/>
          <w:szCs w:val="24"/>
        </w:rPr>
        <w:t xml:space="preserve"> non-Muslim </w:t>
      </w:r>
      <w:proofErr w:type="spellStart"/>
      <w:r w:rsidRPr="00DC1E06">
        <w:rPr>
          <w:rFonts w:ascii="Cambria" w:hAnsi="Cambria"/>
          <w:sz w:val="24"/>
          <w:szCs w:val="24"/>
        </w:rPr>
        <w:t>men</w:t>
      </w:r>
      <w:proofErr w:type="spellEnd"/>
      <w:r w:rsidRPr="00DC1E06">
        <w:rPr>
          <w:rFonts w:ascii="Cambria" w:hAnsi="Cambria"/>
          <w:sz w:val="24"/>
          <w:szCs w:val="24"/>
        </w:rPr>
        <w:t xml:space="preserve">, </w:t>
      </w:r>
      <w:proofErr w:type="spellStart"/>
      <w:r w:rsidRPr="00DC1E06">
        <w:rPr>
          <w:rFonts w:ascii="Cambria" w:hAnsi="Cambria"/>
          <w:sz w:val="24"/>
          <w:szCs w:val="24"/>
        </w:rPr>
        <w:t>whether</w:t>
      </w:r>
      <w:proofErr w:type="spellEnd"/>
      <w:r w:rsidRPr="00DC1E06">
        <w:rPr>
          <w:rFonts w:ascii="Cambria" w:hAnsi="Cambria"/>
          <w:sz w:val="24"/>
          <w:szCs w:val="24"/>
        </w:rPr>
        <w:t xml:space="preserve"> </w:t>
      </w:r>
      <w:proofErr w:type="spellStart"/>
      <w:r w:rsidRPr="00DC1E06">
        <w:rPr>
          <w:rFonts w:ascii="Cambria" w:hAnsi="Cambria"/>
          <w:sz w:val="24"/>
          <w:szCs w:val="24"/>
        </w:rPr>
        <w:t>they</w:t>
      </w:r>
      <w:proofErr w:type="spellEnd"/>
      <w:r w:rsidRPr="00DC1E06">
        <w:rPr>
          <w:rFonts w:ascii="Cambria" w:hAnsi="Cambria"/>
          <w:sz w:val="24"/>
          <w:szCs w:val="24"/>
        </w:rPr>
        <w:t xml:space="preserve"> are </w:t>
      </w:r>
      <w:proofErr w:type="spellStart"/>
      <w:r w:rsidRPr="00DC1E06">
        <w:rPr>
          <w:rFonts w:ascii="Cambria" w:hAnsi="Cambria"/>
          <w:sz w:val="24"/>
          <w:szCs w:val="24"/>
        </w:rPr>
        <w:t>of</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008846E2">
        <w:rPr>
          <w:rFonts w:ascii="Cambria" w:hAnsi="Cambria"/>
          <w:sz w:val="24"/>
          <w:szCs w:val="24"/>
        </w:rPr>
        <w:t>ahlul</w:t>
      </w:r>
      <w:proofErr w:type="spellEnd"/>
      <w:r w:rsidR="008846E2">
        <w:rPr>
          <w:rFonts w:ascii="Cambria" w:hAnsi="Cambria"/>
          <w:sz w:val="24"/>
          <w:szCs w:val="24"/>
        </w:rPr>
        <w:t xml:space="preserve"> kitab</w:t>
      </w:r>
      <w:r w:rsidRPr="00DC1E06">
        <w:rPr>
          <w:rFonts w:ascii="Cambria" w:hAnsi="Cambria"/>
          <w:sz w:val="24"/>
          <w:szCs w:val="24"/>
        </w:rPr>
        <w:t xml:space="preserve"> </w:t>
      </w:r>
      <w:proofErr w:type="spellStart"/>
      <w:r w:rsidRPr="00DC1E06">
        <w:rPr>
          <w:rFonts w:ascii="Cambria" w:hAnsi="Cambria"/>
          <w:sz w:val="24"/>
          <w:szCs w:val="24"/>
        </w:rPr>
        <w:t>or</w:t>
      </w:r>
      <w:proofErr w:type="spellEnd"/>
      <w:r w:rsidRPr="00DC1E06">
        <w:rPr>
          <w:rFonts w:ascii="Cambria" w:hAnsi="Cambria"/>
          <w:sz w:val="24"/>
          <w:szCs w:val="24"/>
        </w:rPr>
        <w:t xml:space="preserve"> not.</w:t>
      </w:r>
    </w:p>
    <w:p w14:paraId="1C24E427" w14:textId="1E662CE7" w:rsidR="00207E06" w:rsidRDefault="00DC1E06" w:rsidP="006A610B">
      <w:pPr>
        <w:spacing w:after="120" w:line="240" w:lineRule="auto"/>
        <w:ind w:firstLine="288"/>
        <w:jc w:val="both"/>
        <w:rPr>
          <w:rFonts w:ascii="Cambria" w:hAnsi="Cambria"/>
          <w:b/>
          <w:bCs/>
          <w:sz w:val="24"/>
          <w:szCs w:val="24"/>
          <w:lang w:val="en-US"/>
        </w:rPr>
      </w:pPr>
      <w:proofErr w:type="spellStart"/>
      <w:r w:rsidRPr="00DC1E06">
        <w:rPr>
          <w:rFonts w:ascii="Cambria" w:hAnsi="Cambria"/>
          <w:sz w:val="24"/>
          <w:szCs w:val="24"/>
        </w:rPr>
        <w:t>While</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Compilation</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Islamic Law </w:t>
      </w:r>
      <w:proofErr w:type="spellStart"/>
      <w:r w:rsidRPr="00DC1E06">
        <w:rPr>
          <w:rFonts w:ascii="Cambria" w:hAnsi="Cambria"/>
          <w:sz w:val="24"/>
          <w:szCs w:val="24"/>
        </w:rPr>
        <w:t>makes</w:t>
      </w:r>
      <w:proofErr w:type="spellEnd"/>
      <w:r w:rsidRPr="00DC1E06">
        <w:rPr>
          <w:rFonts w:ascii="Cambria" w:hAnsi="Cambria"/>
          <w:sz w:val="24"/>
          <w:szCs w:val="24"/>
        </w:rPr>
        <w:t xml:space="preserve"> </w:t>
      </w:r>
      <w:proofErr w:type="spellStart"/>
      <w:r w:rsidRPr="00DC1E06">
        <w:rPr>
          <w:rFonts w:ascii="Cambria" w:hAnsi="Cambria"/>
          <w:sz w:val="24"/>
          <w:szCs w:val="24"/>
        </w:rPr>
        <w:t>no</w:t>
      </w:r>
      <w:proofErr w:type="spellEnd"/>
      <w:r w:rsidRPr="00DC1E06">
        <w:rPr>
          <w:rFonts w:ascii="Cambria" w:hAnsi="Cambria"/>
          <w:sz w:val="24"/>
          <w:szCs w:val="24"/>
        </w:rPr>
        <w:t xml:space="preserve"> </w:t>
      </w:r>
      <w:proofErr w:type="spellStart"/>
      <w:r w:rsidRPr="00DC1E06">
        <w:rPr>
          <w:rFonts w:ascii="Cambria" w:hAnsi="Cambria"/>
          <w:sz w:val="24"/>
          <w:szCs w:val="24"/>
        </w:rPr>
        <w:t>distinction</w:t>
      </w:r>
      <w:proofErr w:type="spellEnd"/>
      <w:r w:rsidRPr="00DC1E06">
        <w:rPr>
          <w:rFonts w:ascii="Cambria" w:hAnsi="Cambria"/>
          <w:sz w:val="24"/>
          <w:szCs w:val="24"/>
        </w:rPr>
        <w:t xml:space="preserve"> </w:t>
      </w:r>
      <w:proofErr w:type="spellStart"/>
      <w:r w:rsidRPr="00DC1E06">
        <w:rPr>
          <w:rFonts w:ascii="Cambria" w:hAnsi="Cambria"/>
          <w:sz w:val="24"/>
          <w:szCs w:val="24"/>
        </w:rPr>
        <w:t>between</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three</w:t>
      </w:r>
      <w:proofErr w:type="spellEnd"/>
      <w:r w:rsidRPr="00DC1E06">
        <w:rPr>
          <w:rFonts w:ascii="Cambria" w:hAnsi="Cambria"/>
          <w:sz w:val="24"/>
          <w:szCs w:val="24"/>
        </w:rPr>
        <w:t xml:space="preserve"> </w:t>
      </w:r>
      <w:proofErr w:type="spellStart"/>
      <w:r w:rsidRPr="00DC1E06">
        <w:rPr>
          <w:rFonts w:ascii="Cambria" w:hAnsi="Cambria"/>
          <w:sz w:val="24"/>
          <w:szCs w:val="24"/>
        </w:rPr>
        <w:t>laws</w:t>
      </w:r>
      <w:proofErr w:type="spellEnd"/>
      <w:r w:rsidRPr="00DC1E06">
        <w:rPr>
          <w:rFonts w:ascii="Cambria" w:hAnsi="Cambria"/>
          <w:sz w:val="24"/>
          <w:szCs w:val="24"/>
        </w:rPr>
        <w:t xml:space="preserve">, </w:t>
      </w:r>
      <w:proofErr w:type="spellStart"/>
      <w:r w:rsidRPr="00DC1E06">
        <w:rPr>
          <w:rFonts w:ascii="Cambria" w:hAnsi="Cambria"/>
          <w:sz w:val="24"/>
          <w:szCs w:val="24"/>
        </w:rPr>
        <w:t>it</w:t>
      </w:r>
      <w:proofErr w:type="spellEnd"/>
      <w:r w:rsidRPr="00DC1E06">
        <w:rPr>
          <w:rFonts w:ascii="Cambria" w:hAnsi="Cambria"/>
          <w:sz w:val="24"/>
          <w:szCs w:val="24"/>
        </w:rPr>
        <w:t xml:space="preserve"> </w:t>
      </w:r>
      <w:proofErr w:type="spellStart"/>
      <w:r w:rsidRPr="00DC1E06">
        <w:rPr>
          <w:rFonts w:ascii="Cambria" w:hAnsi="Cambria"/>
          <w:sz w:val="24"/>
          <w:szCs w:val="24"/>
        </w:rPr>
        <w:t>does</w:t>
      </w:r>
      <w:proofErr w:type="spellEnd"/>
      <w:r w:rsidRPr="00DC1E06">
        <w:rPr>
          <w:rFonts w:ascii="Cambria" w:hAnsi="Cambria"/>
          <w:sz w:val="24"/>
          <w:szCs w:val="24"/>
        </w:rPr>
        <w:t xml:space="preserve"> not </w:t>
      </w:r>
      <w:proofErr w:type="spellStart"/>
      <w:r w:rsidRPr="00DC1E06">
        <w:rPr>
          <w:rFonts w:ascii="Cambria" w:hAnsi="Cambria"/>
          <w:sz w:val="24"/>
          <w:szCs w:val="24"/>
        </w:rPr>
        <w:t>permit</w:t>
      </w:r>
      <w:proofErr w:type="spellEnd"/>
      <w:r w:rsidRPr="00DC1E06">
        <w:rPr>
          <w:rFonts w:ascii="Cambria" w:hAnsi="Cambria"/>
          <w:sz w:val="24"/>
          <w:szCs w:val="24"/>
        </w:rPr>
        <w:t xml:space="preserve"> </w:t>
      </w:r>
      <w:proofErr w:type="spellStart"/>
      <w:r w:rsidRPr="00DC1E06">
        <w:rPr>
          <w:rFonts w:ascii="Cambria" w:hAnsi="Cambria"/>
          <w:sz w:val="24"/>
          <w:szCs w:val="24"/>
        </w:rPr>
        <w:t>marriages</w:t>
      </w:r>
      <w:proofErr w:type="spellEnd"/>
      <w:r w:rsidRPr="00DC1E06">
        <w:rPr>
          <w:rFonts w:ascii="Cambria" w:hAnsi="Cambria"/>
          <w:sz w:val="24"/>
          <w:szCs w:val="24"/>
        </w:rPr>
        <w:t xml:space="preserve"> </w:t>
      </w:r>
      <w:proofErr w:type="spellStart"/>
      <w:r w:rsidRPr="00DC1E06">
        <w:rPr>
          <w:rFonts w:ascii="Cambria" w:hAnsi="Cambria"/>
          <w:sz w:val="24"/>
          <w:szCs w:val="24"/>
        </w:rPr>
        <w:t>between</w:t>
      </w:r>
      <w:proofErr w:type="spellEnd"/>
      <w:r w:rsidRPr="00DC1E06">
        <w:rPr>
          <w:rFonts w:ascii="Cambria" w:hAnsi="Cambria"/>
          <w:sz w:val="24"/>
          <w:szCs w:val="24"/>
        </w:rPr>
        <w:t xml:space="preserve"> </w:t>
      </w:r>
      <w:proofErr w:type="spellStart"/>
      <w:r w:rsidRPr="00DC1E06">
        <w:rPr>
          <w:rFonts w:ascii="Cambria" w:hAnsi="Cambria"/>
          <w:sz w:val="24"/>
          <w:szCs w:val="24"/>
        </w:rPr>
        <w:t>members</w:t>
      </w:r>
      <w:proofErr w:type="spellEnd"/>
      <w:r w:rsidRPr="00DC1E06">
        <w:rPr>
          <w:rFonts w:ascii="Cambria" w:hAnsi="Cambria"/>
          <w:sz w:val="24"/>
          <w:szCs w:val="24"/>
        </w:rPr>
        <w:t xml:space="preserve"> </w:t>
      </w:r>
      <w:proofErr w:type="spellStart"/>
      <w:r w:rsidRPr="00DC1E06">
        <w:rPr>
          <w:rFonts w:ascii="Cambria" w:hAnsi="Cambria"/>
          <w:sz w:val="24"/>
          <w:szCs w:val="24"/>
        </w:rPr>
        <w:t>of</w:t>
      </w:r>
      <w:proofErr w:type="spellEnd"/>
      <w:r w:rsidRPr="00DC1E06">
        <w:rPr>
          <w:rFonts w:ascii="Cambria" w:hAnsi="Cambria"/>
          <w:sz w:val="24"/>
          <w:szCs w:val="24"/>
        </w:rPr>
        <w:t xml:space="preserve"> </w:t>
      </w:r>
      <w:proofErr w:type="spellStart"/>
      <w:r w:rsidRPr="00DC1E06">
        <w:rPr>
          <w:rFonts w:ascii="Cambria" w:hAnsi="Cambria"/>
          <w:sz w:val="24"/>
          <w:szCs w:val="24"/>
        </w:rPr>
        <w:t>all</w:t>
      </w:r>
      <w:proofErr w:type="spellEnd"/>
      <w:r w:rsidRPr="00DC1E06">
        <w:rPr>
          <w:rFonts w:ascii="Cambria" w:hAnsi="Cambria"/>
          <w:sz w:val="24"/>
          <w:szCs w:val="24"/>
        </w:rPr>
        <w:t xml:space="preserve"> </w:t>
      </w:r>
      <w:proofErr w:type="spellStart"/>
      <w:r w:rsidRPr="00DC1E06">
        <w:rPr>
          <w:rFonts w:ascii="Cambria" w:hAnsi="Cambria"/>
          <w:sz w:val="24"/>
          <w:szCs w:val="24"/>
        </w:rPr>
        <w:t>religions</w:t>
      </w:r>
      <w:proofErr w:type="spellEnd"/>
      <w:r w:rsidRPr="00DC1E06">
        <w:rPr>
          <w:rFonts w:ascii="Cambria" w:hAnsi="Cambria"/>
          <w:sz w:val="24"/>
          <w:szCs w:val="24"/>
        </w:rPr>
        <w:t xml:space="preserve">. </w:t>
      </w:r>
      <w:proofErr w:type="spellStart"/>
      <w:r w:rsidRPr="00DC1E06">
        <w:rPr>
          <w:rFonts w:ascii="Cambria" w:hAnsi="Cambria"/>
          <w:sz w:val="24"/>
          <w:szCs w:val="24"/>
        </w:rPr>
        <w:t>While</w:t>
      </w:r>
      <w:proofErr w:type="spellEnd"/>
      <w:r w:rsidRPr="00DC1E06">
        <w:rPr>
          <w:rFonts w:ascii="Cambria" w:hAnsi="Cambria"/>
          <w:sz w:val="24"/>
          <w:szCs w:val="24"/>
        </w:rPr>
        <w:t xml:space="preserve"> </w:t>
      </w:r>
      <w:proofErr w:type="spellStart"/>
      <w:r w:rsidRPr="00DC1E06">
        <w:rPr>
          <w:rFonts w:ascii="Cambria" w:hAnsi="Cambria"/>
          <w:sz w:val="24"/>
          <w:szCs w:val="24"/>
        </w:rPr>
        <w:t>both</w:t>
      </w:r>
      <w:proofErr w:type="spellEnd"/>
      <w:r w:rsidRPr="00DC1E06">
        <w:rPr>
          <w:rFonts w:ascii="Cambria" w:hAnsi="Cambria"/>
          <w:sz w:val="24"/>
          <w:szCs w:val="24"/>
        </w:rPr>
        <w:t xml:space="preserve"> </w:t>
      </w:r>
      <w:proofErr w:type="spellStart"/>
      <w:r w:rsidRPr="00DC1E06">
        <w:rPr>
          <w:rFonts w:ascii="Cambria" w:hAnsi="Cambria"/>
          <w:sz w:val="24"/>
          <w:szCs w:val="24"/>
        </w:rPr>
        <w:t>prohibit</w:t>
      </w:r>
      <w:proofErr w:type="spellEnd"/>
      <w:r w:rsidRPr="00DC1E06">
        <w:rPr>
          <w:rFonts w:ascii="Cambria" w:hAnsi="Cambria"/>
          <w:sz w:val="24"/>
          <w:szCs w:val="24"/>
        </w:rPr>
        <w:t xml:space="preserve"> Muslim </w:t>
      </w:r>
      <w:proofErr w:type="spellStart"/>
      <w:r w:rsidRPr="00DC1E06">
        <w:rPr>
          <w:rFonts w:ascii="Cambria" w:hAnsi="Cambria"/>
          <w:sz w:val="24"/>
          <w:szCs w:val="24"/>
        </w:rPr>
        <w:t>men</w:t>
      </w:r>
      <w:proofErr w:type="spellEnd"/>
      <w:r w:rsidRPr="00DC1E06">
        <w:rPr>
          <w:rFonts w:ascii="Cambria" w:hAnsi="Cambria"/>
          <w:sz w:val="24"/>
          <w:szCs w:val="24"/>
        </w:rPr>
        <w:t xml:space="preserve"> </w:t>
      </w:r>
      <w:proofErr w:type="spellStart"/>
      <w:r w:rsidRPr="00DC1E06">
        <w:rPr>
          <w:rFonts w:ascii="Cambria" w:hAnsi="Cambria"/>
          <w:sz w:val="24"/>
          <w:szCs w:val="24"/>
        </w:rPr>
        <w:t>from</w:t>
      </w:r>
      <w:proofErr w:type="spellEnd"/>
      <w:r w:rsidRPr="00DC1E06">
        <w:rPr>
          <w:rFonts w:ascii="Cambria" w:hAnsi="Cambria"/>
          <w:sz w:val="24"/>
          <w:szCs w:val="24"/>
        </w:rPr>
        <w:t xml:space="preserve"> </w:t>
      </w:r>
      <w:proofErr w:type="spellStart"/>
      <w:r w:rsidRPr="00DC1E06">
        <w:rPr>
          <w:rFonts w:ascii="Cambria" w:hAnsi="Cambria"/>
          <w:sz w:val="24"/>
          <w:szCs w:val="24"/>
        </w:rPr>
        <w:t>marrying</w:t>
      </w:r>
      <w:proofErr w:type="spellEnd"/>
      <w:r w:rsidRPr="00DC1E06">
        <w:rPr>
          <w:rFonts w:ascii="Cambria" w:hAnsi="Cambria"/>
          <w:sz w:val="24"/>
          <w:szCs w:val="24"/>
        </w:rPr>
        <w:t xml:space="preserve"> </w:t>
      </w:r>
      <w:proofErr w:type="spellStart"/>
      <w:r w:rsidRPr="00DC1E06">
        <w:rPr>
          <w:rFonts w:ascii="Cambria" w:hAnsi="Cambria"/>
          <w:sz w:val="24"/>
          <w:szCs w:val="24"/>
        </w:rPr>
        <w:t>polytheistic</w:t>
      </w:r>
      <w:proofErr w:type="spellEnd"/>
      <w:r w:rsidRPr="00DC1E06">
        <w:rPr>
          <w:rFonts w:ascii="Cambria" w:hAnsi="Cambria"/>
          <w:sz w:val="24"/>
          <w:szCs w:val="24"/>
        </w:rPr>
        <w:t xml:space="preserve"> </w:t>
      </w:r>
      <w:proofErr w:type="spellStart"/>
      <w:r w:rsidRPr="00DC1E06">
        <w:rPr>
          <w:rFonts w:ascii="Cambria" w:hAnsi="Cambria"/>
          <w:sz w:val="24"/>
          <w:szCs w:val="24"/>
        </w:rPr>
        <w:t>women</w:t>
      </w:r>
      <w:proofErr w:type="spellEnd"/>
      <w:r w:rsidRPr="00DC1E06">
        <w:rPr>
          <w:rFonts w:ascii="Cambria" w:hAnsi="Cambria"/>
          <w:sz w:val="24"/>
          <w:szCs w:val="24"/>
        </w:rPr>
        <w:t xml:space="preserve"> </w:t>
      </w:r>
      <w:proofErr w:type="spellStart"/>
      <w:r w:rsidRPr="00DC1E06">
        <w:rPr>
          <w:rFonts w:ascii="Cambria" w:hAnsi="Cambria"/>
          <w:sz w:val="24"/>
          <w:szCs w:val="24"/>
        </w:rPr>
        <w:t>and</w:t>
      </w:r>
      <w:proofErr w:type="spellEnd"/>
      <w:r w:rsidRPr="00DC1E06">
        <w:rPr>
          <w:rFonts w:ascii="Cambria" w:hAnsi="Cambria"/>
          <w:sz w:val="24"/>
          <w:szCs w:val="24"/>
        </w:rPr>
        <w:t xml:space="preserve"> Muslim </w:t>
      </w:r>
      <w:proofErr w:type="spellStart"/>
      <w:r w:rsidRPr="00DC1E06">
        <w:rPr>
          <w:rFonts w:ascii="Cambria" w:hAnsi="Cambria"/>
          <w:sz w:val="24"/>
          <w:szCs w:val="24"/>
        </w:rPr>
        <w:t>women</w:t>
      </w:r>
      <w:proofErr w:type="spellEnd"/>
      <w:r w:rsidRPr="00DC1E06">
        <w:rPr>
          <w:rFonts w:ascii="Cambria" w:hAnsi="Cambria"/>
          <w:sz w:val="24"/>
          <w:szCs w:val="24"/>
        </w:rPr>
        <w:t xml:space="preserve"> </w:t>
      </w:r>
      <w:proofErr w:type="spellStart"/>
      <w:r w:rsidRPr="00DC1E06">
        <w:rPr>
          <w:rFonts w:ascii="Cambria" w:hAnsi="Cambria"/>
          <w:sz w:val="24"/>
          <w:szCs w:val="24"/>
        </w:rPr>
        <w:t>from</w:t>
      </w:r>
      <w:proofErr w:type="spellEnd"/>
      <w:r w:rsidRPr="00DC1E06">
        <w:rPr>
          <w:rFonts w:ascii="Cambria" w:hAnsi="Cambria"/>
          <w:sz w:val="24"/>
          <w:szCs w:val="24"/>
        </w:rPr>
        <w:t xml:space="preserve"> </w:t>
      </w:r>
      <w:proofErr w:type="spellStart"/>
      <w:r w:rsidRPr="00DC1E06">
        <w:rPr>
          <w:rFonts w:ascii="Cambria" w:hAnsi="Cambria"/>
          <w:sz w:val="24"/>
          <w:szCs w:val="24"/>
        </w:rPr>
        <w:t>marrying</w:t>
      </w:r>
      <w:proofErr w:type="spellEnd"/>
      <w:r w:rsidRPr="00DC1E06">
        <w:rPr>
          <w:rFonts w:ascii="Cambria" w:hAnsi="Cambria"/>
          <w:sz w:val="24"/>
          <w:szCs w:val="24"/>
        </w:rPr>
        <w:t xml:space="preserve"> non-Muslim </w:t>
      </w:r>
      <w:proofErr w:type="spellStart"/>
      <w:r w:rsidRPr="00DC1E06">
        <w:rPr>
          <w:rFonts w:ascii="Cambria" w:hAnsi="Cambria"/>
          <w:sz w:val="24"/>
          <w:szCs w:val="24"/>
        </w:rPr>
        <w:t>men</w:t>
      </w:r>
      <w:proofErr w:type="spellEnd"/>
      <w:r w:rsidRPr="00DC1E06">
        <w:rPr>
          <w:rFonts w:ascii="Cambria" w:hAnsi="Cambria"/>
          <w:sz w:val="24"/>
          <w:szCs w:val="24"/>
        </w:rPr>
        <w:t xml:space="preserve">, </w:t>
      </w:r>
      <w:proofErr w:type="spellStart"/>
      <w:r w:rsidRPr="00DC1E06">
        <w:rPr>
          <w:rFonts w:ascii="Cambria" w:hAnsi="Cambria"/>
          <w:sz w:val="24"/>
          <w:szCs w:val="24"/>
        </w:rPr>
        <w:t>this</w:t>
      </w:r>
      <w:proofErr w:type="spellEnd"/>
      <w:r w:rsidRPr="00DC1E06">
        <w:rPr>
          <w:rFonts w:ascii="Cambria" w:hAnsi="Cambria"/>
          <w:sz w:val="24"/>
          <w:szCs w:val="24"/>
        </w:rPr>
        <w:t xml:space="preserve"> </w:t>
      </w:r>
      <w:proofErr w:type="spellStart"/>
      <w:r w:rsidRPr="00DC1E06">
        <w:rPr>
          <w:rFonts w:ascii="Cambria" w:hAnsi="Cambria"/>
          <w:sz w:val="24"/>
          <w:szCs w:val="24"/>
        </w:rPr>
        <w:t>is</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only</w:t>
      </w:r>
      <w:proofErr w:type="spellEnd"/>
      <w:r w:rsidRPr="00DC1E06">
        <w:rPr>
          <w:rFonts w:ascii="Cambria" w:hAnsi="Cambria"/>
          <w:sz w:val="24"/>
          <w:szCs w:val="24"/>
        </w:rPr>
        <w:t xml:space="preserve"> </w:t>
      </w:r>
      <w:proofErr w:type="spellStart"/>
      <w:r w:rsidRPr="00DC1E06">
        <w:rPr>
          <w:rFonts w:ascii="Cambria" w:hAnsi="Cambria"/>
          <w:sz w:val="24"/>
          <w:szCs w:val="24"/>
        </w:rPr>
        <w:t>similarity</w:t>
      </w:r>
      <w:proofErr w:type="spellEnd"/>
      <w:r w:rsidRPr="00DC1E06">
        <w:rPr>
          <w:rFonts w:ascii="Cambria" w:hAnsi="Cambria"/>
          <w:sz w:val="24"/>
          <w:szCs w:val="24"/>
        </w:rPr>
        <w:t xml:space="preserve"> </w:t>
      </w:r>
      <w:proofErr w:type="spellStart"/>
      <w:r w:rsidRPr="00DC1E06">
        <w:rPr>
          <w:rFonts w:ascii="Cambria" w:hAnsi="Cambria"/>
          <w:sz w:val="24"/>
          <w:szCs w:val="24"/>
        </w:rPr>
        <w:t>between</w:t>
      </w:r>
      <w:proofErr w:type="spellEnd"/>
      <w:r w:rsidRPr="00DC1E06">
        <w:rPr>
          <w:rFonts w:ascii="Cambria" w:hAnsi="Cambria"/>
          <w:sz w:val="24"/>
          <w:szCs w:val="24"/>
        </w:rPr>
        <w:t xml:space="preserve"> </w:t>
      </w:r>
      <w:proofErr w:type="spellStart"/>
      <w:r w:rsidRPr="00DC1E06">
        <w:rPr>
          <w:rFonts w:ascii="Cambria" w:hAnsi="Cambria"/>
          <w:sz w:val="24"/>
          <w:szCs w:val="24"/>
        </w:rPr>
        <w:t>the</w:t>
      </w:r>
      <w:proofErr w:type="spellEnd"/>
      <w:r w:rsidRPr="00DC1E06">
        <w:rPr>
          <w:rFonts w:ascii="Cambria" w:hAnsi="Cambria"/>
          <w:sz w:val="24"/>
          <w:szCs w:val="24"/>
        </w:rPr>
        <w:t xml:space="preserve"> </w:t>
      </w:r>
      <w:proofErr w:type="spellStart"/>
      <w:r w:rsidRPr="00DC1E06">
        <w:rPr>
          <w:rFonts w:ascii="Cambria" w:hAnsi="Cambria"/>
          <w:sz w:val="24"/>
          <w:szCs w:val="24"/>
        </w:rPr>
        <w:t>two</w:t>
      </w:r>
      <w:proofErr w:type="spellEnd"/>
      <w:r w:rsidRPr="00DC1E06">
        <w:rPr>
          <w:rFonts w:ascii="Cambria" w:hAnsi="Cambria"/>
          <w:sz w:val="24"/>
          <w:szCs w:val="24"/>
        </w:rPr>
        <w:t xml:space="preserve"> </w:t>
      </w:r>
      <w:proofErr w:type="spellStart"/>
      <w:r w:rsidRPr="00DC1E06">
        <w:rPr>
          <w:rFonts w:ascii="Cambria" w:hAnsi="Cambria"/>
          <w:sz w:val="24"/>
          <w:szCs w:val="24"/>
        </w:rPr>
        <w:t>laws</w:t>
      </w:r>
      <w:proofErr w:type="spellEnd"/>
      <w:r w:rsidRPr="00DC1E06">
        <w:rPr>
          <w:rFonts w:ascii="Cambria" w:hAnsi="Cambria"/>
          <w:sz w:val="24"/>
          <w:szCs w:val="24"/>
        </w:rPr>
        <w:t>.</w:t>
      </w:r>
    </w:p>
    <w:p w14:paraId="4E51724D" w14:textId="77777777" w:rsidR="00477ECB" w:rsidRPr="00EC73B5" w:rsidRDefault="00477ECB" w:rsidP="006A610B">
      <w:pPr>
        <w:spacing w:after="120" w:line="240" w:lineRule="auto"/>
        <w:ind w:firstLine="288"/>
        <w:jc w:val="both"/>
        <w:rPr>
          <w:rFonts w:ascii="Cambria" w:hAnsi="Cambria"/>
          <w:b/>
          <w:bCs/>
          <w:sz w:val="24"/>
          <w:szCs w:val="24"/>
          <w:lang w:val="en-US"/>
        </w:rPr>
      </w:pPr>
      <w:r>
        <w:rPr>
          <w:rFonts w:ascii="Cambria" w:hAnsi="Cambria"/>
          <w:b/>
          <w:bCs/>
          <w:sz w:val="24"/>
          <w:szCs w:val="24"/>
          <w:lang w:val="en-US"/>
        </w:rPr>
        <w:t>References</w:t>
      </w:r>
    </w:p>
    <w:p w14:paraId="2BC92405" w14:textId="77777777" w:rsidR="00DC1E06" w:rsidRPr="00DC1E06" w:rsidRDefault="00DC1E06" w:rsidP="007F4235">
      <w:pPr>
        <w:spacing w:after="120" w:line="240" w:lineRule="auto"/>
        <w:ind w:left="1440" w:hanging="1440"/>
        <w:jc w:val="both"/>
        <w:rPr>
          <w:rFonts w:ascii="Times New Roman" w:hAnsi="Times New Roman"/>
          <w:sz w:val="24"/>
          <w:szCs w:val="24"/>
          <w:lang w:val="en-US"/>
        </w:rPr>
      </w:pPr>
      <w:r w:rsidRPr="00DC1E06">
        <w:rPr>
          <w:rFonts w:ascii="Times New Roman" w:hAnsi="Times New Roman"/>
          <w:sz w:val="24"/>
          <w:szCs w:val="24"/>
          <w:lang w:val="en-US"/>
        </w:rPr>
        <w:t xml:space="preserve">Al-Quran Al-Karim dan </w:t>
      </w:r>
      <w:proofErr w:type="spellStart"/>
      <w:r w:rsidRPr="00DC1E06">
        <w:rPr>
          <w:rFonts w:ascii="Times New Roman" w:hAnsi="Times New Roman"/>
          <w:sz w:val="24"/>
          <w:szCs w:val="24"/>
          <w:lang w:val="en-US"/>
        </w:rPr>
        <w:t>terjemahannya</w:t>
      </w:r>
      <w:proofErr w:type="spellEnd"/>
      <w:r w:rsidRPr="00DC1E06">
        <w:rPr>
          <w:rFonts w:ascii="Times New Roman" w:hAnsi="Times New Roman"/>
          <w:sz w:val="24"/>
          <w:szCs w:val="24"/>
          <w:lang w:val="en-US"/>
        </w:rPr>
        <w:t>.</w:t>
      </w:r>
    </w:p>
    <w:p w14:paraId="5E779BBF" w14:textId="77777777" w:rsidR="00DC1E06" w:rsidRPr="00DC1E06" w:rsidRDefault="00DC1E06" w:rsidP="007F4235">
      <w:pPr>
        <w:spacing w:after="12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 xml:space="preserve">Abdullah Abdul </w:t>
      </w:r>
      <w:proofErr w:type="spellStart"/>
      <w:r w:rsidRPr="00DC1E06">
        <w:rPr>
          <w:rFonts w:ascii="Times New Roman" w:hAnsi="Times New Roman"/>
          <w:sz w:val="24"/>
          <w:szCs w:val="24"/>
          <w:lang w:val="en-US"/>
        </w:rPr>
        <w:t>Gani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i/>
          <w:iCs/>
          <w:sz w:val="24"/>
          <w:szCs w:val="24"/>
          <w:lang w:val="en-US"/>
        </w:rPr>
        <w:t>Pengantar</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Kompilasi</w:t>
      </w:r>
      <w:proofErr w:type="spellEnd"/>
      <w:r w:rsidRPr="00DC1E06">
        <w:rPr>
          <w:rFonts w:ascii="Times New Roman" w:hAnsi="Times New Roman"/>
          <w:i/>
          <w:iCs/>
          <w:sz w:val="24"/>
          <w:szCs w:val="24"/>
          <w:lang w:val="en-US"/>
        </w:rPr>
        <w:t xml:space="preserve"> Hukum </w:t>
      </w:r>
      <w:proofErr w:type="spellStart"/>
      <w:r w:rsidRPr="00DC1E06">
        <w:rPr>
          <w:rFonts w:ascii="Times New Roman" w:hAnsi="Times New Roman"/>
          <w:i/>
          <w:iCs/>
          <w:sz w:val="24"/>
          <w:szCs w:val="24"/>
          <w:lang w:val="en-US"/>
        </w:rPr>
        <w:t>Islamdalam</w:t>
      </w:r>
      <w:proofErr w:type="spellEnd"/>
      <w:r w:rsidRPr="00DC1E06">
        <w:rPr>
          <w:rFonts w:ascii="Times New Roman" w:hAnsi="Times New Roman"/>
          <w:i/>
          <w:iCs/>
          <w:sz w:val="24"/>
          <w:szCs w:val="24"/>
          <w:lang w:val="en-US"/>
        </w:rPr>
        <w:t xml:space="preserve"> Tata Hukum Indonesia</w:t>
      </w:r>
      <w:r w:rsidRPr="00DC1E06">
        <w:rPr>
          <w:rFonts w:ascii="Times New Roman" w:hAnsi="Times New Roman"/>
          <w:sz w:val="24"/>
          <w:szCs w:val="24"/>
          <w:lang w:val="en-US"/>
        </w:rPr>
        <w:t xml:space="preserve">, Jakarta: </w:t>
      </w:r>
      <w:proofErr w:type="spellStart"/>
      <w:r w:rsidRPr="00DC1E06">
        <w:rPr>
          <w:rFonts w:ascii="Times New Roman" w:hAnsi="Times New Roman"/>
          <w:sz w:val="24"/>
          <w:szCs w:val="24"/>
          <w:lang w:val="en-US"/>
        </w:rPr>
        <w:t>Gema</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Insani</w:t>
      </w:r>
      <w:proofErr w:type="spellEnd"/>
      <w:r w:rsidRPr="00DC1E06">
        <w:rPr>
          <w:rFonts w:ascii="Times New Roman" w:hAnsi="Times New Roman"/>
          <w:sz w:val="24"/>
          <w:szCs w:val="24"/>
          <w:lang w:val="en-US"/>
        </w:rPr>
        <w:t xml:space="preserve"> Press, 1994.</w:t>
      </w:r>
    </w:p>
    <w:p w14:paraId="2D9ED69D" w14:textId="77777777" w:rsidR="00DC1E06" w:rsidRPr="00DC1E06" w:rsidRDefault="00DC1E06" w:rsidP="007F4235">
      <w:pPr>
        <w:spacing w:after="12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 xml:space="preserve">Abdurrahman, </w:t>
      </w:r>
      <w:proofErr w:type="spellStart"/>
      <w:r w:rsidRPr="00DC1E06">
        <w:rPr>
          <w:rFonts w:ascii="Times New Roman" w:hAnsi="Times New Roman"/>
          <w:i/>
          <w:iCs/>
          <w:sz w:val="24"/>
          <w:szCs w:val="24"/>
          <w:lang w:val="en-US"/>
        </w:rPr>
        <w:t>Kompilasi</w:t>
      </w:r>
      <w:proofErr w:type="spellEnd"/>
      <w:r w:rsidRPr="00DC1E06">
        <w:rPr>
          <w:rFonts w:ascii="Times New Roman" w:hAnsi="Times New Roman"/>
          <w:i/>
          <w:iCs/>
          <w:sz w:val="24"/>
          <w:szCs w:val="24"/>
          <w:lang w:val="en-US"/>
        </w:rPr>
        <w:t xml:space="preserve"> Hukum Islam di Indonesia</w:t>
      </w:r>
      <w:r w:rsidRPr="00DC1E06">
        <w:rPr>
          <w:rFonts w:ascii="Times New Roman" w:hAnsi="Times New Roman"/>
          <w:sz w:val="24"/>
          <w:szCs w:val="24"/>
          <w:lang w:val="en-US"/>
        </w:rPr>
        <w:t xml:space="preserve">, Jakarta: </w:t>
      </w:r>
      <w:proofErr w:type="spellStart"/>
      <w:r w:rsidRPr="00DC1E06">
        <w:rPr>
          <w:rFonts w:ascii="Times New Roman" w:hAnsi="Times New Roman"/>
          <w:sz w:val="24"/>
          <w:szCs w:val="24"/>
          <w:lang w:val="en-US"/>
        </w:rPr>
        <w:t>Ajademika</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Persindo</w:t>
      </w:r>
      <w:proofErr w:type="spellEnd"/>
      <w:r w:rsidRPr="00DC1E06">
        <w:rPr>
          <w:rFonts w:ascii="Times New Roman" w:hAnsi="Times New Roman"/>
          <w:sz w:val="24"/>
          <w:szCs w:val="24"/>
          <w:lang w:val="en-US"/>
        </w:rPr>
        <w:t>, 1992.</w:t>
      </w:r>
    </w:p>
    <w:p w14:paraId="419C11E9" w14:textId="77777777" w:rsidR="00DC1E06" w:rsidRPr="00DC1E06" w:rsidRDefault="00DC1E06" w:rsidP="007F4235">
      <w:pPr>
        <w:spacing w:before="120" w:after="12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 xml:space="preserve">Ahmad Abu al-Husain bin Faris bin Zakariya, </w:t>
      </w:r>
      <w:proofErr w:type="spellStart"/>
      <w:r w:rsidRPr="00DC1E06">
        <w:rPr>
          <w:rFonts w:ascii="Times New Roman" w:hAnsi="Times New Roman"/>
          <w:i/>
          <w:iCs/>
          <w:sz w:val="24"/>
          <w:szCs w:val="24"/>
          <w:lang w:val="en-US"/>
        </w:rPr>
        <w:t>Mu’jam</w:t>
      </w:r>
      <w:proofErr w:type="spellEnd"/>
      <w:r w:rsidRPr="00DC1E06">
        <w:rPr>
          <w:rFonts w:ascii="Times New Roman" w:hAnsi="Times New Roman"/>
          <w:i/>
          <w:iCs/>
          <w:sz w:val="24"/>
          <w:szCs w:val="24"/>
          <w:lang w:val="en-US"/>
        </w:rPr>
        <w:t xml:space="preserve"> al-</w:t>
      </w:r>
      <w:proofErr w:type="spellStart"/>
      <w:r w:rsidRPr="00DC1E06">
        <w:rPr>
          <w:rFonts w:ascii="Times New Roman" w:hAnsi="Times New Roman"/>
          <w:i/>
          <w:iCs/>
          <w:sz w:val="24"/>
          <w:szCs w:val="24"/>
          <w:lang w:val="en-US"/>
        </w:rPr>
        <w:t>Maqoys</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fiy</w:t>
      </w:r>
      <w:proofErr w:type="spellEnd"/>
      <w:r w:rsidRPr="00DC1E06">
        <w:rPr>
          <w:rFonts w:ascii="Times New Roman" w:hAnsi="Times New Roman"/>
          <w:i/>
          <w:iCs/>
          <w:sz w:val="24"/>
          <w:szCs w:val="24"/>
          <w:lang w:val="en-US"/>
        </w:rPr>
        <w:t xml:space="preserve"> al-</w:t>
      </w:r>
      <w:proofErr w:type="spellStart"/>
      <w:r w:rsidRPr="00DC1E06">
        <w:rPr>
          <w:rFonts w:ascii="Times New Roman" w:hAnsi="Times New Roman"/>
          <w:i/>
          <w:iCs/>
          <w:sz w:val="24"/>
          <w:szCs w:val="24"/>
          <w:lang w:val="en-US"/>
        </w:rPr>
        <w:t>Lughah</w:t>
      </w:r>
      <w:proofErr w:type="spellEnd"/>
      <w:r w:rsidRPr="00DC1E06">
        <w:rPr>
          <w:rFonts w:ascii="Times New Roman" w:hAnsi="Times New Roman"/>
          <w:sz w:val="24"/>
          <w:szCs w:val="24"/>
          <w:lang w:val="en-US"/>
        </w:rPr>
        <w:t>, cet. 1, Beirut: Dar al-</w:t>
      </w:r>
      <w:proofErr w:type="spellStart"/>
      <w:r w:rsidRPr="00DC1E06">
        <w:rPr>
          <w:rFonts w:ascii="Times New Roman" w:hAnsi="Times New Roman"/>
          <w:sz w:val="24"/>
          <w:szCs w:val="24"/>
          <w:lang w:val="en-US"/>
        </w:rPr>
        <w:t>Fikr</w:t>
      </w:r>
      <w:proofErr w:type="spellEnd"/>
      <w:r w:rsidRPr="00DC1E06">
        <w:rPr>
          <w:rFonts w:ascii="Times New Roman" w:hAnsi="Times New Roman"/>
          <w:sz w:val="24"/>
          <w:szCs w:val="24"/>
          <w:lang w:val="en-US"/>
        </w:rPr>
        <w:t>, 1994.</w:t>
      </w:r>
    </w:p>
    <w:p w14:paraId="1B67FF6C" w14:textId="77777777" w:rsidR="00DC1E06" w:rsidRPr="00DC1E06" w:rsidRDefault="00DC1E06" w:rsidP="007F4235">
      <w:pPr>
        <w:spacing w:after="0" w:line="240" w:lineRule="auto"/>
        <w:ind w:left="576" w:hanging="576"/>
        <w:rPr>
          <w:rFonts w:ascii="Times New Roman" w:hAnsi="Times New Roman"/>
          <w:sz w:val="24"/>
          <w:szCs w:val="24"/>
          <w:lang w:val="en-US"/>
        </w:rPr>
      </w:pPr>
      <w:r w:rsidRPr="00DC1E06">
        <w:rPr>
          <w:rFonts w:ascii="Times New Roman" w:hAnsi="Times New Roman"/>
          <w:sz w:val="24"/>
          <w:szCs w:val="24"/>
          <w:lang w:val="en-US"/>
        </w:rPr>
        <w:t xml:space="preserve">Ali Mohammad Daud, Hukum Islam dan </w:t>
      </w:r>
      <w:proofErr w:type="spellStart"/>
      <w:r w:rsidRPr="00DC1E06">
        <w:rPr>
          <w:rFonts w:ascii="Times New Roman" w:hAnsi="Times New Roman"/>
          <w:sz w:val="24"/>
          <w:szCs w:val="24"/>
          <w:lang w:val="en-US"/>
        </w:rPr>
        <w:t>Peradilan</w:t>
      </w:r>
      <w:proofErr w:type="spellEnd"/>
      <w:r w:rsidRPr="00DC1E06">
        <w:rPr>
          <w:rFonts w:ascii="Times New Roman" w:hAnsi="Times New Roman"/>
          <w:sz w:val="24"/>
          <w:szCs w:val="24"/>
          <w:lang w:val="en-US"/>
        </w:rPr>
        <w:t xml:space="preserve"> Agama, Jakarta: PT. Raja </w:t>
      </w:r>
      <w:proofErr w:type="spellStart"/>
      <w:r w:rsidRPr="00DC1E06">
        <w:rPr>
          <w:rFonts w:ascii="Times New Roman" w:hAnsi="Times New Roman"/>
          <w:sz w:val="24"/>
          <w:szCs w:val="24"/>
          <w:lang w:val="en-US"/>
        </w:rPr>
        <w:t>Grafindo</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prasada</w:t>
      </w:r>
      <w:proofErr w:type="spellEnd"/>
      <w:r w:rsidRPr="00DC1E06">
        <w:rPr>
          <w:rFonts w:ascii="Times New Roman" w:hAnsi="Times New Roman"/>
          <w:sz w:val="24"/>
          <w:szCs w:val="24"/>
          <w:lang w:val="en-US"/>
        </w:rPr>
        <w:t xml:space="preserve">, 1997. </w:t>
      </w:r>
    </w:p>
    <w:p w14:paraId="7FBE9BA9" w14:textId="77777777" w:rsidR="00DC1E06" w:rsidRPr="00DC1E06" w:rsidRDefault="00DC1E06" w:rsidP="007F4235">
      <w:pPr>
        <w:spacing w:after="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Al-</w:t>
      </w:r>
      <w:proofErr w:type="spellStart"/>
      <w:r w:rsidRPr="00DC1E06">
        <w:rPr>
          <w:rFonts w:ascii="Times New Roman" w:hAnsi="Times New Roman"/>
          <w:sz w:val="24"/>
          <w:szCs w:val="24"/>
          <w:lang w:val="en-US"/>
        </w:rPr>
        <w:t>Ja’fiy</w:t>
      </w:r>
      <w:proofErr w:type="spellEnd"/>
      <w:r w:rsidRPr="00DC1E06">
        <w:rPr>
          <w:rFonts w:ascii="Times New Roman" w:hAnsi="Times New Roman"/>
          <w:sz w:val="24"/>
          <w:szCs w:val="24"/>
          <w:lang w:val="en-US"/>
        </w:rPr>
        <w:t xml:space="preserve"> Muhammad bin Ismail Abu Abdullah al-Bukhari, </w:t>
      </w:r>
      <w:proofErr w:type="spellStart"/>
      <w:r w:rsidRPr="00DC1E06">
        <w:rPr>
          <w:rFonts w:ascii="Times New Roman" w:hAnsi="Times New Roman"/>
          <w:i/>
          <w:iCs/>
          <w:sz w:val="24"/>
          <w:szCs w:val="24"/>
          <w:lang w:val="en-US"/>
        </w:rPr>
        <w:t>Shahih</w:t>
      </w:r>
      <w:proofErr w:type="spellEnd"/>
      <w:r w:rsidRPr="00DC1E06">
        <w:rPr>
          <w:rFonts w:ascii="Times New Roman" w:hAnsi="Times New Roman"/>
          <w:i/>
          <w:iCs/>
          <w:sz w:val="24"/>
          <w:szCs w:val="24"/>
          <w:lang w:val="en-US"/>
        </w:rPr>
        <w:t xml:space="preserve"> al-Bukhari </w:t>
      </w:r>
      <w:r w:rsidRPr="00DC1E06">
        <w:rPr>
          <w:rFonts w:ascii="Times New Roman" w:hAnsi="Times New Roman"/>
          <w:sz w:val="24"/>
          <w:szCs w:val="24"/>
          <w:lang w:val="en-US"/>
        </w:rPr>
        <w:t xml:space="preserve">Beirut: </w:t>
      </w:r>
      <w:proofErr w:type="spellStart"/>
      <w:proofErr w:type="gramStart"/>
      <w:r w:rsidRPr="00DC1E06">
        <w:rPr>
          <w:rFonts w:ascii="Times New Roman" w:hAnsi="Times New Roman"/>
          <w:sz w:val="24"/>
          <w:szCs w:val="24"/>
          <w:lang w:val="en-US"/>
        </w:rPr>
        <w:t>Daar</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thariq</w:t>
      </w:r>
      <w:proofErr w:type="spellEnd"/>
      <w:proofErr w:type="gramEnd"/>
      <w:r w:rsidRPr="00DC1E06">
        <w:rPr>
          <w:rFonts w:ascii="Times New Roman" w:hAnsi="Times New Roman"/>
          <w:sz w:val="24"/>
          <w:szCs w:val="24"/>
          <w:lang w:val="en-US"/>
        </w:rPr>
        <w:t xml:space="preserve"> al-</w:t>
      </w:r>
      <w:proofErr w:type="spellStart"/>
      <w:r w:rsidRPr="00DC1E06">
        <w:rPr>
          <w:rFonts w:ascii="Times New Roman" w:hAnsi="Times New Roman"/>
          <w:sz w:val="24"/>
          <w:szCs w:val="24"/>
          <w:lang w:val="en-US"/>
        </w:rPr>
        <w:t>najat</w:t>
      </w:r>
      <w:proofErr w:type="spellEnd"/>
      <w:r w:rsidRPr="00DC1E06">
        <w:rPr>
          <w:rFonts w:ascii="Times New Roman" w:hAnsi="Times New Roman"/>
          <w:sz w:val="24"/>
          <w:szCs w:val="24"/>
          <w:lang w:val="en-US"/>
        </w:rPr>
        <w:t>, 1422H.</w:t>
      </w:r>
    </w:p>
    <w:p w14:paraId="4E66A2E5" w14:textId="77777777" w:rsidR="00DC1E06" w:rsidRPr="00DC1E06" w:rsidRDefault="00DC1E06" w:rsidP="007F4235">
      <w:pPr>
        <w:spacing w:before="120" w:after="120" w:line="240" w:lineRule="auto"/>
        <w:ind w:left="576" w:hanging="576"/>
        <w:jc w:val="both"/>
        <w:rPr>
          <w:rFonts w:ascii="Times New Roman" w:hAnsi="Times New Roman"/>
          <w:sz w:val="24"/>
          <w:szCs w:val="24"/>
          <w:rtl/>
          <w:lang w:val="en-US"/>
        </w:rPr>
      </w:pPr>
      <w:r w:rsidRPr="00DC1E06">
        <w:rPr>
          <w:rFonts w:ascii="Times New Roman" w:hAnsi="Times New Roman"/>
          <w:sz w:val="24"/>
          <w:szCs w:val="24"/>
          <w:lang w:val="en-US"/>
        </w:rPr>
        <w:t>Al-</w:t>
      </w:r>
      <w:proofErr w:type="spellStart"/>
      <w:r w:rsidRPr="00DC1E06">
        <w:rPr>
          <w:rFonts w:ascii="Times New Roman" w:hAnsi="Times New Roman"/>
          <w:sz w:val="24"/>
          <w:szCs w:val="24"/>
          <w:lang w:val="en-US"/>
        </w:rPr>
        <w:t>Maraghi</w:t>
      </w:r>
      <w:proofErr w:type="spellEnd"/>
      <w:r w:rsidRPr="00DC1E06">
        <w:rPr>
          <w:rFonts w:ascii="Times New Roman" w:hAnsi="Times New Roman"/>
          <w:sz w:val="24"/>
          <w:szCs w:val="24"/>
          <w:lang w:val="en-US"/>
        </w:rPr>
        <w:t xml:space="preserve">, </w:t>
      </w:r>
      <w:r w:rsidRPr="00DC1E06">
        <w:rPr>
          <w:rFonts w:ascii="Times New Roman" w:hAnsi="Times New Roman"/>
          <w:i/>
          <w:iCs/>
          <w:sz w:val="24"/>
          <w:szCs w:val="24"/>
          <w:lang w:val="en-US"/>
        </w:rPr>
        <w:t>Tafsir Al-</w:t>
      </w:r>
      <w:proofErr w:type="spellStart"/>
      <w:r w:rsidRPr="00DC1E06">
        <w:rPr>
          <w:rFonts w:ascii="Times New Roman" w:hAnsi="Times New Roman"/>
          <w:i/>
          <w:iCs/>
          <w:sz w:val="24"/>
          <w:szCs w:val="24"/>
          <w:lang w:val="en-US"/>
        </w:rPr>
        <w:t>Maraghi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Mesir</w:t>
      </w:r>
      <w:proofErr w:type="spellEnd"/>
      <w:r w:rsidRPr="00DC1E06">
        <w:rPr>
          <w:rFonts w:ascii="Times New Roman" w:hAnsi="Times New Roman"/>
          <w:sz w:val="24"/>
          <w:szCs w:val="24"/>
          <w:lang w:val="en-US"/>
        </w:rPr>
        <w:t>: Mustafa Al-Bab Al-</w:t>
      </w:r>
      <w:proofErr w:type="spellStart"/>
      <w:r w:rsidRPr="00DC1E06">
        <w:rPr>
          <w:rFonts w:ascii="Times New Roman" w:hAnsi="Times New Roman"/>
          <w:sz w:val="24"/>
          <w:szCs w:val="24"/>
          <w:lang w:val="en-US"/>
        </w:rPr>
        <w:t>Halby</w:t>
      </w:r>
      <w:proofErr w:type="spellEnd"/>
      <w:r w:rsidRPr="00DC1E06">
        <w:rPr>
          <w:rFonts w:ascii="Times New Roman" w:hAnsi="Times New Roman"/>
          <w:sz w:val="24"/>
          <w:szCs w:val="24"/>
          <w:lang w:val="en-US"/>
        </w:rPr>
        <w:t>, 1969</w:t>
      </w:r>
    </w:p>
    <w:p w14:paraId="528418D0" w14:textId="77777777" w:rsidR="00DC1E06" w:rsidRPr="00DC1E06" w:rsidRDefault="00DC1E06" w:rsidP="007F4235">
      <w:pPr>
        <w:spacing w:before="120" w:after="12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lastRenderedPageBreak/>
        <w:t>Al-</w:t>
      </w:r>
      <w:proofErr w:type="spellStart"/>
      <w:r w:rsidRPr="00DC1E06">
        <w:rPr>
          <w:rFonts w:ascii="Times New Roman" w:hAnsi="Times New Roman"/>
          <w:sz w:val="24"/>
          <w:szCs w:val="24"/>
          <w:lang w:val="en-US"/>
        </w:rPr>
        <w:t>Qordhawi</w:t>
      </w:r>
      <w:proofErr w:type="spellEnd"/>
      <w:r w:rsidRPr="00DC1E06">
        <w:rPr>
          <w:rFonts w:ascii="Times New Roman" w:hAnsi="Times New Roman"/>
          <w:sz w:val="24"/>
          <w:szCs w:val="24"/>
          <w:lang w:val="en-US"/>
        </w:rPr>
        <w:t xml:space="preserve"> Yusuf, </w:t>
      </w:r>
      <w:r w:rsidRPr="00DC1E06">
        <w:rPr>
          <w:rFonts w:ascii="Times New Roman" w:hAnsi="Times New Roman"/>
          <w:i/>
          <w:iCs/>
          <w:sz w:val="24"/>
          <w:szCs w:val="24"/>
          <w:lang w:val="en-US"/>
        </w:rPr>
        <w:t>Halal dan Haram</w:t>
      </w:r>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terj</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Gtim</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Kuadran</w:t>
      </w:r>
      <w:proofErr w:type="spellEnd"/>
      <w:r w:rsidRPr="00DC1E06">
        <w:rPr>
          <w:rFonts w:ascii="Times New Roman" w:hAnsi="Times New Roman"/>
          <w:sz w:val="24"/>
          <w:szCs w:val="24"/>
          <w:lang w:val="en-US"/>
        </w:rPr>
        <w:t xml:space="preserve">, Surabaya, </w:t>
      </w:r>
      <w:proofErr w:type="spellStart"/>
      <w:proofErr w:type="gramStart"/>
      <w:r w:rsidRPr="00DC1E06">
        <w:rPr>
          <w:rFonts w:ascii="Times New Roman" w:hAnsi="Times New Roman"/>
          <w:sz w:val="24"/>
          <w:szCs w:val="24"/>
          <w:lang w:val="en-US"/>
        </w:rPr>
        <w:t>Penerbit</w:t>
      </w:r>
      <w:proofErr w:type="spellEnd"/>
      <w:r w:rsidRPr="00DC1E06">
        <w:rPr>
          <w:rFonts w:ascii="Times New Roman" w:hAnsi="Times New Roman"/>
          <w:sz w:val="24"/>
          <w:szCs w:val="24"/>
          <w:lang w:val="en-US"/>
        </w:rPr>
        <w:t xml:space="preserve">  Jabal</w:t>
      </w:r>
      <w:proofErr w:type="gramEnd"/>
      <w:r w:rsidRPr="00DC1E06">
        <w:rPr>
          <w:rFonts w:ascii="Times New Roman" w:hAnsi="Times New Roman"/>
          <w:sz w:val="24"/>
          <w:szCs w:val="24"/>
          <w:lang w:val="en-US"/>
        </w:rPr>
        <w:t>, 2007.</w:t>
      </w:r>
    </w:p>
    <w:p w14:paraId="30B8B370" w14:textId="77777777" w:rsidR="00DC1E06" w:rsidRPr="00DC1E06" w:rsidRDefault="00DC1E06" w:rsidP="007F4235">
      <w:pPr>
        <w:tabs>
          <w:tab w:val="left" w:pos="1710"/>
        </w:tabs>
        <w:spacing w:after="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Al-</w:t>
      </w:r>
      <w:proofErr w:type="spellStart"/>
      <w:r w:rsidRPr="00DC1E06">
        <w:rPr>
          <w:rFonts w:ascii="Times New Roman" w:hAnsi="Times New Roman"/>
          <w:sz w:val="24"/>
          <w:szCs w:val="24"/>
          <w:lang w:val="en-US"/>
        </w:rPr>
        <w:t>Qordhawi</w:t>
      </w:r>
      <w:proofErr w:type="spellEnd"/>
      <w:r w:rsidRPr="00DC1E06">
        <w:rPr>
          <w:rFonts w:ascii="Times New Roman" w:hAnsi="Times New Roman"/>
          <w:sz w:val="24"/>
          <w:szCs w:val="24"/>
          <w:lang w:val="en-US"/>
        </w:rPr>
        <w:t xml:space="preserve"> Yusuf, </w:t>
      </w:r>
      <w:r w:rsidRPr="00DC1E06">
        <w:rPr>
          <w:rFonts w:ascii="Times New Roman" w:hAnsi="Times New Roman"/>
          <w:i/>
          <w:iCs/>
          <w:sz w:val="24"/>
          <w:szCs w:val="24"/>
          <w:lang w:val="en-US"/>
        </w:rPr>
        <w:t xml:space="preserve">Min </w:t>
      </w:r>
      <w:proofErr w:type="spellStart"/>
      <w:r w:rsidRPr="00DC1E06">
        <w:rPr>
          <w:rFonts w:ascii="Times New Roman" w:hAnsi="Times New Roman"/>
          <w:i/>
          <w:iCs/>
          <w:sz w:val="24"/>
          <w:szCs w:val="24"/>
          <w:lang w:val="en-US"/>
        </w:rPr>
        <w:t>Hadi</w:t>
      </w:r>
      <w:proofErr w:type="spellEnd"/>
      <w:r w:rsidRPr="00DC1E06">
        <w:rPr>
          <w:rFonts w:ascii="Times New Roman" w:hAnsi="Times New Roman"/>
          <w:i/>
          <w:iCs/>
          <w:sz w:val="24"/>
          <w:szCs w:val="24"/>
          <w:lang w:val="en-US"/>
        </w:rPr>
        <w:t xml:space="preserve"> Al Islam </w:t>
      </w:r>
      <w:proofErr w:type="spellStart"/>
      <w:r w:rsidRPr="00DC1E06">
        <w:rPr>
          <w:rFonts w:ascii="Times New Roman" w:hAnsi="Times New Roman"/>
          <w:i/>
          <w:iCs/>
          <w:sz w:val="24"/>
          <w:szCs w:val="24"/>
          <w:lang w:val="en-US"/>
        </w:rPr>
        <w:t>Fatawa</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Muasirah</w:t>
      </w:r>
      <w:proofErr w:type="spellEnd"/>
      <w:r w:rsidRPr="00DC1E06">
        <w:rPr>
          <w:rFonts w:ascii="Times New Roman" w:hAnsi="Times New Roman"/>
          <w:sz w:val="24"/>
          <w:szCs w:val="24"/>
          <w:lang w:val="en-US"/>
        </w:rPr>
        <w:t xml:space="preserve">, Beirut </w:t>
      </w:r>
      <w:proofErr w:type="spellStart"/>
      <w:r w:rsidRPr="00DC1E06">
        <w:rPr>
          <w:rFonts w:ascii="Times New Roman" w:hAnsi="Times New Roman"/>
          <w:sz w:val="24"/>
          <w:szCs w:val="24"/>
          <w:lang w:val="en-US"/>
        </w:rPr>
        <w:t>Darul</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Ma’rifah</w:t>
      </w:r>
      <w:proofErr w:type="spellEnd"/>
      <w:r w:rsidRPr="00DC1E06">
        <w:rPr>
          <w:rFonts w:ascii="Times New Roman" w:hAnsi="Times New Roman"/>
          <w:sz w:val="24"/>
          <w:szCs w:val="24"/>
          <w:lang w:val="en-US"/>
        </w:rPr>
        <w:t xml:space="preserve">, 1988, </w:t>
      </w:r>
      <w:proofErr w:type="spellStart"/>
      <w:r w:rsidRPr="00DC1E06">
        <w:rPr>
          <w:rFonts w:ascii="Times New Roman" w:hAnsi="Times New Roman"/>
          <w:sz w:val="24"/>
          <w:szCs w:val="24"/>
          <w:lang w:val="en-US"/>
        </w:rPr>
        <w:t>terjemhah</w:t>
      </w:r>
      <w:proofErr w:type="spellEnd"/>
      <w:r w:rsidRPr="00DC1E06">
        <w:rPr>
          <w:rFonts w:ascii="Times New Roman" w:hAnsi="Times New Roman"/>
          <w:sz w:val="24"/>
          <w:szCs w:val="24"/>
          <w:lang w:val="en-US"/>
        </w:rPr>
        <w:t xml:space="preserve"> Drs </w:t>
      </w:r>
      <w:proofErr w:type="spellStart"/>
      <w:r w:rsidRPr="00DC1E06">
        <w:rPr>
          <w:rFonts w:ascii="Times New Roman" w:hAnsi="Times New Roman"/>
          <w:sz w:val="24"/>
          <w:szCs w:val="24"/>
          <w:lang w:val="en-US"/>
        </w:rPr>
        <w:t>As’ad</w:t>
      </w:r>
      <w:proofErr w:type="spellEnd"/>
      <w:r w:rsidRPr="00DC1E06">
        <w:rPr>
          <w:rFonts w:ascii="Times New Roman" w:hAnsi="Times New Roman"/>
          <w:sz w:val="24"/>
          <w:szCs w:val="24"/>
          <w:lang w:val="en-US"/>
        </w:rPr>
        <w:t xml:space="preserve"> Yasin, fatwa-fatwa </w:t>
      </w:r>
      <w:proofErr w:type="spellStart"/>
      <w:r w:rsidRPr="00DC1E06">
        <w:rPr>
          <w:rFonts w:ascii="Times New Roman" w:hAnsi="Times New Roman"/>
          <w:sz w:val="24"/>
          <w:szCs w:val="24"/>
          <w:lang w:val="en-US"/>
        </w:rPr>
        <w:t>kontemporer</w:t>
      </w:r>
      <w:proofErr w:type="spellEnd"/>
      <w:r w:rsidRPr="00DC1E06">
        <w:rPr>
          <w:rFonts w:ascii="Times New Roman" w:hAnsi="Times New Roman"/>
          <w:sz w:val="24"/>
          <w:szCs w:val="24"/>
          <w:lang w:val="en-US"/>
        </w:rPr>
        <w:t xml:space="preserve">, Jakarta: </w:t>
      </w:r>
      <w:proofErr w:type="spellStart"/>
      <w:r w:rsidRPr="00DC1E06">
        <w:rPr>
          <w:rFonts w:ascii="Times New Roman" w:hAnsi="Times New Roman"/>
          <w:sz w:val="24"/>
          <w:szCs w:val="24"/>
          <w:lang w:val="en-US"/>
        </w:rPr>
        <w:t>Gema</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Insani</w:t>
      </w:r>
      <w:proofErr w:type="spellEnd"/>
      <w:r w:rsidRPr="00DC1E06">
        <w:rPr>
          <w:rFonts w:ascii="Times New Roman" w:hAnsi="Times New Roman"/>
          <w:sz w:val="24"/>
          <w:szCs w:val="24"/>
          <w:lang w:val="en-US"/>
        </w:rPr>
        <w:t>, 2008.</w:t>
      </w:r>
    </w:p>
    <w:p w14:paraId="38C89B4A" w14:textId="77777777" w:rsidR="00DC1E06" w:rsidRPr="00DC1E06" w:rsidRDefault="00DC1E06" w:rsidP="007F4235">
      <w:pPr>
        <w:spacing w:after="12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Al-</w:t>
      </w:r>
      <w:proofErr w:type="spellStart"/>
      <w:r w:rsidRPr="00DC1E06">
        <w:rPr>
          <w:rFonts w:ascii="Times New Roman" w:hAnsi="Times New Roman"/>
          <w:sz w:val="24"/>
          <w:szCs w:val="24"/>
          <w:lang w:val="en-US"/>
        </w:rPr>
        <w:t>Qurthubi</w:t>
      </w:r>
      <w:proofErr w:type="spellEnd"/>
      <w:r w:rsidRPr="00DC1E06">
        <w:rPr>
          <w:rFonts w:ascii="Times New Roman" w:hAnsi="Times New Roman"/>
          <w:i/>
          <w:iCs/>
          <w:sz w:val="24"/>
          <w:szCs w:val="24"/>
          <w:lang w:val="en-US"/>
        </w:rPr>
        <w:t xml:space="preserve">, Al-Jami’ li </w:t>
      </w:r>
      <w:proofErr w:type="spellStart"/>
      <w:r w:rsidRPr="00DC1E06">
        <w:rPr>
          <w:rFonts w:ascii="Times New Roman" w:hAnsi="Times New Roman"/>
          <w:i/>
          <w:iCs/>
          <w:sz w:val="24"/>
          <w:szCs w:val="24"/>
          <w:lang w:val="en-US"/>
        </w:rPr>
        <w:t>Ahkam</w:t>
      </w:r>
      <w:proofErr w:type="spellEnd"/>
      <w:r w:rsidRPr="00DC1E06">
        <w:rPr>
          <w:rFonts w:ascii="Times New Roman" w:hAnsi="Times New Roman"/>
          <w:i/>
          <w:iCs/>
          <w:sz w:val="24"/>
          <w:szCs w:val="24"/>
          <w:lang w:val="en-US"/>
        </w:rPr>
        <w:t xml:space="preserve"> Al-Quran</w:t>
      </w:r>
      <w:r w:rsidRPr="00DC1E06">
        <w:rPr>
          <w:rFonts w:ascii="Times New Roman" w:hAnsi="Times New Roman"/>
          <w:sz w:val="24"/>
          <w:szCs w:val="24"/>
          <w:lang w:val="en-US"/>
        </w:rPr>
        <w:t>, Kairo: Dar Al-</w:t>
      </w:r>
      <w:proofErr w:type="spellStart"/>
      <w:r w:rsidRPr="00DC1E06">
        <w:rPr>
          <w:rFonts w:ascii="Times New Roman" w:hAnsi="Times New Roman"/>
          <w:sz w:val="24"/>
          <w:szCs w:val="24"/>
          <w:lang w:val="en-US"/>
        </w:rPr>
        <w:t>Hadits</w:t>
      </w:r>
      <w:proofErr w:type="spellEnd"/>
      <w:r w:rsidRPr="00DC1E06">
        <w:rPr>
          <w:rFonts w:ascii="Times New Roman" w:hAnsi="Times New Roman"/>
          <w:sz w:val="24"/>
          <w:szCs w:val="24"/>
          <w:lang w:val="en-US"/>
        </w:rPr>
        <w:t>, t.t.</w:t>
      </w:r>
    </w:p>
    <w:p w14:paraId="02FA4A4A" w14:textId="77777777" w:rsidR="00DC1E06" w:rsidRPr="00DC1E06" w:rsidRDefault="00DC1E06" w:rsidP="007F4235">
      <w:pPr>
        <w:spacing w:after="12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al-</w:t>
      </w:r>
      <w:proofErr w:type="spellStart"/>
      <w:r w:rsidRPr="00DC1E06">
        <w:rPr>
          <w:rFonts w:ascii="Times New Roman" w:hAnsi="Times New Roman"/>
          <w:sz w:val="24"/>
          <w:szCs w:val="24"/>
          <w:lang w:val="en-US"/>
        </w:rPr>
        <w:t>Qurtuby</w:t>
      </w:r>
      <w:proofErr w:type="spellEnd"/>
      <w:r w:rsidRPr="00DC1E06">
        <w:rPr>
          <w:rFonts w:ascii="Times New Roman" w:hAnsi="Times New Roman"/>
          <w:sz w:val="24"/>
          <w:szCs w:val="24"/>
          <w:lang w:val="en-US"/>
        </w:rPr>
        <w:t xml:space="preserve">, </w:t>
      </w:r>
      <w:r w:rsidRPr="00DC1E06">
        <w:rPr>
          <w:rFonts w:ascii="Times New Roman" w:hAnsi="Times New Roman"/>
          <w:i/>
          <w:iCs/>
          <w:sz w:val="24"/>
          <w:szCs w:val="24"/>
          <w:lang w:val="en-US"/>
        </w:rPr>
        <w:t xml:space="preserve">Jami’ </w:t>
      </w:r>
      <w:proofErr w:type="spellStart"/>
      <w:r w:rsidRPr="00DC1E06">
        <w:rPr>
          <w:rFonts w:ascii="Times New Roman" w:hAnsi="Times New Roman"/>
          <w:i/>
          <w:iCs/>
          <w:sz w:val="24"/>
          <w:szCs w:val="24"/>
          <w:lang w:val="en-US"/>
        </w:rPr>
        <w:t>lil</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Ahkam</w:t>
      </w:r>
      <w:proofErr w:type="spellEnd"/>
      <w:r w:rsidRPr="00DC1E06">
        <w:rPr>
          <w:rFonts w:ascii="Times New Roman" w:hAnsi="Times New Roman"/>
          <w:i/>
          <w:iCs/>
          <w:sz w:val="24"/>
          <w:szCs w:val="24"/>
          <w:lang w:val="en-US"/>
        </w:rPr>
        <w:t xml:space="preserve"> al-Quran</w:t>
      </w:r>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alqohirah</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darel</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kutub</w:t>
      </w:r>
      <w:proofErr w:type="spellEnd"/>
      <w:r w:rsidRPr="00DC1E06">
        <w:rPr>
          <w:rFonts w:ascii="Times New Roman" w:hAnsi="Times New Roman"/>
          <w:sz w:val="24"/>
          <w:szCs w:val="24"/>
          <w:lang w:val="en-US"/>
        </w:rPr>
        <w:t xml:space="preserve"> al- </w:t>
      </w:r>
      <w:proofErr w:type="spellStart"/>
      <w:proofErr w:type="gramStart"/>
      <w:r w:rsidRPr="00DC1E06">
        <w:rPr>
          <w:rFonts w:ascii="Times New Roman" w:hAnsi="Times New Roman"/>
          <w:sz w:val="24"/>
          <w:szCs w:val="24"/>
          <w:lang w:val="en-US"/>
        </w:rPr>
        <w:t>misyhiriyah</w:t>
      </w:r>
      <w:proofErr w:type="spellEnd"/>
      <w:r w:rsidRPr="00DC1E06">
        <w:rPr>
          <w:rFonts w:ascii="Times New Roman" w:hAnsi="Times New Roman"/>
          <w:sz w:val="24"/>
          <w:szCs w:val="24"/>
          <w:lang w:val="en-US"/>
        </w:rPr>
        <w:t xml:space="preserve"> ,</w:t>
      </w:r>
      <w:proofErr w:type="gram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tth</w:t>
      </w:r>
      <w:proofErr w:type="spellEnd"/>
      <w:r w:rsidRPr="00DC1E06">
        <w:rPr>
          <w:rFonts w:ascii="Times New Roman" w:hAnsi="Times New Roman"/>
          <w:sz w:val="24"/>
          <w:szCs w:val="24"/>
          <w:lang w:val="en-US"/>
        </w:rPr>
        <w:t>.</w:t>
      </w:r>
    </w:p>
    <w:p w14:paraId="5700BBA5" w14:textId="77777777" w:rsidR="00DC1E06" w:rsidRPr="00DC1E06" w:rsidRDefault="00DC1E06" w:rsidP="007F4235">
      <w:pPr>
        <w:spacing w:before="120" w:after="120" w:line="240" w:lineRule="auto"/>
        <w:ind w:left="576" w:hanging="576"/>
        <w:jc w:val="both"/>
        <w:rPr>
          <w:rFonts w:ascii="Times New Roman" w:hAnsi="Times New Roman"/>
          <w:color w:val="000000"/>
          <w:sz w:val="24"/>
          <w:szCs w:val="24"/>
          <w:lang w:val="en-US" w:bidi="ar-AE"/>
        </w:rPr>
      </w:pPr>
      <w:r w:rsidRPr="00DC1E06">
        <w:rPr>
          <w:rFonts w:ascii="Times New Roman" w:hAnsi="Times New Roman"/>
          <w:color w:val="000000"/>
          <w:sz w:val="24"/>
          <w:szCs w:val="24"/>
          <w:lang w:val="en-US" w:bidi="ar-AE"/>
        </w:rPr>
        <w:t>As-</w:t>
      </w:r>
      <w:proofErr w:type="spellStart"/>
      <w:r w:rsidRPr="00DC1E06">
        <w:rPr>
          <w:rFonts w:ascii="Times New Roman" w:hAnsi="Times New Roman"/>
          <w:color w:val="000000"/>
          <w:sz w:val="24"/>
          <w:szCs w:val="24"/>
          <w:lang w:val="en-US" w:bidi="ar-AE"/>
        </w:rPr>
        <w:t>Shabuniy</w:t>
      </w:r>
      <w:proofErr w:type="spellEnd"/>
      <w:r w:rsidRPr="00DC1E06">
        <w:rPr>
          <w:rFonts w:ascii="Times New Roman" w:hAnsi="Times New Roman"/>
          <w:color w:val="000000"/>
          <w:sz w:val="24"/>
          <w:szCs w:val="24"/>
          <w:lang w:val="en-US" w:bidi="ar-AE"/>
        </w:rPr>
        <w:t xml:space="preserve"> Muhammad Ali, </w:t>
      </w:r>
      <w:proofErr w:type="spellStart"/>
      <w:r w:rsidRPr="00DC1E06">
        <w:rPr>
          <w:rFonts w:ascii="Times New Roman" w:hAnsi="Times New Roman"/>
          <w:i/>
          <w:iCs/>
          <w:color w:val="000000"/>
          <w:sz w:val="24"/>
          <w:szCs w:val="24"/>
          <w:lang w:val="en-US" w:bidi="ar-AE"/>
        </w:rPr>
        <w:t>Rawaih</w:t>
      </w:r>
      <w:proofErr w:type="spellEnd"/>
      <w:r w:rsidRPr="00DC1E06">
        <w:rPr>
          <w:rFonts w:ascii="Times New Roman" w:hAnsi="Times New Roman"/>
          <w:i/>
          <w:iCs/>
          <w:color w:val="000000"/>
          <w:sz w:val="24"/>
          <w:szCs w:val="24"/>
          <w:lang w:val="en-US" w:bidi="ar-AE"/>
        </w:rPr>
        <w:t xml:space="preserve"> Al-Bayan Tafsir Ayat Al-</w:t>
      </w:r>
      <w:proofErr w:type="spellStart"/>
      <w:r w:rsidRPr="00DC1E06">
        <w:rPr>
          <w:rFonts w:ascii="Times New Roman" w:hAnsi="Times New Roman"/>
          <w:i/>
          <w:iCs/>
          <w:color w:val="000000"/>
          <w:sz w:val="24"/>
          <w:szCs w:val="24"/>
          <w:lang w:val="en-US" w:bidi="ar-AE"/>
        </w:rPr>
        <w:t>Ahkam</w:t>
      </w:r>
      <w:proofErr w:type="spellEnd"/>
      <w:r w:rsidRPr="00DC1E06">
        <w:rPr>
          <w:rFonts w:ascii="Times New Roman" w:hAnsi="Times New Roman"/>
          <w:i/>
          <w:iCs/>
          <w:color w:val="000000"/>
          <w:sz w:val="24"/>
          <w:szCs w:val="24"/>
          <w:lang w:val="en-US" w:bidi="ar-AE"/>
        </w:rPr>
        <w:t xml:space="preserve"> Min Al-Quran</w:t>
      </w:r>
      <w:r w:rsidRPr="00DC1E06">
        <w:rPr>
          <w:rFonts w:ascii="Times New Roman" w:hAnsi="Times New Roman"/>
          <w:color w:val="000000"/>
          <w:sz w:val="24"/>
          <w:szCs w:val="24"/>
          <w:lang w:val="en-US" w:bidi="ar-AE"/>
        </w:rPr>
        <w:t xml:space="preserve">, </w:t>
      </w:r>
      <w:proofErr w:type="spellStart"/>
      <w:r w:rsidRPr="00DC1E06">
        <w:rPr>
          <w:rFonts w:ascii="Times New Roman" w:hAnsi="Times New Roman"/>
          <w:color w:val="000000"/>
          <w:sz w:val="24"/>
          <w:szCs w:val="24"/>
          <w:lang w:val="en-US" w:bidi="ar-AE"/>
        </w:rPr>
        <w:t>Damasyq</w:t>
      </w:r>
      <w:proofErr w:type="spellEnd"/>
      <w:r w:rsidRPr="00DC1E06">
        <w:rPr>
          <w:rFonts w:ascii="Times New Roman" w:hAnsi="Times New Roman"/>
          <w:color w:val="000000"/>
          <w:sz w:val="24"/>
          <w:szCs w:val="24"/>
          <w:lang w:val="en-US" w:bidi="ar-AE"/>
        </w:rPr>
        <w:t xml:space="preserve">: </w:t>
      </w:r>
      <w:proofErr w:type="spellStart"/>
      <w:r w:rsidRPr="00DC1E06">
        <w:rPr>
          <w:rFonts w:ascii="Times New Roman" w:hAnsi="Times New Roman"/>
          <w:color w:val="000000"/>
          <w:sz w:val="24"/>
          <w:szCs w:val="24"/>
          <w:lang w:val="en-US" w:bidi="ar-AE"/>
        </w:rPr>
        <w:t>Maktabah</w:t>
      </w:r>
      <w:proofErr w:type="spellEnd"/>
      <w:r w:rsidRPr="00DC1E06">
        <w:rPr>
          <w:rFonts w:ascii="Times New Roman" w:hAnsi="Times New Roman"/>
          <w:color w:val="000000"/>
          <w:sz w:val="24"/>
          <w:szCs w:val="24"/>
          <w:lang w:val="en-US" w:bidi="ar-AE"/>
        </w:rPr>
        <w:t xml:space="preserve"> Al-Ghazali, 1980.</w:t>
      </w:r>
    </w:p>
    <w:p w14:paraId="522B7CB6" w14:textId="77777777" w:rsidR="00DC1E06" w:rsidRPr="00DC1E06" w:rsidRDefault="00DC1E06" w:rsidP="007F4235">
      <w:pPr>
        <w:spacing w:after="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As-</w:t>
      </w:r>
      <w:proofErr w:type="spellStart"/>
      <w:r w:rsidRPr="00DC1E06">
        <w:rPr>
          <w:rFonts w:ascii="Times New Roman" w:hAnsi="Times New Roman"/>
          <w:sz w:val="24"/>
          <w:szCs w:val="24"/>
          <w:lang w:val="en-US"/>
        </w:rPr>
        <w:t>Shafaniy</w:t>
      </w:r>
      <w:proofErr w:type="spellEnd"/>
      <w:r w:rsidRPr="00DC1E06">
        <w:rPr>
          <w:rFonts w:ascii="Times New Roman" w:hAnsi="Times New Roman"/>
          <w:sz w:val="24"/>
          <w:szCs w:val="24"/>
          <w:lang w:val="en-US"/>
        </w:rPr>
        <w:t xml:space="preserve"> Abu al-</w:t>
      </w:r>
      <w:proofErr w:type="spellStart"/>
      <w:r w:rsidRPr="00DC1E06">
        <w:rPr>
          <w:rFonts w:ascii="Times New Roman" w:hAnsi="Times New Roman"/>
          <w:sz w:val="24"/>
          <w:szCs w:val="24"/>
          <w:lang w:val="en-US"/>
        </w:rPr>
        <w:t>Qosim</w:t>
      </w:r>
      <w:proofErr w:type="spellEnd"/>
      <w:r w:rsidRPr="00DC1E06">
        <w:rPr>
          <w:rFonts w:ascii="Times New Roman" w:hAnsi="Times New Roman"/>
          <w:sz w:val="24"/>
          <w:szCs w:val="24"/>
          <w:lang w:val="en-US"/>
        </w:rPr>
        <w:t xml:space="preserve"> Muhammad bin Muhammad al-Raghib, </w:t>
      </w:r>
      <w:r w:rsidRPr="00DC1E06">
        <w:rPr>
          <w:rFonts w:ascii="Times New Roman" w:hAnsi="Times New Roman"/>
          <w:i/>
          <w:iCs/>
          <w:sz w:val="24"/>
          <w:szCs w:val="24"/>
          <w:lang w:val="en-US"/>
        </w:rPr>
        <w:t>al-</w:t>
      </w:r>
      <w:proofErr w:type="spellStart"/>
      <w:r w:rsidRPr="00DC1E06">
        <w:rPr>
          <w:rFonts w:ascii="Times New Roman" w:hAnsi="Times New Roman"/>
          <w:i/>
          <w:iCs/>
          <w:sz w:val="24"/>
          <w:szCs w:val="24"/>
          <w:lang w:val="en-US"/>
        </w:rPr>
        <w:t>Mufrdat</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Fiy</w:t>
      </w:r>
      <w:proofErr w:type="spellEnd"/>
      <w:r w:rsidRPr="00DC1E06">
        <w:rPr>
          <w:rFonts w:ascii="Times New Roman" w:hAnsi="Times New Roman"/>
          <w:i/>
          <w:iCs/>
          <w:sz w:val="24"/>
          <w:szCs w:val="24"/>
          <w:lang w:val="en-US"/>
        </w:rPr>
        <w:t xml:space="preserve"> Gharib al-Quran</w:t>
      </w:r>
      <w:r w:rsidRPr="00DC1E06">
        <w:rPr>
          <w:rFonts w:ascii="Times New Roman" w:hAnsi="Times New Roman"/>
          <w:sz w:val="24"/>
          <w:szCs w:val="24"/>
          <w:lang w:val="en-US"/>
        </w:rPr>
        <w:t>, Beirut: Dar al-</w:t>
      </w:r>
      <w:proofErr w:type="spellStart"/>
      <w:r w:rsidRPr="00DC1E06">
        <w:rPr>
          <w:rFonts w:ascii="Times New Roman" w:hAnsi="Times New Roman"/>
          <w:sz w:val="24"/>
          <w:szCs w:val="24"/>
          <w:lang w:val="en-US"/>
        </w:rPr>
        <w:t>Ma’rifah</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tth</w:t>
      </w:r>
      <w:proofErr w:type="spellEnd"/>
      <w:r w:rsidRPr="00DC1E06">
        <w:rPr>
          <w:rFonts w:ascii="Times New Roman" w:hAnsi="Times New Roman"/>
          <w:sz w:val="24"/>
          <w:szCs w:val="24"/>
          <w:lang w:val="en-US"/>
        </w:rPr>
        <w:t>.</w:t>
      </w:r>
    </w:p>
    <w:p w14:paraId="695C45CE" w14:textId="77777777" w:rsidR="00DC1E06" w:rsidRPr="00DC1E06" w:rsidRDefault="00DC1E06" w:rsidP="007F4235">
      <w:pPr>
        <w:spacing w:after="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At-</w:t>
      </w:r>
      <w:proofErr w:type="spellStart"/>
      <w:r w:rsidRPr="00DC1E06">
        <w:rPr>
          <w:rFonts w:ascii="Times New Roman" w:hAnsi="Times New Roman"/>
          <w:sz w:val="24"/>
          <w:szCs w:val="24"/>
          <w:lang w:val="en-US"/>
        </w:rPr>
        <w:t>thabari</w:t>
      </w:r>
      <w:proofErr w:type="spellEnd"/>
      <w:r w:rsidRPr="00DC1E06">
        <w:rPr>
          <w:rFonts w:ascii="Times New Roman" w:hAnsi="Times New Roman"/>
          <w:sz w:val="24"/>
          <w:szCs w:val="24"/>
          <w:lang w:val="en-US"/>
        </w:rPr>
        <w:t xml:space="preserve"> Abi </w:t>
      </w:r>
      <w:proofErr w:type="spellStart"/>
      <w:r w:rsidRPr="00DC1E06">
        <w:rPr>
          <w:rFonts w:ascii="Times New Roman" w:hAnsi="Times New Roman"/>
          <w:sz w:val="24"/>
          <w:szCs w:val="24"/>
          <w:lang w:val="en-US"/>
        </w:rPr>
        <w:t>Ja’far</w:t>
      </w:r>
      <w:proofErr w:type="spellEnd"/>
      <w:r w:rsidRPr="00DC1E06">
        <w:rPr>
          <w:rFonts w:ascii="Times New Roman" w:hAnsi="Times New Roman"/>
          <w:sz w:val="24"/>
          <w:szCs w:val="24"/>
          <w:lang w:val="en-US"/>
        </w:rPr>
        <w:t xml:space="preserve"> Muhammad </w:t>
      </w:r>
      <w:proofErr w:type="spellStart"/>
      <w:r w:rsidRPr="00DC1E06">
        <w:rPr>
          <w:rFonts w:ascii="Times New Roman" w:hAnsi="Times New Roman"/>
          <w:sz w:val="24"/>
          <w:szCs w:val="24"/>
          <w:lang w:val="en-US"/>
        </w:rPr>
        <w:t>Ibnu</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Jarir</w:t>
      </w:r>
      <w:proofErr w:type="spellEnd"/>
      <w:r w:rsidRPr="00DC1E06">
        <w:rPr>
          <w:rFonts w:ascii="Times New Roman" w:hAnsi="Times New Roman"/>
          <w:sz w:val="24"/>
          <w:szCs w:val="24"/>
          <w:lang w:val="en-US"/>
        </w:rPr>
        <w:t xml:space="preserve">, </w:t>
      </w:r>
      <w:r w:rsidRPr="00DC1E06">
        <w:rPr>
          <w:rFonts w:ascii="Times New Roman" w:hAnsi="Times New Roman"/>
          <w:i/>
          <w:iCs/>
          <w:sz w:val="24"/>
          <w:szCs w:val="24"/>
          <w:lang w:val="en-US"/>
        </w:rPr>
        <w:t>Tafsir At-</w:t>
      </w:r>
      <w:proofErr w:type="spellStart"/>
      <w:r w:rsidRPr="00DC1E06">
        <w:rPr>
          <w:rFonts w:ascii="Times New Roman" w:hAnsi="Times New Roman"/>
          <w:i/>
          <w:iCs/>
          <w:sz w:val="24"/>
          <w:szCs w:val="24"/>
          <w:lang w:val="en-US"/>
        </w:rPr>
        <w:t>Thabari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Bairut</w:t>
      </w:r>
      <w:proofErr w:type="spellEnd"/>
      <w:r w:rsidRPr="00DC1E06">
        <w:rPr>
          <w:rFonts w:ascii="Times New Roman" w:hAnsi="Times New Roman"/>
          <w:sz w:val="24"/>
          <w:szCs w:val="24"/>
          <w:lang w:val="en-US"/>
        </w:rPr>
        <w:t>-Lebanon: Dar Al-</w:t>
      </w:r>
      <w:proofErr w:type="spellStart"/>
      <w:r w:rsidRPr="00DC1E06">
        <w:rPr>
          <w:rFonts w:ascii="Times New Roman" w:hAnsi="Times New Roman"/>
          <w:sz w:val="24"/>
          <w:szCs w:val="24"/>
          <w:lang w:val="en-US"/>
        </w:rPr>
        <w:t>Kutub</w:t>
      </w:r>
      <w:proofErr w:type="spellEnd"/>
      <w:r w:rsidRPr="00DC1E06">
        <w:rPr>
          <w:rFonts w:ascii="Times New Roman" w:hAnsi="Times New Roman"/>
          <w:sz w:val="24"/>
          <w:szCs w:val="24"/>
          <w:lang w:val="en-US"/>
        </w:rPr>
        <w:t xml:space="preserve"> Al-</w:t>
      </w:r>
      <w:proofErr w:type="spellStart"/>
      <w:r w:rsidRPr="00DC1E06">
        <w:rPr>
          <w:rFonts w:ascii="Times New Roman" w:hAnsi="Times New Roman"/>
          <w:sz w:val="24"/>
          <w:szCs w:val="24"/>
          <w:lang w:val="en-US"/>
        </w:rPr>
        <w:t>Ilmiyah</w:t>
      </w:r>
      <w:proofErr w:type="spellEnd"/>
      <w:r w:rsidRPr="00DC1E06">
        <w:rPr>
          <w:rFonts w:ascii="Times New Roman" w:hAnsi="Times New Roman"/>
          <w:sz w:val="24"/>
          <w:szCs w:val="24"/>
          <w:lang w:val="en-US"/>
        </w:rPr>
        <w:t xml:space="preserve">, 2000, </w:t>
      </w:r>
      <w:proofErr w:type="spellStart"/>
      <w:r w:rsidRPr="00DC1E06">
        <w:rPr>
          <w:rFonts w:ascii="Times New Roman" w:hAnsi="Times New Roman"/>
          <w:sz w:val="24"/>
          <w:szCs w:val="24"/>
          <w:lang w:val="en-US"/>
        </w:rPr>
        <w:t>jilid</w:t>
      </w:r>
      <w:proofErr w:type="spellEnd"/>
      <w:r w:rsidRPr="00DC1E06">
        <w:rPr>
          <w:rFonts w:ascii="Times New Roman" w:hAnsi="Times New Roman"/>
          <w:sz w:val="24"/>
          <w:szCs w:val="24"/>
          <w:lang w:val="en-US"/>
        </w:rPr>
        <w:t xml:space="preserve"> 12.</w:t>
      </w:r>
    </w:p>
    <w:p w14:paraId="13EEDB10" w14:textId="77777777" w:rsidR="00DC1E06" w:rsidRPr="00DC1E06" w:rsidRDefault="00DC1E06" w:rsidP="007F4235">
      <w:pPr>
        <w:spacing w:after="12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Az-</w:t>
      </w:r>
      <w:proofErr w:type="spellStart"/>
      <w:r w:rsidRPr="00DC1E06">
        <w:rPr>
          <w:rFonts w:ascii="Times New Roman" w:hAnsi="Times New Roman"/>
          <w:sz w:val="24"/>
          <w:szCs w:val="24"/>
          <w:lang w:val="en-US"/>
        </w:rPr>
        <w:t>Zuhaily</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Wahbah</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i/>
          <w:iCs/>
          <w:sz w:val="24"/>
          <w:szCs w:val="24"/>
          <w:lang w:val="en-US"/>
        </w:rPr>
        <w:t>Ushul</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Fiqh</w:t>
      </w:r>
      <w:proofErr w:type="spellEnd"/>
      <w:r w:rsidRPr="00DC1E06">
        <w:rPr>
          <w:rFonts w:ascii="Times New Roman" w:hAnsi="Times New Roman"/>
          <w:i/>
          <w:iCs/>
          <w:sz w:val="24"/>
          <w:szCs w:val="24"/>
          <w:lang w:val="en-US"/>
        </w:rPr>
        <w:t xml:space="preserve"> al-</w:t>
      </w:r>
      <w:proofErr w:type="spellStart"/>
      <w:r w:rsidRPr="00DC1E06">
        <w:rPr>
          <w:rFonts w:ascii="Times New Roman" w:hAnsi="Times New Roman"/>
          <w:i/>
          <w:iCs/>
          <w:sz w:val="24"/>
          <w:szCs w:val="24"/>
          <w:lang w:val="en-US"/>
        </w:rPr>
        <w:t>Islamy</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jilid</w:t>
      </w:r>
      <w:proofErr w:type="spellEnd"/>
      <w:r w:rsidRPr="00DC1E06">
        <w:rPr>
          <w:rFonts w:ascii="Times New Roman" w:hAnsi="Times New Roman"/>
          <w:sz w:val="24"/>
          <w:szCs w:val="24"/>
          <w:lang w:val="en-US"/>
        </w:rPr>
        <w:t xml:space="preserve"> 1, Beirut: Dar al-</w:t>
      </w:r>
      <w:proofErr w:type="spellStart"/>
      <w:r w:rsidRPr="00DC1E06">
        <w:rPr>
          <w:rFonts w:ascii="Times New Roman" w:hAnsi="Times New Roman"/>
          <w:sz w:val="24"/>
          <w:szCs w:val="24"/>
          <w:lang w:val="en-US"/>
        </w:rPr>
        <w:t>Fikr</w:t>
      </w:r>
      <w:proofErr w:type="spellEnd"/>
      <w:r w:rsidRPr="00DC1E06">
        <w:rPr>
          <w:rFonts w:ascii="Times New Roman" w:hAnsi="Times New Roman"/>
          <w:sz w:val="24"/>
          <w:szCs w:val="24"/>
          <w:lang w:val="en-US"/>
        </w:rPr>
        <w:t>, 2005.</w:t>
      </w:r>
    </w:p>
    <w:p w14:paraId="4D56A584" w14:textId="77777777" w:rsidR="00DC1E06" w:rsidRPr="00DC1E06" w:rsidRDefault="00DC1E06" w:rsidP="007F4235">
      <w:pPr>
        <w:spacing w:before="120" w:after="12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Boedi</w:t>
      </w:r>
      <w:proofErr w:type="spellEnd"/>
      <w:r w:rsidRPr="00DC1E06">
        <w:rPr>
          <w:rFonts w:ascii="Times New Roman" w:hAnsi="Times New Roman"/>
          <w:sz w:val="24"/>
          <w:szCs w:val="24"/>
          <w:lang w:val="en-US"/>
        </w:rPr>
        <w:t xml:space="preserve"> Abdullah dan Beni Ahmad </w:t>
      </w:r>
      <w:proofErr w:type="spellStart"/>
      <w:r w:rsidRPr="00DC1E06">
        <w:rPr>
          <w:rFonts w:ascii="Times New Roman" w:hAnsi="Times New Roman"/>
          <w:sz w:val="24"/>
          <w:szCs w:val="24"/>
          <w:lang w:val="en-US"/>
        </w:rPr>
        <w:t>Saebani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i/>
          <w:iCs/>
          <w:sz w:val="24"/>
          <w:szCs w:val="24"/>
          <w:lang w:val="en-US"/>
        </w:rPr>
        <w:t>Perkawinan</w:t>
      </w:r>
      <w:proofErr w:type="spellEnd"/>
      <w:r w:rsidRPr="00DC1E06">
        <w:rPr>
          <w:rFonts w:ascii="Times New Roman" w:hAnsi="Times New Roman"/>
          <w:i/>
          <w:iCs/>
          <w:sz w:val="24"/>
          <w:szCs w:val="24"/>
          <w:lang w:val="en-US"/>
        </w:rPr>
        <w:t xml:space="preserve"> dan </w:t>
      </w:r>
      <w:proofErr w:type="spellStart"/>
      <w:r w:rsidRPr="00DC1E06">
        <w:rPr>
          <w:rFonts w:ascii="Times New Roman" w:hAnsi="Times New Roman"/>
          <w:i/>
          <w:iCs/>
          <w:sz w:val="24"/>
          <w:szCs w:val="24"/>
          <w:lang w:val="en-US"/>
        </w:rPr>
        <w:t>Perceraian</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Keluarga</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muslim</w:t>
      </w:r>
      <w:proofErr w:type="spellEnd"/>
      <w:r w:rsidRPr="00DC1E06">
        <w:rPr>
          <w:rFonts w:ascii="Times New Roman" w:hAnsi="Times New Roman"/>
          <w:sz w:val="24"/>
          <w:szCs w:val="24"/>
          <w:lang w:val="en-US"/>
        </w:rPr>
        <w:t>, Bandung: CV. Pustaka Setia, 2013.</w:t>
      </w:r>
    </w:p>
    <w:p w14:paraId="10189558" w14:textId="77777777" w:rsidR="00DC1E06" w:rsidRPr="00DC1E06" w:rsidRDefault="00DC1E06" w:rsidP="007F4235">
      <w:pPr>
        <w:spacing w:before="120" w:after="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Djuned</w:t>
      </w:r>
      <w:proofErr w:type="spellEnd"/>
      <w:r w:rsidRPr="00DC1E06">
        <w:rPr>
          <w:rFonts w:ascii="Times New Roman" w:hAnsi="Times New Roman"/>
          <w:sz w:val="24"/>
          <w:szCs w:val="24"/>
          <w:lang w:val="en-US"/>
        </w:rPr>
        <w:t xml:space="preserve"> Muslim dan </w:t>
      </w:r>
      <w:proofErr w:type="spellStart"/>
      <w:r w:rsidRPr="00DC1E06">
        <w:rPr>
          <w:rFonts w:ascii="Times New Roman" w:hAnsi="Times New Roman"/>
          <w:sz w:val="24"/>
          <w:szCs w:val="24"/>
          <w:lang w:val="en-US"/>
        </w:rPr>
        <w:t>Nazlah</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Mufidah</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i/>
          <w:iCs/>
          <w:sz w:val="24"/>
          <w:szCs w:val="24"/>
          <w:lang w:val="en-US"/>
        </w:rPr>
        <w:t>Makna</w:t>
      </w:r>
      <w:proofErr w:type="spellEnd"/>
      <w:r w:rsidRPr="00DC1E06">
        <w:rPr>
          <w:rFonts w:ascii="Times New Roman" w:hAnsi="Times New Roman"/>
          <w:i/>
          <w:iCs/>
          <w:sz w:val="24"/>
          <w:szCs w:val="24"/>
          <w:lang w:val="en-US"/>
        </w:rPr>
        <w:t xml:space="preserve"> Ahli Kitab dalam Tafsir al-</w:t>
      </w:r>
      <w:proofErr w:type="spellStart"/>
      <w:r w:rsidRPr="00DC1E06">
        <w:rPr>
          <w:rFonts w:ascii="Times New Roman" w:hAnsi="Times New Roman"/>
          <w:i/>
          <w:iCs/>
          <w:sz w:val="24"/>
          <w:szCs w:val="24"/>
          <w:lang w:val="en-US"/>
        </w:rPr>
        <w:t>Mannar</w:t>
      </w:r>
      <w:proofErr w:type="spellEnd"/>
      <w:r w:rsidRPr="00DC1E06">
        <w:rPr>
          <w:rFonts w:ascii="Times New Roman" w:hAnsi="Times New Roman"/>
          <w:i/>
          <w:iCs/>
          <w:sz w:val="24"/>
          <w:szCs w:val="24"/>
          <w:lang w:val="en-US"/>
        </w:rPr>
        <w:t>, Journal of Qur’anic Studies</w:t>
      </w:r>
      <w:r w:rsidRPr="00DC1E06">
        <w:rPr>
          <w:rFonts w:ascii="Times New Roman" w:hAnsi="Times New Roman"/>
          <w:sz w:val="24"/>
          <w:szCs w:val="24"/>
          <w:lang w:val="en-US"/>
        </w:rPr>
        <w:t>, Vol. 1, No. 1, 2017.</w:t>
      </w:r>
    </w:p>
    <w:p w14:paraId="1A260306" w14:textId="77777777" w:rsidR="00DC1E06" w:rsidRPr="00DC1E06" w:rsidRDefault="00DC1E06" w:rsidP="007F4235">
      <w:pPr>
        <w:spacing w:after="12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Hamka</w:t>
      </w:r>
      <w:proofErr w:type="spellEnd"/>
      <w:r w:rsidRPr="00DC1E06">
        <w:rPr>
          <w:rFonts w:ascii="Times New Roman" w:hAnsi="Times New Roman"/>
          <w:sz w:val="24"/>
          <w:szCs w:val="24"/>
          <w:lang w:val="en-US"/>
        </w:rPr>
        <w:t xml:space="preserve">, </w:t>
      </w:r>
      <w:r w:rsidRPr="00DC1E06">
        <w:rPr>
          <w:rFonts w:ascii="Times New Roman" w:hAnsi="Times New Roman"/>
          <w:i/>
          <w:iCs/>
          <w:sz w:val="24"/>
          <w:szCs w:val="24"/>
          <w:lang w:val="en-US"/>
        </w:rPr>
        <w:t>Tafsir al-Azhar</w:t>
      </w:r>
      <w:r w:rsidRPr="00DC1E06">
        <w:rPr>
          <w:rFonts w:ascii="Times New Roman" w:hAnsi="Times New Roman"/>
          <w:sz w:val="24"/>
          <w:szCs w:val="24"/>
          <w:lang w:val="en-US"/>
        </w:rPr>
        <w:t xml:space="preserve">, Jakarta: </w:t>
      </w:r>
      <w:proofErr w:type="spellStart"/>
      <w:r w:rsidRPr="00DC1E06">
        <w:rPr>
          <w:rFonts w:ascii="Times New Roman" w:hAnsi="Times New Roman"/>
          <w:sz w:val="24"/>
          <w:szCs w:val="24"/>
          <w:lang w:val="en-US"/>
        </w:rPr>
        <w:t>Panjimas</w:t>
      </w:r>
      <w:proofErr w:type="spellEnd"/>
      <w:r w:rsidRPr="00DC1E06">
        <w:rPr>
          <w:rFonts w:ascii="Times New Roman" w:hAnsi="Times New Roman"/>
          <w:sz w:val="24"/>
          <w:szCs w:val="24"/>
          <w:lang w:val="en-US"/>
        </w:rPr>
        <w:t>, 2000.</w:t>
      </w:r>
    </w:p>
    <w:p w14:paraId="3F4EBD8B" w14:textId="77777777" w:rsidR="00DC1E06" w:rsidRPr="00DC1E06" w:rsidRDefault="00DC1E06" w:rsidP="007F4235">
      <w:pPr>
        <w:spacing w:before="120" w:after="12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 xml:space="preserve">Hasan </w:t>
      </w:r>
      <w:proofErr w:type="spellStart"/>
      <w:r w:rsidRPr="00DC1E06">
        <w:rPr>
          <w:rFonts w:ascii="Times New Roman" w:hAnsi="Times New Roman"/>
          <w:sz w:val="24"/>
          <w:szCs w:val="24"/>
          <w:lang w:val="en-US"/>
        </w:rPr>
        <w:t>Mustofa</w:t>
      </w:r>
      <w:proofErr w:type="spellEnd"/>
      <w:r w:rsidRPr="00DC1E06">
        <w:rPr>
          <w:rFonts w:ascii="Times New Roman" w:hAnsi="Times New Roman"/>
          <w:sz w:val="24"/>
          <w:szCs w:val="24"/>
          <w:lang w:val="en-US"/>
        </w:rPr>
        <w:t xml:space="preserve">, </w:t>
      </w:r>
      <w:proofErr w:type="spellStart"/>
      <w:proofErr w:type="gramStart"/>
      <w:r w:rsidRPr="00DC1E06">
        <w:rPr>
          <w:rFonts w:ascii="Times New Roman" w:hAnsi="Times New Roman"/>
          <w:i/>
          <w:iCs/>
          <w:sz w:val="24"/>
          <w:szCs w:val="24"/>
          <w:lang w:val="en-US"/>
        </w:rPr>
        <w:t>Pengantar</w:t>
      </w:r>
      <w:proofErr w:type="spellEnd"/>
      <w:r w:rsidRPr="00DC1E06">
        <w:rPr>
          <w:rFonts w:ascii="Times New Roman" w:hAnsi="Times New Roman"/>
          <w:i/>
          <w:iCs/>
          <w:sz w:val="24"/>
          <w:szCs w:val="24"/>
          <w:lang w:val="en-US"/>
        </w:rPr>
        <w:t xml:space="preserve">  Hukum</w:t>
      </w:r>
      <w:proofErr w:type="gram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Keluarga</w:t>
      </w:r>
      <w:proofErr w:type="spellEnd"/>
      <w:r w:rsidRPr="00DC1E06">
        <w:rPr>
          <w:rFonts w:ascii="Times New Roman" w:hAnsi="Times New Roman"/>
          <w:sz w:val="24"/>
          <w:szCs w:val="24"/>
          <w:lang w:val="en-US"/>
        </w:rPr>
        <w:t>, Bandung: CV Pustaka Setia, 2011.</w:t>
      </w:r>
    </w:p>
    <w:p w14:paraId="4ACA5875" w14:textId="77777777" w:rsidR="00DC1E06" w:rsidRPr="00DC1E06" w:rsidRDefault="00DC1E06" w:rsidP="007F4235">
      <w:pPr>
        <w:spacing w:after="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Ibnu</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Katsir</w:t>
      </w:r>
      <w:proofErr w:type="spellEnd"/>
      <w:r w:rsidRPr="00DC1E06">
        <w:rPr>
          <w:rFonts w:ascii="Times New Roman" w:hAnsi="Times New Roman"/>
          <w:sz w:val="24"/>
          <w:szCs w:val="24"/>
          <w:lang w:val="en-US"/>
        </w:rPr>
        <w:t xml:space="preserve">, </w:t>
      </w:r>
      <w:r w:rsidRPr="00DC1E06">
        <w:rPr>
          <w:rFonts w:ascii="Times New Roman" w:hAnsi="Times New Roman"/>
          <w:i/>
          <w:iCs/>
          <w:sz w:val="24"/>
          <w:szCs w:val="24"/>
          <w:lang w:val="en-US"/>
        </w:rPr>
        <w:t xml:space="preserve">Tafsir </w:t>
      </w:r>
      <w:proofErr w:type="spellStart"/>
      <w:r w:rsidRPr="00DC1E06">
        <w:rPr>
          <w:rFonts w:ascii="Times New Roman" w:hAnsi="Times New Roman"/>
          <w:i/>
          <w:iCs/>
          <w:sz w:val="24"/>
          <w:szCs w:val="24"/>
          <w:lang w:val="en-US"/>
        </w:rPr>
        <w:t>Ibnu</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Katsir</w:t>
      </w:r>
      <w:proofErr w:type="spellEnd"/>
      <w:r w:rsidRPr="00DC1E06">
        <w:rPr>
          <w:rFonts w:ascii="Times New Roman" w:hAnsi="Times New Roman"/>
          <w:sz w:val="24"/>
          <w:szCs w:val="24"/>
          <w:lang w:val="en-US"/>
        </w:rPr>
        <w:t xml:space="preserve">, Bogor: Pustaka Imam </w:t>
      </w:r>
      <w:proofErr w:type="spellStart"/>
      <w:r w:rsidRPr="00DC1E06">
        <w:rPr>
          <w:rFonts w:ascii="Times New Roman" w:hAnsi="Times New Roman"/>
          <w:sz w:val="24"/>
          <w:szCs w:val="24"/>
          <w:lang w:val="en-US"/>
        </w:rPr>
        <w:t>Ast-Syafi’i</w:t>
      </w:r>
      <w:proofErr w:type="spellEnd"/>
      <w:r w:rsidRPr="00DC1E06">
        <w:rPr>
          <w:rFonts w:ascii="Times New Roman" w:hAnsi="Times New Roman"/>
          <w:sz w:val="24"/>
          <w:szCs w:val="24"/>
          <w:lang w:val="en-US"/>
        </w:rPr>
        <w:t xml:space="preserve">, 2006. </w:t>
      </w:r>
    </w:p>
    <w:p w14:paraId="4FB06DF9" w14:textId="77777777" w:rsidR="00DC1E06" w:rsidRPr="00DC1E06" w:rsidRDefault="00DC1E06" w:rsidP="007F4235">
      <w:pPr>
        <w:spacing w:before="120" w:after="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Ilham Muhammad,</w:t>
      </w:r>
      <w:r w:rsidRPr="00DC1E06">
        <w:rPr>
          <w:rFonts w:ascii="Times New Roman" w:hAnsi="Times New Roman"/>
          <w:i/>
          <w:sz w:val="24"/>
          <w:szCs w:val="24"/>
          <w:lang w:val="en-US"/>
        </w:rPr>
        <w:t xml:space="preserve"> Nikah Beda Agama Dalam Kajian Hukum Islam dan </w:t>
      </w:r>
      <w:proofErr w:type="spellStart"/>
      <w:r w:rsidRPr="00DC1E06">
        <w:rPr>
          <w:rFonts w:ascii="Times New Roman" w:hAnsi="Times New Roman"/>
          <w:i/>
          <w:sz w:val="24"/>
          <w:szCs w:val="24"/>
          <w:lang w:val="en-US"/>
        </w:rPr>
        <w:t>Tatanan</w:t>
      </w:r>
      <w:proofErr w:type="spellEnd"/>
      <w:r w:rsidRPr="00DC1E06">
        <w:rPr>
          <w:rFonts w:ascii="Times New Roman" w:hAnsi="Times New Roman"/>
          <w:i/>
          <w:sz w:val="24"/>
          <w:szCs w:val="24"/>
          <w:lang w:val="en-US"/>
        </w:rPr>
        <w:t xml:space="preserve"> Hukum Nasional,</w:t>
      </w:r>
      <w:r w:rsidRPr="00DC1E06">
        <w:rPr>
          <w:rFonts w:ascii="Times New Roman" w:hAnsi="Times New Roman"/>
          <w:sz w:val="24"/>
          <w:szCs w:val="24"/>
          <w:lang w:val="en-US"/>
        </w:rPr>
        <w:t xml:space="preserve"> </w:t>
      </w:r>
      <w:r w:rsidRPr="00DC1E06">
        <w:rPr>
          <w:rFonts w:ascii="Times New Roman" w:hAnsi="Times New Roman"/>
          <w:i/>
          <w:iCs/>
          <w:sz w:val="24"/>
          <w:szCs w:val="24"/>
          <w:lang w:val="en-US"/>
        </w:rPr>
        <w:t>Jurnal Syariah dan Hukum</w:t>
      </w:r>
      <w:r w:rsidRPr="00DC1E06">
        <w:rPr>
          <w:rFonts w:ascii="Times New Roman" w:hAnsi="Times New Roman"/>
          <w:sz w:val="24"/>
          <w:szCs w:val="24"/>
          <w:lang w:val="en-US"/>
        </w:rPr>
        <w:t>, vo. 2, No. 1, 2020.</w:t>
      </w:r>
    </w:p>
    <w:p w14:paraId="3E77D1C2" w14:textId="77777777" w:rsidR="00DC1E06" w:rsidRPr="00DC1E06" w:rsidRDefault="00DC1E06" w:rsidP="007F4235">
      <w:pPr>
        <w:spacing w:before="120" w:after="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 xml:space="preserve">M. </w:t>
      </w:r>
      <w:proofErr w:type="spellStart"/>
      <w:r w:rsidRPr="00DC1E06">
        <w:rPr>
          <w:rFonts w:ascii="Times New Roman" w:hAnsi="Times New Roman"/>
          <w:sz w:val="24"/>
          <w:szCs w:val="24"/>
          <w:lang w:val="en-US"/>
        </w:rPr>
        <w:t>Karsayuda</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i/>
          <w:iCs/>
          <w:sz w:val="24"/>
          <w:szCs w:val="24"/>
          <w:lang w:val="en-US"/>
        </w:rPr>
        <w:t>Perkawinan</w:t>
      </w:r>
      <w:proofErr w:type="spellEnd"/>
      <w:r w:rsidRPr="00DC1E06">
        <w:rPr>
          <w:rFonts w:ascii="Times New Roman" w:hAnsi="Times New Roman"/>
          <w:i/>
          <w:iCs/>
          <w:sz w:val="24"/>
          <w:szCs w:val="24"/>
          <w:lang w:val="en-US"/>
        </w:rPr>
        <w:t xml:space="preserve"> Beda Agama, </w:t>
      </w:r>
      <w:proofErr w:type="spellStart"/>
      <w:r w:rsidRPr="00DC1E06">
        <w:rPr>
          <w:rFonts w:ascii="Times New Roman" w:hAnsi="Times New Roman"/>
          <w:i/>
          <w:iCs/>
          <w:sz w:val="24"/>
          <w:szCs w:val="24"/>
          <w:lang w:val="en-US"/>
        </w:rPr>
        <w:t>Menakar</w:t>
      </w:r>
      <w:proofErr w:type="spellEnd"/>
      <w:r w:rsidRPr="00DC1E06">
        <w:rPr>
          <w:rFonts w:ascii="Times New Roman" w:hAnsi="Times New Roman"/>
          <w:i/>
          <w:iCs/>
          <w:sz w:val="24"/>
          <w:szCs w:val="24"/>
          <w:lang w:val="en-US"/>
        </w:rPr>
        <w:t xml:space="preserve"> Nilai-Nilai </w:t>
      </w:r>
      <w:proofErr w:type="spellStart"/>
      <w:r w:rsidRPr="00DC1E06">
        <w:rPr>
          <w:rFonts w:ascii="Times New Roman" w:hAnsi="Times New Roman"/>
          <w:i/>
          <w:iCs/>
          <w:sz w:val="24"/>
          <w:szCs w:val="24"/>
          <w:lang w:val="en-US"/>
        </w:rPr>
        <w:t>Keadilan</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Kompilasi</w:t>
      </w:r>
      <w:proofErr w:type="spellEnd"/>
      <w:r w:rsidRPr="00DC1E06">
        <w:rPr>
          <w:rFonts w:ascii="Times New Roman" w:hAnsi="Times New Roman"/>
          <w:i/>
          <w:iCs/>
          <w:sz w:val="24"/>
          <w:szCs w:val="24"/>
          <w:lang w:val="en-US"/>
        </w:rPr>
        <w:t xml:space="preserve"> Hukum Islam,</w:t>
      </w:r>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Yogyakrta</w:t>
      </w:r>
      <w:proofErr w:type="spellEnd"/>
      <w:r w:rsidRPr="00DC1E06">
        <w:rPr>
          <w:rFonts w:ascii="Times New Roman" w:hAnsi="Times New Roman"/>
          <w:sz w:val="24"/>
          <w:szCs w:val="24"/>
          <w:lang w:val="en-US"/>
        </w:rPr>
        <w:t>: Total Media Yogyakarta, 2006.</w:t>
      </w:r>
    </w:p>
    <w:p w14:paraId="15B6D353" w14:textId="77777777" w:rsidR="00DC1E06" w:rsidRPr="00DC1E06" w:rsidRDefault="00DC1E06" w:rsidP="007F4235">
      <w:pPr>
        <w:spacing w:before="120" w:after="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Monib</w:t>
      </w:r>
      <w:proofErr w:type="spellEnd"/>
      <w:r w:rsidRPr="00DC1E06">
        <w:rPr>
          <w:rFonts w:ascii="Times New Roman" w:hAnsi="Times New Roman"/>
          <w:sz w:val="24"/>
          <w:szCs w:val="24"/>
          <w:lang w:val="en-US"/>
        </w:rPr>
        <w:t xml:space="preserve"> Mohammad dan Ahmad </w:t>
      </w:r>
      <w:proofErr w:type="spellStart"/>
      <w:r w:rsidRPr="00DC1E06">
        <w:rPr>
          <w:rFonts w:ascii="Times New Roman" w:hAnsi="Times New Roman"/>
          <w:sz w:val="24"/>
          <w:szCs w:val="24"/>
          <w:lang w:val="en-US"/>
        </w:rPr>
        <w:t>Nurcholis</w:t>
      </w:r>
      <w:proofErr w:type="spellEnd"/>
      <w:r w:rsidRPr="00DC1E06">
        <w:rPr>
          <w:rFonts w:ascii="Times New Roman" w:hAnsi="Times New Roman"/>
          <w:i/>
          <w:sz w:val="24"/>
          <w:szCs w:val="24"/>
          <w:lang w:val="en-US"/>
        </w:rPr>
        <w:t xml:space="preserve">, </w:t>
      </w:r>
      <w:proofErr w:type="spellStart"/>
      <w:r w:rsidRPr="00DC1E06">
        <w:rPr>
          <w:rFonts w:ascii="Times New Roman" w:hAnsi="Times New Roman"/>
          <w:i/>
          <w:sz w:val="24"/>
          <w:szCs w:val="24"/>
          <w:lang w:val="en-US"/>
        </w:rPr>
        <w:t>kado</w:t>
      </w:r>
      <w:proofErr w:type="spellEnd"/>
      <w:r w:rsidRPr="00DC1E06">
        <w:rPr>
          <w:rFonts w:ascii="Times New Roman" w:hAnsi="Times New Roman"/>
          <w:i/>
          <w:sz w:val="24"/>
          <w:szCs w:val="24"/>
          <w:lang w:val="en-US"/>
        </w:rPr>
        <w:t xml:space="preserve"> </w:t>
      </w:r>
      <w:proofErr w:type="spellStart"/>
      <w:r w:rsidRPr="00DC1E06">
        <w:rPr>
          <w:rFonts w:ascii="Times New Roman" w:hAnsi="Times New Roman"/>
          <w:i/>
          <w:sz w:val="24"/>
          <w:szCs w:val="24"/>
          <w:lang w:val="en-US"/>
        </w:rPr>
        <w:t>cinta</w:t>
      </w:r>
      <w:proofErr w:type="spellEnd"/>
      <w:r w:rsidRPr="00DC1E06">
        <w:rPr>
          <w:rFonts w:ascii="Times New Roman" w:hAnsi="Times New Roman"/>
          <w:i/>
          <w:sz w:val="24"/>
          <w:szCs w:val="24"/>
          <w:lang w:val="en-US"/>
        </w:rPr>
        <w:t xml:space="preserve"> </w:t>
      </w:r>
      <w:proofErr w:type="spellStart"/>
      <w:r w:rsidRPr="00DC1E06">
        <w:rPr>
          <w:rFonts w:ascii="Times New Roman" w:hAnsi="Times New Roman"/>
          <w:i/>
          <w:sz w:val="24"/>
          <w:szCs w:val="24"/>
          <w:lang w:val="en-US"/>
        </w:rPr>
        <w:t>bagi</w:t>
      </w:r>
      <w:proofErr w:type="spellEnd"/>
      <w:r w:rsidRPr="00DC1E06">
        <w:rPr>
          <w:rFonts w:ascii="Times New Roman" w:hAnsi="Times New Roman"/>
          <w:i/>
          <w:sz w:val="24"/>
          <w:szCs w:val="24"/>
          <w:lang w:val="en-US"/>
        </w:rPr>
        <w:t xml:space="preserve"> </w:t>
      </w:r>
      <w:proofErr w:type="spellStart"/>
      <w:r w:rsidRPr="00DC1E06">
        <w:rPr>
          <w:rFonts w:ascii="Times New Roman" w:hAnsi="Times New Roman"/>
          <w:i/>
          <w:sz w:val="24"/>
          <w:szCs w:val="24"/>
          <w:lang w:val="en-US"/>
        </w:rPr>
        <w:t>Pasangan</w:t>
      </w:r>
      <w:proofErr w:type="spellEnd"/>
      <w:r w:rsidRPr="00DC1E06">
        <w:rPr>
          <w:rFonts w:ascii="Times New Roman" w:hAnsi="Times New Roman"/>
          <w:i/>
          <w:sz w:val="24"/>
          <w:szCs w:val="24"/>
          <w:lang w:val="en-US"/>
        </w:rPr>
        <w:t xml:space="preserve"> Nikah Beda Agama</w:t>
      </w:r>
      <w:r w:rsidRPr="00DC1E06">
        <w:rPr>
          <w:rFonts w:ascii="Times New Roman" w:hAnsi="Times New Roman"/>
          <w:sz w:val="24"/>
          <w:szCs w:val="24"/>
          <w:lang w:val="en-US"/>
        </w:rPr>
        <w:t xml:space="preserve">, </w:t>
      </w:r>
      <w:proofErr w:type="gramStart"/>
      <w:r w:rsidRPr="00DC1E06">
        <w:rPr>
          <w:rFonts w:ascii="Times New Roman" w:hAnsi="Times New Roman"/>
          <w:sz w:val="24"/>
          <w:szCs w:val="24"/>
          <w:lang w:val="en-US"/>
        </w:rPr>
        <w:t>Jakarta :</w:t>
      </w:r>
      <w:proofErr w:type="gram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Gra</w:t>
      </w:r>
      <w:proofErr w:type="spellEnd"/>
      <w:r w:rsidRPr="00DC1E06">
        <w:rPr>
          <w:rFonts w:ascii="Times New Roman" w:hAnsi="Times New Roman"/>
          <w:sz w:val="24"/>
          <w:szCs w:val="24"/>
          <w:lang w:val="en-US"/>
        </w:rPr>
        <w:t xml:space="preserve"> media Pustaka Utama, 2008. </w:t>
      </w:r>
    </w:p>
    <w:p w14:paraId="21D5D472" w14:textId="77777777" w:rsidR="00DC1E06" w:rsidRPr="00DC1E06" w:rsidRDefault="00DC1E06" w:rsidP="007F4235">
      <w:pPr>
        <w:spacing w:before="120" w:after="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Nuari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Aldil</w:t>
      </w:r>
      <w:proofErr w:type="spellEnd"/>
      <w:r w:rsidRPr="00DC1E06">
        <w:rPr>
          <w:rFonts w:ascii="Times New Roman" w:hAnsi="Times New Roman"/>
          <w:sz w:val="24"/>
          <w:szCs w:val="24"/>
          <w:lang w:val="en-US"/>
        </w:rPr>
        <w:t xml:space="preserve">, </w:t>
      </w:r>
      <w:r w:rsidRPr="00DC1E06">
        <w:rPr>
          <w:rFonts w:ascii="Times New Roman" w:hAnsi="Times New Roman"/>
          <w:i/>
          <w:iCs/>
          <w:sz w:val="24"/>
          <w:szCs w:val="24"/>
          <w:lang w:val="en-US"/>
        </w:rPr>
        <w:t xml:space="preserve">Nikah Beda Agama dalam </w:t>
      </w:r>
      <w:proofErr w:type="spellStart"/>
      <w:r w:rsidRPr="00DC1E06">
        <w:rPr>
          <w:rFonts w:ascii="Times New Roman" w:hAnsi="Times New Roman"/>
          <w:i/>
          <w:iCs/>
          <w:sz w:val="24"/>
          <w:szCs w:val="24"/>
          <w:lang w:val="en-US"/>
        </w:rPr>
        <w:t>Pandangan</w:t>
      </w:r>
      <w:proofErr w:type="spellEnd"/>
      <w:r w:rsidRPr="00DC1E06">
        <w:rPr>
          <w:rFonts w:ascii="Times New Roman" w:hAnsi="Times New Roman"/>
          <w:i/>
          <w:iCs/>
          <w:sz w:val="24"/>
          <w:szCs w:val="24"/>
          <w:lang w:val="en-US"/>
        </w:rPr>
        <w:t xml:space="preserve"> Yusuf al-</w:t>
      </w:r>
      <w:proofErr w:type="spellStart"/>
      <w:r w:rsidRPr="00DC1E06">
        <w:rPr>
          <w:rFonts w:ascii="Times New Roman" w:hAnsi="Times New Roman"/>
          <w:i/>
          <w:iCs/>
          <w:sz w:val="24"/>
          <w:szCs w:val="24"/>
          <w:lang w:val="en-US"/>
        </w:rPr>
        <w:t>Qardhaw</w:t>
      </w:r>
      <w:r w:rsidRPr="00DC1E06">
        <w:rPr>
          <w:rFonts w:ascii="Times New Roman" w:hAnsi="Times New Roman"/>
          <w:sz w:val="24"/>
          <w:szCs w:val="24"/>
          <w:lang w:val="en-US"/>
        </w:rPr>
        <w:t>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Tesis</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diterbitkan</w:t>
      </w:r>
      <w:proofErr w:type="spellEnd"/>
      <w:r w:rsidRPr="00DC1E06">
        <w:rPr>
          <w:rFonts w:ascii="Times New Roman" w:hAnsi="Times New Roman"/>
          <w:sz w:val="24"/>
          <w:szCs w:val="24"/>
          <w:lang w:val="en-US"/>
        </w:rPr>
        <w:t xml:space="preserve"> oleh Universitas Islam Negeri Riau, 2020.</w:t>
      </w:r>
    </w:p>
    <w:p w14:paraId="2343E338" w14:textId="77777777" w:rsidR="00DC1E06" w:rsidRPr="00DC1E06" w:rsidRDefault="00DC1E06" w:rsidP="007F4235">
      <w:pPr>
        <w:spacing w:after="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 xml:space="preserve">Ny. </w:t>
      </w:r>
      <w:proofErr w:type="spellStart"/>
      <w:r w:rsidRPr="00DC1E06">
        <w:rPr>
          <w:rFonts w:ascii="Times New Roman" w:hAnsi="Times New Roman"/>
          <w:sz w:val="24"/>
          <w:szCs w:val="24"/>
          <w:lang w:val="en-US"/>
        </w:rPr>
        <w:t>Soemiyati</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hukum</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Perkawinan</w:t>
      </w:r>
      <w:proofErr w:type="spellEnd"/>
      <w:r w:rsidRPr="00DC1E06">
        <w:rPr>
          <w:rFonts w:ascii="Times New Roman" w:hAnsi="Times New Roman"/>
          <w:i/>
          <w:iCs/>
          <w:sz w:val="24"/>
          <w:szCs w:val="24"/>
          <w:lang w:val="en-US"/>
        </w:rPr>
        <w:t xml:space="preserve"> Islam dan </w:t>
      </w:r>
      <w:proofErr w:type="spellStart"/>
      <w:r w:rsidRPr="00DC1E06">
        <w:rPr>
          <w:rFonts w:ascii="Times New Roman" w:hAnsi="Times New Roman"/>
          <w:i/>
          <w:iCs/>
          <w:sz w:val="24"/>
          <w:szCs w:val="24"/>
          <w:lang w:val="en-US"/>
        </w:rPr>
        <w:t>Undang-Undang</w:t>
      </w:r>
      <w:proofErr w:type="spellEnd"/>
      <w:r w:rsidRPr="00DC1E06">
        <w:rPr>
          <w:rFonts w:ascii="Times New Roman" w:hAnsi="Times New Roman"/>
          <w:i/>
          <w:iCs/>
          <w:sz w:val="24"/>
          <w:szCs w:val="24"/>
          <w:lang w:val="en-US"/>
        </w:rPr>
        <w:t xml:space="preserve"> </w:t>
      </w:r>
      <w:proofErr w:type="spellStart"/>
      <w:proofErr w:type="gramStart"/>
      <w:r w:rsidRPr="00DC1E06">
        <w:rPr>
          <w:rFonts w:ascii="Times New Roman" w:hAnsi="Times New Roman"/>
          <w:i/>
          <w:iCs/>
          <w:sz w:val="24"/>
          <w:szCs w:val="24"/>
          <w:lang w:val="en-US"/>
        </w:rPr>
        <w:t>Perkawinan</w:t>
      </w:r>
      <w:proofErr w:type="spellEnd"/>
      <w:r w:rsidRPr="00DC1E06">
        <w:rPr>
          <w:rFonts w:ascii="Times New Roman" w:hAnsi="Times New Roman"/>
          <w:sz w:val="24"/>
          <w:szCs w:val="24"/>
          <w:lang w:val="en-US"/>
        </w:rPr>
        <w:t>,,</w:t>
      </w:r>
      <w:proofErr w:type="gramEnd"/>
      <w:r w:rsidRPr="00DC1E06">
        <w:rPr>
          <w:rFonts w:ascii="Times New Roman" w:hAnsi="Times New Roman"/>
          <w:sz w:val="24"/>
          <w:szCs w:val="24"/>
          <w:lang w:val="en-US"/>
        </w:rPr>
        <w:t xml:space="preserve"> Jakarta:  Liberty, 2007.</w:t>
      </w:r>
    </w:p>
    <w:p w14:paraId="7E70B1F5" w14:textId="77777777" w:rsidR="00DC1E06" w:rsidRPr="00DC1E06" w:rsidRDefault="00DC1E06" w:rsidP="007F4235">
      <w:pPr>
        <w:spacing w:after="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 xml:space="preserve">Putri </w:t>
      </w:r>
      <w:proofErr w:type="spellStart"/>
      <w:r w:rsidRPr="00DC1E06">
        <w:rPr>
          <w:rFonts w:ascii="Times New Roman" w:hAnsi="Times New Roman"/>
          <w:sz w:val="24"/>
          <w:szCs w:val="24"/>
          <w:lang w:val="en-US"/>
        </w:rPr>
        <w:t>Anggin</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Anandia</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i/>
          <w:iCs/>
          <w:sz w:val="24"/>
          <w:szCs w:val="24"/>
          <w:lang w:val="en-US"/>
        </w:rPr>
        <w:t>Perkawinan</w:t>
      </w:r>
      <w:proofErr w:type="spellEnd"/>
      <w:r w:rsidRPr="00DC1E06">
        <w:rPr>
          <w:rFonts w:ascii="Times New Roman" w:hAnsi="Times New Roman"/>
          <w:i/>
          <w:iCs/>
          <w:sz w:val="24"/>
          <w:szCs w:val="24"/>
          <w:lang w:val="en-US"/>
        </w:rPr>
        <w:t xml:space="preserve"> Beda Agama dalam </w:t>
      </w:r>
      <w:proofErr w:type="spellStart"/>
      <w:r w:rsidRPr="00DC1E06">
        <w:rPr>
          <w:rFonts w:ascii="Times New Roman" w:hAnsi="Times New Roman"/>
          <w:i/>
          <w:iCs/>
          <w:sz w:val="24"/>
          <w:szCs w:val="24"/>
          <w:lang w:val="en-US"/>
        </w:rPr>
        <w:t>Perspektif</w:t>
      </w:r>
      <w:proofErr w:type="spellEnd"/>
      <w:r w:rsidRPr="00DC1E06">
        <w:rPr>
          <w:rFonts w:ascii="Times New Roman" w:hAnsi="Times New Roman"/>
          <w:i/>
          <w:iCs/>
          <w:sz w:val="24"/>
          <w:szCs w:val="24"/>
          <w:lang w:val="en-US"/>
        </w:rPr>
        <w:t xml:space="preserve"> Hukum Islam Di Indonesia</w:t>
      </w:r>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skripsi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diterbitkan</w:t>
      </w:r>
      <w:proofErr w:type="spellEnd"/>
      <w:r w:rsidRPr="00DC1E06">
        <w:rPr>
          <w:rFonts w:ascii="Times New Roman" w:hAnsi="Times New Roman"/>
          <w:sz w:val="24"/>
          <w:szCs w:val="24"/>
          <w:lang w:val="en-US"/>
        </w:rPr>
        <w:t xml:space="preserve"> oleh Universitas Islam Indonesia Yogyakarta, 2018.</w:t>
      </w:r>
    </w:p>
    <w:p w14:paraId="4468034F" w14:textId="77777777" w:rsidR="00DC1E06" w:rsidRPr="00DC1E06" w:rsidRDefault="00DC1E06" w:rsidP="007F4235">
      <w:pPr>
        <w:spacing w:after="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Ridha</w:t>
      </w:r>
      <w:proofErr w:type="spellEnd"/>
      <w:r w:rsidRPr="00DC1E06">
        <w:rPr>
          <w:rFonts w:ascii="Times New Roman" w:hAnsi="Times New Roman"/>
          <w:sz w:val="24"/>
          <w:szCs w:val="24"/>
          <w:lang w:val="en-US"/>
        </w:rPr>
        <w:t xml:space="preserve"> Muhammad </w:t>
      </w:r>
      <w:proofErr w:type="spellStart"/>
      <w:r w:rsidRPr="00DC1E06">
        <w:rPr>
          <w:rFonts w:ascii="Times New Roman" w:hAnsi="Times New Roman"/>
          <w:sz w:val="24"/>
          <w:szCs w:val="24"/>
          <w:lang w:val="en-US"/>
        </w:rPr>
        <w:t>Rasyid</w:t>
      </w:r>
      <w:proofErr w:type="spellEnd"/>
      <w:r w:rsidRPr="00DC1E06">
        <w:rPr>
          <w:rFonts w:ascii="Times New Roman" w:hAnsi="Times New Roman"/>
          <w:sz w:val="24"/>
          <w:szCs w:val="24"/>
          <w:lang w:val="en-US"/>
        </w:rPr>
        <w:t xml:space="preserve">, </w:t>
      </w:r>
      <w:r w:rsidRPr="00DC1E06">
        <w:rPr>
          <w:rFonts w:ascii="Times New Roman" w:hAnsi="Times New Roman"/>
          <w:i/>
          <w:iCs/>
          <w:sz w:val="24"/>
          <w:szCs w:val="24"/>
          <w:lang w:val="en-US"/>
        </w:rPr>
        <w:t>Tafsir al-Quran al-Hakim</w:t>
      </w:r>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juz</w:t>
      </w:r>
      <w:proofErr w:type="spellEnd"/>
      <w:r w:rsidRPr="00DC1E06">
        <w:rPr>
          <w:rFonts w:ascii="Times New Roman" w:hAnsi="Times New Roman"/>
          <w:sz w:val="24"/>
          <w:szCs w:val="24"/>
          <w:lang w:val="en-US"/>
        </w:rPr>
        <w:t xml:space="preserve"> 6, </w:t>
      </w:r>
      <w:proofErr w:type="spellStart"/>
      <w:r w:rsidRPr="00DC1E06">
        <w:rPr>
          <w:rFonts w:ascii="Times New Roman" w:hAnsi="Times New Roman"/>
          <w:sz w:val="24"/>
          <w:szCs w:val="24"/>
          <w:lang w:val="en-US"/>
        </w:rPr>
        <w:t>cet</w:t>
      </w:r>
      <w:proofErr w:type="spellEnd"/>
      <w:r w:rsidRPr="00DC1E06">
        <w:rPr>
          <w:rFonts w:ascii="Times New Roman" w:hAnsi="Times New Roman"/>
          <w:sz w:val="24"/>
          <w:szCs w:val="24"/>
          <w:lang w:val="en-US"/>
        </w:rPr>
        <w:t xml:space="preserve"> II, Riyadh: Dar al-</w:t>
      </w:r>
      <w:proofErr w:type="spellStart"/>
      <w:r w:rsidRPr="00DC1E06">
        <w:rPr>
          <w:rFonts w:ascii="Times New Roman" w:hAnsi="Times New Roman"/>
          <w:sz w:val="24"/>
          <w:szCs w:val="24"/>
          <w:lang w:val="en-US"/>
        </w:rPr>
        <w:t>Mannar</w:t>
      </w:r>
      <w:proofErr w:type="spellEnd"/>
      <w:r w:rsidRPr="00DC1E06">
        <w:rPr>
          <w:rFonts w:ascii="Times New Roman" w:hAnsi="Times New Roman"/>
          <w:sz w:val="24"/>
          <w:szCs w:val="24"/>
          <w:lang w:val="en-US"/>
        </w:rPr>
        <w:t>, 1925.</w:t>
      </w:r>
    </w:p>
    <w:p w14:paraId="6553B88D" w14:textId="77777777" w:rsidR="00DC1E06" w:rsidRPr="00DC1E06" w:rsidRDefault="00DC1E06" w:rsidP="007F4235">
      <w:pPr>
        <w:spacing w:after="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Shaleh</w:t>
      </w:r>
      <w:proofErr w:type="spellEnd"/>
      <w:r w:rsidRPr="00DC1E06">
        <w:rPr>
          <w:rFonts w:ascii="Times New Roman" w:hAnsi="Times New Roman"/>
          <w:sz w:val="24"/>
          <w:szCs w:val="24"/>
          <w:lang w:val="en-US"/>
        </w:rPr>
        <w:t xml:space="preserve"> M. Andri Iskandar</w:t>
      </w:r>
      <w:r w:rsidRPr="00DC1E06">
        <w:rPr>
          <w:rFonts w:ascii="Times New Roman" w:hAnsi="Times New Roman"/>
          <w:i/>
          <w:iCs/>
          <w:sz w:val="24"/>
          <w:szCs w:val="24"/>
          <w:lang w:val="en-US"/>
        </w:rPr>
        <w:t xml:space="preserve">, Hukum </w:t>
      </w:r>
      <w:proofErr w:type="spellStart"/>
      <w:r w:rsidRPr="00DC1E06">
        <w:rPr>
          <w:rFonts w:ascii="Times New Roman" w:hAnsi="Times New Roman"/>
          <w:i/>
          <w:iCs/>
          <w:sz w:val="24"/>
          <w:szCs w:val="24"/>
          <w:lang w:val="en-US"/>
        </w:rPr>
        <w:t>Perkawinan</w:t>
      </w:r>
      <w:proofErr w:type="spellEnd"/>
      <w:r w:rsidRPr="00DC1E06">
        <w:rPr>
          <w:rFonts w:ascii="Times New Roman" w:hAnsi="Times New Roman"/>
          <w:i/>
          <w:iCs/>
          <w:sz w:val="24"/>
          <w:szCs w:val="24"/>
          <w:lang w:val="en-US"/>
        </w:rPr>
        <w:t xml:space="preserve"> Beda Agama </w:t>
      </w:r>
      <w:proofErr w:type="spellStart"/>
      <w:r w:rsidRPr="00DC1E06">
        <w:rPr>
          <w:rFonts w:ascii="Times New Roman" w:hAnsi="Times New Roman"/>
          <w:i/>
          <w:iCs/>
          <w:sz w:val="24"/>
          <w:szCs w:val="24"/>
          <w:lang w:val="en-US"/>
        </w:rPr>
        <w:t>Menurut</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Pandangan</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Syaikh</w:t>
      </w:r>
      <w:proofErr w:type="spellEnd"/>
      <w:r w:rsidRPr="00DC1E06">
        <w:rPr>
          <w:rFonts w:ascii="Times New Roman" w:hAnsi="Times New Roman"/>
          <w:i/>
          <w:iCs/>
          <w:sz w:val="24"/>
          <w:szCs w:val="24"/>
          <w:lang w:val="en-US"/>
        </w:rPr>
        <w:t xml:space="preserve"> Muhammad </w:t>
      </w:r>
      <w:proofErr w:type="spellStart"/>
      <w:r w:rsidRPr="00DC1E06">
        <w:rPr>
          <w:rFonts w:ascii="Times New Roman" w:hAnsi="Times New Roman"/>
          <w:i/>
          <w:iCs/>
          <w:sz w:val="24"/>
          <w:szCs w:val="24"/>
          <w:lang w:val="en-US"/>
        </w:rPr>
        <w:t>Rasyid</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Ridha</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Skripsi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diterbitkan</w:t>
      </w:r>
      <w:proofErr w:type="spellEnd"/>
      <w:r w:rsidRPr="00DC1E06">
        <w:rPr>
          <w:rFonts w:ascii="Times New Roman" w:hAnsi="Times New Roman"/>
          <w:sz w:val="24"/>
          <w:szCs w:val="24"/>
          <w:lang w:val="en-US"/>
        </w:rPr>
        <w:t xml:space="preserve"> oleh Universitas Islam Negeri </w:t>
      </w:r>
      <w:proofErr w:type="spellStart"/>
      <w:r w:rsidRPr="00DC1E06">
        <w:rPr>
          <w:rFonts w:ascii="Times New Roman" w:hAnsi="Times New Roman"/>
          <w:sz w:val="24"/>
          <w:szCs w:val="24"/>
          <w:lang w:val="en-US"/>
        </w:rPr>
        <w:t>Syarif</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Hidayatullah</w:t>
      </w:r>
      <w:proofErr w:type="spellEnd"/>
      <w:r w:rsidRPr="00DC1E06">
        <w:rPr>
          <w:rFonts w:ascii="Times New Roman" w:hAnsi="Times New Roman"/>
          <w:sz w:val="24"/>
          <w:szCs w:val="24"/>
          <w:lang w:val="en-US"/>
        </w:rPr>
        <w:t xml:space="preserve"> Jakarta, 2018.</w:t>
      </w:r>
    </w:p>
    <w:p w14:paraId="57DBE4AB" w14:textId="77777777" w:rsidR="00DC1E06" w:rsidRPr="00DC1E06" w:rsidRDefault="00DC1E06" w:rsidP="007F4235">
      <w:pPr>
        <w:spacing w:after="120" w:line="240" w:lineRule="auto"/>
        <w:ind w:left="576" w:hanging="576"/>
        <w:jc w:val="both"/>
        <w:rPr>
          <w:rFonts w:ascii="Times New Roman" w:hAnsi="Times New Roman"/>
          <w:sz w:val="24"/>
          <w:szCs w:val="24"/>
          <w:lang w:val="en-US"/>
        </w:rPr>
      </w:pPr>
      <w:r w:rsidRPr="00DC1E06">
        <w:rPr>
          <w:rFonts w:ascii="Times New Roman" w:hAnsi="Times New Roman"/>
          <w:sz w:val="24"/>
          <w:szCs w:val="24"/>
          <w:lang w:val="en-US"/>
        </w:rPr>
        <w:t xml:space="preserve">Shihab M. Quraish, </w:t>
      </w:r>
      <w:r w:rsidRPr="00DC1E06">
        <w:rPr>
          <w:rFonts w:ascii="Times New Roman" w:hAnsi="Times New Roman"/>
          <w:i/>
          <w:iCs/>
          <w:sz w:val="24"/>
          <w:szCs w:val="24"/>
          <w:lang w:val="en-US"/>
        </w:rPr>
        <w:t>Tafsir al-</w:t>
      </w:r>
      <w:proofErr w:type="spellStart"/>
      <w:r w:rsidRPr="00DC1E06">
        <w:rPr>
          <w:rFonts w:ascii="Times New Roman" w:hAnsi="Times New Roman"/>
          <w:i/>
          <w:iCs/>
          <w:sz w:val="24"/>
          <w:szCs w:val="24"/>
          <w:lang w:val="en-US"/>
        </w:rPr>
        <w:t>Mishbah</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Pesan</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Kesan</w:t>
      </w:r>
      <w:proofErr w:type="spellEnd"/>
      <w:r w:rsidRPr="00DC1E06">
        <w:rPr>
          <w:rFonts w:ascii="Times New Roman" w:hAnsi="Times New Roman"/>
          <w:i/>
          <w:iCs/>
          <w:sz w:val="24"/>
          <w:szCs w:val="24"/>
          <w:lang w:val="en-US"/>
        </w:rPr>
        <w:t xml:space="preserve">, dan </w:t>
      </w:r>
      <w:proofErr w:type="spellStart"/>
      <w:r w:rsidRPr="00DC1E06">
        <w:rPr>
          <w:rFonts w:ascii="Times New Roman" w:hAnsi="Times New Roman"/>
          <w:i/>
          <w:iCs/>
          <w:sz w:val="24"/>
          <w:szCs w:val="24"/>
          <w:lang w:val="en-US"/>
        </w:rPr>
        <w:t>Keserasian</w:t>
      </w:r>
      <w:proofErr w:type="spellEnd"/>
      <w:r w:rsidRPr="00DC1E06">
        <w:rPr>
          <w:rFonts w:ascii="Times New Roman" w:hAnsi="Times New Roman"/>
          <w:i/>
          <w:iCs/>
          <w:sz w:val="24"/>
          <w:szCs w:val="24"/>
          <w:lang w:val="en-US"/>
        </w:rPr>
        <w:t xml:space="preserve"> al-Quran,</w:t>
      </w:r>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jakarta</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Lentera</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Hati</w:t>
      </w:r>
      <w:proofErr w:type="spellEnd"/>
      <w:r w:rsidRPr="00DC1E06">
        <w:rPr>
          <w:rFonts w:ascii="Times New Roman" w:hAnsi="Times New Roman"/>
          <w:sz w:val="24"/>
          <w:szCs w:val="24"/>
          <w:lang w:val="en-US"/>
        </w:rPr>
        <w:t>, 2002.</w:t>
      </w:r>
    </w:p>
    <w:p w14:paraId="29E06018" w14:textId="77777777" w:rsidR="00DC1E06" w:rsidRPr="00DC1E06" w:rsidRDefault="00DC1E06" w:rsidP="007F4235">
      <w:pPr>
        <w:spacing w:before="120" w:after="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Suhadi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i/>
          <w:iCs/>
          <w:sz w:val="24"/>
          <w:szCs w:val="24"/>
          <w:lang w:val="en-US"/>
        </w:rPr>
        <w:t>kawin</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lintas</w:t>
      </w:r>
      <w:proofErr w:type="spellEnd"/>
      <w:r w:rsidRPr="00DC1E06">
        <w:rPr>
          <w:rFonts w:ascii="Times New Roman" w:hAnsi="Times New Roman"/>
          <w:i/>
          <w:iCs/>
          <w:sz w:val="24"/>
          <w:szCs w:val="24"/>
          <w:lang w:val="en-US"/>
        </w:rPr>
        <w:t xml:space="preserve"> agama</w:t>
      </w:r>
      <w:r w:rsidRPr="00DC1E06">
        <w:rPr>
          <w:rFonts w:ascii="Times New Roman" w:hAnsi="Times New Roman"/>
          <w:sz w:val="24"/>
          <w:szCs w:val="24"/>
          <w:lang w:val="en-US"/>
        </w:rPr>
        <w:t xml:space="preserve">, </w:t>
      </w:r>
      <w:proofErr w:type="gramStart"/>
      <w:r w:rsidRPr="00DC1E06">
        <w:rPr>
          <w:rFonts w:ascii="Times New Roman" w:hAnsi="Times New Roman"/>
          <w:sz w:val="24"/>
          <w:szCs w:val="24"/>
          <w:lang w:val="en-US"/>
        </w:rPr>
        <w:t>Yogyakarta :</w:t>
      </w:r>
      <w:proofErr w:type="gramEnd"/>
      <w:r w:rsidRPr="00DC1E06">
        <w:rPr>
          <w:rFonts w:ascii="Times New Roman" w:hAnsi="Times New Roman"/>
          <w:sz w:val="24"/>
          <w:szCs w:val="24"/>
          <w:lang w:val="en-US"/>
        </w:rPr>
        <w:t xml:space="preserve"> </w:t>
      </w:r>
      <w:proofErr w:type="spellStart"/>
      <w:r w:rsidRPr="00DC1E06">
        <w:rPr>
          <w:rFonts w:ascii="Times New Roman" w:hAnsi="Times New Roman"/>
          <w:sz w:val="24"/>
          <w:szCs w:val="24"/>
          <w:lang w:val="en-US"/>
        </w:rPr>
        <w:t>LkiS</w:t>
      </w:r>
      <w:proofErr w:type="spellEnd"/>
      <w:r w:rsidRPr="00DC1E06">
        <w:rPr>
          <w:rFonts w:ascii="Times New Roman" w:hAnsi="Times New Roman"/>
          <w:sz w:val="24"/>
          <w:szCs w:val="24"/>
          <w:lang w:val="en-US"/>
        </w:rPr>
        <w:t>, 2006.</w:t>
      </w:r>
    </w:p>
    <w:p w14:paraId="1FD348BF" w14:textId="77777777" w:rsidR="00DC1E06" w:rsidRPr="00DC1E06" w:rsidRDefault="00DC1E06" w:rsidP="007F4235">
      <w:pPr>
        <w:spacing w:before="120" w:after="12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lastRenderedPageBreak/>
        <w:t>Syafii</w:t>
      </w:r>
      <w:proofErr w:type="spellEnd"/>
      <w:r w:rsidRPr="00DC1E06">
        <w:rPr>
          <w:rFonts w:ascii="Times New Roman" w:hAnsi="Times New Roman"/>
          <w:sz w:val="24"/>
          <w:szCs w:val="24"/>
          <w:lang w:val="en-US"/>
        </w:rPr>
        <w:t xml:space="preserve">, </w:t>
      </w:r>
      <w:proofErr w:type="spellStart"/>
      <w:r w:rsidRPr="00DC1E06">
        <w:rPr>
          <w:rFonts w:ascii="Times New Roman" w:hAnsi="Times New Roman"/>
          <w:i/>
          <w:iCs/>
          <w:sz w:val="24"/>
          <w:szCs w:val="24"/>
          <w:lang w:val="en-US"/>
        </w:rPr>
        <w:t>Ringkasan</w:t>
      </w:r>
      <w:proofErr w:type="spellEnd"/>
      <w:r w:rsidRPr="00DC1E06">
        <w:rPr>
          <w:rFonts w:ascii="Times New Roman" w:hAnsi="Times New Roman"/>
          <w:i/>
          <w:iCs/>
          <w:sz w:val="24"/>
          <w:szCs w:val="24"/>
          <w:lang w:val="en-US"/>
        </w:rPr>
        <w:t xml:space="preserve"> Kitab al-Umm</w:t>
      </w:r>
      <w:r w:rsidRPr="00DC1E06">
        <w:rPr>
          <w:rFonts w:ascii="Times New Roman" w:hAnsi="Times New Roman"/>
          <w:sz w:val="24"/>
          <w:szCs w:val="24"/>
          <w:lang w:val="en-US"/>
        </w:rPr>
        <w:t xml:space="preserve">, Jakarta: Pustaka Azzam, 2010. </w:t>
      </w:r>
    </w:p>
    <w:p w14:paraId="079A7A91" w14:textId="77777777" w:rsidR="00DC1E06" w:rsidRPr="00DC1E06" w:rsidRDefault="00DC1E06" w:rsidP="007F4235">
      <w:pPr>
        <w:spacing w:after="120" w:line="240" w:lineRule="auto"/>
        <w:ind w:left="576" w:hanging="576"/>
        <w:jc w:val="both"/>
        <w:rPr>
          <w:rFonts w:ascii="Times New Roman" w:hAnsi="Times New Roman"/>
          <w:sz w:val="24"/>
          <w:szCs w:val="24"/>
          <w:lang w:val="en-US"/>
        </w:rPr>
      </w:pPr>
      <w:proofErr w:type="spellStart"/>
      <w:r w:rsidRPr="00DC1E06">
        <w:rPr>
          <w:rFonts w:ascii="Times New Roman" w:hAnsi="Times New Roman"/>
          <w:sz w:val="24"/>
          <w:szCs w:val="24"/>
          <w:lang w:val="en-US"/>
        </w:rPr>
        <w:t>Syaifuddin</w:t>
      </w:r>
      <w:proofErr w:type="spellEnd"/>
      <w:r w:rsidRPr="00DC1E06">
        <w:rPr>
          <w:rFonts w:ascii="Times New Roman" w:hAnsi="Times New Roman"/>
          <w:sz w:val="24"/>
          <w:szCs w:val="24"/>
          <w:lang w:val="en-US"/>
        </w:rPr>
        <w:t xml:space="preserve"> Amir, </w:t>
      </w:r>
      <w:proofErr w:type="spellStart"/>
      <w:r w:rsidRPr="00DC1E06">
        <w:rPr>
          <w:rFonts w:ascii="Times New Roman" w:hAnsi="Times New Roman"/>
          <w:i/>
          <w:iCs/>
          <w:sz w:val="24"/>
          <w:szCs w:val="24"/>
          <w:lang w:val="en-US"/>
        </w:rPr>
        <w:t>hukum</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Perkawinan</w:t>
      </w:r>
      <w:proofErr w:type="spellEnd"/>
      <w:r w:rsidRPr="00DC1E06">
        <w:rPr>
          <w:rFonts w:ascii="Times New Roman" w:hAnsi="Times New Roman"/>
          <w:i/>
          <w:iCs/>
          <w:sz w:val="24"/>
          <w:szCs w:val="24"/>
          <w:lang w:val="en-US"/>
        </w:rPr>
        <w:t xml:space="preserve"> Islam di Indonesia Antara </w:t>
      </w:r>
      <w:proofErr w:type="spellStart"/>
      <w:r w:rsidRPr="00DC1E06">
        <w:rPr>
          <w:rFonts w:ascii="Times New Roman" w:hAnsi="Times New Roman"/>
          <w:i/>
          <w:iCs/>
          <w:sz w:val="24"/>
          <w:szCs w:val="24"/>
          <w:lang w:val="en-US"/>
        </w:rPr>
        <w:t>fiqh</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Munakahat</w:t>
      </w:r>
      <w:proofErr w:type="spellEnd"/>
      <w:r w:rsidRPr="00DC1E06">
        <w:rPr>
          <w:rFonts w:ascii="Times New Roman" w:hAnsi="Times New Roman"/>
          <w:i/>
          <w:iCs/>
          <w:sz w:val="24"/>
          <w:szCs w:val="24"/>
          <w:lang w:val="en-US"/>
        </w:rPr>
        <w:t xml:space="preserve"> dan </w:t>
      </w:r>
      <w:proofErr w:type="spellStart"/>
      <w:r w:rsidRPr="00DC1E06">
        <w:rPr>
          <w:rFonts w:ascii="Times New Roman" w:hAnsi="Times New Roman"/>
          <w:i/>
          <w:iCs/>
          <w:sz w:val="24"/>
          <w:szCs w:val="24"/>
          <w:lang w:val="en-US"/>
        </w:rPr>
        <w:t>Undang-Undang</w:t>
      </w:r>
      <w:proofErr w:type="spellEnd"/>
      <w:r w:rsidRPr="00DC1E06">
        <w:rPr>
          <w:rFonts w:ascii="Times New Roman" w:hAnsi="Times New Roman"/>
          <w:i/>
          <w:iCs/>
          <w:sz w:val="24"/>
          <w:szCs w:val="24"/>
          <w:lang w:val="en-US"/>
        </w:rPr>
        <w:t xml:space="preserve"> </w:t>
      </w:r>
      <w:proofErr w:type="spellStart"/>
      <w:r w:rsidRPr="00DC1E06">
        <w:rPr>
          <w:rFonts w:ascii="Times New Roman" w:hAnsi="Times New Roman"/>
          <w:i/>
          <w:iCs/>
          <w:sz w:val="24"/>
          <w:szCs w:val="24"/>
          <w:lang w:val="en-US"/>
        </w:rPr>
        <w:t>Perkawinan</w:t>
      </w:r>
      <w:proofErr w:type="spellEnd"/>
      <w:r w:rsidRPr="00DC1E06">
        <w:rPr>
          <w:rFonts w:ascii="Times New Roman" w:hAnsi="Times New Roman"/>
          <w:i/>
          <w:iCs/>
          <w:sz w:val="24"/>
          <w:szCs w:val="24"/>
          <w:lang w:val="en-US"/>
        </w:rPr>
        <w:t xml:space="preserve">, </w:t>
      </w:r>
      <w:r w:rsidRPr="00DC1E06">
        <w:rPr>
          <w:rFonts w:ascii="Times New Roman" w:hAnsi="Times New Roman"/>
          <w:sz w:val="24"/>
          <w:szCs w:val="24"/>
          <w:lang w:val="en-US"/>
        </w:rPr>
        <w:t xml:space="preserve">Jakarta: </w:t>
      </w:r>
      <w:proofErr w:type="spellStart"/>
      <w:r w:rsidRPr="00DC1E06">
        <w:rPr>
          <w:rFonts w:ascii="Times New Roman" w:hAnsi="Times New Roman"/>
          <w:sz w:val="24"/>
          <w:szCs w:val="24"/>
          <w:lang w:val="en-US"/>
        </w:rPr>
        <w:t>kencana</w:t>
      </w:r>
      <w:proofErr w:type="spellEnd"/>
      <w:r w:rsidRPr="00DC1E06">
        <w:rPr>
          <w:rFonts w:ascii="Times New Roman" w:hAnsi="Times New Roman"/>
          <w:sz w:val="24"/>
          <w:szCs w:val="24"/>
          <w:lang w:val="en-US"/>
        </w:rPr>
        <w:t>, 2009.</w:t>
      </w:r>
    </w:p>
    <w:p w14:paraId="4C5CC279" w14:textId="77777777" w:rsidR="00DC1E06" w:rsidRPr="00DC1E06" w:rsidRDefault="00DC1E06" w:rsidP="007F4235">
      <w:pPr>
        <w:spacing w:after="120" w:line="240" w:lineRule="auto"/>
        <w:ind w:left="576" w:hanging="576"/>
        <w:jc w:val="both"/>
        <w:rPr>
          <w:rFonts w:ascii="Times New Roman" w:hAnsi="Times New Roman"/>
          <w:b/>
          <w:bCs/>
          <w:sz w:val="24"/>
          <w:szCs w:val="24"/>
          <w:lang w:val="en-US"/>
        </w:rPr>
      </w:pPr>
      <w:r w:rsidRPr="00DC1E06">
        <w:rPr>
          <w:rFonts w:ascii="Times New Roman" w:hAnsi="Times New Roman"/>
          <w:sz w:val="24"/>
          <w:szCs w:val="24"/>
          <w:lang w:val="en-US"/>
        </w:rPr>
        <w:t xml:space="preserve">Tim Permata Press, </w:t>
      </w:r>
      <w:proofErr w:type="spellStart"/>
      <w:r w:rsidRPr="00DC1E06">
        <w:rPr>
          <w:rFonts w:ascii="Times New Roman" w:hAnsi="Times New Roman"/>
          <w:i/>
          <w:iCs/>
          <w:sz w:val="24"/>
          <w:szCs w:val="24"/>
          <w:lang w:val="en-US"/>
        </w:rPr>
        <w:t>Kompikasi</w:t>
      </w:r>
      <w:proofErr w:type="spellEnd"/>
      <w:r w:rsidRPr="00DC1E06">
        <w:rPr>
          <w:rFonts w:ascii="Times New Roman" w:hAnsi="Times New Roman"/>
          <w:i/>
          <w:iCs/>
          <w:sz w:val="24"/>
          <w:szCs w:val="24"/>
          <w:lang w:val="en-US"/>
        </w:rPr>
        <w:t xml:space="preserve"> Hukum Islam (KHI),</w:t>
      </w:r>
      <w:r w:rsidRPr="00DC1E06">
        <w:rPr>
          <w:rFonts w:ascii="Times New Roman" w:hAnsi="Times New Roman"/>
          <w:sz w:val="24"/>
          <w:szCs w:val="24"/>
          <w:lang w:val="en-US"/>
        </w:rPr>
        <w:t xml:space="preserve"> (Jakarta: Permata </w:t>
      </w:r>
      <w:proofErr w:type="spellStart"/>
      <w:r w:rsidRPr="00DC1E06">
        <w:rPr>
          <w:rFonts w:ascii="Times New Roman" w:hAnsi="Times New Roman"/>
          <w:sz w:val="24"/>
          <w:szCs w:val="24"/>
          <w:lang w:val="en-US"/>
        </w:rPr>
        <w:t>Perss</w:t>
      </w:r>
      <w:proofErr w:type="spellEnd"/>
      <w:r w:rsidRPr="00DC1E06">
        <w:rPr>
          <w:rFonts w:ascii="Times New Roman" w:hAnsi="Times New Roman"/>
          <w:sz w:val="24"/>
          <w:szCs w:val="24"/>
          <w:lang w:val="en-US"/>
        </w:rPr>
        <w:t>, 2003.</w:t>
      </w:r>
    </w:p>
    <w:p w14:paraId="37E340CE" w14:textId="77777777" w:rsidR="00DC1E06" w:rsidRPr="002D0C29" w:rsidRDefault="00DC1E06" w:rsidP="006A610B">
      <w:pPr>
        <w:spacing w:after="0"/>
        <w:ind w:left="284" w:firstLine="288"/>
        <w:jc w:val="both"/>
        <w:rPr>
          <w:rFonts w:ascii="Times New Roman" w:hAnsi="Times New Roman"/>
          <w:color w:val="595959" w:themeColor="text1" w:themeTint="A6"/>
          <w:sz w:val="28"/>
          <w:szCs w:val="28"/>
          <w:lang w:val="en-US"/>
        </w:rPr>
      </w:pPr>
    </w:p>
    <w:sectPr w:rsidR="00DC1E06" w:rsidRPr="002D0C29" w:rsidSect="00075816">
      <w:headerReference w:type="default" r:id="rId10"/>
      <w:footerReference w:type="default" r:id="rId11"/>
      <w:headerReference w:type="first" r:id="rId12"/>
      <w:type w:val="continuous"/>
      <w:pgSz w:w="11906" w:h="16838" w:code="9"/>
      <w:pgMar w:top="1800" w:right="1699" w:bottom="1710" w:left="1699" w:header="706" w:footer="1036" w:gutter="0"/>
      <w:pgNumType w:start="2"/>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D18B" w14:textId="77777777" w:rsidR="00C91092" w:rsidRDefault="00C91092" w:rsidP="008F3C90">
      <w:pPr>
        <w:spacing w:after="0" w:line="240" w:lineRule="auto"/>
      </w:pPr>
      <w:r>
        <w:separator/>
      </w:r>
    </w:p>
  </w:endnote>
  <w:endnote w:type="continuationSeparator" w:id="0">
    <w:p w14:paraId="6B370F7B" w14:textId="77777777" w:rsidR="00C91092" w:rsidRDefault="00C91092"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996A" w14:textId="77777777" w:rsidR="008F06F4" w:rsidRDefault="008F06F4">
    <w:pPr>
      <w:pStyle w:val="Footer"/>
    </w:pPr>
    <w:r>
      <w:rPr>
        <w:noProof/>
      </w:rPr>
      <mc:AlternateContent>
        <mc:Choice Requires="wps">
          <w:drawing>
            <wp:anchor distT="0" distB="0" distL="114300" distR="114300" simplePos="0" relativeHeight="251656192" behindDoc="0" locked="0" layoutInCell="1" allowOverlap="1" wp14:anchorId="4594A066" wp14:editId="71DA509A">
              <wp:simplePos x="0" y="0"/>
              <wp:positionH relativeFrom="column">
                <wp:posOffset>-31115</wp:posOffset>
              </wp:positionH>
              <wp:positionV relativeFrom="paragraph">
                <wp:posOffset>-115570</wp:posOffset>
              </wp:positionV>
              <wp:extent cx="5448300" cy="638175"/>
              <wp:effectExtent l="6985" t="8255" r="12065"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38175"/>
                      </a:xfrm>
                      <a:prstGeom prst="rect">
                        <a:avLst/>
                      </a:prstGeom>
                      <a:solidFill>
                        <a:srgbClr val="FFFFFF"/>
                      </a:solidFill>
                      <a:ln w="9525">
                        <a:solidFill>
                          <a:srgbClr val="000000"/>
                        </a:solidFill>
                        <a:miter lim="800000"/>
                        <a:headEnd/>
                        <a:tailEnd/>
                      </a:ln>
                    </wps:spPr>
                    <wps:txbx>
                      <w:txbxContent>
                        <w:p w14:paraId="4B2F38B1" w14:textId="2ED301D3" w:rsidR="008F06F4" w:rsidRPr="00477ECB" w:rsidRDefault="008F06F4" w:rsidP="00477ECB">
                          <w:r>
                            <w:rPr>
                              <w:b/>
                              <w:bCs/>
                              <w:i/>
                              <w:iCs/>
                              <w:lang w:val="en-US"/>
                            </w:rPr>
                            <w:t>How to Cite</w:t>
                          </w:r>
                          <w:r>
                            <w:rPr>
                              <w:b/>
                              <w:bCs/>
                              <w:lang w:val="en-US"/>
                            </w:rPr>
                            <w:t xml:space="preserve">: </w:t>
                          </w:r>
                          <w:r w:rsidR="0018123A">
                            <w:rPr>
                              <w:lang w:val="en-US"/>
                            </w:rPr>
                            <w:t>Muhammad Sale</w:t>
                          </w:r>
                          <w:r w:rsidR="00A66038">
                            <w:rPr>
                              <w:lang w:val="en-US"/>
                            </w:rPr>
                            <w:t>h</w:t>
                          </w:r>
                          <w:r w:rsidR="0018123A">
                            <w:rPr>
                              <w:lang w:val="en-US"/>
                            </w:rPr>
                            <w:t xml:space="preserve">, </w:t>
                          </w:r>
                          <w:proofErr w:type="spellStart"/>
                          <w:r w:rsidR="0018123A">
                            <w:rPr>
                              <w:lang w:val="en-US"/>
                            </w:rPr>
                            <w:t>dkk</w:t>
                          </w:r>
                          <w:proofErr w:type="spellEnd"/>
                          <w:r w:rsidR="0018123A">
                            <w:rPr>
                              <w:lang w:val="en-US"/>
                            </w:rPr>
                            <w:t>.</w:t>
                          </w:r>
                          <w:r>
                            <w:rPr>
                              <w:lang w:val="en-US"/>
                            </w:rPr>
                            <w:t xml:space="preserve"> </w:t>
                          </w:r>
                          <w:r>
                            <w:t xml:space="preserve">(2022). </w:t>
                          </w:r>
                          <w:proofErr w:type="spellStart"/>
                          <w:r w:rsidR="0018123A" w:rsidRPr="0018123A">
                            <w:t>Interfaith</w:t>
                          </w:r>
                          <w:proofErr w:type="spellEnd"/>
                          <w:r w:rsidR="0018123A" w:rsidRPr="0018123A">
                            <w:t xml:space="preserve"> </w:t>
                          </w:r>
                          <w:proofErr w:type="spellStart"/>
                          <w:r w:rsidR="0018123A" w:rsidRPr="0018123A">
                            <w:t>Marriage</w:t>
                          </w:r>
                          <w:proofErr w:type="spellEnd"/>
                          <w:r w:rsidR="0018123A" w:rsidRPr="0018123A">
                            <w:t xml:space="preserve"> in </w:t>
                          </w:r>
                          <w:proofErr w:type="spellStart"/>
                          <w:r w:rsidR="0018123A" w:rsidRPr="0018123A">
                            <w:t>the</w:t>
                          </w:r>
                          <w:proofErr w:type="spellEnd"/>
                          <w:r w:rsidR="0018123A" w:rsidRPr="0018123A">
                            <w:t xml:space="preserve"> </w:t>
                          </w:r>
                          <w:proofErr w:type="spellStart"/>
                          <w:r w:rsidR="0018123A" w:rsidRPr="0018123A">
                            <w:t>Perspective</w:t>
                          </w:r>
                          <w:proofErr w:type="spellEnd"/>
                          <w:r w:rsidR="0018123A" w:rsidRPr="0018123A">
                            <w:t xml:space="preserve"> </w:t>
                          </w:r>
                          <w:proofErr w:type="spellStart"/>
                          <w:r w:rsidR="0018123A" w:rsidRPr="0018123A">
                            <w:t>of</w:t>
                          </w:r>
                          <w:proofErr w:type="spellEnd"/>
                          <w:r w:rsidR="0018123A" w:rsidRPr="0018123A">
                            <w:t xml:space="preserve"> Islamic </w:t>
                          </w:r>
                          <w:proofErr w:type="spellStart"/>
                          <w:r w:rsidR="0018123A" w:rsidRPr="0018123A">
                            <w:t>Jurisprudence</w:t>
                          </w:r>
                          <w:proofErr w:type="spellEnd"/>
                          <w:r w:rsidR="0018123A" w:rsidRPr="0018123A">
                            <w:t xml:space="preserve"> </w:t>
                          </w:r>
                          <w:proofErr w:type="spellStart"/>
                          <w:r w:rsidR="0018123A" w:rsidRPr="0018123A">
                            <w:t>and</w:t>
                          </w:r>
                          <w:proofErr w:type="spellEnd"/>
                          <w:r w:rsidR="0018123A" w:rsidRPr="0018123A">
                            <w:t xml:space="preserve"> </w:t>
                          </w:r>
                          <w:proofErr w:type="spellStart"/>
                          <w:r w:rsidR="0018123A" w:rsidRPr="0018123A">
                            <w:t>Compilation</w:t>
                          </w:r>
                          <w:proofErr w:type="spellEnd"/>
                          <w:r w:rsidR="0018123A" w:rsidRPr="0018123A">
                            <w:t xml:space="preserve"> </w:t>
                          </w:r>
                          <w:proofErr w:type="spellStart"/>
                          <w:r w:rsidR="0018123A" w:rsidRPr="0018123A">
                            <w:t>of</w:t>
                          </w:r>
                          <w:proofErr w:type="spellEnd"/>
                          <w:r w:rsidR="0018123A" w:rsidRPr="0018123A">
                            <w:t xml:space="preserve"> Islamic Law</w:t>
                          </w:r>
                          <w:r>
                            <w:t>.</w:t>
                          </w:r>
                          <w:r>
                            <w:rPr>
                              <w:lang w:val="en-US"/>
                            </w:rPr>
                            <w:t xml:space="preserve"> </w:t>
                          </w:r>
                          <w:proofErr w:type="spellStart"/>
                          <w:r w:rsidRPr="00592E91">
                            <w:rPr>
                              <w:i/>
                              <w:iCs/>
                            </w:rPr>
                            <w:t>Journal</w:t>
                          </w:r>
                          <w:proofErr w:type="spellEnd"/>
                          <w:r w:rsidRPr="00592E91">
                            <w:rPr>
                              <w:i/>
                              <w:iCs/>
                            </w:rPr>
                            <w:t xml:space="preserve"> </w:t>
                          </w:r>
                          <w:proofErr w:type="spellStart"/>
                          <w:r w:rsidRPr="00592E91">
                            <w:rPr>
                              <w:i/>
                              <w:iCs/>
                            </w:rPr>
                            <w:t>of</w:t>
                          </w:r>
                          <w:proofErr w:type="spellEnd"/>
                          <w:r w:rsidRPr="00592E91">
                            <w:rPr>
                              <w:i/>
                              <w:iCs/>
                            </w:rPr>
                            <w:t xml:space="preserve"> Family Law </w:t>
                          </w:r>
                          <w:proofErr w:type="spellStart"/>
                          <w:r w:rsidRPr="00592E91">
                            <w:rPr>
                              <w:i/>
                              <w:iCs/>
                            </w:rPr>
                            <w:t>and</w:t>
                          </w:r>
                          <w:proofErr w:type="spellEnd"/>
                          <w:r w:rsidRPr="00592E91">
                            <w:rPr>
                              <w:i/>
                              <w:iCs/>
                            </w:rPr>
                            <w:t xml:space="preserve"> Islamic </w:t>
                          </w:r>
                          <w:proofErr w:type="spellStart"/>
                          <w:r w:rsidRPr="00592E91">
                            <w:rPr>
                              <w:i/>
                              <w:iCs/>
                            </w:rPr>
                            <w:t>Court</w:t>
                          </w:r>
                          <w:proofErr w:type="spellEnd"/>
                          <w:r>
                            <w:t xml:space="preserve">, </w:t>
                          </w:r>
                          <w:r w:rsidR="00CF05E3">
                            <w:rPr>
                              <w:lang w:val="en-US"/>
                            </w:rPr>
                            <w:t>1</w:t>
                          </w:r>
                          <w:r>
                            <w:t>(</w:t>
                          </w:r>
                          <w:r w:rsidR="0018123A">
                            <w:rPr>
                              <w:lang w:val="en-US"/>
                            </w:rPr>
                            <w:t>2</w:t>
                          </w:r>
                          <w:r>
                            <w:t xml:space="preserve">), </w:t>
                          </w:r>
                          <w:r w:rsidR="00C60DC7">
                            <w:rPr>
                              <w:lang w:val="en-US"/>
                            </w:rPr>
                            <w:t>1</w:t>
                          </w:r>
                          <w:r>
                            <w:t>-</w:t>
                          </w:r>
                          <w:r w:rsidR="00A66038">
                            <w:rPr>
                              <w:lang w:val="en-US"/>
                            </w:rPr>
                            <w:t>18</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4A066" id="Rectangle 3" o:spid="_x0000_s1027" style="position:absolute;margin-left:-2.45pt;margin-top:-9.1pt;width:42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">
              <v:textbox>
                <w:txbxContent>
                  <w:p w14:paraId="4B2F38B1" w14:textId="2ED301D3" w:rsidR="008F06F4" w:rsidRPr="00477ECB" w:rsidRDefault="008F06F4" w:rsidP="00477ECB">
                    <w:r>
                      <w:rPr>
                        <w:b/>
                        <w:bCs/>
                        <w:i/>
                        <w:iCs/>
                        <w:lang w:val="en-US"/>
                      </w:rPr>
                      <w:t>How to Cite</w:t>
                    </w:r>
                    <w:r>
                      <w:rPr>
                        <w:b/>
                        <w:bCs/>
                        <w:lang w:val="en-US"/>
                      </w:rPr>
                      <w:t xml:space="preserve">: </w:t>
                    </w:r>
                    <w:r w:rsidR="0018123A">
                      <w:rPr>
                        <w:lang w:val="en-US"/>
                      </w:rPr>
                      <w:t>Muhammad Sale</w:t>
                    </w:r>
                    <w:r w:rsidR="00A66038">
                      <w:rPr>
                        <w:lang w:val="en-US"/>
                      </w:rPr>
                      <w:t>h</w:t>
                    </w:r>
                    <w:r w:rsidR="0018123A">
                      <w:rPr>
                        <w:lang w:val="en-US"/>
                      </w:rPr>
                      <w:t xml:space="preserve">, </w:t>
                    </w:r>
                    <w:proofErr w:type="spellStart"/>
                    <w:r w:rsidR="0018123A">
                      <w:rPr>
                        <w:lang w:val="en-US"/>
                      </w:rPr>
                      <w:t>dkk</w:t>
                    </w:r>
                    <w:proofErr w:type="spellEnd"/>
                    <w:r w:rsidR="0018123A">
                      <w:rPr>
                        <w:lang w:val="en-US"/>
                      </w:rPr>
                      <w:t>.</w:t>
                    </w:r>
                    <w:r>
                      <w:rPr>
                        <w:lang w:val="en-US"/>
                      </w:rPr>
                      <w:t xml:space="preserve"> </w:t>
                    </w:r>
                    <w:r>
                      <w:t xml:space="preserve">(2022). </w:t>
                    </w:r>
                    <w:proofErr w:type="spellStart"/>
                    <w:r w:rsidR="0018123A" w:rsidRPr="0018123A">
                      <w:t>Interfaith</w:t>
                    </w:r>
                    <w:proofErr w:type="spellEnd"/>
                    <w:r w:rsidR="0018123A" w:rsidRPr="0018123A">
                      <w:t xml:space="preserve"> </w:t>
                    </w:r>
                    <w:proofErr w:type="spellStart"/>
                    <w:r w:rsidR="0018123A" w:rsidRPr="0018123A">
                      <w:t>Marriage</w:t>
                    </w:r>
                    <w:proofErr w:type="spellEnd"/>
                    <w:r w:rsidR="0018123A" w:rsidRPr="0018123A">
                      <w:t xml:space="preserve"> in </w:t>
                    </w:r>
                    <w:proofErr w:type="spellStart"/>
                    <w:r w:rsidR="0018123A" w:rsidRPr="0018123A">
                      <w:t>the</w:t>
                    </w:r>
                    <w:proofErr w:type="spellEnd"/>
                    <w:r w:rsidR="0018123A" w:rsidRPr="0018123A">
                      <w:t xml:space="preserve"> </w:t>
                    </w:r>
                    <w:proofErr w:type="spellStart"/>
                    <w:r w:rsidR="0018123A" w:rsidRPr="0018123A">
                      <w:t>Perspective</w:t>
                    </w:r>
                    <w:proofErr w:type="spellEnd"/>
                    <w:r w:rsidR="0018123A" w:rsidRPr="0018123A">
                      <w:t xml:space="preserve"> </w:t>
                    </w:r>
                    <w:proofErr w:type="spellStart"/>
                    <w:r w:rsidR="0018123A" w:rsidRPr="0018123A">
                      <w:t>of</w:t>
                    </w:r>
                    <w:proofErr w:type="spellEnd"/>
                    <w:r w:rsidR="0018123A" w:rsidRPr="0018123A">
                      <w:t xml:space="preserve"> Islamic </w:t>
                    </w:r>
                    <w:proofErr w:type="spellStart"/>
                    <w:r w:rsidR="0018123A" w:rsidRPr="0018123A">
                      <w:t>Jurisprudence</w:t>
                    </w:r>
                    <w:proofErr w:type="spellEnd"/>
                    <w:r w:rsidR="0018123A" w:rsidRPr="0018123A">
                      <w:t xml:space="preserve"> </w:t>
                    </w:r>
                    <w:proofErr w:type="spellStart"/>
                    <w:r w:rsidR="0018123A" w:rsidRPr="0018123A">
                      <w:t>and</w:t>
                    </w:r>
                    <w:proofErr w:type="spellEnd"/>
                    <w:r w:rsidR="0018123A" w:rsidRPr="0018123A">
                      <w:t xml:space="preserve"> </w:t>
                    </w:r>
                    <w:proofErr w:type="spellStart"/>
                    <w:r w:rsidR="0018123A" w:rsidRPr="0018123A">
                      <w:t>Compilation</w:t>
                    </w:r>
                    <w:proofErr w:type="spellEnd"/>
                    <w:r w:rsidR="0018123A" w:rsidRPr="0018123A">
                      <w:t xml:space="preserve"> </w:t>
                    </w:r>
                    <w:proofErr w:type="spellStart"/>
                    <w:r w:rsidR="0018123A" w:rsidRPr="0018123A">
                      <w:t>of</w:t>
                    </w:r>
                    <w:proofErr w:type="spellEnd"/>
                    <w:r w:rsidR="0018123A" w:rsidRPr="0018123A">
                      <w:t xml:space="preserve"> Islamic Law</w:t>
                    </w:r>
                    <w:r>
                      <w:t>.</w:t>
                    </w:r>
                    <w:r>
                      <w:rPr>
                        <w:lang w:val="en-US"/>
                      </w:rPr>
                      <w:t xml:space="preserve"> </w:t>
                    </w:r>
                    <w:proofErr w:type="spellStart"/>
                    <w:r w:rsidRPr="00592E91">
                      <w:rPr>
                        <w:i/>
                        <w:iCs/>
                      </w:rPr>
                      <w:t>Journal</w:t>
                    </w:r>
                    <w:proofErr w:type="spellEnd"/>
                    <w:r w:rsidRPr="00592E91">
                      <w:rPr>
                        <w:i/>
                        <w:iCs/>
                      </w:rPr>
                      <w:t xml:space="preserve"> </w:t>
                    </w:r>
                    <w:proofErr w:type="spellStart"/>
                    <w:r w:rsidRPr="00592E91">
                      <w:rPr>
                        <w:i/>
                        <w:iCs/>
                      </w:rPr>
                      <w:t>of</w:t>
                    </w:r>
                    <w:proofErr w:type="spellEnd"/>
                    <w:r w:rsidRPr="00592E91">
                      <w:rPr>
                        <w:i/>
                        <w:iCs/>
                      </w:rPr>
                      <w:t xml:space="preserve"> Family Law </w:t>
                    </w:r>
                    <w:proofErr w:type="spellStart"/>
                    <w:r w:rsidRPr="00592E91">
                      <w:rPr>
                        <w:i/>
                        <w:iCs/>
                      </w:rPr>
                      <w:t>and</w:t>
                    </w:r>
                    <w:proofErr w:type="spellEnd"/>
                    <w:r w:rsidRPr="00592E91">
                      <w:rPr>
                        <w:i/>
                        <w:iCs/>
                      </w:rPr>
                      <w:t xml:space="preserve"> Islamic </w:t>
                    </w:r>
                    <w:proofErr w:type="spellStart"/>
                    <w:r w:rsidRPr="00592E91">
                      <w:rPr>
                        <w:i/>
                        <w:iCs/>
                      </w:rPr>
                      <w:t>Court</w:t>
                    </w:r>
                    <w:proofErr w:type="spellEnd"/>
                    <w:r>
                      <w:t xml:space="preserve">, </w:t>
                    </w:r>
                    <w:r w:rsidR="00CF05E3">
                      <w:rPr>
                        <w:lang w:val="en-US"/>
                      </w:rPr>
                      <w:t>1</w:t>
                    </w:r>
                    <w:r>
                      <w:t>(</w:t>
                    </w:r>
                    <w:r w:rsidR="0018123A">
                      <w:rPr>
                        <w:lang w:val="en-US"/>
                      </w:rPr>
                      <w:t>2</w:t>
                    </w:r>
                    <w:r>
                      <w:t xml:space="preserve">), </w:t>
                    </w:r>
                    <w:r w:rsidR="00C60DC7">
                      <w:rPr>
                        <w:lang w:val="en-US"/>
                      </w:rPr>
                      <w:t>1</w:t>
                    </w:r>
                    <w:r>
                      <w:t>-</w:t>
                    </w:r>
                    <w:r w:rsidR="00A66038">
                      <w:rPr>
                        <w:lang w:val="en-US"/>
                      </w:rPr>
                      <w:t>18</w:t>
                    </w:r>
                    <w:r>
                      <w:t>.</w:t>
                    </w:r>
                  </w:p>
                </w:txbxContent>
              </v:textbox>
            </v:rect>
          </w:pict>
        </mc:Fallback>
      </mc:AlternateContent>
    </w:r>
  </w:p>
  <w:p w14:paraId="379636AC" w14:textId="77777777" w:rsidR="008F06F4" w:rsidRDefault="008F06F4">
    <w:pPr>
      <w:pStyle w:val="Footer"/>
    </w:pPr>
  </w:p>
  <w:p w14:paraId="18BC430C" w14:textId="77777777" w:rsidR="008F06F4" w:rsidRDefault="008F06F4">
    <w:pPr>
      <w:pStyle w:val="Footer"/>
    </w:pPr>
  </w:p>
  <w:p w14:paraId="0964DFAE" w14:textId="77777777" w:rsidR="008F06F4" w:rsidRDefault="008F06F4">
    <w:pPr>
      <w:pStyle w:val="Footer"/>
    </w:pPr>
    <w:r>
      <w:rPr>
        <w:noProof/>
      </w:rPr>
      <mc:AlternateContent>
        <mc:Choice Requires="wps">
          <w:drawing>
            <wp:anchor distT="0" distB="0" distL="114300" distR="114300" simplePos="0" relativeHeight="251661312" behindDoc="0" locked="0" layoutInCell="1" allowOverlap="1" wp14:anchorId="5F532532" wp14:editId="13C6D5BE">
              <wp:simplePos x="0" y="0"/>
              <wp:positionH relativeFrom="column">
                <wp:posOffset>-40640</wp:posOffset>
              </wp:positionH>
              <wp:positionV relativeFrom="paragraph">
                <wp:posOffset>95885</wp:posOffset>
              </wp:positionV>
              <wp:extent cx="1924050" cy="581025"/>
              <wp:effectExtent l="10795" t="8890" r="8255"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581025"/>
                      </a:xfrm>
                      <a:prstGeom prst="rect">
                        <a:avLst/>
                      </a:prstGeom>
                      <a:solidFill>
                        <a:srgbClr val="FFFFFF"/>
                      </a:solidFill>
                      <a:ln w="9525">
                        <a:solidFill>
                          <a:srgbClr val="000000"/>
                        </a:solidFill>
                        <a:miter lim="800000"/>
                        <a:headEnd/>
                        <a:tailEnd/>
                      </a:ln>
                    </wps:spPr>
                    <wps:txbx>
                      <w:txbxContent>
                        <w:p w14:paraId="7FD10ECE"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1231E036" w14:textId="65478887" w:rsidR="008F06F4" w:rsidRPr="00CA4CE7" w:rsidRDefault="0018123A" w:rsidP="0018123A">
                          <w:pPr>
                            <w:rPr>
                              <w:lang w:val="en-US"/>
                            </w:rPr>
                          </w:pPr>
                          <w:r w:rsidRPr="0018123A">
                            <w:t>msaleh8486@gmail.com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32532" id="Rectangle 12" o:spid="_x0000_s1028" style="position:absolute;margin-left:-3.2pt;margin-top:7.55pt;width:15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">
              <v:textbox>
                <w:txbxContent>
                  <w:p w14:paraId="7FD10ECE"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1231E036" w14:textId="65478887" w:rsidR="008F06F4" w:rsidRPr="00CA4CE7" w:rsidRDefault="0018123A" w:rsidP="0018123A">
                    <w:pPr>
                      <w:rPr>
                        <w:lang w:val="en-US"/>
                      </w:rPr>
                    </w:pPr>
                    <w:r w:rsidRPr="0018123A">
                      <w:t>msaleh8486@gmail.com</w:t>
                    </w:r>
                  </w:p>
                </w:txbxContent>
              </v:textbox>
            </v:rect>
          </w:pict>
        </mc:Fallback>
      </mc:AlternateContent>
    </w:r>
  </w:p>
  <w:p w14:paraId="7DE5D226" w14:textId="77777777" w:rsidR="008F06F4" w:rsidRDefault="008F06F4">
    <w:pPr>
      <w:pStyle w:val="Footer"/>
    </w:pPr>
  </w:p>
  <w:p w14:paraId="74BC07FE" w14:textId="77777777" w:rsidR="008F06F4" w:rsidRDefault="008F06F4">
    <w:pPr>
      <w:pStyle w:val="Footer"/>
    </w:pPr>
  </w:p>
  <w:p w14:paraId="6C8B95C7" w14:textId="77777777" w:rsidR="008F06F4" w:rsidRDefault="008F06F4" w:rsidP="00BE1A9B">
    <w:pPr>
      <w:pStyle w:val="Footer"/>
      <w:tabs>
        <w:tab w:val="clear" w:pos="4513"/>
        <w:tab w:val="clear" w:pos="9026"/>
        <w:tab w:val="left" w:pos="2730"/>
      </w:tabs>
    </w:pPr>
    <w:r>
      <w:tab/>
    </w:r>
  </w:p>
  <w:p w14:paraId="41FDF2E5" w14:textId="77777777" w:rsidR="008F06F4" w:rsidRPr="009D600F" w:rsidRDefault="008F06F4" w:rsidP="00BE1A9B">
    <w:pPr>
      <w:pStyle w:val="Footer"/>
      <w:tabs>
        <w:tab w:val="clear" w:pos="4513"/>
        <w:tab w:val="clear" w:pos="9026"/>
        <w:tab w:val="left" w:pos="2730"/>
      </w:tabs>
      <w:rPr>
        <w:lang w:val="en-US"/>
      </w:rPr>
    </w:pPr>
    <w:proofErr w:type="spellStart"/>
    <w:r>
      <w:t>Copyright</w:t>
    </w:r>
    <w:proofErr w:type="spellEnd"/>
    <w:r>
      <w:t xml:space="preserve"> © 2022,</w:t>
    </w:r>
    <w:r>
      <w:rPr>
        <w:lang w:val="en-US"/>
      </w:rPr>
      <w:t xml:space="preserve"> Journal of Family Law and Islamic Court</w:t>
    </w:r>
  </w:p>
  <w:p w14:paraId="465C21EB" w14:textId="77777777" w:rsidR="008F06F4" w:rsidRPr="00BE1A9B" w:rsidRDefault="008F06F4" w:rsidP="00BE1A9B">
    <w:pPr>
      <w:pStyle w:val="Footer"/>
      <w:tabs>
        <w:tab w:val="clear" w:pos="4513"/>
        <w:tab w:val="clear" w:pos="9026"/>
        <w:tab w:val="left" w:pos="273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776" w14:textId="77777777" w:rsidR="008F06F4" w:rsidRPr="009D600F" w:rsidRDefault="008F06F4" w:rsidP="002E12FB">
    <w:pPr>
      <w:pStyle w:val="Footer"/>
      <w:tabs>
        <w:tab w:val="clear" w:pos="4513"/>
        <w:tab w:val="clear" w:pos="9026"/>
        <w:tab w:val="left" w:pos="2730"/>
      </w:tabs>
      <w:rPr>
        <w:lang w:val="en-US"/>
      </w:rPr>
    </w:pPr>
    <w:proofErr w:type="spellStart"/>
    <w:r>
      <w:t>Copyright</w:t>
    </w:r>
    <w:proofErr w:type="spellEnd"/>
    <w:r>
      <w:t xml:space="preserve"> © 2022,</w:t>
    </w:r>
    <w:r>
      <w:rPr>
        <w:lang w:val="en-US"/>
      </w:rPr>
      <w:t xml:space="preserve"> Journal of Family Law and Islamic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483B" w14:textId="77777777" w:rsidR="00C91092" w:rsidRDefault="00C91092" w:rsidP="008F3C90">
      <w:pPr>
        <w:spacing w:after="0" w:line="240" w:lineRule="auto"/>
      </w:pPr>
      <w:r>
        <w:separator/>
      </w:r>
    </w:p>
  </w:footnote>
  <w:footnote w:type="continuationSeparator" w:id="0">
    <w:p w14:paraId="54BE18ED" w14:textId="77777777" w:rsidR="00C91092" w:rsidRDefault="00C91092" w:rsidP="008F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868"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4144" behindDoc="0" locked="0" layoutInCell="1" allowOverlap="1" wp14:anchorId="7CF675E9" wp14:editId="1616748B">
          <wp:simplePos x="0" y="0"/>
          <wp:positionH relativeFrom="column">
            <wp:posOffset>4359910</wp:posOffset>
          </wp:positionH>
          <wp:positionV relativeFrom="paragraph">
            <wp:posOffset>-238760</wp:posOffset>
          </wp:positionV>
          <wp:extent cx="1140460" cy="72390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7681A693" wp14:editId="66E04A70">
              <wp:simplePos x="0" y="0"/>
              <wp:positionH relativeFrom="column">
                <wp:posOffset>-40640</wp:posOffset>
              </wp:positionH>
              <wp:positionV relativeFrom="paragraph">
                <wp:posOffset>-238760</wp:posOffset>
              </wp:positionV>
              <wp:extent cx="4391025" cy="704850"/>
              <wp:effectExtent l="6985" t="8890" r="12065"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04850"/>
                      </a:xfrm>
                      <a:prstGeom prst="rect">
                        <a:avLst/>
                      </a:prstGeom>
                      <a:solidFill>
                        <a:srgbClr val="FFFFFF"/>
                      </a:solidFill>
                      <a:ln w="9525">
                        <a:solidFill>
                          <a:srgbClr val="000000"/>
                        </a:solidFill>
                        <a:miter lim="800000"/>
                        <a:headEnd/>
                        <a:tailEnd/>
                      </a:ln>
                    </wps:spPr>
                    <wps:txbx>
                      <w:txbxContent>
                        <w:p w14:paraId="50E8B25A"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0A0F0D33" w14:textId="169AE509" w:rsidR="008F06F4" w:rsidRPr="00A35EDF" w:rsidRDefault="008F06F4" w:rsidP="00DF2F69">
                          <w:pPr>
                            <w:jc w:val="center"/>
                            <w:rPr>
                              <w:b/>
                              <w:bCs/>
                              <w:color w:val="000000"/>
                              <w:sz w:val="20"/>
                              <w:szCs w:val="20"/>
                              <w:lang w:val="en-US"/>
                            </w:rPr>
                          </w:pPr>
                          <w:r w:rsidRPr="00A35EDF">
                            <w:rPr>
                              <w:b/>
                              <w:bCs/>
                              <w:color w:val="000000"/>
                              <w:sz w:val="20"/>
                              <w:szCs w:val="20"/>
                              <w:lang w:val="en-US"/>
                            </w:rPr>
                            <w:t>Journal of Family Law and Islamic Court, 1 (</w:t>
                          </w:r>
                          <w:r w:rsidR="0018123A">
                            <w:rPr>
                              <w:b/>
                              <w:bCs/>
                              <w:color w:val="000000"/>
                              <w:sz w:val="20"/>
                              <w:szCs w:val="20"/>
                              <w:lang w:val="en-US"/>
                            </w:rPr>
                            <w:t>2</w:t>
                          </w:r>
                          <w:r w:rsidRPr="00A35EDF">
                            <w:rPr>
                              <w:b/>
                              <w:bCs/>
                              <w:color w:val="000000"/>
                              <w:sz w:val="20"/>
                              <w:szCs w:val="20"/>
                              <w:lang w:val="en-US"/>
                            </w:rPr>
                            <w:t xml:space="preserve">), </w:t>
                          </w:r>
                          <w:proofErr w:type="spellStart"/>
                          <w:r w:rsidR="0018123A">
                            <w:rPr>
                              <w:b/>
                              <w:bCs/>
                              <w:color w:val="000000"/>
                              <w:sz w:val="20"/>
                              <w:szCs w:val="20"/>
                              <w:lang w:val="en-US"/>
                            </w:rPr>
                            <w:t>Desember</w:t>
                          </w:r>
                          <w:proofErr w:type="spellEnd"/>
                          <w:r w:rsidRPr="00A35EDF">
                            <w:rPr>
                              <w:b/>
                              <w:bCs/>
                              <w:color w:val="000000"/>
                              <w:sz w:val="20"/>
                              <w:szCs w:val="20"/>
                              <w:lang w:val="en-US"/>
                            </w:rPr>
                            <w:t xml:space="preserve"> 2022, </w:t>
                          </w:r>
                          <w:r w:rsidR="00D14CBF">
                            <w:rPr>
                              <w:b/>
                              <w:bCs/>
                              <w:color w:val="000000"/>
                              <w:sz w:val="20"/>
                              <w:szCs w:val="20"/>
                              <w:lang w:val="en-US"/>
                            </w:rPr>
                            <w:t>1</w:t>
                          </w:r>
                          <w:r w:rsidR="00C60DC7">
                            <w:rPr>
                              <w:b/>
                              <w:bCs/>
                              <w:color w:val="000000"/>
                              <w:sz w:val="20"/>
                              <w:szCs w:val="20"/>
                              <w:lang w:val="en-US"/>
                            </w:rPr>
                            <w:t>-</w:t>
                          </w:r>
                          <w:r w:rsidR="000D11A0">
                            <w:rPr>
                              <w:b/>
                              <w:bCs/>
                              <w:color w:val="000000"/>
                              <w:sz w:val="20"/>
                              <w:szCs w:val="20"/>
                              <w:lang w:val="en-US"/>
                            </w:rPr>
                            <w:t>9</w:t>
                          </w:r>
                        </w:p>
                        <w:p w14:paraId="7E7A2395" w14:textId="77777777" w:rsidR="008F06F4" w:rsidRPr="00A35EDF" w:rsidRDefault="008F06F4">
                          <w:pPr>
                            <w:rPr>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1A693" id="Rectangle 2" o:spid="_x0000_s1026" style="position:absolute;margin-left:-3.2pt;margin-top:-18.8pt;width:345.7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">
              <v:textbox>
                <w:txbxContent>
                  <w:p w14:paraId="50E8B25A"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0A0F0D33" w14:textId="169AE509" w:rsidR="008F06F4" w:rsidRPr="00A35EDF" w:rsidRDefault="008F06F4" w:rsidP="00DF2F69">
                    <w:pPr>
                      <w:jc w:val="center"/>
                      <w:rPr>
                        <w:b/>
                        <w:bCs/>
                        <w:color w:val="000000"/>
                        <w:sz w:val="20"/>
                        <w:szCs w:val="20"/>
                        <w:lang w:val="en-US"/>
                      </w:rPr>
                    </w:pPr>
                    <w:r w:rsidRPr="00A35EDF">
                      <w:rPr>
                        <w:b/>
                        <w:bCs/>
                        <w:color w:val="000000"/>
                        <w:sz w:val="20"/>
                        <w:szCs w:val="20"/>
                        <w:lang w:val="en-US"/>
                      </w:rPr>
                      <w:t>Journal of Family Law and Islamic Court, 1 (</w:t>
                    </w:r>
                    <w:r w:rsidR="0018123A">
                      <w:rPr>
                        <w:b/>
                        <w:bCs/>
                        <w:color w:val="000000"/>
                        <w:sz w:val="20"/>
                        <w:szCs w:val="20"/>
                        <w:lang w:val="en-US"/>
                      </w:rPr>
                      <w:t>2</w:t>
                    </w:r>
                    <w:r w:rsidRPr="00A35EDF">
                      <w:rPr>
                        <w:b/>
                        <w:bCs/>
                        <w:color w:val="000000"/>
                        <w:sz w:val="20"/>
                        <w:szCs w:val="20"/>
                        <w:lang w:val="en-US"/>
                      </w:rPr>
                      <w:t xml:space="preserve">), </w:t>
                    </w:r>
                    <w:proofErr w:type="spellStart"/>
                    <w:r w:rsidR="0018123A">
                      <w:rPr>
                        <w:b/>
                        <w:bCs/>
                        <w:color w:val="000000"/>
                        <w:sz w:val="20"/>
                        <w:szCs w:val="20"/>
                        <w:lang w:val="en-US"/>
                      </w:rPr>
                      <w:t>Desember</w:t>
                    </w:r>
                    <w:proofErr w:type="spellEnd"/>
                    <w:r w:rsidRPr="00A35EDF">
                      <w:rPr>
                        <w:b/>
                        <w:bCs/>
                        <w:color w:val="000000"/>
                        <w:sz w:val="20"/>
                        <w:szCs w:val="20"/>
                        <w:lang w:val="en-US"/>
                      </w:rPr>
                      <w:t xml:space="preserve"> 2022, </w:t>
                    </w:r>
                    <w:r w:rsidR="00D14CBF">
                      <w:rPr>
                        <w:b/>
                        <w:bCs/>
                        <w:color w:val="000000"/>
                        <w:sz w:val="20"/>
                        <w:szCs w:val="20"/>
                        <w:lang w:val="en-US"/>
                      </w:rPr>
                      <w:t>1</w:t>
                    </w:r>
                    <w:r w:rsidR="00C60DC7">
                      <w:rPr>
                        <w:b/>
                        <w:bCs/>
                        <w:color w:val="000000"/>
                        <w:sz w:val="20"/>
                        <w:szCs w:val="20"/>
                        <w:lang w:val="en-US"/>
                      </w:rPr>
                      <w:t>-</w:t>
                    </w:r>
                    <w:r w:rsidR="000D11A0">
                      <w:rPr>
                        <w:b/>
                        <w:bCs/>
                        <w:color w:val="000000"/>
                        <w:sz w:val="20"/>
                        <w:szCs w:val="20"/>
                        <w:lang w:val="en-US"/>
                      </w:rPr>
                      <w:t>9</w:t>
                    </w:r>
                  </w:p>
                  <w:p w14:paraId="7E7A2395" w14:textId="77777777" w:rsidR="008F06F4" w:rsidRPr="00A35EDF" w:rsidRDefault="008F06F4">
                    <w:pPr>
                      <w:rPr>
                        <w:color w:val="000000"/>
                        <w:sz w:val="20"/>
                        <w:szCs w:val="20"/>
                        <w:lang w:val="en-US"/>
                      </w:rPr>
                    </w:pPr>
                  </w:p>
                </w:txbxContent>
              </v:textbox>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B0BE"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7216" behindDoc="0" locked="0" layoutInCell="1" allowOverlap="1" wp14:anchorId="4E02A70D" wp14:editId="56CF6D12">
          <wp:simplePos x="0" y="0"/>
          <wp:positionH relativeFrom="column">
            <wp:posOffset>4407535</wp:posOffset>
          </wp:positionH>
          <wp:positionV relativeFrom="paragraph">
            <wp:posOffset>-257810</wp:posOffset>
          </wp:positionV>
          <wp:extent cx="1019175" cy="666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E983316" wp14:editId="5FECD43E">
              <wp:simplePos x="0" y="0"/>
              <wp:positionH relativeFrom="column">
                <wp:posOffset>6985</wp:posOffset>
              </wp:positionH>
              <wp:positionV relativeFrom="paragraph">
                <wp:posOffset>-238760</wp:posOffset>
              </wp:positionV>
              <wp:extent cx="4391025" cy="638175"/>
              <wp:effectExtent l="6985" t="8890" r="1206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638175"/>
                      </a:xfrm>
                      <a:prstGeom prst="rect">
                        <a:avLst/>
                      </a:prstGeom>
                      <a:solidFill>
                        <a:srgbClr val="FFFFFF"/>
                      </a:solidFill>
                      <a:ln w="9525">
                        <a:solidFill>
                          <a:srgbClr val="000000"/>
                        </a:solidFill>
                        <a:miter lim="800000"/>
                        <a:headEnd/>
                        <a:tailEnd/>
                      </a:ln>
                    </wps:spPr>
                    <wps:txbx>
                      <w:txbxContent>
                        <w:p w14:paraId="44F835FE"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013C2652" w14:textId="7A9010D2"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Journal of Family Law and Islamic Court, 1 (</w:t>
                          </w:r>
                          <w:r w:rsidR="00121C2B">
                            <w:rPr>
                              <w:b/>
                              <w:bCs/>
                              <w:color w:val="595959" w:themeColor="text1" w:themeTint="A6"/>
                              <w:sz w:val="20"/>
                              <w:szCs w:val="20"/>
                              <w:lang w:val="en-US"/>
                            </w:rPr>
                            <w:t>2</w:t>
                          </w:r>
                          <w:r w:rsidRPr="00CA4CE7">
                            <w:rPr>
                              <w:b/>
                              <w:bCs/>
                              <w:color w:val="595959" w:themeColor="text1" w:themeTint="A6"/>
                              <w:sz w:val="20"/>
                              <w:szCs w:val="20"/>
                              <w:lang w:val="en-US"/>
                            </w:rPr>
                            <w:t xml:space="preserve">), August 2022,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7B96D17B" w14:textId="77777777" w:rsidR="008F06F4" w:rsidRPr="00CA4CE7" w:rsidRDefault="008F06F4">
                          <w:pPr>
                            <w:rPr>
                              <w:color w:val="595959" w:themeColor="text1" w:themeTint="A6"/>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83316" id="Rectangle 7" o:spid="_x0000_s1029" style="position:absolute;margin-left:.55pt;margin-top:-18.8pt;width:345.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r9KAIAAE4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">
              <v:textbox>
                <w:txbxContent>
                  <w:p w14:paraId="44F835FE"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013C2652" w14:textId="7A9010D2"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Journal of Family Law and Islamic Court, 1 (</w:t>
                    </w:r>
                    <w:r w:rsidR="00121C2B">
                      <w:rPr>
                        <w:b/>
                        <w:bCs/>
                        <w:color w:val="595959" w:themeColor="text1" w:themeTint="A6"/>
                        <w:sz w:val="20"/>
                        <w:szCs w:val="20"/>
                        <w:lang w:val="en-US"/>
                      </w:rPr>
                      <w:t>2</w:t>
                    </w:r>
                    <w:r w:rsidRPr="00CA4CE7">
                      <w:rPr>
                        <w:b/>
                        <w:bCs/>
                        <w:color w:val="595959" w:themeColor="text1" w:themeTint="A6"/>
                        <w:sz w:val="20"/>
                        <w:szCs w:val="20"/>
                        <w:lang w:val="en-US"/>
                      </w:rPr>
                      <w:t xml:space="preserve">), August 2022,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7B96D17B" w14:textId="77777777" w:rsidR="008F06F4" w:rsidRPr="00CA4CE7" w:rsidRDefault="008F06F4">
                    <w:pPr>
                      <w:rPr>
                        <w:color w:val="595959" w:themeColor="text1" w:themeTint="A6"/>
                        <w:sz w:val="20"/>
                        <w:szCs w:val="20"/>
                        <w:lang w:val="en-US"/>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FEEA" w14:textId="77777777" w:rsidR="008F06F4" w:rsidRPr="00BE1A9B" w:rsidRDefault="008F06F4" w:rsidP="00290EF7">
    <w:pPr>
      <w:pStyle w:val="Header"/>
    </w:pPr>
    <w:r w:rsidRPr="00BE1A9B">
      <w:rPr>
        <w:noProof/>
      </w:rPr>
      <w:drawing>
        <wp:anchor distT="0" distB="0" distL="114300" distR="114300" simplePos="0" relativeHeight="251660288" behindDoc="0" locked="0" layoutInCell="1" allowOverlap="1" wp14:anchorId="1B97351A" wp14:editId="12DCF37A">
          <wp:simplePos x="0" y="0"/>
          <wp:positionH relativeFrom="column">
            <wp:posOffset>4559935</wp:posOffset>
          </wp:positionH>
          <wp:positionV relativeFrom="paragraph">
            <wp:posOffset>-105410</wp:posOffset>
          </wp:positionV>
          <wp:extent cx="1388110" cy="7391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A9B">
      <w:rPr>
        <w:noProof/>
      </w:rPr>
      <mc:AlternateContent>
        <mc:Choice Requires="wps">
          <w:drawing>
            <wp:anchor distT="0" distB="0" distL="114300" distR="114300" simplePos="0" relativeHeight="251659264" behindDoc="0" locked="0" layoutInCell="1" allowOverlap="1" wp14:anchorId="4175384E" wp14:editId="48FDEFE3">
              <wp:simplePos x="0" y="0"/>
              <wp:positionH relativeFrom="column">
                <wp:posOffset>-354965</wp:posOffset>
              </wp:positionH>
              <wp:positionV relativeFrom="paragraph">
                <wp:posOffset>-86360</wp:posOffset>
              </wp:positionV>
              <wp:extent cx="4905375" cy="704850"/>
              <wp:effectExtent l="6985" t="8890" r="12065" b="101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04850"/>
                      </a:xfrm>
                      <a:prstGeom prst="rect">
                        <a:avLst/>
                      </a:prstGeom>
                      <a:solidFill>
                        <a:srgbClr val="FFFFFF"/>
                      </a:solidFill>
                      <a:ln w="9525">
                        <a:solidFill>
                          <a:srgbClr val="000000"/>
                        </a:solidFill>
                        <a:miter lim="800000"/>
                        <a:headEnd/>
                        <a:tailEnd/>
                      </a:ln>
                    </wps:spPr>
                    <wps:txbx>
                      <w:txbxContent>
                        <w:p w14:paraId="6FDBB9C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2" w:history="1">
                            <w:r w:rsidR="00C56BD7" w:rsidRPr="00C56BD7">
                              <w:rPr>
                                <w:rStyle w:val="Hyperlink"/>
                                <w:b/>
                                <w:bCs/>
                                <w:color w:val="000000" w:themeColor="text1"/>
                                <w:u w:val="none"/>
                                <w:lang w:val="en-US"/>
                              </w:rPr>
                              <w:t>https://journal.unismuh.ac.id/index.php/jflic</w:t>
                            </w:r>
                          </w:hyperlink>
                        </w:p>
                        <w:p w14:paraId="5B73E0B6" w14:textId="19A13883" w:rsidR="008F06F4" w:rsidRPr="00C56BD7" w:rsidRDefault="008F06F4" w:rsidP="00290EF7">
                          <w:pPr>
                            <w:jc w:val="center"/>
                            <w:rPr>
                              <w:b/>
                              <w:bCs/>
                              <w:color w:val="000000" w:themeColor="text1"/>
                              <w:lang w:val="en-US"/>
                            </w:rPr>
                          </w:pPr>
                          <w:r w:rsidRPr="00C56BD7">
                            <w:rPr>
                              <w:b/>
                              <w:bCs/>
                              <w:color w:val="000000" w:themeColor="text1"/>
                              <w:lang w:val="en-US"/>
                            </w:rPr>
                            <w:t>Journal of Family Law and Islamic Court, 1 (</w:t>
                          </w:r>
                          <w:r w:rsidR="00121C2B">
                            <w:rPr>
                              <w:b/>
                              <w:bCs/>
                              <w:color w:val="000000" w:themeColor="text1"/>
                              <w:lang w:val="en-US"/>
                            </w:rPr>
                            <w:t>2</w:t>
                          </w:r>
                          <w:r w:rsidRPr="00C56BD7">
                            <w:rPr>
                              <w:b/>
                              <w:bCs/>
                              <w:color w:val="000000" w:themeColor="text1"/>
                              <w:lang w:val="en-US"/>
                            </w:rPr>
                            <w:t xml:space="preserve">), August 2022,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07808E0C" w14:textId="77777777" w:rsidR="008F06F4" w:rsidRPr="00C56BD7" w:rsidRDefault="008F06F4" w:rsidP="00290EF7">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5384E" id="Rectangle 10" o:spid="_x0000_s1030" style="position:absolute;margin-left:-27.95pt;margin-top:-6.8pt;width:386.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">
              <v:textbox>
                <w:txbxContent>
                  <w:p w14:paraId="6FDBB9C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3" w:history="1">
                      <w:r w:rsidR="00C56BD7" w:rsidRPr="00C56BD7">
                        <w:rPr>
                          <w:rStyle w:val="Hyperlink"/>
                          <w:b/>
                          <w:bCs/>
                          <w:color w:val="000000" w:themeColor="text1"/>
                          <w:u w:val="none"/>
                          <w:lang w:val="en-US"/>
                        </w:rPr>
                        <w:t>https://journal.unismuh.ac.id/index.php/jflic</w:t>
                      </w:r>
                    </w:hyperlink>
                  </w:p>
                  <w:p w14:paraId="5B73E0B6" w14:textId="19A13883" w:rsidR="008F06F4" w:rsidRPr="00C56BD7" w:rsidRDefault="008F06F4" w:rsidP="00290EF7">
                    <w:pPr>
                      <w:jc w:val="center"/>
                      <w:rPr>
                        <w:b/>
                        <w:bCs/>
                        <w:color w:val="000000" w:themeColor="text1"/>
                        <w:lang w:val="en-US"/>
                      </w:rPr>
                    </w:pPr>
                    <w:r w:rsidRPr="00C56BD7">
                      <w:rPr>
                        <w:b/>
                        <w:bCs/>
                        <w:color w:val="000000" w:themeColor="text1"/>
                        <w:lang w:val="en-US"/>
                      </w:rPr>
                      <w:t>Journal of Family Law and Islamic Court, 1 (</w:t>
                    </w:r>
                    <w:r w:rsidR="00121C2B">
                      <w:rPr>
                        <w:b/>
                        <w:bCs/>
                        <w:color w:val="000000" w:themeColor="text1"/>
                        <w:lang w:val="en-US"/>
                      </w:rPr>
                      <w:t>2</w:t>
                    </w:r>
                    <w:r w:rsidRPr="00C56BD7">
                      <w:rPr>
                        <w:b/>
                        <w:bCs/>
                        <w:color w:val="000000" w:themeColor="text1"/>
                        <w:lang w:val="en-US"/>
                      </w:rPr>
                      <w:t xml:space="preserve">), August 2022,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07808E0C" w14:textId="77777777" w:rsidR="008F06F4" w:rsidRPr="00C56BD7" w:rsidRDefault="008F06F4" w:rsidP="00290EF7">
                    <w:pPr>
                      <w:rPr>
                        <w:color w:val="000000" w:themeColor="text1"/>
                        <w:lang w:val="en-US"/>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364F"/>
    <w:multiLevelType w:val="hybridMultilevel"/>
    <w:tmpl w:val="102CCE7C"/>
    <w:lvl w:ilvl="0" w:tplc="7C4A856E">
      <w:start w:val="1"/>
      <w:numFmt w:val="decimal"/>
      <w:lvlText w:val="%1)"/>
      <w:lvlJc w:val="left"/>
      <w:pPr>
        <w:ind w:left="720" w:hanging="360"/>
      </w:pPr>
      <w:rPr>
        <w:rFonts w:hint="default"/>
      </w:rPr>
    </w:lvl>
    <w:lvl w:ilvl="1" w:tplc="1E38A7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05413"/>
    <w:multiLevelType w:val="hybridMultilevel"/>
    <w:tmpl w:val="7820CCE0"/>
    <w:lvl w:ilvl="0" w:tplc="6D4EDAC2">
      <w:start w:val="1"/>
      <w:numFmt w:val="lowerLetter"/>
      <w:lvlText w:val="%1)"/>
      <w:lvlJc w:val="left"/>
      <w:pPr>
        <w:ind w:left="765" w:hanging="405"/>
      </w:pPr>
      <w:rPr>
        <w:rFonts w:hint="default"/>
      </w:rPr>
    </w:lvl>
    <w:lvl w:ilvl="1" w:tplc="45309A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039F3"/>
    <w:multiLevelType w:val="hybridMultilevel"/>
    <w:tmpl w:val="6B8E860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AC75DBF"/>
    <w:multiLevelType w:val="hybridMultilevel"/>
    <w:tmpl w:val="3DAC7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C62C3"/>
    <w:multiLevelType w:val="hybridMultilevel"/>
    <w:tmpl w:val="BBB4741A"/>
    <w:lvl w:ilvl="0" w:tplc="0409000F">
      <w:start w:val="1"/>
      <w:numFmt w:val="decimal"/>
      <w:lvlText w:val="%1."/>
      <w:lvlJc w:val="left"/>
      <w:pPr>
        <w:ind w:left="720" w:hanging="360"/>
      </w:pPr>
    </w:lvl>
    <w:lvl w:ilvl="1" w:tplc="2EA03D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E1F87"/>
    <w:multiLevelType w:val="hybridMultilevel"/>
    <w:tmpl w:val="736C7DD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44168"/>
    <w:multiLevelType w:val="hybridMultilevel"/>
    <w:tmpl w:val="5A4C7DAA"/>
    <w:lvl w:ilvl="0" w:tplc="D90C4F7E">
      <w:start w:val="1"/>
      <w:numFmt w:val="lowerLetter"/>
      <w:lvlText w:val="%1."/>
      <w:lvlJc w:val="left"/>
      <w:pPr>
        <w:ind w:left="644" w:hanging="360"/>
      </w:pPr>
      <w:rPr>
        <w:rFonts w:hint="default"/>
      </w:rPr>
    </w:lvl>
    <w:lvl w:ilvl="1" w:tplc="1CE03DD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2493C25"/>
    <w:multiLevelType w:val="hybridMultilevel"/>
    <w:tmpl w:val="223A56DE"/>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6157B"/>
    <w:multiLevelType w:val="hybridMultilevel"/>
    <w:tmpl w:val="8C924188"/>
    <w:lvl w:ilvl="0" w:tplc="D1CE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DA049F"/>
    <w:multiLevelType w:val="hybridMultilevel"/>
    <w:tmpl w:val="F2707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BD4DDE"/>
    <w:multiLevelType w:val="hybridMultilevel"/>
    <w:tmpl w:val="2A7AFF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502320A"/>
    <w:multiLevelType w:val="hybridMultilevel"/>
    <w:tmpl w:val="D0307964"/>
    <w:lvl w:ilvl="0" w:tplc="0421000F">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2" w15:restartNumberingAfterBreak="0">
    <w:nsid w:val="75FA3CE0"/>
    <w:multiLevelType w:val="hybridMultilevel"/>
    <w:tmpl w:val="687A753E"/>
    <w:lvl w:ilvl="0" w:tplc="20920D7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4046E"/>
    <w:multiLevelType w:val="hybridMultilevel"/>
    <w:tmpl w:val="FF04CBC2"/>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ED268A10">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54808"/>
    <w:multiLevelType w:val="hybridMultilevel"/>
    <w:tmpl w:val="58820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3"/>
  </w:num>
  <w:num w:numId="4">
    <w:abstractNumId w:val="7"/>
  </w:num>
  <w:num w:numId="5">
    <w:abstractNumId w:val="14"/>
  </w:num>
  <w:num w:numId="6">
    <w:abstractNumId w:val="9"/>
  </w:num>
  <w:num w:numId="7">
    <w:abstractNumId w:val="2"/>
  </w:num>
  <w:num w:numId="8">
    <w:abstractNumId w:val="4"/>
  </w:num>
  <w:num w:numId="9">
    <w:abstractNumId w:val="5"/>
  </w:num>
  <w:num w:numId="10">
    <w:abstractNumId w:val="0"/>
  </w:num>
  <w:num w:numId="11">
    <w:abstractNumId w:val="1"/>
  </w:num>
  <w:num w:numId="12">
    <w:abstractNumId w:val="6"/>
  </w:num>
  <w:num w:numId="13">
    <w:abstractNumId w:val="8"/>
  </w:num>
  <w:num w:numId="14">
    <w:abstractNumId w:val="10"/>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38BA"/>
    <w:rsid w:val="00016B48"/>
    <w:rsid w:val="00024D8E"/>
    <w:rsid w:val="000340AB"/>
    <w:rsid w:val="0003503A"/>
    <w:rsid w:val="00075816"/>
    <w:rsid w:val="000C76D5"/>
    <w:rsid w:val="000D11A0"/>
    <w:rsid w:val="000D2ED3"/>
    <w:rsid w:val="000E5C38"/>
    <w:rsid w:val="00104019"/>
    <w:rsid w:val="001064BD"/>
    <w:rsid w:val="00121C2B"/>
    <w:rsid w:val="00136970"/>
    <w:rsid w:val="0018123A"/>
    <w:rsid w:val="001A10CB"/>
    <w:rsid w:val="001A7EA0"/>
    <w:rsid w:val="001C07C6"/>
    <w:rsid w:val="001F00E5"/>
    <w:rsid w:val="001F5FC6"/>
    <w:rsid w:val="001F7068"/>
    <w:rsid w:val="00201D98"/>
    <w:rsid w:val="00202192"/>
    <w:rsid w:val="00207DB5"/>
    <w:rsid w:val="00207E06"/>
    <w:rsid w:val="00221217"/>
    <w:rsid w:val="00221AE1"/>
    <w:rsid w:val="002242D3"/>
    <w:rsid w:val="00251A2A"/>
    <w:rsid w:val="002755D9"/>
    <w:rsid w:val="00290EF7"/>
    <w:rsid w:val="002C0187"/>
    <w:rsid w:val="002D0C29"/>
    <w:rsid w:val="002E12FB"/>
    <w:rsid w:val="00313204"/>
    <w:rsid w:val="00393EA0"/>
    <w:rsid w:val="003A53B4"/>
    <w:rsid w:val="003B1950"/>
    <w:rsid w:val="00422AC6"/>
    <w:rsid w:val="00426521"/>
    <w:rsid w:val="004709C5"/>
    <w:rsid w:val="00477ECB"/>
    <w:rsid w:val="00483454"/>
    <w:rsid w:val="004A11E3"/>
    <w:rsid w:val="004C6EF8"/>
    <w:rsid w:val="0053297E"/>
    <w:rsid w:val="00546732"/>
    <w:rsid w:val="00547386"/>
    <w:rsid w:val="00565D89"/>
    <w:rsid w:val="00576B5B"/>
    <w:rsid w:val="00587875"/>
    <w:rsid w:val="00592E91"/>
    <w:rsid w:val="005A3E43"/>
    <w:rsid w:val="005D5F2E"/>
    <w:rsid w:val="005F10AF"/>
    <w:rsid w:val="006016FE"/>
    <w:rsid w:val="00635E10"/>
    <w:rsid w:val="006600F4"/>
    <w:rsid w:val="006612DE"/>
    <w:rsid w:val="00663AC1"/>
    <w:rsid w:val="00667895"/>
    <w:rsid w:val="00692A6F"/>
    <w:rsid w:val="006A610B"/>
    <w:rsid w:val="006B63EC"/>
    <w:rsid w:val="006C135A"/>
    <w:rsid w:val="006E1186"/>
    <w:rsid w:val="006F13F0"/>
    <w:rsid w:val="00701B8D"/>
    <w:rsid w:val="00704370"/>
    <w:rsid w:val="00722E81"/>
    <w:rsid w:val="0073012A"/>
    <w:rsid w:val="00737889"/>
    <w:rsid w:val="00753C8C"/>
    <w:rsid w:val="00771FA4"/>
    <w:rsid w:val="0078268C"/>
    <w:rsid w:val="00795336"/>
    <w:rsid w:val="007A6673"/>
    <w:rsid w:val="007B7ED6"/>
    <w:rsid w:val="007F4235"/>
    <w:rsid w:val="008064B9"/>
    <w:rsid w:val="00852C9E"/>
    <w:rsid w:val="0088127E"/>
    <w:rsid w:val="008846E2"/>
    <w:rsid w:val="008857A1"/>
    <w:rsid w:val="008A7FE9"/>
    <w:rsid w:val="008D6CB1"/>
    <w:rsid w:val="008F06F4"/>
    <w:rsid w:val="008F3C90"/>
    <w:rsid w:val="00926E1A"/>
    <w:rsid w:val="009411D5"/>
    <w:rsid w:val="00947652"/>
    <w:rsid w:val="0095475A"/>
    <w:rsid w:val="00966075"/>
    <w:rsid w:val="009A6603"/>
    <w:rsid w:val="009D600F"/>
    <w:rsid w:val="009E0013"/>
    <w:rsid w:val="009F06E1"/>
    <w:rsid w:val="00A014F2"/>
    <w:rsid w:val="00A03BBA"/>
    <w:rsid w:val="00A06DD9"/>
    <w:rsid w:val="00A25C28"/>
    <w:rsid w:val="00A3132A"/>
    <w:rsid w:val="00A34731"/>
    <w:rsid w:val="00A35EDF"/>
    <w:rsid w:val="00A44B30"/>
    <w:rsid w:val="00A66038"/>
    <w:rsid w:val="00A665F2"/>
    <w:rsid w:val="00AD0A3F"/>
    <w:rsid w:val="00AD73F5"/>
    <w:rsid w:val="00AF07B5"/>
    <w:rsid w:val="00B36C5A"/>
    <w:rsid w:val="00B845DB"/>
    <w:rsid w:val="00B90964"/>
    <w:rsid w:val="00BA4656"/>
    <w:rsid w:val="00BE1A9B"/>
    <w:rsid w:val="00BF257D"/>
    <w:rsid w:val="00C015F5"/>
    <w:rsid w:val="00C1138D"/>
    <w:rsid w:val="00C344C6"/>
    <w:rsid w:val="00C423F4"/>
    <w:rsid w:val="00C4459D"/>
    <w:rsid w:val="00C56BD7"/>
    <w:rsid w:val="00C60DC7"/>
    <w:rsid w:val="00C63986"/>
    <w:rsid w:val="00C84B63"/>
    <w:rsid w:val="00C91092"/>
    <w:rsid w:val="00CA4CE7"/>
    <w:rsid w:val="00CB2A26"/>
    <w:rsid w:val="00CF05E3"/>
    <w:rsid w:val="00D03530"/>
    <w:rsid w:val="00D14CBF"/>
    <w:rsid w:val="00D20F43"/>
    <w:rsid w:val="00D20FFE"/>
    <w:rsid w:val="00D348DE"/>
    <w:rsid w:val="00D4464B"/>
    <w:rsid w:val="00D607E5"/>
    <w:rsid w:val="00D66EDA"/>
    <w:rsid w:val="00D71A2B"/>
    <w:rsid w:val="00D9063C"/>
    <w:rsid w:val="00DA02C4"/>
    <w:rsid w:val="00DA42EF"/>
    <w:rsid w:val="00DB0150"/>
    <w:rsid w:val="00DB05E1"/>
    <w:rsid w:val="00DC1E06"/>
    <w:rsid w:val="00DC38FB"/>
    <w:rsid w:val="00DD613A"/>
    <w:rsid w:val="00DE1E17"/>
    <w:rsid w:val="00DF2F69"/>
    <w:rsid w:val="00E52BA7"/>
    <w:rsid w:val="00E76040"/>
    <w:rsid w:val="00E77A52"/>
    <w:rsid w:val="00E84C87"/>
    <w:rsid w:val="00EB5647"/>
    <w:rsid w:val="00EB5737"/>
    <w:rsid w:val="00ED148C"/>
    <w:rsid w:val="00EE5C63"/>
    <w:rsid w:val="00EF26E7"/>
    <w:rsid w:val="00F146CC"/>
    <w:rsid w:val="00F246F1"/>
    <w:rsid w:val="00F3634B"/>
    <w:rsid w:val="00F441DC"/>
    <w:rsid w:val="00F460D0"/>
    <w:rsid w:val="00F50B72"/>
    <w:rsid w:val="00F70D3C"/>
    <w:rsid w:val="00F83987"/>
    <w:rsid w:val="00F904F5"/>
    <w:rsid w:val="00FB3CF6"/>
    <w:rsid w:val="00FE5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68217"/>
  <w15:chartTrackingRefBased/>
  <w15:docId w15:val="{F7A989FC-FE6F-4C78-B074-92D655A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3C90"/>
    <w:pPr>
      <w:spacing w:after="0" w:line="240" w:lineRule="auto"/>
    </w:pPr>
    <w:rPr>
      <w:sz w:val="20"/>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Heading 10,Colorful List - Accent 11"/>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character" w:styleId="UnresolvedMention">
    <w:name w:val="Unresolved Mention"/>
    <w:uiPriority w:val="99"/>
    <w:semiHidden/>
    <w:unhideWhenUsed/>
    <w:rsid w:val="00DB05E1"/>
    <w:rPr>
      <w:color w:val="605E5C"/>
      <w:shd w:val="clear" w:color="auto" w:fill="E1DFDD"/>
    </w:rPr>
  </w:style>
  <w:style w:type="table" w:styleId="TableGrid">
    <w:name w:val="Table Grid"/>
    <w:basedOn w:val="TableNormal"/>
    <w:uiPriority w:val="39"/>
    <w:rsid w:val="00A25C2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1A9B"/>
    <w:rPr>
      <w:color w:val="954F72"/>
      <w:u w:val="single"/>
    </w:rPr>
  </w:style>
  <w:style w:type="paragraph" w:styleId="NoSpacing">
    <w:name w:val="No Spacing"/>
    <w:uiPriority w:val="1"/>
    <w:qFormat/>
    <w:rsid w:val="002D0C29"/>
    <w:rPr>
      <w:rFonts w:cs="Arial"/>
      <w:sz w:val="22"/>
      <w:szCs w:val="22"/>
    </w:rPr>
  </w:style>
  <w:style w:type="character" w:customStyle="1" w:styleId="ListParagraphChar">
    <w:name w:val="List Paragraph Char"/>
    <w:aliases w:val="Body of text Char,List Paragraph1 Char,Heading 10 Char,Colorful List - Accent 11 Char"/>
    <w:link w:val="ListParagraph"/>
    <w:uiPriority w:val="34"/>
    <w:locked/>
    <w:rsid w:val="002D0C29"/>
    <w:rPr>
      <w:sz w:val="22"/>
      <w:szCs w:val="22"/>
      <w:lang w:val="id-ID"/>
    </w:rPr>
  </w:style>
  <w:style w:type="character" w:customStyle="1" w:styleId="warna-ayat">
    <w:name w:val="warna-ayat"/>
    <w:rsid w:val="002D0C29"/>
  </w:style>
  <w:style w:type="character" w:customStyle="1" w:styleId="arabicnumber">
    <w:name w:val="arabic_number"/>
    <w:rsid w:val="002D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535970212">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028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052D-7BE4-4F16-958B-5A89E078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22735</CharactersWithSpaces>
  <SharedDoc>false</SharedDoc>
  <HLinks>
    <vt:vector size="36" baseType="variant">
      <vt:variant>
        <vt:i4>5308431</vt:i4>
      </vt:variant>
      <vt:variant>
        <vt:i4>6</vt:i4>
      </vt:variant>
      <vt:variant>
        <vt:i4>0</vt:i4>
      </vt:variant>
      <vt:variant>
        <vt:i4>5</vt:i4>
      </vt:variant>
      <vt:variant>
        <vt:lpwstr>https://simas.kemenag.go.id/</vt:lpwstr>
      </vt:variant>
      <vt:variant>
        <vt:lpwstr/>
      </vt:variant>
      <vt:variant>
        <vt:i4>3866678</vt:i4>
      </vt:variant>
      <vt:variant>
        <vt:i4>3</vt:i4>
      </vt:variant>
      <vt:variant>
        <vt:i4>0</vt:i4>
      </vt:variant>
      <vt:variant>
        <vt:i4>5</vt:i4>
      </vt:variant>
      <vt:variant>
        <vt:lpwstr>https://doi.org/10.26618/jtw.v3i01.1380</vt:lpwstr>
      </vt:variant>
      <vt:variant>
        <vt:lpwstr/>
      </vt:variant>
      <vt:variant>
        <vt:i4>1179669</vt:i4>
      </vt:variant>
      <vt:variant>
        <vt:i4>0</vt:i4>
      </vt:variant>
      <vt:variant>
        <vt:i4>0</vt:i4>
      </vt:variant>
      <vt:variant>
        <vt:i4>5</vt:i4>
      </vt:variant>
      <vt:variant>
        <vt:lpwstr>https://www.merdeka.com/quran/al-baqarah</vt:lpwstr>
      </vt:variant>
      <vt:variant>
        <vt:lpwstr/>
      </vt:variant>
      <vt:variant>
        <vt:i4>3604553</vt:i4>
      </vt:variant>
      <vt:variant>
        <vt:i4>9</vt:i4>
      </vt:variant>
      <vt:variant>
        <vt:i4>0</vt:i4>
      </vt:variant>
      <vt:variant>
        <vt:i4>5</vt:i4>
      </vt:variant>
      <vt:variant>
        <vt:lpwstr>https://journal.unismuh.ac.id/index.php/ahwaluna_JHKPI</vt:lpwstr>
      </vt:variant>
      <vt:variant>
        <vt:lpwstr/>
      </vt:variant>
      <vt:variant>
        <vt:i4>3604553</vt:i4>
      </vt:variant>
      <vt:variant>
        <vt:i4>3</vt:i4>
      </vt:variant>
      <vt:variant>
        <vt:i4>0</vt:i4>
      </vt:variant>
      <vt:variant>
        <vt:i4>5</vt:i4>
      </vt:variant>
      <vt:variant>
        <vt:lpwstr>https://journal.unismuh.ac.id/index.php/ahwaluna_JHKPI</vt:lpwstr>
      </vt:variant>
      <vt:variant>
        <vt:lpwstr/>
      </vt:variant>
      <vt:variant>
        <vt:i4>3604553</vt:i4>
      </vt:variant>
      <vt:variant>
        <vt:i4>0</vt:i4>
      </vt:variant>
      <vt:variant>
        <vt:i4>0</vt:i4>
      </vt:variant>
      <vt:variant>
        <vt:i4>5</vt:i4>
      </vt:variant>
      <vt:variant>
        <vt:lpwstr>https://journal.unismuh.ac.id/index.php/ahwaluna_JHKPI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IGPA</dc:creator>
  <cp:keywords/>
  <cp:lastModifiedBy>Muktashim Billah</cp:lastModifiedBy>
  <cp:revision>11</cp:revision>
  <cp:lastPrinted>2016-09-03T03:34:00Z</cp:lastPrinted>
  <dcterms:created xsi:type="dcterms:W3CDTF">2023-01-25T10:11:00Z</dcterms:created>
  <dcterms:modified xsi:type="dcterms:W3CDTF">2023-01-28T09:30:00Z</dcterms:modified>
</cp:coreProperties>
</file>