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D7704" w14:textId="77777777" w:rsidR="00BC20C2" w:rsidRPr="00BC20C2" w:rsidRDefault="00BC20C2" w:rsidP="00BC20C2">
      <w:pPr>
        <w:spacing w:after="0" w:line="240" w:lineRule="auto"/>
        <w:rPr>
          <w:rFonts w:ascii="Times New Roman" w:hAnsi="Times New Roman" w:cs="Times New Roman"/>
          <w:b/>
          <w:bCs/>
          <w:sz w:val="28"/>
          <w:szCs w:val="28"/>
        </w:rPr>
      </w:pPr>
    </w:p>
    <w:p w14:paraId="7A2BD540" w14:textId="49E57F85" w:rsidR="00BC20C2" w:rsidRPr="00BC20C2" w:rsidRDefault="00BC20C2" w:rsidP="00BC20C2">
      <w:pPr>
        <w:spacing w:after="0" w:line="240" w:lineRule="auto"/>
        <w:jc w:val="center"/>
        <w:rPr>
          <w:rFonts w:ascii="Times New Roman" w:hAnsi="Times New Roman" w:cs="Times New Roman"/>
          <w:b/>
          <w:bCs/>
          <w:sz w:val="28"/>
          <w:szCs w:val="28"/>
        </w:rPr>
      </w:pPr>
      <w:r w:rsidRPr="00BC20C2">
        <w:rPr>
          <w:rFonts w:ascii="Times New Roman" w:hAnsi="Times New Roman" w:cs="Times New Roman"/>
          <w:b/>
          <w:bCs/>
          <w:sz w:val="28"/>
          <w:szCs w:val="28"/>
        </w:rPr>
        <w:t xml:space="preserve">Tempe Lake Flood Challenges Inspire Community Adaptation, </w:t>
      </w:r>
      <w:proofErr w:type="spellStart"/>
      <w:r w:rsidRPr="00BC20C2">
        <w:rPr>
          <w:rFonts w:ascii="Times New Roman" w:hAnsi="Times New Roman" w:cs="Times New Roman"/>
          <w:b/>
          <w:bCs/>
          <w:sz w:val="28"/>
          <w:szCs w:val="28"/>
        </w:rPr>
        <w:t>Wajo</w:t>
      </w:r>
      <w:proofErr w:type="spellEnd"/>
      <w:r w:rsidRPr="00BC20C2">
        <w:rPr>
          <w:rFonts w:ascii="Times New Roman" w:hAnsi="Times New Roman" w:cs="Times New Roman"/>
          <w:b/>
          <w:bCs/>
          <w:sz w:val="28"/>
          <w:szCs w:val="28"/>
        </w:rPr>
        <w:t xml:space="preserve"> District, Indonesia</w:t>
      </w:r>
    </w:p>
    <w:p w14:paraId="2283DD80" w14:textId="77777777" w:rsidR="007056B0" w:rsidRPr="00BC20C2" w:rsidRDefault="007056B0" w:rsidP="00BC20C2">
      <w:pPr>
        <w:spacing w:after="0" w:line="240" w:lineRule="auto"/>
        <w:jc w:val="center"/>
        <w:rPr>
          <w:rFonts w:ascii="Times New Roman" w:hAnsi="Times New Roman" w:cs="Times New Roman"/>
          <w:b/>
          <w:bCs/>
          <w:color w:val="374151"/>
          <w:sz w:val="24"/>
          <w:szCs w:val="24"/>
          <w:shd w:val="clear" w:color="auto" w:fill="F7F7F8"/>
        </w:rPr>
      </w:pPr>
    </w:p>
    <w:p w14:paraId="43133A9E" w14:textId="77777777" w:rsidR="00BC20C2" w:rsidRPr="00BC20C2" w:rsidRDefault="00BC20C2" w:rsidP="00BC20C2">
      <w:pPr>
        <w:spacing w:after="0" w:line="240" w:lineRule="auto"/>
        <w:jc w:val="center"/>
        <w:rPr>
          <w:rFonts w:ascii="Times New Roman" w:hAnsi="Times New Roman" w:cs="Times New Roman"/>
          <w:b/>
          <w:bCs/>
          <w:sz w:val="24"/>
          <w:szCs w:val="24"/>
          <w:vertAlign w:val="superscript"/>
        </w:rPr>
      </w:pPr>
      <w:r w:rsidRPr="00BC20C2">
        <w:rPr>
          <w:rFonts w:ascii="Times New Roman" w:hAnsi="Times New Roman" w:cs="Times New Roman"/>
          <w:b/>
          <w:bCs/>
          <w:sz w:val="24"/>
          <w:szCs w:val="24"/>
        </w:rPr>
        <w:t>Riri Amandaria</w:t>
      </w:r>
      <w:r w:rsidRPr="00BC20C2">
        <w:rPr>
          <w:rFonts w:ascii="Times New Roman" w:hAnsi="Times New Roman" w:cs="Times New Roman"/>
          <w:b/>
          <w:bCs/>
          <w:sz w:val="24"/>
          <w:szCs w:val="24"/>
          <w:vertAlign w:val="superscript"/>
        </w:rPr>
        <w:t>1)</w:t>
      </w:r>
      <w:r w:rsidRPr="00BC20C2">
        <w:rPr>
          <w:rFonts w:ascii="Times New Roman" w:hAnsi="Times New Roman" w:cs="Times New Roman"/>
          <w:b/>
          <w:bCs/>
          <w:sz w:val="24"/>
          <w:szCs w:val="24"/>
        </w:rPr>
        <w:t xml:space="preserve">, </w:t>
      </w:r>
      <w:proofErr w:type="spellStart"/>
      <w:r w:rsidRPr="00BC20C2">
        <w:rPr>
          <w:rFonts w:ascii="Times New Roman" w:hAnsi="Times New Roman" w:cs="Times New Roman"/>
          <w:b/>
          <w:bCs/>
          <w:sz w:val="24"/>
          <w:szCs w:val="24"/>
        </w:rPr>
        <w:t>Idham</w:t>
      </w:r>
      <w:proofErr w:type="spellEnd"/>
      <w:r w:rsidRPr="00BC20C2">
        <w:rPr>
          <w:rFonts w:ascii="Times New Roman" w:hAnsi="Times New Roman" w:cs="Times New Roman"/>
          <w:b/>
          <w:bCs/>
          <w:sz w:val="24"/>
          <w:szCs w:val="24"/>
        </w:rPr>
        <w:t xml:space="preserve"> </w:t>
      </w:r>
      <w:proofErr w:type="spellStart"/>
      <w:r w:rsidRPr="00BC20C2">
        <w:rPr>
          <w:rFonts w:ascii="Times New Roman" w:hAnsi="Times New Roman" w:cs="Times New Roman"/>
          <w:b/>
          <w:bCs/>
          <w:sz w:val="24"/>
          <w:szCs w:val="24"/>
        </w:rPr>
        <w:t>Irwansyah</w:t>
      </w:r>
      <w:proofErr w:type="spellEnd"/>
      <w:r w:rsidRPr="00BC20C2">
        <w:rPr>
          <w:rFonts w:ascii="Times New Roman" w:hAnsi="Times New Roman" w:cs="Times New Roman"/>
          <w:b/>
          <w:bCs/>
          <w:sz w:val="24"/>
          <w:szCs w:val="24"/>
        </w:rPr>
        <w:t xml:space="preserve"> Idrus</w:t>
      </w:r>
      <w:r w:rsidRPr="00BC20C2">
        <w:rPr>
          <w:rFonts w:ascii="Times New Roman" w:hAnsi="Times New Roman" w:cs="Times New Roman"/>
          <w:b/>
          <w:bCs/>
          <w:sz w:val="24"/>
          <w:szCs w:val="24"/>
          <w:vertAlign w:val="superscript"/>
        </w:rPr>
        <w:t>2)</w:t>
      </w:r>
      <w:r w:rsidRPr="00BC20C2">
        <w:rPr>
          <w:rFonts w:ascii="Times New Roman" w:hAnsi="Times New Roman" w:cs="Times New Roman"/>
          <w:b/>
          <w:bCs/>
          <w:sz w:val="24"/>
          <w:szCs w:val="24"/>
        </w:rPr>
        <w:t xml:space="preserve">, </w:t>
      </w:r>
      <w:proofErr w:type="spellStart"/>
      <w:r w:rsidRPr="00BC20C2">
        <w:rPr>
          <w:rFonts w:ascii="Times New Roman" w:hAnsi="Times New Roman" w:cs="Times New Roman"/>
          <w:b/>
          <w:bCs/>
          <w:sz w:val="24"/>
          <w:szCs w:val="24"/>
        </w:rPr>
        <w:t>Sopian</w:t>
      </w:r>
      <w:proofErr w:type="spellEnd"/>
      <w:r w:rsidRPr="00BC20C2">
        <w:rPr>
          <w:rFonts w:ascii="Times New Roman" w:hAnsi="Times New Roman" w:cs="Times New Roman"/>
          <w:b/>
          <w:bCs/>
          <w:sz w:val="24"/>
          <w:szCs w:val="24"/>
        </w:rPr>
        <w:t xml:space="preserve"> Tamrin</w:t>
      </w:r>
      <w:r w:rsidRPr="00BC20C2">
        <w:rPr>
          <w:rFonts w:ascii="Times New Roman" w:hAnsi="Times New Roman" w:cs="Times New Roman"/>
          <w:b/>
          <w:bCs/>
          <w:sz w:val="24"/>
          <w:szCs w:val="24"/>
          <w:vertAlign w:val="superscript"/>
        </w:rPr>
        <w:t>3)</w:t>
      </w:r>
    </w:p>
    <w:p w14:paraId="53BC98A3" w14:textId="77777777" w:rsidR="00BC20C2" w:rsidRPr="00BC20C2" w:rsidRDefault="00BC20C2" w:rsidP="00BC20C2">
      <w:pPr>
        <w:spacing w:after="0" w:line="240" w:lineRule="auto"/>
        <w:jc w:val="center"/>
        <w:rPr>
          <w:rFonts w:ascii="Times New Roman" w:hAnsi="Times New Roman" w:cs="Times New Roman"/>
        </w:rPr>
      </w:pPr>
      <w:r w:rsidRPr="00BC20C2">
        <w:rPr>
          <w:rFonts w:ascii="Times New Roman" w:hAnsi="Times New Roman" w:cs="Times New Roman"/>
        </w:rPr>
        <w:t xml:space="preserve">Department of Sociology and Anthropology, University of Negeri Makassar, </w:t>
      </w:r>
      <w:proofErr w:type="spellStart"/>
      <w:r w:rsidRPr="00BC20C2">
        <w:rPr>
          <w:rFonts w:ascii="Times New Roman" w:hAnsi="Times New Roman" w:cs="Times New Roman"/>
        </w:rPr>
        <w:t>Indonesi</w:t>
      </w:r>
      <w:proofErr w:type="spellEnd"/>
    </w:p>
    <w:p w14:paraId="5B945CC9" w14:textId="359AA28E" w:rsidR="00BC20C2" w:rsidRDefault="00BC20C2" w:rsidP="00BC20C2">
      <w:pPr>
        <w:spacing w:after="0" w:line="240" w:lineRule="auto"/>
        <w:jc w:val="center"/>
        <w:rPr>
          <w:rFonts w:ascii="Times New Roman" w:hAnsi="Times New Roman" w:cs="Times New Roman"/>
        </w:rPr>
      </w:pPr>
      <w:r w:rsidRPr="00BC20C2">
        <w:rPr>
          <w:rFonts w:ascii="Times New Roman" w:hAnsi="Times New Roman" w:cs="Times New Roman"/>
          <w:i/>
          <w:iCs/>
        </w:rPr>
        <w:t xml:space="preserve">Corresponding Author: Riri </w:t>
      </w:r>
      <w:proofErr w:type="spellStart"/>
      <w:r w:rsidRPr="00BC20C2">
        <w:rPr>
          <w:rFonts w:ascii="Times New Roman" w:hAnsi="Times New Roman" w:cs="Times New Roman"/>
          <w:i/>
          <w:iCs/>
        </w:rPr>
        <w:t>Amandaria</w:t>
      </w:r>
      <w:proofErr w:type="spellEnd"/>
      <w:r w:rsidRPr="00BC20C2">
        <w:rPr>
          <w:rFonts w:ascii="Times New Roman" w:hAnsi="Times New Roman" w:cs="Times New Roman"/>
          <w:i/>
          <w:iCs/>
        </w:rPr>
        <w:t xml:space="preserve"> Email: </w:t>
      </w:r>
      <w:hyperlink r:id="rId6" w:history="1">
        <w:r w:rsidRPr="00254460">
          <w:rPr>
            <w:rStyle w:val="Hyperlink"/>
            <w:rFonts w:ascii="Times New Roman" w:hAnsi="Times New Roman" w:cs="Times New Roman"/>
          </w:rPr>
          <w:t>ririamandaria@unn.ac.id</w:t>
        </w:r>
      </w:hyperlink>
    </w:p>
    <w:p w14:paraId="52D26ADD" w14:textId="77777777" w:rsidR="00BC20C2" w:rsidRPr="00BC20C2" w:rsidRDefault="00BC20C2" w:rsidP="00BC20C2">
      <w:pPr>
        <w:spacing w:after="0" w:line="240" w:lineRule="auto"/>
        <w:jc w:val="center"/>
        <w:rPr>
          <w:rFonts w:ascii="Times New Roman" w:hAnsi="Times New Roman" w:cs="Times New Roman"/>
          <w:i/>
          <w:iCs/>
        </w:rPr>
      </w:pPr>
    </w:p>
    <w:p w14:paraId="00912ADD" w14:textId="35320211" w:rsidR="00062411" w:rsidRPr="00BC20C2" w:rsidRDefault="00000000" w:rsidP="00062411">
      <w:pPr>
        <w:spacing w:line="240" w:lineRule="auto"/>
        <w:jc w:val="both"/>
        <w:rPr>
          <w:rFonts w:ascii="Times New Roman" w:hAnsi="Times New Roman" w:cs="Times New Roman"/>
          <w:b/>
          <w:bCs/>
          <w:i/>
          <w:iCs/>
          <w:sz w:val="20"/>
        </w:rPr>
      </w:pPr>
      <w:r w:rsidRPr="00BC20C2">
        <w:rPr>
          <w:rFonts w:ascii="Times New Roman" w:hAnsi="Times New Roman" w:cs="Times New Roman"/>
          <w:b/>
          <w:bCs/>
          <w:sz w:val="24"/>
          <w:szCs w:val="24"/>
        </w:rPr>
        <w:t>Abstra</w:t>
      </w:r>
      <w:r w:rsidR="00BC20C2" w:rsidRPr="00BC20C2">
        <w:rPr>
          <w:rFonts w:ascii="Times New Roman" w:hAnsi="Times New Roman" w:cs="Times New Roman"/>
          <w:b/>
          <w:bCs/>
          <w:sz w:val="24"/>
          <w:szCs w:val="24"/>
        </w:rPr>
        <w:t>c</w:t>
      </w:r>
      <w:r w:rsidRPr="00BC20C2">
        <w:rPr>
          <w:rFonts w:ascii="Times New Roman" w:hAnsi="Times New Roman" w:cs="Times New Roman"/>
          <w:b/>
          <w:bCs/>
          <w:sz w:val="24"/>
          <w:szCs w:val="24"/>
        </w:rPr>
        <w:t>t</w:t>
      </w:r>
      <w:r w:rsidR="00BC20C2" w:rsidRPr="00BC20C2">
        <w:rPr>
          <w:rFonts w:ascii="Times New Roman" w:hAnsi="Times New Roman" w:cs="Times New Roman"/>
          <w:b/>
          <w:bCs/>
          <w:sz w:val="24"/>
          <w:szCs w:val="24"/>
        </w:rPr>
        <w:t>.</w:t>
      </w:r>
      <w:r w:rsidR="00BC20C2">
        <w:rPr>
          <w:rFonts w:ascii="Times New Roman" w:hAnsi="Times New Roman" w:cs="Times New Roman"/>
          <w:b/>
          <w:bCs/>
          <w:i/>
          <w:iCs/>
          <w:sz w:val="24"/>
          <w:szCs w:val="24"/>
        </w:rPr>
        <w:t xml:space="preserve"> </w:t>
      </w:r>
      <w:r w:rsidRPr="00BC20C2">
        <w:rPr>
          <w:rFonts w:ascii="Times New Roman" w:hAnsi="Times New Roman" w:cs="Times New Roman"/>
          <w:i/>
          <w:iCs/>
          <w:sz w:val="20"/>
        </w:rPr>
        <w:t xml:space="preserve">The Tempe Lake area is faced with flooding problems that routinely cause losses and disrupt the survival of households. This study examines the resilience of households inundated by flooding, focusing on income stability, settlement sustainability, food security, disease prevention, and disaster management patterns. The results revealed that the people of Tempe Lake have an extraordinary ability to </w:t>
      </w:r>
      <w:proofErr w:type="spellStart"/>
      <w:r w:rsidRPr="00BC20C2">
        <w:rPr>
          <w:rFonts w:ascii="Times New Roman" w:hAnsi="Times New Roman" w:cs="Times New Roman"/>
          <w:i/>
          <w:iCs/>
          <w:sz w:val="20"/>
        </w:rPr>
        <w:t>harmonise</w:t>
      </w:r>
      <w:proofErr w:type="spellEnd"/>
      <w:r w:rsidRPr="00BC20C2">
        <w:rPr>
          <w:rFonts w:ascii="Times New Roman" w:hAnsi="Times New Roman" w:cs="Times New Roman"/>
          <w:i/>
          <w:iCs/>
          <w:sz w:val="20"/>
        </w:rPr>
        <w:t xml:space="preserve"> tradition and innovation, allowing them to survive and thrive. The cleverness of the community is evident in the raising of the floor of houses to adjust to the ever-changing water levels, making footbridges for access to fellow residents and to public spaces, using sampan boats as a means of water transport, facilitating mobility to farms and public spaces, and alternative businesses, with the support of the local government and other institutions that sustain the lives of flood-affected communities. Remarkably, despite the constant flooding, people still choose to stay because they are driven by the close bonds of their community and the many income opportunities derived from rice farming, capture fisheries, and various job prospects in the vibrant city </w:t>
      </w:r>
      <w:proofErr w:type="spellStart"/>
      <w:r w:rsidRPr="00BC20C2">
        <w:rPr>
          <w:rFonts w:ascii="Times New Roman" w:hAnsi="Times New Roman" w:cs="Times New Roman"/>
          <w:i/>
          <w:iCs/>
          <w:sz w:val="20"/>
        </w:rPr>
        <w:t>centre</w:t>
      </w:r>
      <w:proofErr w:type="spellEnd"/>
      <w:r w:rsidRPr="00BC20C2">
        <w:rPr>
          <w:rFonts w:ascii="Times New Roman" w:hAnsi="Times New Roman" w:cs="Times New Roman"/>
          <w:i/>
          <w:iCs/>
          <w:sz w:val="20"/>
        </w:rPr>
        <w:t xml:space="preserve"> of Sengkang which makes the existence of Tempe Lake beautiful. The pattern of community adaptation is a knowledge that can be used as a reference for disaster management agencies in formulating a comprehensive work plan.</w:t>
      </w:r>
    </w:p>
    <w:p w14:paraId="28948236" w14:textId="343E62AF" w:rsidR="009F40E4" w:rsidRDefault="00000000">
      <w:pPr>
        <w:spacing w:line="360" w:lineRule="auto"/>
        <w:rPr>
          <w:rFonts w:ascii="Times New Roman" w:hAnsi="Times New Roman" w:cs="Times New Roman"/>
          <w:b/>
          <w:bCs/>
          <w:i/>
          <w:iCs/>
          <w:sz w:val="24"/>
          <w:szCs w:val="24"/>
        </w:rPr>
      </w:pPr>
      <w:r w:rsidRPr="00BC20C2">
        <w:rPr>
          <w:rFonts w:ascii="Times New Roman" w:hAnsi="Times New Roman" w:cs="Times New Roman"/>
          <w:b/>
          <w:bCs/>
          <w:sz w:val="24"/>
          <w:szCs w:val="24"/>
        </w:rPr>
        <w:t>Keywords:</w:t>
      </w:r>
      <w:r w:rsidRPr="00BC20C2">
        <w:rPr>
          <w:rFonts w:ascii="Times New Roman" w:hAnsi="Times New Roman" w:cs="Times New Roman"/>
          <w:sz w:val="24"/>
          <w:szCs w:val="24"/>
        </w:rPr>
        <w:t xml:space="preserve"> </w:t>
      </w:r>
      <w:r w:rsidR="00F04C4E" w:rsidRPr="00BC20C2">
        <w:rPr>
          <w:rFonts w:ascii="Times New Roman" w:hAnsi="Times New Roman" w:cs="Times New Roman"/>
          <w:i/>
          <w:iCs/>
          <w:sz w:val="24"/>
          <w:szCs w:val="24"/>
        </w:rPr>
        <w:t>Resilienc</w:t>
      </w:r>
      <w:r w:rsidR="00BC20C2">
        <w:rPr>
          <w:rFonts w:ascii="Times New Roman" w:hAnsi="Times New Roman" w:cs="Times New Roman"/>
          <w:i/>
          <w:iCs/>
          <w:sz w:val="24"/>
          <w:szCs w:val="24"/>
        </w:rPr>
        <w:t>e:</w:t>
      </w:r>
      <w:r w:rsidR="00F04C4E" w:rsidRPr="00BC20C2">
        <w:rPr>
          <w:rFonts w:ascii="Times New Roman" w:hAnsi="Times New Roman" w:cs="Times New Roman"/>
          <w:i/>
          <w:iCs/>
          <w:sz w:val="24"/>
          <w:szCs w:val="24"/>
        </w:rPr>
        <w:t xml:space="preserve"> </w:t>
      </w:r>
      <w:r w:rsidR="00BC20C2">
        <w:rPr>
          <w:rFonts w:ascii="Times New Roman" w:hAnsi="Times New Roman" w:cs="Times New Roman"/>
          <w:i/>
          <w:iCs/>
          <w:sz w:val="24"/>
          <w:szCs w:val="24"/>
        </w:rPr>
        <w:t>I</w:t>
      </w:r>
      <w:r w:rsidR="00F04C4E" w:rsidRPr="00BC20C2">
        <w:rPr>
          <w:rFonts w:ascii="Times New Roman" w:hAnsi="Times New Roman" w:cs="Times New Roman"/>
          <w:i/>
          <w:iCs/>
          <w:sz w:val="24"/>
          <w:szCs w:val="24"/>
        </w:rPr>
        <w:t>nnovation</w:t>
      </w:r>
      <w:r w:rsidR="00BC20C2">
        <w:rPr>
          <w:rFonts w:ascii="Times New Roman" w:hAnsi="Times New Roman" w:cs="Times New Roman"/>
          <w:i/>
          <w:iCs/>
          <w:sz w:val="24"/>
          <w:szCs w:val="24"/>
        </w:rPr>
        <w:t>:</w:t>
      </w:r>
      <w:r w:rsidR="00F04C4E" w:rsidRPr="00BC20C2">
        <w:rPr>
          <w:rFonts w:ascii="Times New Roman" w:hAnsi="Times New Roman" w:cs="Times New Roman"/>
          <w:i/>
          <w:iCs/>
          <w:sz w:val="24"/>
          <w:szCs w:val="24"/>
        </w:rPr>
        <w:t xml:space="preserve"> </w:t>
      </w:r>
      <w:r w:rsidR="00BC20C2">
        <w:rPr>
          <w:rFonts w:ascii="Times New Roman" w:hAnsi="Times New Roman" w:cs="Times New Roman"/>
          <w:i/>
          <w:iCs/>
          <w:sz w:val="24"/>
          <w:szCs w:val="24"/>
        </w:rPr>
        <w:t>I</w:t>
      </w:r>
      <w:r w:rsidR="00483115" w:rsidRPr="00BC20C2">
        <w:rPr>
          <w:rFonts w:ascii="Times New Roman" w:hAnsi="Times New Roman" w:cs="Times New Roman"/>
          <w:i/>
          <w:iCs/>
          <w:sz w:val="24"/>
          <w:szCs w:val="24"/>
        </w:rPr>
        <w:t>nt</w:t>
      </w:r>
      <w:r w:rsidR="00BC20C2">
        <w:rPr>
          <w:rFonts w:ascii="Times New Roman" w:hAnsi="Times New Roman" w:cs="Times New Roman"/>
          <w:i/>
          <w:iCs/>
          <w:sz w:val="24"/>
          <w:szCs w:val="24"/>
        </w:rPr>
        <w:t>e</w:t>
      </w:r>
      <w:r w:rsidR="00483115" w:rsidRPr="00BC20C2">
        <w:rPr>
          <w:rFonts w:ascii="Times New Roman" w:hAnsi="Times New Roman" w:cs="Times New Roman"/>
          <w:i/>
          <w:iCs/>
          <w:sz w:val="24"/>
          <w:szCs w:val="24"/>
        </w:rPr>
        <w:t>r</w:t>
      </w:r>
      <w:r w:rsidR="00BC20C2" w:rsidRPr="00BC20C2">
        <w:rPr>
          <w:rFonts w:ascii="Times New Roman" w:hAnsi="Times New Roman" w:cs="Times New Roman"/>
          <w:i/>
          <w:iCs/>
          <w:sz w:val="24"/>
          <w:szCs w:val="24"/>
        </w:rPr>
        <w:t>a</w:t>
      </w:r>
      <w:r w:rsidR="00483115" w:rsidRPr="00BC20C2">
        <w:rPr>
          <w:rFonts w:ascii="Times New Roman" w:hAnsi="Times New Roman" w:cs="Times New Roman"/>
          <w:i/>
          <w:iCs/>
          <w:sz w:val="24"/>
          <w:szCs w:val="24"/>
        </w:rPr>
        <w:t>ction</w:t>
      </w:r>
      <w:r w:rsidR="00BC20C2">
        <w:rPr>
          <w:rFonts w:ascii="Times New Roman" w:hAnsi="Times New Roman" w:cs="Times New Roman"/>
          <w:i/>
          <w:iCs/>
          <w:sz w:val="24"/>
          <w:szCs w:val="24"/>
        </w:rPr>
        <w:t>:</w:t>
      </w:r>
      <w:r w:rsidR="00F04C4E" w:rsidRPr="00BC20C2">
        <w:rPr>
          <w:rFonts w:ascii="Times New Roman" w:hAnsi="Times New Roman" w:cs="Times New Roman"/>
          <w:i/>
          <w:iCs/>
          <w:sz w:val="24"/>
          <w:szCs w:val="24"/>
        </w:rPr>
        <w:t xml:space="preserve"> </w:t>
      </w:r>
      <w:r w:rsidR="00BC20C2">
        <w:rPr>
          <w:rFonts w:ascii="Times New Roman" w:hAnsi="Times New Roman" w:cs="Times New Roman"/>
          <w:i/>
          <w:iCs/>
          <w:sz w:val="24"/>
          <w:szCs w:val="24"/>
        </w:rPr>
        <w:t>N</w:t>
      </w:r>
      <w:r w:rsidR="00F04C4E" w:rsidRPr="00BC20C2">
        <w:rPr>
          <w:rFonts w:ascii="Times New Roman" w:hAnsi="Times New Roman" w:cs="Times New Roman"/>
          <w:i/>
          <w:iCs/>
          <w:sz w:val="24"/>
          <w:szCs w:val="24"/>
        </w:rPr>
        <w:t>atural disaster</w:t>
      </w:r>
    </w:p>
    <w:p w14:paraId="3A062412" w14:textId="77777777" w:rsidR="00BC20C2" w:rsidRPr="0059729A" w:rsidRDefault="00BC20C2">
      <w:pPr>
        <w:spacing w:line="360" w:lineRule="auto"/>
        <w:rPr>
          <w:rFonts w:ascii="Times New Roman" w:hAnsi="Times New Roman" w:cs="Times New Roman"/>
          <w:b/>
          <w:bCs/>
          <w:sz w:val="24"/>
          <w:szCs w:val="24"/>
        </w:rPr>
      </w:pPr>
    </w:p>
    <w:p w14:paraId="64542AA1" w14:textId="1FB9C227" w:rsidR="009F40E4" w:rsidRPr="0059729A" w:rsidRDefault="00000000">
      <w:pPr>
        <w:spacing w:line="360" w:lineRule="auto"/>
        <w:rPr>
          <w:rFonts w:ascii="Times New Roman" w:hAnsi="Times New Roman" w:cs="Times New Roman"/>
          <w:b/>
          <w:bCs/>
          <w:sz w:val="24"/>
          <w:szCs w:val="24"/>
        </w:rPr>
      </w:pPr>
      <w:r w:rsidRPr="0059729A">
        <w:rPr>
          <w:rFonts w:ascii="Times New Roman" w:hAnsi="Times New Roman" w:cs="Times New Roman"/>
          <w:b/>
          <w:bCs/>
          <w:sz w:val="24"/>
          <w:szCs w:val="24"/>
        </w:rPr>
        <w:t>I</w:t>
      </w:r>
      <w:r w:rsidR="00062411" w:rsidRPr="0059729A">
        <w:rPr>
          <w:rFonts w:ascii="Times New Roman" w:hAnsi="Times New Roman" w:cs="Times New Roman"/>
          <w:b/>
          <w:bCs/>
          <w:sz w:val="24"/>
          <w:szCs w:val="24"/>
        </w:rPr>
        <w:t>NTRODUCTION</w:t>
      </w:r>
    </w:p>
    <w:p w14:paraId="345A1741" w14:textId="77777777" w:rsidR="00062411" w:rsidRPr="0059729A" w:rsidRDefault="00062411">
      <w:pPr>
        <w:spacing w:line="360" w:lineRule="auto"/>
        <w:ind w:firstLine="720"/>
        <w:jc w:val="both"/>
        <w:rPr>
          <w:rFonts w:ascii="Times New Roman" w:hAnsi="Times New Roman" w:cs="Times New Roman"/>
          <w:sz w:val="24"/>
          <w:szCs w:val="24"/>
        </w:rPr>
        <w:sectPr w:rsidR="00062411" w:rsidRPr="0059729A" w:rsidSect="00F81D9A">
          <w:pgSz w:w="12240" w:h="15840"/>
          <w:pgMar w:top="1440" w:right="1440" w:bottom="1440" w:left="1440" w:header="720" w:footer="720" w:gutter="0"/>
          <w:cols w:space="720"/>
          <w:docGrid w:linePitch="360"/>
        </w:sectPr>
      </w:pPr>
    </w:p>
    <w:p w14:paraId="0BF45A9A" w14:textId="2D09B592" w:rsidR="009F40E4" w:rsidRPr="0059729A" w:rsidRDefault="00000000">
      <w:pPr>
        <w:spacing w:line="360" w:lineRule="auto"/>
        <w:ind w:firstLine="720"/>
        <w:jc w:val="both"/>
        <w:rPr>
          <w:rFonts w:ascii="Times New Roman" w:hAnsi="Times New Roman" w:cs="Times New Roman"/>
          <w:sz w:val="24"/>
          <w:szCs w:val="24"/>
        </w:rPr>
      </w:pPr>
      <w:r w:rsidRPr="0059729A">
        <w:rPr>
          <w:rFonts w:ascii="Times New Roman" w:hAnsi="Times New Roman" w:cs="Times New Roman"/>
          <w:sz w:val="24"/>
          <w:szCs w:val="24"/>
        </w:rPr>
        <w:t xml:space="preserve">Adaptation to natural change is an inherent process in all living things, including community responses to flooding. Flood events, both those caused by natural changes and those exacerbated by changes in climate patterns, encourage shifts in people's strategies to </w:t>
      </w:r>
      <w:r w:rsidR="004408D4" w:rsidRPr="0059729A">
        <w:rPr>
          <w:rFonts w:ascii="Times New Roman" w:hAnsi="Times New Roman" w:cs="Times New Roman"/>
          <w:sz w:val="24"/>
          <w:szCs w:val="24"/>
        </w:rPr>
        <w:t>adapt</w:t>
      </w:r>
      <w:r w:rsidR="0059729A" w:rsidRPr="0059729A">
        <w:rPr>
          <w:rFonts w:ascii="Times New Roman" w:hAnsi="Times New Roman" w:cs="Times New Roman"/>
          <w:sz w:val="24"/>
          <w:szCs w:val="24"/>
        </w:rPr>
        <w:t xml:space="preserve"> </w:t>
      </w:r>
      <w:r w:rsidR="004408D4" w:rsidRPr="0059729A">
        <w:rPr>
          <w:rFonts w:ascii="Times New Roman" w:hAnsi="Times New Roman" w:cs="Times New Roman"/>
          <w:sz w:val="24"/>
          <w:szCs w:val="24"/>
        </w:rPr>
        <w:fldChar w:fldCharType="begin" w:fldLock="1"/>
      </w:r>
      <w:r w:rsidR="0059729A" w:rsidRPr="0059729A">
        <w:rPr>
          <w:rFonts w:ascii="Times New Roman" w:hAnsi="Times New Roman" w:cs="Times New Roman"/>
          <w:sz w:val="24"/>
          <w:szCs w:val="24"/>
        </w:rPr>
        <w:instrText>ADDIN CSL_CITATION {"citationItems":[{"id":"ITEM-1","itemData":{"DOI":"10.57239/PJLSS-2022-20.2.008","ISSN":"22217630","abstract":"In Tempe, flooding and climate change occur regularly, and this phenomenon has been studied to understand the resilience of the surrounding community. The study focused on four suburbs in Wajo District and involved 160 randomly selected respondents. The research collected primary data on the socio-economic status of the respondents' households, community perceptions, actions taken against floods, and the positive and negative effects of flooding. The data were analyzed using descriptive methods to examine why the community chose to stay in the lakeside area despite the risks posed by flooding. The findings revealed that people in the area have adapted to flooding by developing new patterns and innovations that follow climate change and technological progress. While flooding affects the community's way of life, it also provides some benefits, such as improved time management and increased discipline in managing work. Consequently, flooding is no longer considered a disaster but a blessing and an integral part of the community's life. During the dry season, the community engages in rice farming, using the flooding season for fishing and rest. Moreover, households spend less money during flooding, and they can generate additional income by fishing, which also provides a recreational opportunity. These conditions have made the community resilient and determined to stay in the lakeside area despite the risks posed by flooding","author":[{"dropping-particle":"","family":"Zain","given":"Majdah Muhyiddin","non-dropping-particle":"","parse-names":false,"suffix":""}],"container-title":"Pakistan Journal of Life and Social Sciences","id":"ITEM-1","issue":"2","issued":{"date-parts":[["2022"]]},"title":"Overcoming the Deluge: The Community Resilience in Temp Lake, Indonesia","type":"article-journal","volume":"20"},"uris":["http://www.mendeley.com/documents/?uuid=a71c3cf4-a1e6-44f4-8990-50c4675d5102"]}],"mendeley":{"formattedCitation":"(Zain, 2022)","plainTextFormattedCitation":"(Zain, 2022)","previouslyFormattedCitation":"(Zain, 2022)"},"properties":{"noteIndex":0},"schema":"https://github.com/citation-style-language/schema/raw/master/csl-citation.json"}</w:instrText>
      </w:r>
      <w:r w:rsidR="004408D4" w:rsidRPr="0059729A">
        <w:rPr>
          <w:rFonts w:ascii="Times New Roman" w:hAnsi="Times New Roman" w:cs="Times New Roman"/>
          <w:sz w:val="24"/>
          <w:szCs w:val="24"/>
        </w:rPr>
        <w:fldChar w:fldCharType="separate"/>
      </w:r>
      <w:r w:rsidR="004408D4" w:rsidRPr="0059729A">
        <w:rPr>
          <w:rFonts w:ascii="Times New Roman" w:hAnsi="Times New Roman" w:cs="Times New Roman"/>
          <w:noProof/>
          <w:sz w:val="24"/>
          <w:szCs w:val="24"/>
        </w:rPr>
        <w:t>(Zain, 2022)</w:t>
      </w:r>
      <w:r w:rsidR="004408D4" w:rsidRPr="0059729A">
        <w:rPr>
          <w:rFonts w:ascii="Times New Roman" w:hAnsi="Times New Roman" w:cs="Times New Roman"/>
          <w:sz w:val="24"/>
          <w:szCs w:val="24"/>
        </w:rPr>
        <w:fldChar w:fldCharType="end"/>
      </w:r>
      <w:r w:rsidRPr="0059729A">
        <w:rPr>
          <w:rFonts w:ascii="Times New Roman" w:hAnsi="Times New Roman" w:cs="Times New Roman"/>
          <w:sz w:val="24"/>
          <w:szCs w:val="24"/>
        </w:rPr>
        <w:t xml:space="preserve">. These evolving methods of adaptation not only enable communities to cope with existing flood challenges, but also foster resilience that equips them to face future floods with greater fortitude </w:t>
      </w:r>
      <w:r w:rsidR="000023DC" w:rsidRPr="0059729A">
        <w:rPr>
          <w:rFonts w:ascii="Times New Roman" w:hAnsi="Times New Roman" w:cs="Times New Roman"/>
          <w:sz w:val="24"/>
          <w:szCs w:val="24"/>
        </w:rPr>
        <w:t>(</w:t>
      </w:r>
      <w:r w:rsidRPr="0059729A">
        <w:rPr>
          <w:rFonts w:ascii="Times New Roman" w:hAnsi="Times New Roman" w:cs="Times New Roman"/>
          <w:sz w:val="24"/>
          <w:szCs w:val="24"/>
        </w:rPr>
        <w:fldChar w:fldCharType="begin" w:fldLock="1"/>
      </w:r>
      <w:r w:rsidR="0059729A" w:rsidRPr="0059729A">
        <w:rPr>
          <w:rFonts w:ascii="Times New Roman" w:hAnsi="Times New Roman" w:cs="Times New Roman"/>
          <w:sz w:val="24"/>
          <w:szCs w:val="24"/>
        </w:rPr>
        <w:instrText>ADDIN CSL_CITATION {"citationItems":[{"id":"ITEM-1","itemData":{"DOI":"10.5751/ES-05427-180313","abstract":"The flood is a well-known phenomenon in the Vietnamese Mekong River Delta (MRD). Although people have experienced the impact of floods for years, some adapt well, but others are vulnerable to floods. Resilience to floods is a useful concept to study the capacity of rural households to cope with, adapt to, and benefit from floods. Knowledge of the resilience of households to floods can help disaster risk managers to design policies for living with floods. Most researchers attempt to define the concept of resilience; very little research operationalizes it in the real context of \"living with floods\". We employ a subjective well-being approach to measure households’ resilience to floods. Items that related to households' capacity to cope with, adapt to, and benefit from floods were developed using both a five-point Likert scale and dichotomous responses. A factor analysis using a standardized form of data was employed to identify underlying factors that explain different properties of households’ resilience to floods. Three properties of households’ resilience to floods were found: (1) households' confidence in securing food, income, health, and evacuation during floods and recovery after floods; (2) households' confidence in securing their homes not being affected by a large flood event such as the 2000 flood; (3) households' interests in learning and practicing new flood-based farming practices that are fully adapted to floods for improving household income during the flood season. The findings assist in designing adaptive measures to cope with future flooding in the MRD.","author":[{"dropping-particle":"V.","family":"Nguyen","given":"Kien","non-dropping-particle":"","parse-names":false,"suffix":""},{"dropping-particle":"","family":"James","given":"Helen","non-dropping-particle":"","parse-names":false,"suffix":""}],"container-title":"Ecology and Society","id":"ITEM-1","issued":{"date-parts":[["2018"]]},"title":"Measuring Household Resilience to Floods : a Case Study in the","type":"article-journal"},"uris":["http://www.mendeley.com/documents/?uuid=b8860011-7495-4ff5-ad60-6a4aa1f18ff3"]}],"mendeley":{"formattedCitation":"(Nguyen &amp; James, 2018)","manualFormatting":"Nguyen and James 2018","plainTextFormattedCitation":"(Nguyen &amp; James, 2018)","previouslyFormattedCitation":"(Nguyen &amp; James, 2018)"},"properties":{"noteIndex":0},"schema":"https://github.com/citation-style-language/schema/raw/master/csl-citation.json"}</w:instrText>
      </w:r>
      <w:r w:rsidRPr="0059729A">
        <w:rPr>
          <w:rFonts w:ascii="Times New Roman" w:hAnsi="Times New Roman" w:cs="Times New Roman"/>
          <w:sz w:val="24"/>
          <w:szCs w:val="24"/>
        </w:rPr>
        <w:fldChar w:fldCharType="separate"/>
      </w:r>
      <w:r w:rsidRPr="0059729A">
        <w:rPr>
          <w:rFonts w:ascii="Times New Roman" w:hAnsi="Times New Roman" w:cs="Times New Roman"/>
          <w:noProof/>
          <w:sz w:val="24"/>
          <w:szCs w:val="24"/>
        </w:rPr>
        <w:t>Nguyen and James 2018</w:t>
      </w:r>
      <w:r w:rsidRPr="0059729A">
        <w:rPr>
          <w:rFonts w:ascii="Times New Roman" w:hAnsi="Times New Roman" w:cs="Times New Roman"/>
          <w:sz w:val="24"/>
          <w:szCs w:val="24"/>
        </w:rPr>
        <w:fldChar w:fldCharType="end"/>
      </w:r>
      <w:r w:rsidRPr="0059729A">
        <w:rPr>
          <w:rFonts w:ascii="Times New Roman" w:hAnsi="Times New Roman" w:cs="Times New Roman"/>
          <w:sz w:val="24"/>
          <w:szCs w:val="24"/>
        </w:rPr>
        <w:t xml:space="preserve">; </w:t>
      </w:r>
      <w:r w:rsidRPr="0059729A">
        <w:rPr>
          <w:rFonts w:ascii="Times New Roman" w:hAnsi="Times New Roman" w:cs="Times New Roman"/>
          <w:sz w:val="24"/>
          <w:szCs w:val="24"/>
        </w:rPr>
        <w:fldChar w:fldCharType="begin" w:fldLock="1"/>
      </w:r>
      <w:r w:rsidR="0059729A" w:rsidRPr="0059729A">
        <w:rPr>
          <w:rFonts w:ascii="Times New Roman" w:hAnsi="Times New Roman" w:cs="Times New Roman"/>
          <w:sz w:val="24"/>
          <w:szCs w:val="24"/>
        </w:rPr>
        <w:instrText>ADDIN CSL_CITATION {"citationItems":[{"id":"ITEM-1","itemData":{"DOI":"10.26618/jed.v7i3.8097","ISSN":"2540-8763","abstract":"Gambir is the main source of livelihood for Kapur IX Nagari Koto Bangun sub-district.  This study aims to analyze the resilience of rural communities: Gambir fluctuations as the main livelihood in Nagari Koto Bangun.  This study uses a qualitative approach and data collection methods, namely in-depth interviews, non-participant observation, and document data collection.  The way to obtain informants in this research is by using proportional sampling technique.  This study shows that the process of resilience of gambier farmers in gambier price fluctuations in Nagari Koto Bangun.  This study shows that the price of gambier fluctuates which makes gambier farmers take rational actions in maintaining the economy, especially in the family.  The resilience of the gambier farming community is carried out by living frugally, opening other businesses, especially small stalls and borrowing money from gambier middlemen as an alternative to being able to rise from fluctuations in gambier as their main livelihood.Gambier fluctuations occur because of changes in the ups and downs of a variable that occurs due to market mechanisms.Changes in market mechanisms make people to take action to keep rising from Gambier fluctuations by making efforts that are rational.Novelty in this study is a rational action as an action in strengthening resilience to image fluctuations.","author":[{"dropping-particle":"","family":"Irwan","given":"Irwan","non-dropping-particle":"","parse-names":false,"suffix":""},{"dropping-particle":"","family":"Pitri","given":"Oktia Aninia","non-dropping-particle":"","parse-names":false,"suffix":""},{"dropping-particle":"","family":"Vitriani","given":"Ulfa","non-dropping-particle":"","parse-names":false,"suffix":""}],"container-title":"JED (Jurnal Etika Demokrasi)","id":"ITEM-1","issue":"3","issued":{"date-parts":[["2022"]]},"title":"Rural Community Resilience: Gambir Fluctuations as Main Livelihood in Kapur IX District Nagari Koto Bangun","type":"article-journal","volume":"7"},"uris":["http://www.mendeley.com/documents/?uuid=021a57a4-4b4d-3f49-a8bf-580ca3cd4156"]}],"mendeley":{"formattedCitation":"(Irwan et al., 2022)","manualFormatting":"Irwan et al., 2022)","plainTextFormattedCitation":"(Irwan et al., 2022)","previouslyFormattedCitation":"(Irwan et al., 2022)"},"properties":{"noteIndex":0},"schema":"https://github.com/citation-style-language/schema/raw/master/csl-citation.json"}</w:instrText>
      </w:r>
      <w:r w:rsidRPr="0059729A">
        <w:rPr>
          <w:rFonts w:ascii="Times New Roman" w:hAnsi="Times New Roman" w:cs="Times New Roman"/>
          <w:sz w:val="24"/>
          <w:szCs w:val="24"/>
        </w:rPr>
        <w:fldChar w:fldCharType="separate"/>
      </w:r>
      <w:r w:rsidR="0059729A" w:rsidRPr="0059729A">
        <w:rPr>
          <w:rFonts w:ascii="Times New Roman" w:hAnsi="Times New Roman" w:cs="Times New Roman"/>
          <w:noProof/>
          <w:sz w:val="24"/>
          <w:szCs w:val="24"/>
        </w:rPr>
        <w:t>Irwan et al., 2022)</w:t>
      </w:r>
      <w:r w:rsidRPr="0059729A">
        <w:rPr>
          <w:rFonts w:ascii="Times New Roman" w:hAnsi="Times New Roman" w:cs="Times New Roman"/>
          <w:sz w:val="24"/>
          <w:szCs w:val="24"/>
        </w:rPr>
        <w:fldChar w:fldCharType="end"/>
      </w:r>
      <w:r w:rsidRPr="0059729A">
        <w:rPr>
          <w:rFonts w:ascii="Times New Roman" w:hAnsi="Times New Roman" w:cs="Times New Roman"/>
          <w:sz w:val="24"/>
          <w:szCs w:val="24"/>
        </w:rPr>
        <w:t>.</w:t>
      </w:r>
    </w:p>
    <w:p w14:paraId="38447FF1" w14:textId="3A2C3D24" w:rsidR="009F40E4" w:rsidRPr="0059729A" w:rsidRDefault="00000000">
      <w:pPr>
        <w:spacing w:line="360" w:lineRule="auto"/>
        <w:ind w:firstLine="720"/>
        <w:jc w:val="both"/>
        <w:rPr>
          <w:rFonts w:ascii="Times New Roman" w:hAnsi="Times New Roman" w:cs="Times New Roman"/>
          <w:color w:val="000000"/>
          <w:sz w:val="24"/>
          <w:szCs w:val="24"/>
        </w:rPr>
      </w:pPr>
      <w:r w:rsidRPr="0059729A">
        <w:rPr>
          <w:rFonts w:ascii="Times New Roman" w:hAnsi="Times New Roman" w:cs="Times New Roman"/>
          <w:sz w:val="24"/>
          <w:szCs w:val="24"/>
        </w:rPr>
        <w:t xml:space="preserve">Flooding in Tempe Lake follows an annual pattern, a recurring event that seems to be increasing. According to the Makassar Meteorology Climatology and Geophysics Centre Region IV in 2018, the water flow into Tempe Lake mostly comes from the </w:t>
      </w:r>
      <w:proofErr w:type="spellStart"/>
      <w:r w:rsidRPr="0059729A">
        <w:rPr>
          <w:rFonts w:ascii="Times New Roman" w:hAnsi="Times New Roman" w:cs="Times New Roman"/>
          <w:sz w:val="24"/>
          <w:szCs w:val="24"/>
        </w:rPr>
        <w:t>Walane</w:t>
      </w:r>
      <w:proofErr w:type="spellEnd"/>
      <w:r w:rsidRPr="0059729A">
        <w:rPr>
          <w:rFonts w:ascii="Times New Roman" w:hAnsi="Times New Roman" w:cs="Times New Roman"/>
          <w:sz w:val="24"/>
          <w:szCs w:val="24"/>
        </w:rPr>
        <w:t xml:space="preserve"> watershed in the west season (October-January) and switches to the </w:t>
      </w:r>
      <w:proofErr w:type="spellStart"/>
      <w:r w:rsidRPr="0059729A">
        <w:rPr>
          <w:rFonts w:ascii="Times New Roman" w:hAnsi="Times New Roman" w:cs="Times New Roman"/>
          <w:sz w:val="24"/>
          <w:szCs w:val="24"/>
        </w:rPr>
        <w:t>Bila</w:t>
      </w:r>
      <w:proofErr w:type="spellEnd"/>
      <w:r w:rsidRPr="0059729A">
        <w:rPr>
          <w:rFonts w:ascii="Times New Roman" w:hAnsi="Times New Roman" w:cs="Times New Roman"/>
          <w:sz w:val="24"/>
          <w:szCs w:val="24"/>
        </w:rPr>
        <w:t xml:space="preserve"> watershed in the east season (February-June). However, the situation is getting dire due to the influence of climate change. As climate change continues, the frequency and volume of floodwater increases, exacerbating erosion in the watershed. This erosion, in turn, leads </w:t>
      </w:r>
      <w:r w:rsidRPr="0059729A">
        <w:rPr>
          <w:rFonts w:ascii="Times New Roman" w:hAnsi="Times New Roman" w:cs="Times New Roman"/>
          <w:sz w:val="24"/>
          <w:szCs w:val="24"/>
        </w:rPr>
        <w:lastRenderedPageBreak/>
        <w:t xml:space="preserve">to siltation, with profound consequences for the overall health of the lake and increased risk of overflows </w:t>
      </w:r>
      <w:r w:rsidRPr="0059729A">
        <w:rPr>
          <w:rFonts w:ascii="Times New Roman" w:hAnsi="Times New Roman" w:cs="Times New Roman"/>
          <w:color w:val="000000"/>
          <w:sz w:val="24"/>
          <w:szCs w:val="24"/>
        </w:rPr>
        <w:fldChar w:fldCharType="begin" w:fldLock="1"/>
      </w:r>
      <w:r w:rsidR="0059729A" w:rsidRPr="0059729A">
        <w:rPr>
          <w:rFonts w:ascii="Times New Roman" w:hAnsi="Times New Roman" w:cs="Times New Roman"/>
          <w:color w:val="000000"/>
          <w:sz w:val="24"/>
          <w:szCs w:val="24"/>
        </w:rPr>
        <w:instrText>ADDIN CSL_CITATION {"citationItems":[{"id":"ITEM-1","itemData":{"DOI":"10.5194/cp-9-825-2013","ISSN":"18149324","abstract":"&lt;p&gt;&lt;strong&gt;Abstract.&lt;/strong&gt; High-resolution seismic profiles and sediment cores from Lake Ledro combined with soil and riverbed samples from the lake's catchment area are used to assess the recurrence of natural hazards (earthquakes and flood events) in the southern Italian Alps during the Holocene. Two well-developed deltas and a flat central basin are identified on seismic profiles in Lake Ledro. Lake sediments have been finely laminated in the basin since 9000 cal. yr BP and frequently interrupted by two types of sedimentary events (SEs): light-coloured massive layers and dark-coloured graded beds. Optical analysis (quantitative organic petrography) of the organic matter present in soil, riverbed and lacustrine samples together with lake sediment bulk density and grain-size analysis illustrate that light-coloured layers consist of a mixture of lacustrine sediments and mainly contain algal particles similar to the ones observed in background sediments. Light-coloured layers thicker than 1.5 cm in the main basin of Lake Ledro are synchronous to numerous coeval mass-wasting deposits remoulding the slopes of the basin. They are interpreted as subaquatic mass-movements triggered by historical and pre-historical regional earthquakes dated to AD 2005, AD 1891, AD 1045 and 1260, 2545, 2595, 3350, 3815, 4740, 7190, 9185 and 11 495 cal. yr BP. Dark-coloured SEs develop high-amplitude reflections in front of the deltas and in the deep central basin. These beds are mainly made of terrestrial organic matter (soils and lignocellulosic debris) and are interpreted as resulting from intense hyperpycnal flood event. Mapping and quantifying the amount of soil material accumulated in the Holocene hyperpycnal flood deposits of the sequence allow estimating that the equivalent soil thickness eroded over the catchment area reached up to 5 mm during the largest Holocene flood events. Such significant soil erosion is interpreted as resulting from the combination of heavy rainfall and snowmelt. The recurrence of flash flood events during the Holocene was, however, not high enough to affect pedogenesis processes and highlight several wet regional periods during the Holocene. The Holocene period is divided into four phases of environmental evolution. Over the first half of the Holocene, a progressive stabilization of the soils present through the catchment of Lake Ledro was associated with a progressive reforestation of the area and only interrupted during the wet 8.2 event w…","author":[{"dropping-particle":"","family":"Simonneau","given":"A.","non-dropping-particle":"","parse-names":false,"suffix":""},{"dropping-particle":"","family":"Chapron","given":"E.","non-dropping-particle":"","parse-names":false,"suffix":""},{"dropping-particle":"","family":"Vanniere","given":"B.","non-dropping-particle":"","parse-names":false,"suffix":""},{"dropping-particle":"","family":"Wirth","given":"S. B.","non-dropping-particle":"","parse-names":false,"suffix":""},{"dropping-particle":"","family":"Gilli","given":"A.","non-dropping-particle":"","parse-names":false,"suffix":""},{"dropping-particle":"","family":"Giovanni","given":"C.","non-dropping-particle":"Di","parse-names":false,"suffix":""},{"dropping-particle":"","family":"Anselmetti","given":"F. S.","non-dropping-particle":"","parse-names":false,"suffix":""},{"dropping-particle":"","family":"Desmet","given":"M.","non-dropping-particle":"","parse-names":false,"suffix":""},{"dropping-particle":"","family":"Magny","given":"M.","non-dropping-particle":"","parse-names":false,"suffix":""}],"container-title":"Climate of the Past","id":"ITEM-1","issued":{"date-parts":[["2013"]]},"title":"Mass-movement and flood-induced deposits in Lake Ledro, southern Alps, Italy: Implications for Holocene palaeohydrology and natural hazards","type":"article-journal"},"uris":["http://www.mendeley.com/documents/?uuid=1741c181-192c-433e-9d5c-7a2f62a5a5d7"]}],"mendeley":{"formattedCitation":"(Simonneau et al., 2013)","manualFormatting":"(Simonneau et al. 2013; ","plainTextFormattedCitation":"(Simonneau et al., 2013)","previouslyFormattedCitation":"(Simonneau et al., 2013)"},"properties":{"noteIndex":0},"schema":"https://github.com/citation-style-language/schema/raw/master/csl-citation.json"}</w:instrText>
      </w:r>
      <w:r w:rsidRPr="0059729A">
        <w:rPr>
          <w:rFonts w:ascii="Times New Roman" w:hAnsi="Times New Roman" w:cs="Times New Roman"/>
          <w:color w:val="000000"/>
          <w:sz w:val="24"/>
          <w:szCs w:val="24"/>
        </w:rPr>
        <w:fldChar w:fldCharType="separate"/>
      </w:r>
      <w:r w:rsidRPr="0059729A">
        <w:rPr>
          <w:rFonts w:ascii="Times New Roman" w:hAnsi="Times New Roman" w:cs="Times New Roman"/>
          <w:noProof/>
          <w:color w:val="000000"/>
          <w:sz w:val="24"/>
          <w:szCs w:val="24"/>
        </w:rPr>
        <w:t xml:space="preserve">(Simonneau et al. 2013; </w:t>
      </w:r>
      <w:r w:rsidRPr="0059729A">
        <w:rPr>
          <w:rFonts w:ascii="Times New Roman" w:hAnsi="Times New Roman" w:cs="Times New Roman"/>
          <w:color w:val="000000"/>
          <w:sz w:val="24"/>
          <w:szCs w:val="24"/>
        </w:rPr>
        <w:fldChar w:fldCharType="end"/>
      </w:r>
      <w:r w:rsidRPr="0059729A">
        <w:rPr>
          <w:rFonts w:ascii="Times New Roman" w:hAnsi="Times New Roman" w:cs="Times New Roman"/>
          <w:color w:val="000000"/>
          <w:sz w:val="24"/>
          <w:szCs w:val="24"/>
        </w:rPr>
        <w:fldChar w:fldCharType="begin" w:fldLock="1"/>
      </w:r>
      <w:r w:rsidR="0059729A" w:rsidRPr="0059729A">
        <w:rPr>
          <w:rFonts w:ascii="Times New Roman" w:hAnsi="Times New Roman" w:cs="Times New Roman"/>
          <w:color w:val="000000"/>
          <w:sz w:val="24"/>
          <w:szCs w:val="24"/>
        </w:rPr>
        <w:instrText>ADDIN CSL_CITATION {"citationItems":[{"id":"ITEM-1","itemData":{"DOI":"10.1002/esp.4071","ISSN":"10969837","abstract":"Copyright © 2016 John Wiley  &amp;  Sons, Ltd. Multi-proxy indices retrieved from sediments in Lake Chaonaqiu, an alpine lake on the western Loess Plateau (LP) of China, were used to reconstruct a precipitation history over the last ~300 years. The results correlate well with records from tree rings and historical documents in neighboring regions. We show that the lake oscillated between two states, i.e. wetter climatic conditions, which favored denser vegetation cover, and promoted weaker catchment soil erosion; and drier climatic conditions, which lead to less vegetation coverage, correlate with stronger surface soil erosion. Several intensive soil erosion events were identified in the sediment cores, and most of these occurred during decadal/multi-decadal dry periods, and correlate well with flood events documented in historical literature. The results of this study show that soil erosion by flood events is particularly intense during dry periods, and further highlights the role of vegetation cover in the conservation of water and soil in small lake basins on the Chinese LP. Copyright © 2016 John Wiley &amp; Sons, Ltd.","author":[{"dropping-particle":"","family":"Yu","given":"Keke","non-dropping-particle":"","parse-names":false,"suffix":""},{"dropping-particle":"","family":"Xu","given":"Hai","non-dropping-particle":"","parse-names":false,"suffix":""},{"dropping-particle":"","family":"Lan","given":"Jianghu","non-dropping-particle":"","parse-names":false,"suffix":""},{"dropping-particle":"","family":"Sheng","given":"Enguo","non-dropping-particle":"","parse-names":false,"suffix":""},{"dropping-particle":"","family":"Liu","given":"Bin","non-dropping-particle":"","parse-names":false,"suffix":""},{"dropping-particle":"","family":"Wu","given":"Huixian","non-dropping-particle":"","parse-names":false,"suffix":""},{"dropping-particle":"","family":"Tan","given":"Liangcheng","non-dropping-particle":"","parse-names":false,"suffix":""},{"dropping-particle":"","family":"Yeager","given":"Kevin M.","non-dropping-particle":"","parse-names":false,"suffix":""}],"container-title":"Earth Surface Processes and Landforms","id":"ITEM-1","issued":{"date-parts":[["2017"]]},"title":"Climate change and soil erosion in a small alpine lake basin on the Loess Plateau, China","type":"article-journal"},"uris":["http://www.mendeley.com/documents/?uuid=4673bf2d-9d81-43e0-b27d-3b2b2a58cd10"]}],"mendeley":{"formattedCitation":"(Yu et al., 2017)","manualFormatting":"Yu et al. 2017)","plainTextFormattedCitation":"(Yu et al., 2017)","previouslyFormattedCitation":"(Yu et al., 2017)"},"properties":{"noteIndex":0},"schema":"https://github.com/citation-style-language/schema/raw/master/csl-citation.json"}</w:instrText>
      </w:r>
      <w:r w:rsidRPr="0059729A">
        <w:rPr>
          <w:rFonts w:ascii="Times New Roman" w:hAnsi="Times New Roman" w:cs="Times New Roman"/>
          <w:color w:val="000000"/>
          <w:sz w:val="24"/>
          <w:szCs w:val="24"/>
        </w:rPr>
        <w:fldChar w:fldCharType="separate"/>
      </w:r>
      <w:r w:rsidRPr="0059729A">
        <w:rPr>
          <w:rFonts w:ascii="Times New Roman" w:hAnsi="Times New Roman" w:cs="Times New Roman"/>
          <w:noProof/>
          <w:color w:val="000000"/>
          <w:sz w:val="24"/>
          <w:szCs w:val="24"/>
        </w:rPr>
        <w:t>Yu et al. 2017)</w:t>
      </w:r>
      <w:r w:rsidRPr="0059729A">
        <w:rPr>
          <w:rFonts w:ascii="Times New Roman" w:hAnsi="Times New Roman" w:cs="Times New Roman"/>
          <w:color w:val="000000"/>
          <w:sz w:val="24"/>
          <w:szCs w:val="24"/>
        </w:rPr>
        <w:fldChar w:fldCharType="end"/>
      </w:r>
      <w:r w:rsidRPr="0059729A">
        <w:rPr>
          <w:rFonts w:ascii="Times New Roman" w:hAnsi="Times New Roman" w:cs="Times New Roman"/>
          <w:color w:val="000000"/>
          <w:sz w:val="24"/>
          <w:szCs w:val="24"/>
        </w:rPr>
        <w:t xml:space="preserve">. </w:t>
      </w:r>
    </w:p>
    <w:p w14:paraId="36ED0AA8" w14:textId="711D7928" w:rsidR="009F40E4" w:rsidRPr="0059729A" w:rsidRDefault="00000000">
      <w:pPr>
        <w:spacing w:line="360" w:lineRule="auto"/>
        <w:ind w:firstLine="720"/>
        <w:jc w:val="both"/>
        <w:rPr>
          <w:rFonts w:ascii="Times New Roman" w:hAnsi="Times New Roman" w:cs="Times New Roman"/>
          <w:sz w:val="24"/>
          <w:szCs w:val="24"/>
        </w:rPr>
      </w:pPr>
      <w:r w:rsidRPr="0059729A">
        <w:rPr>
          <w:rFonts w:ascii="Times New Roman" w:hAnsi="Times New Roman" w:cs="Times New Roman"/>
          <w:color w:val="000000" w:themeColor="text1"/>
          <w:sz w:val="24"/>
          <w:szCs w:val="24"/>
        </w:rPr>
        <w:t xml:space="preserve">In repeated cycles of flood events, challenges act as catalysts, encouraging proactive responses from communities.  This becomes a valuable learning experience, fostering individual and collective resilience that shapes preparedness </w:t>
      </w:r>
      <w:proofErr w:type="spellStart"/>
      <w:r w:rsidRPr="0059729A">
        <w:rPr>
          <w:rFonts w:ascii="Times New Roman" w:hAnsi="Times New Roman" w:cs="Times New Roman"/>
          <w:color w:val="000000" w:themeColor="text1"/>
          <w:sz w:val="24"/>
          <w:szCs w:val="24"/>
        </w:rPr>
        <w:t>behaviour</w:t>
      </w:r>
      <w:proofErr w:type="spellEnd"/>
      <w:r w:rsidRPr="0059729A">
        <w:rPr>
          <w:rFonts w:ascii="Times New Roman" w:hAnsi="Times New Roman" w:cs="Times New Roman"/>
          <w:color w:val="000000" w:themeColor="text1"/>
          <w:sz w:val="24"/>
          <w:szCs w:val="24"/>
        </w:rPr>
        <w:t xml:space="preserve">. </w:t>
      </w:r>
      <w:r w:rsidRPr="0059729A">
        <w:rPr>
          <w:rFonts w:ascii="Times New Roman" w:hAnsi="Times New Roman" w:cs="Times New Roman"/>
          <w:sz w:val="24"/>
          <w:szCs w:val="24"/>
        </w:rPr>
        <w:fldChar w:fldCharType="begin" w:fldLock="1"/>
      </w:r>
      <w:r w:rsidR="0059729A" w:rsidRPr="0059729A">
        <w:rPr>
          <w:rFonts w:ascii="Times New Roman" w:hAnsi="Times New Roman" w:cs="Times New Roman"/>
          <w:sz w:val="24"/>
          <w:szCs w:val="24"/>
        </w:rPr>
        <w:instrText>ADDIN CSL_CITATION {"citationItems":[{"id":"ITEM-1","itemData":{"DOI":"10.1098/rstb.2003.1385","author":[{"dropping-particle":"","family":"Folke","given":"Carl","non-dropping-particle":"","parse-names":false,"suffix":""}],"container-title":"The Royal Society","id":"ITEM-1","issue":"November","issued":{"date-parts":[["2003"]]},"page":"2027-2036","title":"Freshwater for resilience : a shift in thinking","type":"article-journal"},"uris":["http://www.mendeley.com/documents/?uuid=63627d49-7113-4463-9928-e08b9fc514c4"]},{"id":"ITEM-2","itemData":{"DOI":"10.1080/07900620801923385","author":[{"dropping-particle":"","family":"Terpstra","given":"Teun","non-dropping-particle":"","parse-names":false,"suffix":""},{"dropping-particle":"","family":"Gutteling","given":"Jan M","non-dropping-particle":"","parse-names":false,"suffix":""}],"container-title":"International Journal of Water Resources Development","id":"ITEM-2","issue":"4","issued":{"date-parts":[["2008"]]},"page":"555-565","title":"Households ' Perceived Responsibilities in Flood Risk Management in The Netherlands Households ’ Perceived Responsibilities in Flood Risk Management in The Netherlands","type":"article-journal","volume":"24"},"uris":["http://www.mendeley.com/documents/?uuid=a519bf23-de9d-4a69-8ca6-427dd15eded8"]},{"id":"ITEM-3","itemData":{"DOI":"10.1016/j.proenv.2015.01.053","ISSN":"18780296","abstract":"Many Indonesian lakes are deteriorating due to sedimentation, pollution, eutrophication, and water quality and water quantity depletion. On the other sides, Indonesian lakes are used mainly for hydro-power electricity, agriculture, fisheries, clean water source, culture, religion, and tourism. Regarding to those problems, it was pointed out 15 Indonesian Lakes Priority for 2010-2014. The smallest lake with huge problems: Rawapening Lake, was choosen as pilot project for Save Indonesian Lake Movement (In Indonesia called Gerakan Penyelamatan Danau = GERMADAN). Basically there is no difference between Integrated Lake Basin Management (ILBM) and GERMADAN. The approach technologies and knowledge information of ILBM was merger into the application of science and technology for lake remediation in GERMADAN. The pilar of institution, policies, and finance of ILBM was merger into good governance in GERMADAN, whereas participation in ILBM was develop into community empowerment in GERMADAN. This 3 pilars of GERMADAN was integrated and support each other. There were success storis in some Indonesian lakes, however, there was a rise problems in other lakes. The botlle neck of GERMADAN seems to be a governence, particularly on the policies and finance.","author":[{"dropping-particle":"","family":"Soeprobowati","given":"Tri Retnaningsih","non-dropping-particle":"","parse-names":false,"suffix":""}],"container-title":"Procedia Environmental Sciences","id":"ITEM-3","issue":"Ictcred 2014","issued":{"date-parts":[["2015"]]},"page":"368-374","publisher":"Elsevier B.V.","title":"Integrated Lake Basin Management for Save Indonesian Lake Movement","type":"article-journal","volume":"23"},"uris":["http://www.mendeley.com/documents/?uuid=c4490b58-0349-4606-b6bf-32db51ff64d9"]}],"mendeley":{"formattedCitation":"(Folke, 2003; Soeprobowati, 2015; Terpstra &amp; Gutteling, 2008)","manualFormatting":"(Soeprobowati, 2015; Terpstra &amp; Gutteling, 2008).","plainTextFormattedCitation":"(Folke, 2003; Soeprobowati, 2015; Terpstra &amp; Gutteling, 2008)","previouslyFormattedCitation":"(Folke, 2003; Soeprobowati, 2015; Terpstra &amp; Gutteling, 2008)"},"properties":{"noteIndex":0},"schema":"https://github.com/citation-style-language/schema/raw/master/csl-citation.json"}</w:instrText>
      </w:r>
      <w:r w:rsidRPr="0059729A">
        <w:rPr>
          <w:rFonts w:ascii="Times New Roman" w:hAnsi="Times New Roman" w:cs="Times New Roman"/>
          <w:sz w:val="24"/>
          <w:szCs w:val="24"/>
        </w:rPr>
        <w:fldChar w:fldCharType="separate"/>
      </w:r>
      <w:r w:rsidRPr="0059729A">
        <w:rPr>
          <w:rFonts w:ascii="Times New Roman" w:hAnsi="Times New Roman" w:cs="Times New Roman"/>
          <w:noProof/>
          <w:sz w:val="24"/>
          <w:szCs w:val="24"/>
        </w:rPr>
        <w:t>(Soeprobowati, 2015; Terpstra &amp; Gutteling, 2008).</w:t>
      </w:r>
      <w:r w:rsidRPr="0059729A">
        <w:rPr>
          <w:rFonts w:ascii="Times New Roman" w:hAnsi="Times New Roman" w:cs="Times New Roman"/>
          <w:sz w:val="24"/>
          <w:szCs w:val="24"/>
        </w:rPr>
        <w:fldChar w:fldCharType="end"/>
      </w:r>
      <w:r w:rsidRPr="0059729A">
        <w:rPr>
          <w:rFonts w:ascii="Times New Roman" w:hAnsi="Times New Roman" w:cs="Times New Roman"/>
          <w:color w:val="000000" w:themeColor="text1"/>
          <w:sz w:val="24"/>
          <w:szCs w:val="24"/>
        </w:rPr>
        <w:t xml:space="preserve">.   Collective responses to recurrent flooding as a form of socio-ecological disruption, thus demonstrating adaptability through </w:t>
      </w:r>
      <w:proofErr w:type="spellStart"/>
      <w:r w:rsidRPr="0059729A">
        <w:rPr>
          <w:rFonts w:ascii="Times New Roman" w:hAnsi="Times New Roman" w:cs="Times New Roman"/>
          <w:color w:val="000000" w:themeColor="text1"/>
          <w:sz w:val="24"/>
          <w:szCs w:val="24"/>
        </w:rPr>
        <w:t>reorganisation</w:t>
      </w:r>
      <w:proofErr w:type="spellEnd"/>
      <w:r w:rsidRPr="0059729A">
        <w:rPr>
          <w:rFonts w:ascii="Times New Roman" w:hAnsi="Times New Roman" w:cs="Times New Roman"/>
          <w:color w:val="000000" w:themeColor="text1"/>
          <w:sz w:val="24"/>
          <w:szCs w:val="24"/>
        </w:rPr>
        <w:t xml:space="preserve">, development and innovation, taking advantage of </w:t>
      </w:r>
      <w:r w:rsidRPr="0059729A">
        <w:rPr>
          <w:rFonts w:ascii="Times New Roman" w:hAnsi="Times New Roman" w:cs="Times New Roman"/>
          <w:sz w:val="24"/>
          <w:szCs w:val="24"/>
        </w:rPr>
        <w:t xml:space="preserve">existing </w:t>
      </w:r>
      <w:r w:rsidRPr="0059729A">
        <w:rPr>
          <w:rFonts w:ascii="Times New Roman" w:hAnsi="Times New Roman" w:cs="Times New Roman"/>
          <w:color w:val="000000" w:themeColor="text1"/>
          <w:sz w:val="24"/>
          <w:szCs w:val="24"/>
        </w:rPr>
        <w:t xml:space="preserve">opportunities </w:t>
      </w:r>
      <w:r w:rsidRPr="0059729A">
        <w:rPr>
          <w:rFonts w:ascii="Times New Roman" w:hAnsi="Times New Roman" w:cs="Times New Roman"/>
          <w:sz w:val="24"/>
          <w:szCs w:val="24"/>
        </w:rPr>
        <w:fldChar w:fldCharType="begin" w:fldLock="1"/>
      </w:r>
      <w:r w:rsidR="0059729A" w:rsidRPr="0059729A">
        <w:rPr>
          <w:rFonts w:ascii="Times New Roman" w:hAnsi="Times New Roman" w:cs="Times New Roman"/>
          <w:sz w:val="24"/>
          <w:szCs w:val="24"/>
        </w:rPr>
        <w:instrText>ADDIN CSL_CITATION {"citationItems":[{"id":"ITEM-1","itemData":{"DOI":"10.1098/rstb.2003.1385","author":[{"dropping-particle":"","family":"Folke","given":"Carl","non-dropping-particle":"","parse-names":false,"suffix":""}],"container-title":"The Royal Society","id":"ITEM-1","issue":"November","issued":{"date-parts":[["2003"]]},"page":"2027-2036","title":"Freshwater for resilience : a shift in thinking","type":"article-journal"},"uris":["http://www.mendeley.com/documents/?uuid=63627d49-7113-4463-9928-e08b9fc514c4"]}],"mendeley":{"formattedCitation":"(Folke, 2003)","plainTextFormattedCitation":"(Folke, 2003)","previouslyFormattedCitation":"(Folke, 2003)"},"properties":{"noteIndex":0},"schema":"https://github.com/citation-style-language/schema/raw/master/csl-citation.json"}</w:instrText>
      </w:r>
      <w:r w:rsidRPr="0059729A">
        <w:rPr>
          <w:rFonts w:ascii="Times New Roman" w:hAnsi="Times New Roman" w:cs="Times New Roman"/>
          <w:sz w:val="24"/>
          <w:szCs w:val="24"/>
        </w:rPr>
        <w:fldChar w:fldCharType="separate"/>
      </w:r>
      <w:r w:rsidRPr="0059729A">
        <w:rPr>
          <w:rFonts w:ascii="Times New Roman" w:hAnsi="Times New Roman" w:cs="Times New Roman"/>
          <w:noProof/>
          <w:sz w:val="24"/>
          <w:szCs w:val="24"/>
        </w:rPr>
        <w:t>(Folke, 2003)</w:t>
      </w:r>
      <w:r w:rsidRPr="0059729A">
        <w:rPr>
          <w:rFonts w:ascii="Times New Roman" w:hAnsi="Times New Roman" w:cs="Times New Roman"/>
          <w:sz w:val="24"/>
          <w:szCs w:val="24"/>
        </w:rPr>
        <w:fldChar w:fldCharType="end"/>
      </w:r>
      <w:r w:rsidRPr="0059729A">
        <w:rPr>
          <w:rFonts w:ascii="Times New Roman" w:hAnsi="Times New Roman" w:cs="Times New Roman"/>
          <w:color w:val="000000" w:themeColor="text1"/>
          <w:sz w:val="24"/>
          <w:szCs w:val="24"/>
        </w:rPr>
        <w:t xml:space="preserve">. Recurrent and annual floods and droughts have become an integral part of their lives, forming a </w:t>
      </w:r>
      <w:r w:rsidRPr="0059729A">
        <w:rPr>
          <w:rFonts w:ascii="Times New Roman" w:hAnsi="Times New Roman" w:cs="Times New Roman"/>
          <w:bCs/>
          <w:sz w:val="24"/>
          <w:szCs w:val="24"/>
          <w:lang w:val="en-AU"/>
        </w:rPr>
        <w:t xml:space="preserve">prominent </w:t>
      </w:r>
      <w:r w:rsidRPr="0059729A">
        <w:rPr>
          <w:rFonts w:ascii="Times New Roman" w:hAnsi="Times New Roman" w:cs="Times New Roman"/>
          <w:color w:val="000000" w:themeColor="text1"/>
          <w:sz w:val="24"/>
          <w:szCs w:val="24"/>
        </w:rPr>
        <w:t>social resilience (</w:t>
      </w:r>
      <w:proofErr w:type="spellStart"/>
      <w:r w:rsidRPr="0059729A">
        <w:rPr>
          <w:rFonts w:ascii="Times New Roman" w:hAnsi="Times New Roman" w:cs="Times New Roman"/>
          <w:color w:val="000000" w:themeColor="text1"/>
          <w:sz w:val="24"/>
          <w:szCs w:val="24"/>
        </w:rPr>
        <w:t>Folke</w:t>
      </w:r>
      <w:proofErr w:type="spellEnd"/>
      <w:r w:rsidRPr="0059729A">
        <w:rPr>
          <w:rFonts w:ascii="Times New Roman" w:hAnsi="Times New Roman" w:cs="Times New Roman"/>
          <w:color w:val="000000" w:themeColor="text1"/>
          <w:sz w:val="24"/>
          <w:szCs w:val="24"/>
        </w:rPr>
        <w:t xml:space="preserve">, 2003).  </w:t>
      </w:r>
      <w:r w:rsidRPr="0059729A">
        <w:rPr>
          <w:rFonts w:ascii="Times New Roman" w:hAnsi="Times New Roman" w:cs="Times New Roman"/>
          <w:bCs/>
          <w:w w:val="112"/>
          <w:sz w:val="24"/>
          <w:szCs w:val="24"/>
          <w:lang w:val="en-AU"/>
        </w:rPr>
        <w:fldChar w:fldCharType="begin" w:fldLock="1"/>
      </w:r>
      <w:r w:rsidR="0059729A" w:rsidRPr="0059729A">
        <w:rPr>
          <w:rFonts w:ascii="Times New Roman" w:hAnsi="Times New Roman" w:cs="Times New Roman"/>
          <w:bCs/>
          <w:w w:val="112"/>
          <w:sz w:val="24"/>
          <w:szCs w:val="24"/>
          <w:lang w:val="en-AU"/>
        </w:rPr>
        <w:instrText>ADDIN CSL_CITATION {"citationItems":[{"id":"ITEM-1","itemData":{"DOI":"10.1016/s0304-3878(02)00044-5","ISSN":"03043878","abstract":"Both livelihoods and diversity have become popular topics in development studies. The livelihood concept offers a more complete picture of the complexities of making a living in rural areas of low income countries than terms formerly considered adequate, such as subsistence, incomes, or employment. Diversity recognizes that people manage by doing many different things rather than just one or a few things. This book sets out the rural livelihoods approach within the larger context of past and current themes in rural development. It adopts diversity as its principal theme and explores the implications of diverse rural livelihoods for ideas about poverty, agriculture, environment, gender, and macroeconomic policy. It also considers appropriate methods for gaining quick and effective knowledge about the livelihoods of the rural poor for project and policy purposes.","author":[{"dropping-particle":"","family":"Dillen","given":"Susanne","non-dropping-particle":"van","parse-names":false,"suffix":""}],"container-title":"Journal of Development Economics","id":"ITEM-1","issued":{"date-parts":[["2003"]]},"title":"Rural Livelihoods and Diversity in Developing Countries","type":"article-journal"},"uris":["http://www.mendeley.com/documents/?uuid=aa1d9cc4-8aea-4acf-9005-6a378edc1f50"]}],"mendeley":{"formattedCitation":"(van Dillen, 2003)","manualFormatting":"(van Dillen, 2003;","plainTextFormattedCitation":"(van Dillen, 2003)","previouslyFormattedCitation":"(van Dillen, 2003)"},"properties":{"noteIndex":0},"schema":"https://github.com/citation-style-language/schema/raw/master/csl-citation.json"}</w:instrText>
      </w:r>
      <w:r w:rsidRPr="0059729A">
        <w:rPr>
          <w:rFonts w:ascii="Times New Roman" w:hAnsi="Times New Roman" w:cs="Times New Roman"/>
          <w:bCs/>
          <w:w w:val="112"/>
          <w:sz w:val="24"/>
          <w:szCs w:val="24"/>
          <w:lang w:val="en-AU"/>
        </w:rPr>
        <w:fldChar w:fldCharType="separate"/>
      </w:r>
      <w:r w:rsidRPr="0059729A">
        <w:rPr>
          <w:rFonts w:ascii="Times New Roman" w:hAnsi="Times New Roman" w:cs="Times New Roman"/>
          <w:bCs/>
          <w:noProof/>
          <w:w w:val="112"/>
          <w:sz w:val="24"/>
          <w:szCs w:val="24"/>
          <w:lang w:val="en-AU"/>
        </w:rPr>
        <w:t>(van Dillen, 2003</w:t>
      </w:r>
      <w:r w:rsidR="00075384" w:rsidRPr="0059729A">
        <w:rPr>
          <w:rFonts w:ascii="Times New Roman" w:hAnsi="Times New Roman" w:cs="Times New Roman"/>
          <w:bCs/>
          <w:noProof/>
          <w:w w:val="112"/>
          <w:sz w:val="24"/>
          <w:szCs w:val="24"/>
          <w:lang w:val="en-AU"/>
        </w:rPr>
        <w:t>;</w:t>
      </w:r>
      <w:r w:rsidRPr="0059729A">
        <w:rPr>
          <w:rFonts w:ascii="Times New Roman" w:hAnsi="Times New Roman" w:cs="Times New Roman"/>
          <w:bCs/>
          <w:w w:val="112"/>
          <w:sz w:val="24"/>
          <w:szCs w:val="24"/>
          <w:lang w:val="en-AU"/>
        </w:rPr>
        <w:fldChar w:fldCharType="end"/>
      </w:r>
      <w:r w:rsidRPr="0059729A">
        <w:rPr>
          <w:rFonts w:ascii="Times New Roman" w:hAnsi="Times New Roman" w:cs="Times New Roman"/>
          <w:bCs/>
          <w:sz w:val="24"/>
          <w:szCs w:val="24"/>
          <w:lang w:val="en-AU"/>
        </w:rPr>
        <w:t xml:space="preserve"> </w:t>
      </w:r>
      <w:r w:rsidRPr="0059729A">
        <w:rPr>
          <w:rFonts w:ascii="Times New Roman" w:hAnsi="Times New Roman" w:cs="Times New Roman"/>
          <w:bCs/>
          <w:sz w:val="24"/>
          <w:szCs w:val="24"/>
        </w:rPr>
        <w:fldChar w:fldCharType="begin" w:fldLock="1"/>
      </w:r>
      <w:r w:rsidR="0059729A" w:rsidRPr="0059729A">
        <w:rPr>
          <w:rFonts w:ascii="Times New Roman" w:hAnsi="Times New Roman" w:cs="Times New Roman"/>
          <w:bCs/>
          <w:sz w:val="24"/>
          <w:szCs w:val="24"/>
        </w:rPr>
        <w:instrText>ADDIN CSL_CITATION {"citationItems":[{"id":"ITEM-1","itemData":{"author":[{"dropping-particle":"","family":"Asti","given":"Andi Fajar","non-dropping-particle":"","parse-names":false,"suffix":""}],"id":"ITEM-1","issue":"3","issued":{"date-parts":[["2012"]]},"page":"1429-1445","title":"MASYARAKAT LOKAL TERHADAP BANJIR TAHUNAN DANAU TEMPE DI KABUPATEN WAJO , PROPINSI SULAWESI SELATAN","type":"paper-conference"},"uris":["http://www.mendeley.com/documents/?uuid=757eb589-0f64-4785-8edb-87c75f6605fb"]},{"id":"ITEM-2","itemData":{"author":[{"dropping-particle":"","family":"Utami","given":"Mega","non-dropping-particle":"","parse-names":false,"suffix":""},{"dropping-particle":"","family":"Pamungkas","given":"Adjie","non-dropping-particle":"","parse-names":false,"suffix":""},{"dropping-particle":"","family":"Perencanaan","given":"Departemen","non-dropping-particle":"","parse-names":false,"suffix":""},{"dropping-particle":"","family":"Teknik","given":"Fakultas","non-dropping-particle":"","parse-names":false,"suffix":""}],"id":"ITEM-2","issue":"2","issued":{"date-parts":[["2017"]]},"page":"2-6","title":"Penilaian Resiliensi Dimensi Sosial Berdasarkan Konsep Climate and Disaster Resilience Initiative ( CDRI )","type":"article-journal","volume":"6"},"uris":["http://www.mendeley.com/documents/?uuid=2d673d9c-04de-4fab-a47b-0d1b8ebee69a"]},{"id":"ITEM-3","itemData":{"DOI":"10.5751/ES-05427-180313","ISSN":"17083087","abstract":"The flood is a well-known phenomenon in the Vietnamese Mekong River Delta (MRD). Although people have experienced the impact of floods for years, some adapt well, but others are vulnerable to floods. Resilience to floods is a useful concept to study the capacity of rural households to cope with, adapt to, and benefit from floods. Knowledge of the resilience of households to floods can help disaster risk managers to design policies for living with floods. Most researchers attempt to define the concept of resilience; very little research operationalizes it in the real context of \"living with floods\". We employ a subjective well-being approach to measure households' resilience to floods. Items that related to households' capacity to cope with, adapt to, and benefit from floods were developed using both a five-point Likert scale and dichotomous responses. A factor analysis using a standardized form of data was employed to identify underlying factors that explain different properties of households' resilience to floods. Three properties of households' resilience to floods were found: (1) households'confidence in securing food, income, health, and evacuation during floods and recovery after floods; (2) households' confidence in securing their homes not being affected by a large flood event such as the 2000 flood; (3) households' interests in learning and practicing new flood-based farming practices that are fully adapted to floods for improving household income during the flood season. The findings assist in designing adaptive measures to cope with future flooding in the MRD. © 2013 by the author(s).","author":[{"dropping-particle":"V","family":"Nguyen","given":"Kien","non-dropping-particle":"","parse-names":false,"suffix":""},{"dropping-particle":"","family":"James","given":"Helen","non-dropping-particle":"","parse-names":false,"suffix":""}],"container-title":"Ecology and Society","id":"ITEM-3","issue":"3","issued":{"date-parts":[["2013"]]},"title":"Measuring household resilience to floods: A case study in the Vietnamese Mekong River Delta","type":"article-journal","volume":"18"},"uris":["http://www.mendeley.com/documents/?uuid=60f54d99-c84e-4d45-ae70-d97fe1988cb7"]}],"mendeley":{"formattedCitation":"(Asti, 2012; Nguyen &amp; James, 2013; Utami et al., 2017)","manualFormatting":"Asti, 2012; Nguyen &amp; James, 2013; Utami et al., 2017).","plainTextFormattedCitation":"(Asti, 2012; Nguyen &amp; James, 2013; Utami et al., 2017)","previouslyFormattedCitation":"(Asti, 2012; Nguyen &amp; James, 2013; Utami et al., 2017)"},"properties":{"noteIndex":0},"schema":"https://github.com/citation-style-language/schema/raw/master/csl-citation.json"}</w:instrText>
      </w:r>
      <w:r w:rsidRPr="0059729A">
        <w:rPr>
          <w:rFonts w:ascii="Times New Roman" w:hAnsi="Times New Roman" w:cs="Times New Roman"/>
          <w:bCs/>
          <w:sz w:val="24"/>
          <w:szCs w:val="24"/>
        </w:rPr>
        <w:fldChar w:fldCharType="separate"/>
      </w:r>
      <w:r w:rsidRPr="0059729A">
        <w:rPr>
          <w:rFonts w:ascii="Times New Roman" w:hAnsi="Times New Roman" w:cs="Times New Roman"/>
          <w:bCs/>
          <w:noProof/>
          <w:sz w:val="24"/>
          <w:szCs w:val="24"/>
        </w:rPr>
        <w:t>Asti, 2012; Nguyen &amp; James, 2013; Utami et al., 2017).</w:t>
      </w:r>
      <w:r w:rsidRPr="0059729A">
        <w:rPr>
          <w:rFonts w:ascii="Times New Roman" w:hAnsi="Times New Roman" w:cs="Times New Roman"/>
          <w:bCs/>
          <w:sz w:val="24"/>
          <w:szCs w:val="24"/>
        </w:rPr>
        <w:fldChar w:fldCharType="end"/>
      </w:r>
      <w:r w:rsidRPr="0059729A">
        <w:rPr>
          <w:rFonts w:ascii="Times New Roman" w:hAnsi="Times New Roman" w:cs="Times New Roman"/>
          <w:color w:val="000000" w:themeColor="text1"/>
          <w:sz w:val="24"/>
          <w:szCs w:val="24"/>
        </w:rPr>
        <w:t xml:space="preserve">  This metamorphosis in perceptions and coping mechanisms not only demonstrates community resilience. However, communities investigate the transformative nature of experiences and become cumulative knowledge acquired over time, thereby fostering community proficiency in dealing with the challenges posed by </w:t>
      </w:r>
      <w:r w:rsidRPr="0059729A">
        <w:rPr>
          <w:rFonts w:ascii="Times New Roman" w:hAnsi="Times New Roman" w:cs="Times New Roman"/>
          <w:sz w:val="24"/>
          <w:szCs w:val="24"/>
        </w:rPr>
        <w:t xml:space="preserve">flooding </w:t>
      </w:r>
      <w:r w:rsidRPr="0059729A">
        <w:rPr>
          <w:rFonts w:ascii="Times New Roman" w:hAnsi="Times New Roman" w:cs="Times New Roman"/>
          <w:sz w:val="24"/>
          <w:szCs w:val="24"/>
        </w:rPr>
        <w:fldChar w:fldCharType="begin" w:fldLock="1"/>
      </w:r>
      <w:r w:rsidR="0059729A" w:rsidRPr="0059729A">
        <w:rPr>
          <w:rFonts w:ascii="Times New Roman" w:hAnsi="Times New Roman" w:cs="Times New Roman"/>
          <w:sz w:val="24"/>
          <w:szCs w:val="24"/>
        </w:rPr>
        <w:instrText>ADDIN CSL_CITATION {"citationItems":[{"id":"ITEM-1","itemData":{"author":[{"dropping-particle":"","family":"Asti","given":"Andi Fajar","non-dropping-particle":"","parse-names":false,"suffix":""}],"id":"ITEM-1","issue":"3","issued":{"date-parts":[["2012"]]},"page":"1429-1445","title":"MASYARAKAT LOKAL TERHADAP BANJIR TAHUNAN DANAU TEMPE DI KABUPATEN WAJO , PROPINSI SULAWESI SELATAN","type":"paper-conference"},"uris":["http://www.mendeley.com/documents/?uuid=757eb589-0f64-4785-8edb-87c75f6605fb"]},{"id":"ITEM-2","itemData":{"DOI":"10.5751/ES-05427-180313","ISSN":"17083087","abstract":"The flood is a well-known phenomenon in the Vietnamese Mekong River Delta (MRD). Although people have experienced the impact of floods for years, some adapt well, but others are vulnerable to floods. Resilience to floods is a useful concept to study the capacity of rural households to cope with, adapt to, and benefit from floods. Knowledge of the resilience of households to floods can help disaster risk managers to design policies for living with floods. Most researchers attempt to define the concept of resilience; very little research operationalizes it in the real context of \"living with floods\". We employ a subjective well-being approach to measure households' resilience to floods. Items that related to households' capacity to cope with, adapt to, and benefit from floods were developed using both a five-point Likert scale and dichotomous responses. A factor analysis using a standardized form of data was employed to identify underlying factors that explain different properties of households' resilience to floods. Three properties of households' resilience to floods were found: (1) households'confidence in securing food, income, health, and evacuation during floods and recovery after floods; (2) households' confidence in securing their homes not being affected by a large flood event such as the 2000 flood; (3) households' interests in learning and practicing new flood-based farming practices that are fully adapted to floods for improving household income during the flood season. The findings assist in designing adaptive measures to cope with future flooding in the MRD. © 2013 by the author(s).","author":[{"dropping-particle":"V","family":"Nguyen","given":"Kien","non-dropping-particle":"","parse-names":false,"suffix":""},{"dropping-particle":"","family":"James","given":"Helen","non-dropping-particle":"","parse-names":false,"suffix":""}],"container-title":"Ecology and Society","id":"ITEM-2","issue":"3","issued":{"date-parts":[["2013"]]},"title":"Measuring household resilience to floods: A case study in the Vietnamese Mekong River Delta","type":"article-journal","volume":"18"},"uris":["http://www.mendeley.com/documents/?uuid=60f54d99-c84e-4d45-ae70-d97fe1988cb7"]}],"mendeley":{"formattedCitation":"(Asti, 2012; Nguyen &amp; James, 2013)","manualFormatting":"(Asti, 2012; Nguyen &amp; James, 2013).","plainTextFormattedCitation":"(Asti, 2012; Nguyen &amp; James, 2013)","previouslyFormattedCitation":"(Asti, 2012; Nguyen &amp; James, 2013)"},"properties":{"noteIndex":0},"schema":"https://github.com/citation-style-language/schema/raw/master/csl-citation.json"}</w:instrText>
      </w:r>
      <w:r w:rsidRPr="0059729A">
        <w:rPr>
          <w:rFonts w:ascii="Times New Roman" w:hAnsi="Times New Roman" w:cs="Times New Roman"/>
          <w:sz w:val="24"/>
          <w:szCs w:val="24"/>
        </w:rPr>
        <w:fldChar w:fldCharType="separate"/>
      </w:r>
      <w:r w:rsidRPr="0059729A">
        <w:rPr>
          <w:rFonts w:ascii="Times New Roman" w:hAnsi="Times New Roman" w:cs="Times New Roman"/>
          <w:noProof/>
          <w:sz w:val="24"/>
          <w:szCs w:val="24"/>
        </w:rPr>
        <w:t>(Asti, 2012; Nguyen &amp; James, 2013).</w:t>
      </w:r>
      <w:r w:rsidRPr="0059729A">
        <w:rPr>
          <w:rFonts w:ascii="Times New Roman" w:hAnsi="Times New Roman" w:cs="Times New Roman"/>
          <w:sz w:val="24"/>
          <w:szCs w:val="24"/>
        </w:rPr>
        <w:fldChar w:fldCharType="end"/>
      </w:r>
    </w:p>
    <w:p w14:paraId="3EBE9B29" w14:textId="12BDF96E" w:rsidR="009F40E4" w:rsidRPr="0059729A" w:rsidRDefault="00000000">
      <w:pPr>
        <w:spacing w:line="360" w:lineRule="auto"/>
        <w:ind w:firstLine="720"/>
        <w:jc w:val="both"/>
        <w:rPr>
          <w:rFonts w:ascii="Times New Roman" w:hAnsi="Times New Roman" w:cs="Times New Roman"/>
          <w:color w:val="000000"/>
          <w:sz w:val="24"/>
          <w:szCs w:val="24"/>
        </w:rPr>
      </w:pPr>
      <w:r w:rsidRPr="0059729A">
        <w:rPr>
          <w:rFonts w:ascii="Times New Roman" w:hAnsi="Times New Roman" w:cs="Times New Roman"/>
          <w:color w:val="000000"/>
          <w:sz w:val="24"/>
          <w:szCs w:val="24"/>
        </w:rPr>
        <w:t xml:space="preserve">Various studies have been conducted by various experts related to the topic of community adaptation to </w:t>
      </w:r>
      <w:r w:rsidR="00BD751B" w:rsidRPr="0059729A">
        <w:rPr>
          <w:rFonts w:ascii="Times New Roman" w:hAnsi="Times New Roman" w:cs="Times New Roman"/>
          <w:color w:val="000000"/>
          <w:sz w:val="24"/>
          <w:szCs w:val="24"/>
        </w:rPr>
        <w:t>climate</w:t>
      </w:r>
      <w:r w:rsidRPr="0059729A">
        <w:rPr>
          <w:rFonts w:ascii="Times New Roman" w:hAnsi="Times New Roman" w:cs="Times New Roman"/>
          <w:color w:val="000000"/>
          <w:sz w:val="24"/>
          <w:szCs w:val="24"/>
        </w:rPr>
        <w:t xml:space="preserve"> change  </w:t>
      </w:r>
      <w:r w:rsidR="00BD751B" w:rsidRPr="0059729A">
        <w:rPr>
          <w:rFonts w:ascii="Times New Roman" w:hAnsi="Times New Roman" w:cs="Times New Roman"/>
          <w:color w:val="000000"/>
          <w:sz w:val="24"/>
          <w:szCs w:val="24"/>
        </w:rPr>
        <w:fldChar w:fldCharType="begin" w:fldLock="1"/>
      </w:r>
      <w:r w:rsidR="0059729A" w:rsidRPr="0059729A">
        <w:rPr>
          <w:rFonts w:ascii="Times New Roman" w:hAnsi="Times New Roman" w:cs="Times New Roman"/>
          <w:color w:val="000000"/>
          <w:sz w:val="24"/>
          <w:szCs w:val="24"/>
        </w:rPr>
        <w:instrText>ADDIN CSL_CITATION {"citationItems":[{"id":"ITEM-1","itemData":{"DOI":"10.1080/19390450802495882","ISSN":"19390467","abstract":"The largest known economic impact of climate change is upon agriculture because of the size and sensitivity of the sector. Warming causes the greatest harm to agriculture in developing countries primarily because many farms in the low latitudes already endure climates that are too hot. This paper reviews several studies that measure the size of the impact of warming on farms in developing countries. Even though adaptation will blunt some of the worst predicted outcomes, warming is expected to cause large damages to agriculture in developing countries over the next century.","author":[{"dropping-particle":"","family":"Mendelsohn","given":"Robert","non-dropping-particle":"","parse-names":false,"suffix":""}],"container-title":"Journal of Natural Resources Policy Research","id":"ITEM-1","issued":{"date-parts":[["2008"]]},"title":"The impact of climate change on agriculture in developing countries","type":"article-journal"},"uris":["http://www.mendeley.com/documents/?uuid=213806e4-be5d-4e06-b3b5-7ba61ce18e44"]}],"mendeley":{"formattedCitation":"(Mendelsohn, 2008)","manualFormatting":"(Mendelsohn, 2008;","plainTextFormattedCitation":"(Mendelsohn, 2008)","previouslyFormattedCitation":"(Mendelsohn, 2008)"},"properties":{"noteIndex":0},"schema":"https://github.com/citation-style-language/schema/raw/master/csl-citation.json"}</w:instrText>
      </w:r>
      <w:r w:rsidR="00BD751B" w:rsidRPr="0059729A">
        <w:rPr>
          <w:rFonts w:ascii="Times New Roman" w:hAnsi="Times New Roman" w:cs="Times New Roman"/>
          <w:color w:val="000000"/>
          <w:sz w:val="24"/>
          <w:szCs w:val="24"/>
        </w:rPr>
        <w:fldChar w:fldCharType="separate"/>
      </w:r>
      <w:r w:rsidR="00BD751B" w:rsidRPr="0059729A">
        <w:rPr>
          <w:rFonts w:ascii="Times New Roman" w:hAnsi="Times New Roman" w:cs="Times New Roman"/>
          <w:noProof/>
          <w:color w:val="000000"/>
          <w:sz w:val="24"/>
          <w:szCs w:val="24"/>
        </w:rPr>
        <w:t>(Mendelsohn, 2008</w:t>
      </w:r>
      <w:r w:rsidR="00075384" w:rsidRPr="0059729A">
        <w:rPr>
          <w:rFonts w:ascii="Times New Roman" w:hAnsi="Times New Roman" w:cs="Times New Roman"/>
          <w:noProof/>
          <w:color w:val="000000"/>
          <w:sz w:val="24"/>
          <w:szCs w:val="24"/>
        </w:rPr>
        <w:t>;</w:t>
      </w:r>
      <w:r w:rsidR="00BD751B" w:rsidRPr="0059729A">
        <w:rPr>
          <w:rFonts w:ascii="Times New Roman" w:hAnsi="Times New Roman" w:cs="Times New Roman"/>
          <w:color w:val="000000"/>
          <w:sz w:val="24"/>
          <w:szCs w:val="24"/>
        </w:rPr>
        <w:fldChar w:fldCharType="end"/>
      </w:r>
      <w:r w:rsidR="00BD751B" w:rsidRPr="0059729A">
        <w:rPr>
          <w:rFonts w:ascii="Times New Roman" w:hAnsi="Times New Roman" w:cs="Times New Roman"/>
          <w:color w:val="000000"/>
          <w:sz w:val="24"/>
          <w:szCs w:val="24"/>
        </w:rPr>
        <w:fldChar w:fldCharType="begin" w:fldLock="1"/>
      </w:r>
      <w:r w:rsidR="0059729A" w:rsidRPr="0059729A">
        <w:rPr>
          <w:rFonts w:ascii="Times New Roman" w:hAnsi="Times New Roman" w:cs="Times New Roman"/>
          <w:color w:val="000000"/>
          <w:sz w:val="24"/>
          <w:szCs w:val="24"/>
        </w:rPr>
        <w:instrText>ADDIN CSL_CITATION {"citationItems":[{"id":"ITEM-1","itemData":{"DOI":"10.1007/s00267-008-9259-3","ISBN":"0364-152X","ISSN":"1432-1009","PMID":"19184576","abstract":"Adaptation to climate change is given increasing international attention as the confidence in climate change projections is getting higher. Developing countries have specific needs for adaptation due to high vulnerabilities, and they will in this way carry a great part of the global costs of climate change although the rising atmospheric greenhouse gas concentrations are mainly the responsibility of industrialized countries. This article provides a status of climate change adaptation in developing countries. An overview of observed and projected climate change is given, and recent literature on impacts, vulnerability, and adaptation are reviewed, including the emerging focus on mainstreaming of climate change and adaptation in development plans and programs. The article also serves as an introduction to the seven research articles of this special issue on climate change adaptation in developing countries. It is concluded that although many useful steps have been taken in the direction of ensuring adequate adaptation in developing countries, much work still remains to fully understand the drivers of past adaptation efforts, the need for future adaptation, and how to mainstream climate into general development policies.","author":[{"dropping-particle":"","family":"Mertz","given":"Ole","non-dropping-particle":"","parse-names":false,"suffix":""},{"dropping-particle":"","family":"Halsnæs","given":"Æ Kirsten","non-dropping-particle":"","parse-names":false,"suffix":""},{"dropping-particle":"","family":"Olesen","given":"Æ Jørgen E","non-dropping-particle":"","parse-names":false,"suffix":""}],"container-title":"Environmental Management","id":"ITEM-1","issued":{"date-parts":[["2009"]]},"title":"Adaptation to Climate Change in Developing Countries","type":"article-journal"},"uris":["http://www.mendeley.com/documents/?uuid=c00f0d5b-ba9d-478d-9700-3d0af22e4f16"]}],"mendeley":{"formattedCitation":"(Mertz et al., 2009)","manualFormatting":"  Mertz et al., 2009;","plainTextFormattedCitation":"(Mertz et al., 2009)","previouslyFormattedCitation":"(Mertz et al., 2009)"},"properties":{"noteIndex":0},"schema":"https://github.com/citation-style-language/schema/raw/master/csl-citation.json"}</w:instrText>
      </w:r>
      <w:r w:rsidR="00BD751B" w:rsidRPr="0059729A">
        <w:rPr>
          <w:rFonts w:ascii="Times New Roman" w:hAnsi="Times New Roman" w:cs="Times New Roman"/>
          <w:color w:val="000000"/>
          <w:sz w:val="24"/>
          <w:szCs w:val="24"/>
        </w:rPr>
        <w:fldChar w:fldCharType="separate"/>
      </w:r>
      <w:r w:rsidR="00075384" w:rsidRPr="0059729A">
        <w:rPr>
          <w:rFonts w:ascii="Times New Roman" w:hAnsi="Times New Roman" w:cs="Times New Roman"/>
          <w:noProof/>
          <w:color w:val="000000"/>
          <w:sz w:val="24"/>
          <w:szCs w:val="24"/>
        </w:rPr>
        <w:t xml:space="preserve"> </w:t>
      </w:r>
      <w:r w:rsidR="00BD751B" w:rsidRPr="0059729A">
        <w:rPr>
          <w:rFonts w:ascii="Times New Roman" w:hAnsi="Times New Roman" w:cs="Times New Roman"/>
          <w:noProof/>
          <w:color w:val="000000"/>
          <w:sz w:val="24"/>
          <w:szCs w:val="24"/>
        </w:rPr>
        <w:t xml:space="preserve"> Mertz et al., 2009</w:t>
      </w:r>
      <w:r w:rsidR="00075384" w:rsidRPr="0059729A">
        <w:rPr>
          <w:rFonts w:ascii="Times New Roman" w:hAnsi="Times New Roman" w:cs="Times New Roman"/>
          <w:noProof/>
          <w:color w:val="000000"/>
          <w:sz w:val="24"/>
          <w:szCs w:val="24"/>
        </w:rPr>
        <w:t>;</w:t>
      </w:r>
      <w:r w:rsidR="00BD751B" w:rsidRPr="0059729A">
        <w:rPr>
          <w:rFonts w:ascii="Times New Roman" w:hAnsi="Times New Roman" w:cs="Times New Roman"/>
          <w:color w:val="000000"/>
          <w:sz w:val="24"/>
          <w:szCs w:val="24"/>
        </w:rPr>
        <w:fldChar w:fldCharType="end"/>
      </w:r>
      <w:r w:rsidR="00BD751B" w:rsidRPr="0059729A">
        <w:rPr>
          <w:rFonts w:ascii="Times New Roman" w:hAnsi="Times New Roman" w:cs="Times New Roman"/>
          <w:color w:val="000000"/>
          <w:sz w:val="24"/>
          <w:szCs w:val="24"/>
        </w:rPr>
        <w:t xml:space="preserve"> </w:t>
      </w:r>
      <w:r w:rsidR="00BD751B" w:rsidRPr="0059729A">
        <w:rPr>
          <w:rFonts w:ascii="Times New Roman" w:hAnsi="Times New Roman" w:cs="Times New Roman"/>
          <w:color w:val="000000"/>
          <w:sz w:val="24"/>
          <w:szCs w:val="24"/>
        </w:rPr>
        <w:fldChar w:fldCharType="begin" w:fldLock="1"/>
      </w:r>
      <w:r w:rsidR="0059729A" w:rsidRPr="0059729A">
        <w:rPr>
          <w:rFonts w:ascii="Times New Roman" w:hAnsi="Times New Roman" w:cs="Times New Roman"/>
          <w:color w:val="000000"/>
          <w:sz w:val="24"/>
          <w:szCs w:val="24"/>
        </w:rPr>
        <w:instrText>ADDIN CSL_CITATION {"citationItems":[{"id":"ITEM-1","itemData":{"DOI":"10.4324/9781351297967-18","abstract":"This chapter examines the status of international discussions on adaptation to climate change and reviews various proposals to strengthen the focus on adaptation for a post-2012 climate regime. After examining the perspectives of stakeholders from both developed and developing countries, a few priorities to move forward are identified","author":[{"dropping-particle":"","family":"Feinstein","given":"Osvaldo N.","non-dropping-particle":"","parse-names":false,"suffix":""}],"container-title":"Evaluating Climate Change and Development","id":"ITEM-1","issued":{"date-parts":[["2018"]]},"title":"Adaptation to Climate Change","type":"chapter"},"uris":["http://www.mendeley.com/documents/?uuid=2ce8d60f-84c2-488e-b488-c903ee7fe5c5"]}],"mendeley":{"formattedCitation":"(Feinstein, 2018)","manualFormatting":"Feinstein, 2018)","plainTextFormattedCitation":"(Feinstein, 2018)","previouslyFormattedCitation":"(Feinstein, 2018)"},"properties":{"noteIndex":0},"schema":"https://github.com/citation-style-language/schema/raw/master/csl-citation.json"}</w:instrText>
      </w:r>
      <w:r w:rsidR="00BD751B" w:rsidRPr="0059729A">
        <w:rPr>
          <w:rFonts w:ascii="Times New Roman" w:hAnsi="Times New Roman" w:cs="Times New Roman"/>
          <w:color w:val="000000"/>
          <w:sz w:val="24"/>
          <w:szCs w:val="24"/>
        </w:rPr>
        <w:fldChar w:fldCharType="separate"/>
      </w:r>
      <w:r w:rsidR="00BD751B" w:rsidRPr="0059729A">
        <w:rPr>
          <w:rFonts w:ascii="Times New Roman" w:hAnsi="Times New Roman" w:cs="Times New Roman"/>
          <w:noProof/>
          <w:color w:val="000000"/>
          <w:sz w:val="24"/>
          <w:szCs w:val="24"/>
        </w:rPr>
        <w:t>Feinstein, 2018)</w:t>
      </w:r>
      <w:r w:rsidR="00BD751B" w:rsidRPr="0059729A">
        <w:rPr>
          <w:rFonts w:ascii="Times New Roman" w:hAnsi="Times New Roman" w:cs="Times New Roman"/>
          <w:color w:val="000000"/>
          <w:sz w:val="24"/>
          <w:szCs w:val="24"/>
        </w:rPr>
        <w:fldChar w:fldCharType="end"/>
      </w:r>
      <w:r w:rsidR="0070083D" w:rsidRPr="0059729A">
        <w:rPr>
          <w:rFonts w:ascii="Times New Roman" w:hAnsi="Times New Roman" w:cs="Times New Roman"/>
          <w:sz w:val="24"/>
          <w:szCs w:val="24"/>
        </w:rPr>
        <w:t xml:space="preserve">. </w:t>
      </w:r>
      <w:r w:rsidR="002A5DCE" w:rsidRPr="0059729A">
        <w:rPr>
          <w:rFonts w:ascii="Times New Roman" w:hAnsi="Times New Roman" w:cs="Times New Roman"/>
          <w:color w:val="000000"/>
          <w:sz w:val="24"/>
          <w:szCs w:val="24"/>
        </w:rPr>
        <w:t xml:space="preserve">Particular attention has been dedicated to understanding the impact of drought on </w:t>
      </w:r>
      <w:r w:rsidR="00BD751B" w:rsidRPr="0059729A">
        <w:rPr>
          <w:rFonts w:ascii="Times New Roman" w:hAnsi="Times New Roman" w:cs="Times New Roman"/>
          <w:color w:val="000000"/>
          <w:sz w:val="24"/>
          <w:szCs w:val="24"/>
        </w:rPr>
        <w:t>farmers</w:t>
      </w:r>
      <w:r w:rsidR="002A5DCE" w:rsidRPr="0059729A">
        <w:rPr>
          <w:rFonts w:ascii="Times New Roman" w:hAnsi="Times New Roman" w:cs="Times New Roman"/>
          <w:color w:val="000000"/>
          <w:sz w:val="24"/>
          <w:szCs w:val="24"/>
        </w:rPr>
        <w:t xml:space="preserve">' livelihoods  </w:t>
      </w:r>
      <w:r w:rsidR="00BD751B" w:rsidRPr="0059729A">
        <w:rPr>
          <w:rFonts w:ascii="Times New Roman" w:hAnsi="Times New Roman" w:cs="Times New Roman"/>
          <w:color w:val="000000"/>
          <w:sz w:val="24"/>
          <w:szCs w:val="24"/>
        </w:rPr>
        <w:fldChar w:fldCharType="begin" w:fldLock="1"/>
      </w:r>
      <w:r w:rsidR="0059729A" w:rsidRPr="0059729A">
        <w:rPr>
          <w:rFonts w:ascii="Times New Roman" w:hAnsi="Times New Roman" w:cs="Times New Roman"/>
          <w:color w:val="000000"/>
          <w:sz w:val="24"/>
          <w:szCs w:val="24"/>
        </w:rPr>
        <w:instrText>ADDIN CSL_CITATION {"citationItems":[{"id":"ITEM-1","itemData":{"ISBN":"0859-3132","ISSN":"08593132","abstract":"Global climate change can affect crop yield of rice in the future. In the northeast region of Thailand, farmers faced both floods and drought and low soil fertility, leading the low rate of food self-sufficiency. Based on the questionnaire survey conducted in eleven districts of Khon Kaen Province as the Mid-Northeast, this paper aims to analyze the impacts of climate change on rice production, profitability of rice farming, and adaptation practices to climate change for rice farmers. Many rice varieties were grown in different paddy soil series of Khon Kaen Province. Impact assessment of climate change revealed production of major rice varieties in different paddy soil series under levels of N fertilizer application: three types of non-glutinous rice were KDML 105, Suphanburi, and Chainat; and glutinous rice were RD6 and Sanpatong. KDML 105 rice had high yields in Phon Phisai soil during the years 2010-2019, while RD6 could not grow well in Roi Et soil. Other rice varieties (Suphanburi rice, Sanpathong rice, and Chainat rice) could grow very well in Roi Et and Nam Phong as major soil series of Northeast Thailand. Yield of all tested rice varieties appear to decrease during the years 2050-2059 and 2090-2099, which was presumably due to the difficulties in rice cultivation under the unpredictability of climate. Chang rice variety was considered to maintain rice yields under future climatic conditions. For example, KDML 105 will have high yield during the dry season of years 2050-2059 and will increase during the years 2090-2099, if it will be planted on July. RD6 will grow very well during rainy season of the years 2090-2099 with planting done on June and July for both of Re and Pp soil series. Area, solar radiation and temperature were the most important factors in improving rice production. As solar radiation and temperature increased, rice yield would decrease.","author":[{"dropping-particle":"","family":"Kawasaki","given":"J","non-dropping-particle":"","parse-names":false,"suffix":""},{"dropping-particle":"","family":"Herath","given":"S","non-dropping-particle":"","parse-names":false,"suffix":""}],"container-title":"Journal of ISSAAS International Society for Southeast Asian Agricultural Sciences","id":"ITEM-1","issued":{"date-parts":[["2011"]]},"title":"Impact assessment of climate change on rice production in Khon Kaen province, Thailand.","type":"article"},"uris":["http://www.mendeley.com/documents/?uuid=e0d47f2b-e2a0-4d04-97c7-1f0b61b01830"]}],"mendeley":{"formattedCitation":"(Kawasaki &amp; Herath, 2011)","manualFormatting":"(Kawasaki &amp; Herath, 2011;","plainTextFormattedCitation":"(Kawasaki &amp; Herath, 2011)","previouslyFormattedCitation":"(Kawasaki &amp; Herath, 2011)"},"properties":{"noteIndex":0},"schema":"https://github.com/citation-style-language/schema/raw/master/csl-citation.json"}</w:instrText>
      </w:r>
      <w:r w:rsidR="00BD751B" w:rsidRPr="0059729A">
        <w:rPr>
          <w:rFonts w:ascii="Times New Roman" w:hAnsi="Times New Roman" w:cs="Times New Roman"/>
          <w:color w:val="000000"/>
          <w:sz w:val="24"/>
          <w:szCs w:val="24"/>
        </w:rPr>
        <w:fldChar w:fldCharType="separate"/>
      </w:r>
      <w:r w:rsidR="00BD751B" w:rsidRPr="0059729A">
        <w:rPr>
          <w:rFonts w:ascii="Times New Roman" w:hAnsi="Times New Roman" w:cs="Times New Roman"/>
          <w:noProof/>
          <w:color w:val="000000"/>
          <w:sz w:val="24"/>
          <w:szCs w:val="24"/>
        </w:rPr>
        <w:t>(Kawasaki &amp; Herath, 2011</w:t>
      </w:r>
      <w:r w:rsidR="00075384" w:rsidRPr="0059729A">
        <w:rPr>
          <w:rFonts w:ascii="Times New Roman" w:hAnsi="Times New Roman" w:cs="Times New Roman"/>
          <w:noProof/>
          <w:color w:val="000000"/>
          <w:sz w:val="24"/>
          <w:szCs w:val="24"/>
        </w:rPr>
        <w:t>;</w:t>
      </w:r>
      <w:r w:rsidR="00BD751B" w:rsidRPr="0059729A">
        <w:rPr>
          <w:rFonts w:ascii="Times New Roman" w:hAnsi="Times New Roman" w:cs="Times New Roman"/>
          <w:color w:val="000000"/>
          <w:sz w:val="24"/>
          <w:szCs w:val="24"/>
        </w:rPr>
        <w:fldChar w:fldCharType="end"/>
      </w:r>
      <w:r w:rsidR="00BD751B" w:rsidRPr="0059729A">
        <w:rPr>
          <w:rFonts w:ascii="Times New Roman" w:hAnsi="Times New Roman" w:cs="Times New Roman"/>
          <w:color w:val="000000"/>
          <w:sz w:val="24"/>
          <w:szCs w:val="24"/>
        </w:rPr>
        <w:fldChar w:fldCharType="begin" w:fldLock="1"/>
      </w:r>
      <w:r w:rsidR="0059729A" w:rsidRPr="0059729A">
        <w:rPr>
          <w:rFonts w:ascii="Times New Roman" w:hAnsi="Times New Roman" w:cs="Times New Roman"/>
          <w:color w:val="000000"/>
          <w:sz w:val="24"/>
          <w:szCs w:val="24"/>
        </w:rPr>
        <w:instrText>ADDIN CSL_CITATION {"citationItems":[{"id":"ITEM-1","itemData":{"abstract":"Drought is one of the most damaging natural hazards. Various studies rank it first among all natural hazards by seriousness of impacts such as the loss of life and livelihoods, economic losses and the adverse social and ecosystem effects. In many instances, drought can be a major factor in local conflicts, as well as internal and international migration – these negative effects of drought often persist long after the precipitation returns to normal levels. The causes of droughts are essentially natural, but climate change increases the drought severity, frequency, duration, and spatial extent. The impacts of droughts are also strongly exacerbated by anthropological activities, such as deforesta- tion, overgrazing, soil degradation, and water mismanage- ment. In turn, the consequences of these activities are also exacerbated by drought, which creates a vicious cycle of ecological degradation and human misery. A reactive approach to droughts is still prevalent in many countries, even though emergency funding is costly, less effective and does not address the long-term causes of vulnerability and lack of sustainability. There is an urgent need to move forward with a paradigm shift from “crisis” to “risk” management, adopting a proactive approach based on the principles of risk reduction and prevention. There is a whole set of effective measures that need to be implemented to increase resilience to drought and minimise its effects. Monitoring and early warning systems along with assessments of the hot spots of vulnerable populations and regions, as well as investments in risk-mitigating measures are the first line of defence. These actions need to become an integral part of national drought policies. Moreover, the full cyclical phenomenon of droughts should be at the core of the drought management plans to take full advantage of the drought preparedness measures. All “drought-relevant” sectors including agriculture, food security, the environment, meteorology, water, energy and tourism have to be included in the drought policy development process and preparedness plans. Integrated proactive drought policies should encapsulate the following aspects: ? A strong and comprehensive institution is essential to enhance information-sharing, coordination, cooperation and knowledge-management among various levels of governments, sectors and society. ? Drought risk management must be incorporated into both long-term development measures and humanitarian responses. ? A…","author":[{"dropping-particle":"","family":"Brüntrup","given":"Michael","non-dropping-particle":"","parse-names":false,"suffix":""},{"dropping-particle":"","family":"Tsegai","given":"Daniel","non-dropping-particle":"","parse-names":false,"suffix":""}],"container-title":"Promoting food security in rural sub-Saharan Africa” of the German Development Institute / Deutsches Institut für Entwicklungspolitik (DIE) funded by the German Ministry for Economic Cooperation and Development (BMZ) under its \"One World – No Hunger\" (SEW","id":"ITEM-1","issued":{"date-parts":[["2017"]]},"title":"Drought Adaptation and Resilience in Developing Countries","type":"article-journal"},"uris":["http://www.mendeley.com/documents/?uuid=b3a25bef-eb01-44ac-932c-a82f28d7ea9c"]}],"mendeley":{"formattedCitation":"(Brüntrup &amp; Tsegai, 2017)","manualFormatting":"Brüntrup &amp; Tsegai, 2017)","plainTextFormattedCitation":"(Brüntrup &amp; Tsegai, 2017)","previouslyFormattedCitation":"(Brüntrup &amp; Tsegai, 2017)"},"properties":{"noteIndex":0},"schema":"https://github.com/citation-style-language/schema/raw/master/csl-citation.json"}</w:instrText>
      </w:r>
      <w:r w:rsidR="00BD751B" w:rsidRPr="0059729A">
        <w:rPr>
          <w:rFonts w:ascii="Times New Roman" w:hAnsi="Times New Roman" w:cs="Times New Roman"/>
          <w:color w:val="000000"/>
          <w:sz w:val="24"/>
          <w:szCs w:val="24"/>
        </w:rPr>
        <w:fldChar w:fldCharType="separate"/>
      </w:r>
      <w:r w:rsidR="00BD751B" w:rsidRPr="0059729A">
        <w:rPr>
          <w:rFonts w:ascii="Times New Roman" w:hAnsi="Times New Roman" w:cs="Times New Roman"/>
          <w:noProof/>
          <w:color w:val="000000"/>
          <w:sz w:val="24"/>
          <w:szCs w:val="24"/>
        </w:rPr>
        <w:t>Brüntrup &amp; Tsegai, 2017)</w:t>
      </w:r>
      <w:r w:rsidR="00BD751B" w:rsidRPr="0059729A">
        <w:rPr>
          <w:rFonts w:ascii="Times New Roman" w:hAnsi="Times New Roman" w:cs="Times New Roman"/>
          <w:color w:val="000000"/>
          <w:sz w:val="24"/>
          <w:szCs w:val="24"/>
        </w:rPr>
        <w:fldChar w:fldCharType="end"/>
      </w:r>
      <w:r w:rsidR="00051F82" w:rsidRPr="0059729A">
        <w:rPr>
          <w:rFonts w:ascii="Times New Roman" w:hAnsi="Times New Roman" w:cs="Times New Roman"/>
          <w:sz w:val="24"/>
          <w:szCs w:val="24"/>
        </w:rPr>
        <w:t xml:space="preserve">  and the impacts of drought and flooding of rivers or estuaries on </w:t>
      </w:r>
      <w:r w:rsidR="001939F8" w:rsidRPr="0059729A">
        <w:rPr>
          <w:rFonts w:ascii="Times New Roman" w:hAnsi="Times New Roman" w:cs="Times New Roman"/>
          <w:sz w:val="24"/>
          <w:szCs w:val="24"/>
        </w:rPr>
        <w:t xml:space="preserve">agriculture </w:t>
      </w:r>
      <w:r w:rsidR="00BD751B" w:rsidRPr="0059729A">
        <w:rPr>
          <w:rFonts w:ascii="Times New Roman" w:hAnsi="Times New Roman" w:cs="Times New Roman"/>
          <w:sz w:val="24"/>
          <w:szCs w:val="24"/>
        </w:rPr>
        <w:fldChar w:fldCharType="begin" w:fldLock="1"/>
      </w:r>
      <w:r w:rsidR="0059729A" w:rsidRPr="0059729A">
        <w:rPr>
          <w:rFonts w:ascii="Times New Roman" w:hAnsi="Times New Roman" w:cs="Times New Roman"/>
          <w:sz w:val="24"/>
          <w:szCs w:val="24"/>
        </w:rPr>
        <w:instrText>ADDIN CSL_CITATION {"citationItems":[{"id":"ITEM-1","itemData":{"DOI":"10.1177/0309133312438908","ISSN":"03091333","abstract":"Flooding is the most common natural hazard and third most damaging globally after storms and earthquakes. Anthropogenic climate change is expected to increase flood risk through more frequent heavy precipitation, increased catchment wetness and sea level rise. This paper reviews steps being taken by actors at international, national, regional and community levels to adapt to flood risk from tidal, fluvial, surface and groundwater sources. We refer to existing inventories, national and sectoral adaptation plans, flood inquiries, building and planning codes, city plans, research literature and international policy reviews. We distinguish between the enabling environment for adaptation and specific implementing measures to manage flood risk. Enabling includes routine monitoring, flood forecasting, data exchange, institutional reform, bridging organizations, contingency planning for disasters, insurance and legal incentives to reduce vulnerability. All such activities are ‘low regret’ in that they yield benefits regardless of the climate scenario but are not cost-free. Implementing includes climate safety factors for new build, upgrading resistance and resilience of existing infrastructure, modifying operating rules, development control, flood forecasting, temporary and permanent retreat from hazardous areas, periodic review and adaptive management. We identify evidence of both types of adaptation following the catastrophic 2010/11 flooding in Victoria, Australia. However, significant challenges remain for managing transboundary flood risk (at all scales), protecting existing property at risk from flooding, and ensuring equitable outcomes in terms of risk reduction for all. Adaptive management also raises questions about the wider preparedness of society to systematically monitor and respond to evolving flood risks and vulnerabilities.","author":[{"dropping-particle":"","family":"Wilby","given":"Robert L.","non-dropping-particle":"","parse-names":false,"suffix":""},{"dropping-particle":"","family":"Keenan","given":"Rod","non-dropping-particle":"","parse-names":false,"suffix":""}],"container-title":"Progress in Physical Geography","id":"ITEM-1","issued":{"date-parts":[["2012"]]},"title":"Adapting to flood risk under climate change","type":"article"},"uris":["http://www.mendeley.com/documents/?uuid=16bbe602-3e56-42a1-9a10-c5c51464bc66"]}],"mendeley":{"formattedCitation":"(Wilby &amp; Keenan, 2012)","manualFormatting":"(Wilby &amp; Keenan, 2012;","plainTextFormattedCitation":"(Wilby &amp; Keenan, 2012)","previouslyFormattedCitation":"(Wilby &amp; Keenan, 2012)"},"properties":{"noteIndex":0},"schema":"https://github.com/citation-style-language/schema/raw/master/csl-citation.json"}</w:instrText>
      </w:r>
      <w:r w:rsidR="00BD751B" w:rsidRPr="0059729A">
        <w:rPr>
          <w:rFonts w:ascii="Times New Roman" w:hAnsi="Times New Roman" w:cs="Times New Roman"/>
          <w:sz w:val="24"/>
          <w:szCs w:val="24"/>
        </w:rPr>
        <w:fldChar w:fldCharType="separate"/>
      </w:r>
      <w:r w:rsidR="00BD751B" w:rsidRPr="0059729A">
        <w:rPr>
          <w:rFonts w:ascii="Times New Roman" w:hAnsi="Times New Roman" w:cs="Times New Roman"/>
          <w:noProof/>
          <w:sz w:val="24"/>
          <w:szCs w:val="24"/>
        </w:rPr>
        <w:t>(Wilby &amp; Keenan, 2012</w:t>
      </w:r>
      <w:r w:rsidR="00075384" w:rsidRPr="0059729A">
        <w:rPr>
          <w:rFonts w:ascii="Times New Roman" w:hAnsi="Times New Roman" w:cs="Times New Roman"/>
          <w:noProof/>
          <w:sz w:val="24"/>
          <w:szCs w:val="24"/>
        </w:rPr>
        <w:t>;</w:t>
      </w:r>
      <w:r w:rsidR="00BD751B" w:rsidRPr="0059729A">
        <w:rPr>
          <w:rFonts w:ascii="Times New Roman" w:hAnsi="Times New Roman" w:cs="Times New Roman"/>
          <w:sz w:val="24"/>
          <w:szCs w:val="24"/>
        </w:rPr>
        <w:fldChar w:fldCharType="end"/>
      </w:r>
      <w:r w:rsidR="004073E5" w:rsidRPr="0059729A">
        <w:rPr>
          <w:rFonts w:ascii="Times New Roman" w:hAnsi="Times New Roman" w:cs="Times New Roman"/>
          <w:sz w:val="24"/>
          <w:szCs w:val="24"/>
        </w:rPr>
        <w:fldChar w:fldCharType="begin" w:fldLock="1"/>
      </w:r>
      <w:r w:rsidR="0059729A" w:rsidRPr="0059729A">
        <w:rPr>
          <w:rFonts w:ascii="Times New Roman" w:hAnsi="Times New Roman" w:cs="Times New Roman"/>
          <w:sz w:val="24"/>
          <w:szCs w:val="24"/>
        </w:rPr>
        <w:instrText>ADDIN CSL_CITATION {"citationItems":[{"id":"ITEM-1","itemData":{"DOI":"10.1038/nclimate2893","ISSN":"17586798","abstract":"© 2016 Macmillan Publishers Limited. All rights reserved. Understanding global future river flood risk is a prerequisite for the quantification of climate change impacts and planning effective adaptation strategies. Existing global flood risk projections fail to integrate the combined dynamics of expected socio-economic development and climate change. We present the first global future river flood risk projections that separate the impacts of climate change and socio-economic development. The projections are based on an ensemble of climate model outputs, socio-economic scenarios, and a state-of-the-art hydrologic river flood model combined with socio-economic impact models. Globally, absolute damage may increase by up to a factor of 20 by the end of the century without action. Countries in Southeast Asia face a severe increase in flood risk. Although climate change contributes significantly to the increase in risk in Southeast Asia, we show that it is dwarfed by the effect of socio-economic growth, even after normalization for gross domestic product (GDP) growth. African countries face a strong increase in risk mainly due to socio-economic change. However, when normalized to GDP, climate change becomes by far the strongest driver. Both high-and low-income countries may benefit greatly from investing in adaptation measures, for which our analysis provides a basis.","author":[{"dropping-particle":"","family":"Winsemius","given":"Hessel C.","non-dropping-particle":"","parse-names":false,"suffix":""},{"dropping-particle":"","family":"Aerts","given":"Jeroen C.J.H.","non-dropping-particle":"","parse-names":false,"suffix":""},{"dropping-particle":"","family":"Beek","given":"Ludovicus P.H.","non-dropping-particle":"Van","parse-names":false,"suffix":""},{"dropping-particle":"","family":"Bierkens","given":"Marc F.P.","non-dropping-particle":"","parse-names":false,"suffix":""},{"dropping-particle":"","family":"Bouwman","given":"Arno","non-dropping-particle":"","parse-names":false,"suffix":""},{"dropping-particle":"","family":"Jongman","given":"Brenden","non-dropping-particle":"","parse-names":false,"suffix":""},{"dropping-particle":"","family":"Kwadijk","given":"Jaap C.J.","non-dropping-particle":"","parse-names":false,"suffix":""},{"dropping-particle":"","family":"Ligtvoet","given":"Willem","non-dropping-particle":"","parse-names":false,"suffix":""},{"dropping-particle":"","family":"Lucas","given":"Paul L.","non-dropping-particle":"","parse-names":false,"suffix":""},{"dropping-particle":"","family":"Vuuren","given":"Detlef P.","non-dropping-particle":"Van","parse-names":false,"suffix":""},{"dropping-particle":"","family":"Ward","given":"Philip J.","non-dropping-particle":"","parse-names":false,"suffix":""}],"container-title":"Nature Climate Change","id":"ITEM-1","issued":{"date-parts":[["2016"]]},"title":"Global drivers of future river flood risk","type":"article-journal"},"uris":["http://www.mendeley.com/documents/?uuid=1dd569ae-84cd-4400-bf05-ee457cfef5e0"]}],"mendeley":{"formattedCitation":"(Winsemius et al., 2016)","manualFormatting":"Winsemius et al., 2016;","plainTextFormattedCitation":"(Winsemius et al., 2016)","previouslyFormattedCitation":"(Winsemius et al., 2016)"},"properties":{"noteIndex":0},"schema":"https://github.com/citation-style-language/schema/raw/master/csl-citation.json"}</w:instrText>
      </w:r>
      <w:r w:rsidR="004073E5" w:rsidRPr="0059729A">
        <w:rPr>
          <w:rFonts w:ascii="Times New Roman" w:hAnsi="Times New Roman" w:cs="Times New Roman"/>
          <w:sz w:val="24"/>
          <w:szCs w:val="24"/>
        </w:rPr>
        <w:fldChar w:fldCharType="separate"/>
      </w:r>
      <w:r w:rsidR="004073E5" w:rsidRPr="0059729A">
        <w:rPr>
          <w:rFonts w:ascii="Times New Roman" w:hAnsi="Times New Roman" w:cs="Times New Roman"/>
          <w:noProof/>
          <w:sz w:val="24"/>
          <w:szCs w:val="24"/>
        </w:rPr>
        <w:t>Winsemius et al., 2016</w:t>
      </w:r>
      <w:r w:rsidR="00075384" w:rsidRPr="0059729A">
        <w:rPr>
          <w:rFonts w:ascii="Times New Roman" w:hAnsi="Times New Roman" w:cs="Times New Roman"/>
          <w:noProof/>
          <w:sz w:val="24"/>
          <w:szCs w:val="24"/>
        </w:rPr>
        <w:t>;</w:t>
      </w:r>
      <w:r w:rsidR="004073E5" w:rsidRPr="0059729A">
        <w:rPr>
          <w:rFonts w:ascii="Times New Roman" w:hAnsi="Times New Roman" w:cs="Times New Roman"/>
          <w:sz w:val="24"/>
          <w:szCs w:val="24"/>
        </w:rPr>
        <w:fldChar w:fldCharType="end"/>
      </w:r>
      <w:r w:rsidR="00BD751B" w:rsidRPr="0059729A">
        <w:rPr>
          <w:rFonts w:ascii="Times New Roman" w:hAnsi="Times New Roman" w:cs="Times New Roman"/>
          <w:sz w:val="24"/>
          <w:szCs w:val="24"/>
        </w:rPr>
        <w:t xml:space="preserve"> </w:t>
      </w:r>
      <w:r w:rsidR="00BD751B" w:rsidRPr="0059729A">
        <w:rPr>
          <w:rFonts w:ascii="Times New Roman" w:hAnsi="Times New Roman" w:cs="Times New Roman"/>
          <w:sz w:val="24"/>
          <w:szCs w:val="24"/>
        </w:rPr>
        <w:fldChar w:fldCharType="begin" w:fldLock="1"/>
      </w:r>
      <w:r w:rsidR="0059729A" w:rsidRPr="0059729A">
        <w:rPr>
          <w:rFonts w:ascii="Times New Roman" w:hAnsi="Times New Roman" w:cs="Times New Roman"/>
          <w:sz w:val="24"/>
          <w:szCs w:val="24"/>
        </w:rPr>
        <w:instrText>ADDIN CSL_CITATION {"citationItems":[{"id":"ITEM-1","itemData":{"DOI":"10.4324/9781351297967-18","abstract":"This chapter examines the status of international discussions on adaptation to climate change and reviews various proposals to strengthen the focus on adaptation for a post-2012 climate regime. After examining the perspectives of stakeholders from both developed and developing countries, a few priorities to move forward are identified","author":[{"dropping-particle":"","family":"Feinstein","given":"Osvaldo N.","non-dropping-particle":"","parse-names":false,"suffix":""}],"container-title":"Evaluating Climate Change and Development","id":"ITEM-1","issued":{"date-parts":[["2018"]]},"title":"Adaptation to Climate Change","type":"chapter"},"uris":["http://www.mendeley.com/documents/?uuid=2ce8d60f-84c2-488e-b488-c903ee7fe5c5"]}],"mendeley":{"formattedCitation":"(Feinstein, 2018)","manualFormatting":"Feinstein, 2018)","plainTextFormattedCitation":"(Feinstein, 2018)","previouslyFormattedCitation":"(Feinstein, 2018)"},"properties":{"noteIndex":0},"schema":"https://github.com/citation-style-language/schema/raw/master/csl-citation.json"}</w:instrText>
      </w:r>
      <w:r w:rsidR="00BD751B" w:rsidRPr="0059729A">
        <w:rPr>
          <w:rFonts w:ascii="Times New Roman" w:hAnsi="Times New Roman" w:cs="Times New Roman"/>
          <w:sz w:val="24"/>
          <w:szCs w:val="24"/>
        </w:rPr>
        <w:fldChar w:fldCharType="separate"/>
      </w:r>
      <w:r w:rsidR="00BD751B" w:rsidRPr="0059729A">
        <w:rPr>
          <w:rFonts w:ascii="Times New Roman" w:hAnsi="Times New Roman" w:cs="Times New Roman"/>
          <w:noProof/>
          <w:sz w:val="24"/>
          <w:szCs w:val="24"/>
        </w:rPr>
        <w:t>Feinstein, 2018)</w:t>
      </w:r>
      <w:r w:rsidR="00BD751B" w:rsidRPr="0059729A">
        <w:rPr>
          <w:rFonts w:ascii="Times New Roman" w:hAnsi="Times New Roman" w:cs="Times New Roman"/>
          <w:sz w:val="24"/>
          <w:szCs w:val="24"/>
        </w:rPr>
        <w:fldChar w:fldCharType="end"/>
      </w:r>
      <w:r w:rsidR="001939F8" w:rsidRPr="0059729A">
        <w:rPr>
          <w:rFonts w:ascii="Times New Roman" w:hAnsi="Times New Roman" w:cs="Times New Roman"/>
          <w:sz w:val="24"/>
          <w:szCs w:val="24"/>
        </w:rPr>
        <w:t xml:space="preserve">.  </w:t>
      </w:r>
      <w:r w:rsidR="002A5DCE" w:rsidRPr="0059729A">
        <w:rPr>
          <w:rFonts w:ascii="Times New Roman" w:hAnsi="Times New Roman" w:cs="Times New Roman"/>
          <w:color w:val="000000"/>
          <w:sz w:val="24"/>
          <w:szCs w:val="24"/>
        </w:rPr>
        <w:t>However, despite the plethora of research on climate-related adaptation, there is still a significant gap in the literature regarding specific patterns of adaptation to flooding in lakes, especially within communities such as those around Tempe Lake. The unique dynamics and challenges associated with lake flooding demand focused research to contribute meaningful insights to the broader discourse on community resilience and adaptation in the face of environmental change. As Tempe Lake grapples with recurring flooding issues, understanding local strategies and community responses becomes critical to developing targeted and effective mitigation and adaptation measures.</w:t>
      </w:r>
    </w:p>
    <w:p w14:paraId="31533C5A" w14:textId="77777777" w:rsidR="009F40E4" w:rsidRPr="0059729A" w:rsidRDefault="00000000">
      <w:pPr>
        <w:spacing w:line="360" w:lineRule="auto"/>
        <w:ind w:firstLine="720"/>
        <w:jc w:val="both"/>
        <w:rPr>
          <w:rFonts w:ascii="Times New Roman" w:hAnsi="Times New Roman" w:cs="Times New Roman"/>
          <w:color w:val="000000"/>
          <w:sz w:val="24"/>
          <w:szCs w:val="24"/>
        </w:rPr>
      </w:pPr>
      <w:r w:rsidRPr="0059729A">
        <w:rPr>
          <w:rFonts w:ascii="Times New Roman" w:hAnsi="Times New Roman" w:cs="Times New Roman"/>
          <w:color w:val="000000"/>
          <w:sz w:val="24"/>
          <w:szCs w:val="24"/>
        </w:rPr>
        <w:t xml:space="preserve">This research aims to comprehensively investigate different patterns of community responses to flooding, </w:t>
      </w:r>
      <w:r w:rsidRPr="0059729A">
        <w:rPr>
          <w:rFonts w:ascii="Times New Roman" w:hAnsi="Times New Roman" w:cs="Times New Roman"/>
          <w:color w:val="000000"/>
          <w:sz w:val="24"/>
          <w:szCs w:val="24"/>
        </w:rPr>
        <w:lastRenderedPageBreak/>
        <w:t xml:space="preserve">with particular emphasis on important aspects such as income and shelter sustainability, food security, disease prevention, and crisis management systems. The </w:t>
      </w:r>
      <w:proofErr w:type="gramStart"/>
      <w:r w:rsidRPr="0059729A">
        <w:rPr>
          <w:rFonts w:ascii="Times New Roman" w:hAnsi="Times New Roman" w:cs="Times New Roman"/>
          <w:color w:val="000000"/>
          <w:sz w:val="24"/>
          <w:szCs w:val="24"/>
        </w:rPr>
        <w:t>ultimate goal</w:t>
      </w:r>
      <w:proofErr w:type="gramEnd"/>
      <w:r w:rsidRPr="0059729A">
        <w:rPr>
          <w:rFonts w:ascii="Times New Roman" w:hAnsi="Times New Roman" w:cs="Times New Roman"/>
          <w:color w:val="000000"/>
          <w:sz w:val="24"/>
          <w:szCs w:val="24"/>
        </w:rPr>
        <w:t xml:space="preserve"> is to gain deeper insights into how communities deal with the various challenges posed by recurrent flooding. By studying these key dimensions, this research seeks to offer a deeper understanding of the strategies and mechanisms used by communities to cope with and adapt to the impacts of flooding. Through this exploration, the research aims to contribute valuable knowledge that can inform the development of effective and context-appropriate interventions, thereby enhancing communities' resilience in the face of persistent flood threats.</w:t>
      </w:r>
    </w:p>
    <w:p w14:paraId="51B39524" w14:textId="77777777" w:rsidR="0059729A" w:rsidRDefault="00000000" w:rsidP="0059729A">
      <w:pPr>
        <w:spacing w:line="360" w:lineRule="auto"/>
        <w:ind w:firstLine="720"/>
        <w:jc w:val="both"/>
        <w:rPr>
          <w:rFonts w:ascii="Times New Roman" w:hAnsi="Times New Roman" w:cs="Times New Roman"/>
          <w:color w:val="000000"/>
          <w:sz w:val="24"/>
          <w:szCs w:val="24"/>
        </w:rPr>
      </w:pPr>
      <w:r w:rsidRPr="0059729A">
        <w:rPr>
          <w:rFonts w:ascii="Times New Roman" w:hAnsi="Times New Roman" w:cs="Times New Roman"/>
          <w:color w:val="000000"/>
          <w:sz w:val="24"/>
          <w:szCs w:val="24"/>
        </w:rPr>
        <w:t xml:space="preserve">The insights gained from this research are more than just information, but also have practical significance with potential applications in various fields. As a valuable reference, these insights can empower disaster management agencies to formulate more effective work plans that are tailored to community needs and capacities. Local governments equipped with this knowledge can design </w:t>
      </w:r>
      <w:proofErr w:type="spellStart"/>
      <w:r w:rsidRPr="0059729A">
        <w:rPr>
          <w:rFonts w:ascii="Times New Roman" w:hAnsi="Times New Roman" w:cs="Times New Roman"/>
          <w:color w:val="000000"/>
          <w:sz w:val="24"/>
          <w:szCs w:val="24"/>
        </w:rPr>
        <w:t>programmes</w:t>
      </w:r>
      <w:proofErr w:type="spellEnd"/>
      <w:r w:rsidRPr="0059729A">
        <w:rPr>
          <w:rFonts w:ascii="Times New Roman" w:hAnsi="Times New Roman" w:cs="Times New Roman"/>
          <w:color w:val="000000"/>
          <w:sz w:val="24"/>
          <w:szCs w:val="24"/>
        </w:rPr>
        <w:t xml:space="preserve"> tailored to the local context, thereby promoting more targeted and impactful interventions. Similarly, non-governmental </w:t>
      </w:r>
      <w:proofErr w:type="spellStart"/>
      <w:r w:rsidRPr="0059729A">
        <w:rPr>
          <w:rFonts w:ascii="Times New Roman" w:hAnsi="Times New Roman" w:cs="Times New Roman"/>
          <w:color w:val="000000"/>
          <w:sz w:val="24"/>
          <w:szCs w:val="24"/>
        </w:rPr>
        <w:t>organisations</w:t>
      </w:r>
      <w:proofErr w:type="spellEnd"/>
      <w:r w:rsidRPr="0059729A">
        <w:rPr>
          <w:rFonts w:ascii="Times New Roman" w:hAnsi="Times New Roman" w:cs="Times New Roman"/>
          <w:color w:val="000000"/>
          <w:sz w:val="24"/>
          <w:szCs w:val="24"/>
        </w:rPr>
        <w:t xml:space="preserve"> engaged in </w:t>
      </w:r>
      <w:r w:rsidRPr="0059729A">
        <w:rPr>
          <w:rFonts w:ascii="Times New Roman" w:hAnsi="Times New Roman" w:cs="Times New Roman"/>
          <w:color w:val="000000"/>
          <w:sz w:val="24"/>
          <w:szCs w:val="24"/>
        </w:rPr>
        <w:t xml:space="preserve">disaster response and community welfare can </w:t>
      </w:r>
      <w:proofErr w:type="spellStart"/>
      <w:r w:rsidRPr="0059729A">
        <w:rPr>
          <w:rFonts w:ascii="Times New Roman" w:hAnsi="Times New Roman" w:cs="Times New Roman"/>
          <w:color w:val="000000"/>
          <w:sz w:val="24"/>
          <w:szCs w:val="24"/>
        </w:rPr>
        <w:t>utilise</w:t>
      </w:r>
      <w:proofErr w:type="spellEnd"/>
      <w:r w:rsidRPr="0059729A">
        <w:rPr>
          <w:rFonts w:ascii="Times New Roman" w:hAnsi="Times New Roman" w:cs="Times New Roman"/>
          <w:color w:val="000000"/>
          <w:sz w:val="24"/>
          <w:szCs w:val="24"/>
        </w:rPr>
        <w:t xml:space="preserve"> these findings to develop assistance strategies that are in line with the vulnerabilities and strengths of communities, particularly those living around Tempe Lake. In essence, this research aims to bridge the gap between theoretical understanding and practical application, contributing to the development of more resilient and adaptive communities in the face of persistent flooding challenges.</w:t>
      </w:r>
    </w:p>
    <w:p w14:paraId="4C146AD9" w14:textId="1D549A63" w:rsidR="007569F3" w:rsidRPr="0059729A" w:rsidRDefault="00717356" w:rsidP="0059729A">
      <w:pPr>
        <w:spacing w:line="360" w:lineRule="auto"/>
        <w:ind w:firstLine="720"/>
        <w:jc w:val="both"/>
        <w:rPr>
          <w:rFonts w:ascii="Times New Roman" w:hAnsi="Times New Roman" w:cs="Times New Roman"/>
          <w:color w:val="000000"/>
          <w:sz w:val="24"/>
          <w:szCs w:val="24"/>
        </w:rPr>
      </w:pPr>
      <w:r w:rsidRPr="0059729A">
        <w:rPr>
          <w:rFonts w:ascii="Times New Roman" w:hAnsi="Times New Roman" w:cs="Times New Roman"/>
          <w:color w:val="000000"/>
          <w:sz w:val="24"/>
          <w:szCs w:val="24"/>
        </w:rPr>
        <w:t xml:space="preserve"> </w:t>
      </w:r>
    </w:p>
    <w:p w14:paraId="4653F13B" w14:textId="1205EEF5" w:rsidR="009F40E4" w:rsidRPr="0059729A" w:rsidRDefault="00062411">
      <w:pPr>
        <w:spacing w:line="360" w:lineRule="auto"/>
        <w:jc w:val="both"/>
        <w:rPr>
          <w:rFonts w:ascii="Times New Roman" w:hAnsi="Times New Roman" w:cs="Times New Roman"/>
          <w:b/>
          <w:bCs/>
          <w:sz w:val="24"/>
          <w:szCs w:val="24"/>
        </w:rPr>
      </w:pPr>
      <w:r w:rsidRPr="0059729A">
        <w:rPr>
          <w:rFonts w:ascii="Times New Roman" w:hAnsi="Times New Roman" w:cs="Times New Roman"/>
          <w:b/>
          <w:bCs/>
          <w:sz w:val="24"/>
          <w:szCs w:val="24"/>
        </w:rPr>
        <w:t xml:space="preserve">RESEARCH METHODS </w:t>
      </w:r>
    </w:p>
    <w:p w14:paraId="1D5A3B94" w14:textId="77777777" w:rsidR="009F40E4" w:rsidRPr="0059729A" w:rsidRDefault="00000000">
      <w:pPr>
        <w:shd w:val="clear" w:color="auto" w:fill="FFFFFF" w:themeFill="background1"/>
        <w:spacing w:before="100" w:beforeAutospacing="1" w:after="0" w:line="360" w:lineRule="auto"/>
        <w:ind w:firstLine="720"/>
        <w:jc w:val="both"/>
        <w:rPr>
          <w:rFonts w:ascii="Times New Roman" w:hAnsi="Times New Roman" w:cs="Times New Roman"/>
          <w:sz w:val="24"/>
          <w:szCs w:val="24"/>
        </w:rPr>
      </w:pPr>
      <w:r w:rsidRPr="0059729A">
        <w:rPr>
          <w:rFonts w:ascii="Times New Roman" w:hAnsi="Times New Roman" w:cs="Times New Roman"/>
          <w:sz w:val="24"/>
          <w:szCs w:val="24"/>
        </w:rPr>
        <w:t xml:space="preserve">This research was conducted in Tempe sub-district, located in </w:t>
      </w:r>
      <w:proofErr w:type="spellStart"/>
      <w:r w:rsidRPr="0059729A">
        <w:rPr>
          <w:rFonts w:ascii="Times New Roman" w:hAnsi="Times New Roman" w:cs="Times New Roman"/>
          <w:sz w:val="24"/>
          <w:szCs w:val="24"/>
        </w:rPr>
        <w:t>Wajo</w:t>
      </w:r>
      <w:proofErr w:type="spellEnd"/>
      <w:r w:rsidRPr="0059729A">
        <w:rPr>
          <w:rFonts w:ascii="Times New Roman" w:hAnsi="Times New Roman" w:cs="Times New Roman"/>
          <w:sz w:val="24"/>
          <w:szCs w:val="24"/>
        </w:rPr>
        <w:t xml:space="preserve"> district, South Sulawesi, which represents an important segment of the wider Tempe Lake region. Using a case study approach, the research focused on households in the Lake Tempe community. Informants were selected from a variety of groups, including farming households, farmer group administrators, fisher households, pump irrigation service business managers, village government officials, and employees of the national disaster management agency in the area. The data collection process </w:t>
      </w:r>
      <w:proofErr w:type="spellStart"/>
      <w:r w:rsidRPr="0059729A">
        <w:rPr>
          <w:rFonts w:ascii="Times New Roman" w:hAnsi="Times New Roman" w:cs="Times New Roman"/>
          <w:sz w:val="24"/>
          <w:szCs w:val="24"/>
        </w:rPr>
        <w:t>centred</w:t>
      </w:r>
      <w:proofErr w:type="spellEnd"/>
      <w:r w:rsidRPr="0059729A">
        <w:rPr>
          <w:rFonts w:ascii="Times New Roman" w:hAnsi="Times New Roman" w:cs="Times New Roman"/>
          <w:sz w:val="24"/>
          <w:szCs w:val="24"/>
        </w:rPr>
        <w:t xml:space="preserve"> on understanding the impacts experienced and the action patterns of the community during floods. This included aspects such as </w:t>
      </w:r>
      <w:r w:rsidRPr="0059729A">
        <w:rPr>
          <w:rFonts w:ascii="Times New Roman" w:hAnsi="Times New Roman" w:cs="Times New Roman"/>
          <w:sz w:val="24"/>
          <w:szCs w:val="24"/>
        </w:rPr>
        <w:lastRenderedPageBreak/>
        <w:t xml:space="preserve">livelihoods, losses experienced by households, types of illnesses encountered, and appropriate mitigation strategies. In addition, this research also studies social dynamics, which include internal community activities and external symbols that affect Tempe Lake. By comprehensively examining these aspects, this research seeks to provide a deeper understanding of community responses to flooding, </w:t>
      </w:r>
      <w:proofErr w:type="gramStart"/>
      <w:r w:rsidRPr="0059729A">
        <w:rPr>
          <w:rFonts w:ascii="Times New Roman" w:hAnsi="Times New Roman" w:cs="Times New Roman"/>
          <w:sz w:val="24"/>
          <w:szCs w:val="24"/>
        </w:rPr>
        <w:t>taking into account</w:t>
      </w:r>
      <w:proofErr w:type="gramEnd"/>
      <w:r w:rsidRPr="0059729A">
        <w:rPr>
          <w:rFonts w:ascii="Times New Roman" w:hAnsi="Times New Roman" w:cs="Times New Roman"/>
          <w:sz w:val="24"/>
          <w:szCs w:val="24"/>
        </w:rPr>
        <w:t xml:space="preserve"> multiple perspectives and contributing valuable insights to inform future interventions and resilience-building strategies in similar contexts</w:t>
      </w:r>
      <w:r w:rsidR="00381D1E" w:rsidRPr="0059729A">
        <w:rPr>
          <w:rFonts w:ascii="Times New Roman" w:hAnsi="Times New Roman" w:cs="Times New Roman"/>
          <w:sz w:val="24"/>
          <w:szCs w:val="24"/>
        </w:rPr>
        <w:t xml:space="preserve">. </w:t>
      </w:r>
    </w:p>
    <w:p w14:paraId="29AC59C2" w14:textId="77777777" w:rsidR="009F40E4" w:rsidRPr="0059729A" w:rsidRDefault="00000000">
      <w:pPr>
        <w:shd w:val="clear" w:color="auto" w:fill="FFFFFF" w:themeFill="background1"/>
        <w:spacing w:before="100" w:beforeAutospacing="1" w:after="0" w:line="360" w:lineRule="auto"/>
        <w:ind w:firstLine="720"/>
        <w:jc w:val="both"/>
        <w:rPr>
          <w:rFonts w:ascii="Times New Roman" w:hAnsi="Times New Roman" w:cs="Times New Roman"/>
          <w:sz w:val="24"/>
          <w:szCs w:val="24"/>
        </w:rPr>
      </w:pPr>
      <w:r w:rsidRPr="0059729A">
        <w:rPr>
          <w:rFonts w:ascii="Times New Roman" w:hAnsi="Times New Roman" w:cs="Times New Roman"/>
          <w:color w:val="000000" w:themeColor="text1"/>
          <w:sz w:val="24"/>
          <w:szCs w:val="24"/>
        </w:rPr>
        <w:t xml:space="preserve">By conducting descriptive analyses of the qualitative information collected, this study systematically explores the detailed characteristics, </w:t>
      </w:r>
      <w:proofErr w:type="gramStart"/>
      <w:r w:rsidRPr="0059729A">
        <w:rPr>
          <w:rFonts w:ascii="Times New Roman" w:hAnsi="Times New Roman" w:cs="Times New Roman"/>
          <w:color w:val="000000" w:themeColor="text1"/>
          <w:sz w:val="24"/>
          <w:szCs w:val="24"/>
        </w:rPr>
        <w:t>themes</w:t>
      </w:r>
      <w:proofErr w:type="gramEnd"/>
      <w:r w:rsidRPr="0059729A">
        <w:rPr>
          <w:rFonts w:ascii="Times New Roman" w:hAnsi="Times New Roman" w:cs="Times New Roman"/>
          <w:color w:val="000000" w:themeColor="text1"/>
          <w:sz w:val="24"/>
          <w:szCs w:val="24"/>
        </w:rPr>
        <w:t xml:space="preserve"> and patterns inherent in the data. This careful exploration aims to build a comprehensive and detailed picture of the patterns of action and impacts experienced by the Lake Tempe community in response to flooding. The chosen approach facilitated an in-depth understanding of the community's adaptation strategies in a structured manner. The analysis process involved several important steps, with </w:t>
      </w:r>
      <w:proofErr w:type="spellStart"/>
      <w:r w:rsidRPr="0059729A">
        <w:rPr>
          <w:rFonts w:ascii="Times New Roman" w:hAnsi="Times New Roman" w:cs="Times New Roman"/>
          <w:color w:val="000000" w:themeColor="text1"/>
          <w:sz w:val="24"/>
          <w:szCs w:val="24"/>
        </w:rPr>
        <w:t>categorising</w:t>
      </w:r>
      <w:proofErr w:type="spellEnd"/>
      <w:r w:rsidRPr="0059729A">
        <w:rPr>
          <w:rFonts w:ascii="Times New Roman" w:hAnsi="Times New Roman" w:cs="Times New Roman"/>
          <w:color w:val="000000" w:themeColor="text1"/>
          <w:sz w:val="24"/>
          <w:szCs w:val="24"/>
        </w:rPr>
        <w:t xml:space="preserve"> and </w:t>
      </w:r>
      <w:proofErr w:type="spellStart"/>
      <w:r w:rsidRPr="0059729A">
        <w:rPr>
          <w:rFonts w:ascii="Times New Roman" w:hAnsi="Times New Roman" w:cs="Times New Roman"/>
          <w:color w:val="000000" w:themeColor="text1"/>
          <w:sz w:val="24"/>
          <w:szCs w:val="24"/>
        </w:rPr>
        <w:t>organising</w:t>
      </w:r>
      <w:proofErr w:type="spellEnd"/>
      <w:r w:rsidRPr="0059729A">
        <w:rPr>
          <w:rFonts w:ascii="Times New Roman" w:hAnsi="Times New Roman" w:cs="Times New Roman"/>
          <w:color w:val="000000" w:themeColor="text1"/>
          <w:sz w:val="24"/>
          <w:szCs w:val="24"/>
        </w:rPr>
        <w:t xml:space="preserve"> information, followed by thematic analysis to identify dominant themes and patterns. In addition, </w:t>
      </w:r>
      <w:r w:rsidRPr="0059729A">
        <w:rPr>
          <w:rFonts w:ascii="Times New Roman" w:hAnsi="Times New Roman" w:cs="Times New Roman"/>
          <w:color w:val="000000" w:themeColor="text1"/>
          <w:sz w:val="24"/>
          <w:szCs w:val="24"/>
        </w:rPr>
        <w:t>the selection of illustrative examples played an important role in explaining key points and enhancing the richness of the findings. Through this methodical process, this research aims to provide a nuanced and holistic perspective on patterns of community adaptation to flooding, which forms the basis for informed decision-making and targeted interventions to improve the resilience of Lake Tempe communities and similar contexts facing recurrent flooding challenges.</w:t>
      </w:r>
    </w:p>
    <w:p w14:paraId="53FC3BC5" w14:textId="47CDC9A1" w:rsidR="009F40E4" w:rsidRPr="0059729A" w:rsidRDefault="000B1FFC">
      <w:pPr>
        <w:shd w:val="clear" w:color="auto" w:fill="FFFFFF" w:themeFill="background1"/>
        <w:spacing w:before="100" w:beforeAutospacing="1" w:after="0" w:line="360" w:lineRule="auto"/>
        <w:jc w:val="both"/>
        <w:rPr>
          <w:rFonts w:ascii="Times New Roman" w:hAnsi="Times New Roman" w:cs="Times New Roman"/>
          <w:b/>
          <w:bCs/>
          <w:color w:val="000000" w:themeColor="text1"/>
          <w:sz w:val="24"/>
          <w:szCs w:val="24"/>
        </w:rPr>
      </w:pPr>
      <w:r w:rsidRPr="0059729A">
        <w:rPr>
          <w:rFonts w:ascii="Times New Roman" w:hAnsi="Times New Roman" w:cs="Times New Roman"/>
          <w:b/>
          <w:bCs/>
          <w:color w:val="000000" w:themeColor="text1"/>
          <w:sz w:val="24"/>
          <w:szCs w:val="24"/>
        </w:rPr>
        <w:t xml:space="preserve"> DISCUSSION</w:t>
      </w:r>
    </w:p>
    <w:p w14:paraId="0E8DDBAC" w14:textId="77777777" w:rsidR="009F40E4" w:rsidRPr="0059729A" w:rsidRDefault="00000000">
      <w:pPr>
        <w:spacing w:after="0" w:line="360" w:lineRule="auto"/>
        <w:jc w:val="both"/>
        <w:rPr>
          <w:rFonts w:ascii="Times New Roman" w:hAnsi="Times New Roman" w:cs="Times New Roman"/>
          <w:b/>
          <w:sz w:val="24"/>
          <w:szCs w:val="24"/>
        </w:rPr>
      </w:pPr>
      <w:r w:rsidRPr="0059729A">
        <w:rPr>
          <w:rFonts w:ascii="Times New Roman" w:hAnsi="Times New Roman" w:cs="Times New Roman"/>
          <w:b/>
          <w:sz w:val="24"/>
          <w:szCs w:val="24"/>
        </w:rPr>
        <w:t xml:space="preserve">Flood </w:t>
      </w:r>
      <w:r w:rsidR="00067308" w:rsidRPr="0059729A">
        <w:rPr>
          <w:rFonts w:ascii="Times New Roman" w:hAnsi="Times New Roman" w:cs="Times New Roman"/>
          <w:b/>
          <w:sz w:val="24"/>
          <w:szCs w:val="24"/>
        </w:rPr>
        <w:t xml:space="preserve">Dynamics in </w:t>
      </w:r>
      <w:r w:rsidRPr="0059729A">
        <w:rPr>
          <w:rFonts w:ascii="Times New Roman" w:hAnsi="Times New Roman" w:cs="Times New Roman"/>
          <w:b/>
          <w:sz w:val="24"/>
          <w:szCs w:val="24"/>
        </w:rPr>
        <w:t>Tempe</w:t>
      </w:r>
      <w:r w:rsidR="00067308" w:rsidRPr="0059729A">
        <w:rPr>
          <w:rFonts w:ascii="Times New Roman" w:hAnsi="Times New Roman" w:cs="Times New Roman"/>
          <w:b/>
          <w:sz w:val="24"/>
          <w:szCs w:val="24"/>
        </w:rPr>
        <w:t xml:space="preserve"> Lake  </w:t>
      </w:r>
    </w:p>
    <w:p w14:paraId="7331068F" w14:textId="77777777" w:rsidR="009F40E4" w:rsidRPr="0059729A" w:rsidRDefault="00000000">
      <w:pPr>
        <w:spacing w:after="0" w:line="360" w:lineRule="auto"/>
        <w:ind w:firstLine="502"/>
        <w:jc w:val="both"/>
        <w:rPr>
          <w:rFonts w:ascii="Times New Roman" w:hAnsi="Times New Roman" w:cs="Times New Roman"/>
          <w:sz w:val="24"/>
          <w:szCs w:val="24"/>
        </w:rPr>
      </w:pPr>
      <w:r w:rsidRPr="0059729A">
        <w:rPr>
          <w:rFonts w:ascii="Times New Roman" w:hAnsi="Times New Roman" w:cs="Times New Roman"/>
          <w:sz w:val="24"/>
          <w:szCs w:val="24"/>
        </w:rPr>
        <w:t xml:space="preserve">Flood peaks occur twice a year: the first is in May or June, influenced by rainfall in the eastern region of South Sulawesi from the </w:t>
      </w:r>
      <w:proofErr w:type="spellStart"/>
      <w:r w:rsidRPr="0059729A">
        <w:rPr>
          <w:rFonts w:ascii="Times New Roman" w:hAnsi="Times New Roman" w:cs="Times New Roman"/>
          <w:sz w:val="24"/>
          <w:szCs w:val="24"/>
        </w:rPr>
        <w:t>Bila</w:t>
      </w:r>
      <w:proofErr w:type="spellEnd"/>
      <w:r w:rsidRPr="0059729A">
        <w:rPr>
          <w:rFonts w:ascii="Times New Roman" w:hAnsi="Times New Roman" w:cs="Times New Roman"/>
          <w:sz w:val="24"/>
          <w:szCs w:val="24"/>
        </w:rPr>
        <w:t xml:space="preserve"> watershed with catchment areas in </w:t>
      </w:r>
      <w:proofErr w:type="spellStart"/>
      <w:r w:rsidRPr="0059729A">
        <w:rPr>
          <w:rFonts w:ascii="Times New Roman" w:hAnsi="Times New Roman" w:cs="Times New Roman"/>
          <w:sz w:val="24"/>
          <w:szCs w:val="24"/>
        </w:rPr>
        <w:t>Enrekang</w:t>
      </w:r>
      <w:proofErr w:type="spellEnd"/>
      <w:r w:rsidRPr="0059729A">
        <w:rPr>
          <w:rFonts w:ascii="Times New Roman" w:hAnsi="Times New Roman" w:cs="Times New Roman"/>
          <w:sz w:val="24"/>
          <w:szCs w:val="24"/>
        </w:rPr>
        <w:t xml:space="preserve">, </w:t>
      </w:r>
      <w:proofErr w:type="spellStart"/>
      <w:r w:rsidRPr="0059729A">
        <w:rPr>
          <w:rFonts w:ascii="Times New Roman" w:hAnsi="Times New Roman" w:cs="Times New Roman"/>
          <w:sz w:val="24"/>
          <w:szCs w:val="24"/>
        </w:rPr>
        <w:t>Sidrap</w:t>
      </w:r>
      <w:proofErr w:type="spellEnd"/>
      <w:r w:rsidRPr="0059729A">
        <w:rPr>
          <w:rFonts w:ascii="Times New Roman" w:hAnsi="Times New Roman" w:cs="Times New Roman"/>
          <w:sz w:val="24"/>
          <w:szCs w:val="24"/>
        </w:rPr>
        <w:t xml:space="preserve">, </w:t>
      </w:r>
      <w:proofErr w:type="spellStart"/>
      <w:r w:rsidRPr="0059729A">
        <w:rPr>
          <w:rFonts w:ascii="Times New Roman" w:hAnsi="Times New Roman" w:cs="Times New Roman"/>
          <w:sz w:val="24"/>
          <w:szCs w:val="24"/>
        </w:rPr>
        <w:t>Soppeng</w:t>
      </w:r>
      <w:proofErr w:type="spellEnd"/>
      <w:r w:rsidRPr="0059729A">
        <w:rPr>
          <w:rFonts w:ascii="Times New Roman" w:hAnsi="Times New Roman" w:cs="Times New Roman"/>
          <w:sz w:val="24"/>
          <w:szCs w:val="24"/>
        </w:rPr>
        <w:t xml:space="preserve"> and </w:t>
      </w:r>
      <w:proofErr w:type="spellStart"/>
      <w:r w:rsidRPr="0059729A">
        <w:rPr>
          <w:rFonts w:ascii="Times New Roman" w:hAnsi="Times New Roman" w:cs="Times New Roman"/>
          <w:sz w:val="24"/>
          <w:szCs w:val="24"/>
        </w:rPr>
        <w:t>Wajo</w:t>
      </w:r>
      <w:proofErr w:type="spellEnd"/>
      <w:r w:rsidRPr="0059729A">
        <w:rPr>
          <w:rFonts w:ascii="Times New Roman" w:hAnsi="Times New Roman" w:cs="Times New Roman"/>
          <w:sz w:val="24"/>
          <w:szCs w:val="24"/>
        </w:rPr>
        <w:t xml:space="preserve"> districts; the second is in December or January, influenced by rainfall in the western region from the </w:t>
      </w:r>
      <w:proofErr w:type="spellStart"/>
      <w:r w:rsidRPr="0059729A">
        <w:rPr>
          <w:rFonts w:ascii="Times New Roman" w:hAnsi="Times New Roman" w:cs="Times New Roman"/>
          <w:sz w:val="24"/>
          <w:szCs w:val="24"/>
        </w:rPr>
        <w:t>Walane</w:t>
      </w:r>
      <w:proofErr w:type="spellEnd"/>
      <w:r w:rsidRPr="0059729A">
        <w:rPr>
          <w:rFonts w:ascii="Times New Roman" w:hAnsi="Times New Roman" w:cs="Times New Roman"/>
          <w:sz w:val="24"/>
          <w:szCs w:val="24"/>
        </w:rPr>
        <w:t xml:space="preserve"> watershed with catchment areas in </w:t>
      </w:r>
      <w:proofErr w:type="spellStart"/>
      <w:r w:rsidRPr="0059729A">
        <w:rPr>
          <w:rFonts w:ascii="Times New Roman" w:hAnsi="Times New Roman" w:cs="Times New Roman"/>
          <w:sz w:val="24"/>
          <w:szCs w:val="24"/>
        </w:rPr>
        <w:t>Maros</w:t>
      </w:r>
      <w:proofErr w:type="spellEnd"/>
      <w:r w:rsidRPr="0059729A">
        <w:rPr>
          <w:rFonts w:ascii="Times New Roman" w:hAnsi="Times New Roman" w:cs="Times New Roman"/>
          <w:sz w:val="24"/>
          <w:szCs w:val="24"/>
        </w:rPr>
        <w:t xml:space="preserve"> and </w:t>
      </w:r>
      <w:proofErr w:type="spellStart"/>
      <w:r w:rsidRPr="0059729A">
        <w:rPr>
          <w:rFonts w:ascii="Times New Roman" w:hAnsi="Times New Roman" w:cs="Times New Roman"/>
          <w:sz w:val="24"/>
          <w:szCs w:val="24"/>
        </w:rPr>
        <w:t>Barru</w:t>
      </w:r>
      <w:proofErr w:type="spellEnd"/>
      <w:r w:rsidRPr="0059729A">
        <w:rPr>
          <w:rFonts w:ascii="Times New Roman" w:hAnsi="Times New Roman" w:cs="Times New Roman"/>
          <w:sz w:val="24"/>
          <w:szCs w:val="24"/>
        </w:rPr>
        <w:t xml:space="preserve">. The rice crop period lasts about four months which is faced with the risk of flooding at the beginning or at the end of the growing season.  The risk of failure is higher in the January-May planting season compared to the failure in the September-January planting season. </w:t>
      </w:r>
    </w:p>
    <w:p w14:paraId="3AD59B2E" w14:textId="77777777" w:rsidR="009F40E4" w:rsidRPr="0059729A" w:rsidRDefault="00000000">
      <w:pPr>
        <w:spacing w:after="0" w:line="360" w:lineRule="auto"/>
        <w:ind w:firstLine="502"/>
        <w:jc w:val="both"/>
        <w:rPr>
          <w:rFonts w:ascii="Times New Roman" w:hAnsi="Times New Roman" w:cs="Times New Roman"/>
          <w:sz w:val="24"/>
          <w:szCs w:val="24"/>
        </w:rPr>
      </w:pPr>
      <w:r w:rsidRPr="0059729A">
        <w:rPr>
          <w:rFonts w:ascii="Times New Roman" w:hAnsi="Times New Roman" w:cs="Times New Roman"/>
          <w:sz w:val="24"/>
          <w:szCs w:val="24"/>
        </w:rPr>
        <w:lastRenderedPageBreak/>
        <w:t xml:space="preserve">Flood peaks in the Lake Tempe area follow a semi-annual pattern, occurring twice a year. The first peak usually occurs in May or June and is mainly influenced by rainfall in the eastern region of South Sulawesi, originating from the </w:t>
      </w:r>
      <w:proofErr w:type="spellStart"/>
      <w:r w:rsidRPr="0059729A">
        <w:rPr>
          <w:rFonts w:ascii="Times New Roman" w:hAnsi="Times New Roman" w:cs="Times New Roman"/>
          <w:sz w:val="24"/>
          <w:szCs w:val="24"/>
        </w:rPr>
        <w:t>Bila</w:t>
      </w:r>
      <w:proofErr w:type="spellEnd"/>
      <w:r w:rsidRPr="0059729A">
        <w:rPr>
          <w:rFonts w:ascii="Times New Roman" w:hAnsi="Times New Roman" w:cs="Times New Roman"/>
          <w:sz w:val="24"/>
          <w:szCs w:val="24"/>
        </w:rPr>
        <w:t xml:space="preserve"> watershed. This watershed covers the catchment areas of </w:t>
      </w:r>
      <w:proofErr w:type="spellStart"/>
      <w:r w:rsidRPr="0059729A">
        <w:rPr>
          <w:rFonts w:ascii="Times New Roman" w:hAnsi="Times New Roman" w:cs="Times New Roman"/>
          <w:sz w:val="24"/>
          <w:szCs w:val="24"/>
        </w:rPr>
        <w:t>Enrekang</w:t>
      </w:r>
      <w:proofErr w:type="spellEnd"/>
      <w:r w:rsidRPr="0059729A">
        <w:rPr>
          <w:rFonts w:ascii="Times New Roman" w:hAnsi="Times New Roman" w:cs="Times New Roman"/>
          <w:sz w:val="24"/>
          <w:szCs w:val="24"/>
        </w:rPr>
        <w:t xml:space="preserve">, </w:t>
      </w:r>
      <w:proofErr w:type="spellStart"/>
      <w:r w:rsidRPr="0059729A">
        <w:rPr>
          <w:rFonts w:ascii="Times New Roman" w:hAnsi="Times New Roman" w:cs="Times New Roman"/>
          <w:sz w:val="24"/>
          <w:szCs w:val="24"/>
        </w:rPr>
        <w:t>Sidrap</w:t>
      </w:r>
      <w:proofErr w:type="spellEnd"/>
      <w:r w:rsidRPr="0059729A">
        <w:rPr>
          <w:rFonts w:ascii="Times New Roman" w:hAnsi="Times New Roman" w:cs="Times New Roman"/>
          <w:sz w:val="24"/>
          <w:szCs w:val="24"/>
        </w:rPr>
        <w:t xml:space="preserve">, </w:t>
      </w:r>
      <w:proofErr w:type="spellStart"/>
      <w:r w:rsidRPr="0059729A">
        <w:rPr>
          <w:rFonts w:ascii="Times New Roman" w:hAnsi="Times New Roman" w:cs="Times New Roman"/>
          <w:sz w:val="24"/>
          <w:szCs w:val="24"/>
        </w:rPr>
        <w:t>Soppeng</w:t>
      </w:r>
      <w:proofErr w:type="spellEnd"/>
      <w:r w:rsidRPr="0059729A">
        <w:rPr>
          <w:rFonts w:ascii="Times New Roman" w:hAnsi="Times New Roman" w:cs="Times New Roman"/>
          <w:sz w:val="24"/>
          <w:szCs w:val="24"/>
        </w:rPr>
        <w:t xml:space="preserve"> and </w:t>
      </w:r>
      <w:proofErr w:type="spellStart"/>
      <w:r w:rsidRPr="0059729A">
        <w:rPr>
          <w:rFonts w:ascii="Times New Roman" w:hAnsi="Times New Roman" w:cs="Times New Roman"/>
          <w:sz w:val="24"/>
          <w:szCs w:val="24"/>
        </w:rPr>
        <w:t>Wajo</w:t>
      </w:r>
      <w:proofErr w:type="spellEnd"/>
      <w:r w:rsidRPr="0059729A">
        <w:rPr>
          <w:rFonts w:ascii="Times New Roman" w:hAnsi="Times New Roman" w:cs="Times New Roman"/>
          <w:sz w:val="24"/>
          <w:szCs w:val="24"/>
        </w:rPr>
        <w:t xml:space="preserve"> districts. The second peak occurs in December or January and is influenced by rainfall in the Western region, which originates from the </w:t>
      </w:r>
      <w:proofErr w:type="spellStart"/>
      <w:r w:rsidRPr="0059729A">
        <w:rPr>
          <w:rFonts w:ascii="Times New Roman" w:hAnsi="Times New Roman" w:cs="Times New Roman"/>
          <w:sz w:val="24"/>
          <w:szCs w:val="24"/>
        </w:rPr>
        <w:t>Walane</w:t>
      </w:r>
      <w:proofErr w:type="spellEnd"/>
      <w:r w:rsidRPr="0059729A">
        <w:rPr>
          <w:rFonts w:ascii="Times New Roman" w:hAnsi="Times New Roman" w:cs="Times New Roman"/>
          <w:sz w:val="24"/>
          <w:szCs w:val="24"/>
        </w:rPr>
        <w:t xml:space="preserve"> watershed with catchments in </w:t>
      </w:r>
      <w:proofErr w:type="spellStart"/>
      <w:r w:rsidRPr="0059729A">
        <w:rPr>
          <w:rFonts w:ascii="Times New Roman" w:hAnsi="Times New Roman" w:cs="Times New Roman"/>
          <w:sz w:val="24"/>
          <w:szCs w:val="24"/>
        </w:rPr>
        <w:t>Maros</w:t>
      </w:r>
      <w:proofErr w:type="spellEnd"/>
      <w:r w:rsidRPr="0059729A">
        <w:rPr>
          <w:rFonts w:ascii="Times New Roman" w:hAnsi="Times New Roman" w:cs="Times New Roman"/>
          <w:sz w:val="24"/>
          <w:szCs w:val="24"/>
        </w:rPr>
        <w:t xml:space="preserve"> and </w:t>
      </w:r>
      <w:proofErr w:type="spellStart"/>
      <w:r w:rsidRPr="0059729A">
        <w:rPr>
          <w:rFonts w:ascii="Times New Roman" w:hAnsi="Times New Roman" w:cs="Times New Roman"/>
          <w:sz w:val="24"/>
          <w:szCs w:val="24"/>
        </w:rPr>
        <w:t>Barru</w:t>
      </w:r>
      <w:proofErr w:type="spellEnd"/>
      <w:r w:rsidRPr="0059729A">
        <w:rPr>
          <w:rFonts w:ascii="Times New Roman" w:hAnsi="Times New Roman" w:cs="Times New Roman"/>
          <w:sz w:val="24"/>
          <w:szCs w:val="24"/>
        </w:rPr>
        <w:t xml:space="preserve"> districts. </w:t>
      </w:r>
    </w:p>
    <w:p w14:paraId="2FAEF7AC" w14:textId="77777777" w:rsidR="009F40E4" w:rsidRPr="0059729A" w:rsidRDefault="00000000">
      <w:pPr>
        <w:spacing w:after="0" w:line="360" w:lineRule="auto"/>
        <w:ind w:firstLine="502"/>
        <w:jc w:val="both"/>
        <w:rPr>
          <w:rFonts w:ascii="Times New Roman" w:hAnsi="Times New Roman" w:cs="Times New Roman"/>
          <w:sz w:val="24"/>
          <w:szCs w:val="24"/>
        </w:rPr>
      </w:pPr>
      <w:r w:rsidRPr="0059729A">
        <w:rPr>
          <w:rFonts w:ascii="Times New Roman" w:hAnsi="Times New Roman" w:cs="Times New Roman"/>
          <w:sz w:val="24"/>
          <w:szCs w:val="24"/>
        </w:rPr>
        <w:t>The rice harvesting period lasts for approximately four months, so high flood risk can occur at the beginning or end of the growing season. The risk of crop failure is higher in the January to May growing season compared to the September to January growing season, indicating a critical period of vulnerability for agricultural activities in the Lake Tempe region. Understanding these temporal variations is critical to designing targeted strategies to reduce the impact of flooding on community agricultural livelihoods.</w:t>
      </w:r>
    </w:p>
    <w:p w14:paraId="666051A8" w14:textId="69995119" w:rsidR="009F40E4" w:rsidRPr="0059729A" w:rsidRDefault="00000000">
      <w:pPr>
        <w:spacing w:after="0" w:line="360" w:lineRule="auto"/>
        <w:ind w:firstLine="502"/>
        <w:jc w:val="both"/>
        <w:rPr>
          <w:rFonts w:ascii="Times New Roman" w:hAnsi="Times New Roman" w:cs="Times New Roman"/>
          <w:sz w:val="24"/>
          <w:szCs w:val="24"/>
        </w:rPr>
      </w:pPr>
      <w:r w:rsidRPr="0059729A">
        <w:rPr>
          <w:rFonts w:ascii="Times New Roman" w:hAnsi="Times New Roman" w:cs="Times New Roman"/>
          <w:sz w:val="24"/>
          <w:szCs w:val="24"/>
        </w:rPr>
        <w:t xml:space="preserve">In the context of Tempe Lake, the cycle of natural events is not only seen as a series of environmental phenomena, but also deeply embedded as a rhythm of life. Local perspectives </w:t>
      </w:r>
      <w:proofErr w:type="spellStart"/>
      <w:r w:rsidRPr="0059729A">
        <w:rPr>
          <w:rFonts w:ascii="Times New Roman" w:hAnsi="Times New Roman" w:cs="Times New Roman"/>
          <w:sz w:val="24"/>
          <w:szCs w:val="24"/>
        </w:rPr>
        <w:t>recognise</w:t>
      </w:r>
      <w:proofErr w:type="spellEnd"/>
      <w:r w:rsidRPr="0059729A">
        <w:rPr>
          <w:rFonts w:ascii="Times New Roman" w:hAnsi="Times New Roman" w:cs="Times New Roman"/>
          <w:sz w:val="24"/>
          <w:szCs w:val="24"/>
        </w:rPr>
        <w:t xml:space="preserve"> that life is </w:t>
      </w:r>
      <w:proofErr w:type="spellStart"/>
      <w:r w:rsidRPr="0059729A">
        <w:rPr>
          <w:rFonts w:ascii="Times New Roman" w:hAnsi="Times New Roman" w:cs="Times New Roman"/>
          <w:sz w:val="24"/>
          <w:szCs w:val="24"/>
        </w:rPr>
        <w:t>characterised</w:t>
      </w:r>
      <w:proofErr w:type="spellEnd"/>
      <w:r w:rsidRPr="0059729A">
        <w:rPr>
          <w:rFonts w:ascii="Times New Roman" w:hAnsi="Times New Roman" w:cs="Times New Roman"/>
          <w:sz w:val="24"/>
          <w:szCs w:val="24"/>
        </w:rPr>
        <w:t xml:space="preserve"> by a balance between benefits and challenges, a constant ebb and flow. There is a prevailing belief that existence does not always have to be </w:t>
      </w:r>
      <w:proofErr w:type="spellStart"/>
      <w:r w:rsidRPr="0059729A">
        <w:rPr>
          <w:rFonts w:ascii="Times New Roman" w:hAnsi="Times New Roman" w:cs="Times New Roman"/>
          <w:sz w:val="24"/>
          <w:szCs w:val="24"/>
        </w:rPr>
        <w:t>characterised</w:t>
      </w:r>
      <w:proofErr w:type="spellEnd"/>
      <w:r w:rsidRPr="0059729A">
        <w:rPr>
          <w:rFonts w:ascii="Times New Roman" w:hAnsi="Times New Roman" w:cs="Times New Roman"/>
          <w:sz w:val="24"/>
          <w:szCs w:val="24"/>
        </w:rPr>
        <w:t xml:space="preserve"> by profit or pleasure alone; rather, it encompasses an understanding that gains and losses come and go. However, the enduring expectation is that gains outweigh losses, a sentiment echoed in the work of  </w:t>
      </w:r>
      <w:r w:rsidR="00894E69" w:rsidRPr="0059729A">
        <w:rPr>
          <w:rFonts w:ascii="Times New Roman" w:hAnsi="Times New Roman" w:cs="Times New Roman"/>
          <w:sz w:val="24"/>
          <w:szCs w:val="24"/>
        </w:rPr>
        <w:fldChar w:fldCharType="begin" w:fldLock="1"/>
      </w:r>
      <w:r w:rsidR="0059729A" w:rsidRPr="0059729A">
        <w:rPr>
          <w:rFonts w:ascii="Times New Roman" w:hAnsi="Times New Roman" w:cs="Times New Roman"/>
          <w:sz w:val="24"/>
          <w:szCs w:val="24"/>
        </w:rPr>
        <w:instrText>ADDIN CSL_CITATION {"citationItems":[{"id":"ITEM-1","itemData":{"abstract":"Disaster impacts are increasing in severity. Annual direct losses for weather-related events have increased from $3.9 million in the 1950s to $63 million in the 1990s. Moreover, a number of ongoing trends have the potential to cause even more severe and broader disaster impacts than ever before. These include increased environmental degradation, the impacts of climate change, population growth in cities, and globalization. In developing countries, disasters can cause major setbacks to economic and social development, inflict massive casualties, and cause the diversion of funds from development to emergency relief and recovery. By applying innovative approaches to disaster risk reduction and by empowering people through effective disaster reduction strategies, communities and government will be more resilient when disaster strikes and better able to protect their lives, homes, livelihoods and assets.","author":[{"dropping-particle":"","family":"Mechler","given":"Reinhard","non-dropping-particle":"","parse-names":false,"suffix":""},{"dropping-particle":"","family":"Risk","given":"Natural Disaster","non-dropping-particle":"","parse-names":false,"suffix":""}],"container-title":"Methods","id":"ITEM-1","issued":{"date-parts":[["2000"]]},"title":"Natural Disaster Risk and Cost-Benefit Analysis","type":"article-journal"},"uris":["http://www.mendeley.com/documents/?uuid=874b230f-a917-4109-aef7-813f5e15c570"]}],"mendeley":{"formattedCitation":"(Mechler &amp; Risk, 2000)","manualFormatting":"(Mechler and Risk 2000; ","plainTextFormattedCitation":"(Mechler &amp; Risk, 2000)","previouslyFormattedCitation":"(Mechler &amp; Risk, 2000)"},"properties":{"noteIndex":0},"schema":"https://github.com/citation-style-language/schema/raw/master/csl-citation.json"}</w:instrText>
      </w:r>
      <w:r w:rsidR="00894E69" w:rsidRPr="0059729A">
        <w:rPr>
          <w:rFonts w:ascii="Times New Roman" w:hAnsi="Times New Roman" w:cs="Times New Roman"/>
          <w:sz w:val="24"/>
          <w:szCs w:val="24"/>
        </w:rPr>
        <w:fldChar w:fldCharType="separate"/>
      </w:r>
      <w:r w:rsidR="00894E69" w:rsidRPr="0059729A">
        <w:rPr>
          <w:rFonts w:ascii="Times New Roman" w:hAnsi="Times New Roman" w:cs="Times New Roman"/>
          <w:noProof/>
          <w:sz w:val="24"/>
          <w:szCs w:val="24"/>
        </w:rPr>
        <w:t xml:space="preserve">(Mechler and Risk 2000; </w:t>
      </w:r>
      <w:r w:rsidR="00894E69" w:rsidRPr="0059729A">
        <w:rPr>
          <w:rFonts w:ascii="Times New Roman" w:hAnsi="Times New Roman" w:cs="Times New Roman"/>
          <w:sz w:val="24"/>
          <w:szCs w:val="24"/>
        </w:rPr>
        <w:fldChar w:fldCharType="end"/>
      </w:r>
      <w:r w:rsidR="00894E69" w:rsidRPr="0059729A">
        <w:rPr>
          <w:rFonts w:ascii="Times New Roman" w:hAnsi="Times New Roman" w:cs="Times New Roman"/>
          <w:sz w:val="24"/>
          <w:szCs w:val="24"/>
        </w:rPr>
        <w:fldChar w:fldCharType="begin" w:fldLock="1"/>
      </w:r>
      <w:r w:rsidR="0059729A" w:rsidRPr="0059729A">
        <w:rPr>
          <w:rFonts w:ascii="Times New Roman" w:hAnsi="Times New Roman" w:cs="Times New Roman"/>
          <w:sz w:val="24"/>
          <w:szCs w:val="24"/>
        </w:rPr>
        <w:instrText>ADDIN CSL_CITATION {"citationItems":[{"id":"ITEM-1","itemData":{"abstract":"The number and losses of natural disasters have been increasing globally due to such factors as increases in wealth, population growth and migratory trends from rural to urban areas. Although climate change is often ascribed to increase the frequency and severity of extreme events, such evidence as of today remains limited. Whereas more developed countries usually are able to cope with the impacts of disasters, in less developed countries often a large proportion of the population is severely affected and a substantial strain is posed on a countrys resources and ability to finance important social and economic programs. There, losses historically have been financed by relying on diversions from the budget, already allocated loans and donations from the international community. Currently, more and more emphasis is put on financial planning before events. In addition to mitigating potential losses and preparing for potential events, the financial planning and management of risk has become an important element of disaster risk management. This paper reports on a model designed to illustrate the tradeoffs and choices a developing country must make in managing the economic risks due to natural disasters. Budgetary resources allocated to pre-disaster risk management strategies, such as loss mitigation measures, a catastrophe reserve fund, insurance and contingent credit arrangements for public assets, reduce the probability of financing gaps - the inability of governments to meet their full obligations in providing relief to private victims and restoring public infrastructure - or prevent the deterioration of the ability to undertake additional borrowing without incurring a debt crisis. We view the problem of disaster risk management for developing countries as a two stage decision problem under uncertainty. The first stage is the ex ante stage, where budget allocation can be made to undertake mitigation measures, buy insurance or other financial protection instruments for public assets. The second stage is the ex-post stage, the decision stage after a disaster, where repair, budget reallocation and other financial decisions (tax increase, loans etc.) are made. We look at this problem from an integrative view: The scope of possible actions at stage two influences the decision at stage one. Monte-Carlo-Simulation is used to generate the scenarios for a given time horizon, e.g. for a time horizon of 11 years, more than 3200 scenarios for losses caused by catast…","author":[{"dropping-particle":"","family":"Mechler","given":"Reinhard","non-dropping-particle":"","parse-names":false,"suffix":""}],"container-title":"Eschborn: Deutsche Gesellschaft fur Technische Zusammenarbeit (GTZ) GmbH","id":"ITEM-1","issued":{"date-parts":[["2005"]]},"title":"Cost-benefit Analysis of Natural Disaster Risk Management in Developing Countries","type":"article-journal"},"uris":["http://www.mendeley.com/documents/?uuid=51720a91-7c6b-42d1-b163-f45002d57781"]}],"mendeley":{"formattedCitation":"(Mechler, 2005)","manualFormatting":"Mechler 2005)","plainTextFormattedCitation":"(Mechler, 2005)","previouslyFormattedCitation":"(Mechler, 2005)"},"properties":{"noteIndex":0},"schema":"https://github.com/citation-style-language/schema/raw/master/csl-citation.json"}</w:instrText>
      </w:r>
      <w:r w:rsidR="00894E69" w:rsidRPr="0059729A">
        <w:rPr>
          <w:rFonts w:ascii="Times New Roman" w:hAnsi="Times New Roman" w:cs="Times New Roman"/>
          <w:sz w:val="24"/>
          <w:szCs w:val="24"/>
        </w:rPr>
        <w:fldChar w:fldCharType="separate"/>
      </w:r>
      <w:r w:rsidR="00894E69" w:rsidRPr="0059729A">
        <w:rPr>
          <w:rFonts w:ascii="Times New Roman" w:hAnsi="Times New Roman" w:cs="Times New Roman"/>
          <w:noProof/>
          <w:sz w:val="24"/>
          <w:szCs w:val="24"/>
        </w:rPr>
        <w:t>Mechler 2005)</w:t>
      </w:r>
      <w:r w:rsidR="00894E69" w:rsidRPr="0059729A">
        <w:rPr>
          <w:rFonts w:ascii="Times New Roman" w:hAnsi="Times New Roman" w:cs="Times New Roman"/>
          <w:sz w:val="24"/>
          <w:szCs w:val="24"/>
        </w:rPr>
        <w:fldChar w:fldCharType="end"/>
      </w:r>
      <w:r w:rsidR="00894E69" w:rsidRPr="0059729A">
        <w:rPr>
          <w:rFonts w:ascii="Times New Roman" w:hAnsi="Times New Roman" w:cs="Times New Roman"/>
          <w:sz w:val="24"/>
          <w:szCs w:val="24"/>
        </w:rPr>
        <w:t xml:space="preserve">. </w:t>
      </w:r>
      <w:r w:rsidRPr="0059729A">
        <w:rPr>
          <w:rFonts w:ascii="Times New Roman" w:hAnsi="Times New Roman" w:cs="Times New Roman"/>
          <w:sz w:val="24"/>
          <w:szCs w:val="24"/>
        </w:rPr>
        <w:t>After the flood disaster in Lake Tempe, communities generally experienced losses in various forms, including damage to homes and furniture, illness among family members, and decreased income due to crop failure and job loss. Among these, the form of loss most felt by the community was crop failure, which was an unavoidable consequence, and health problems among family members. This nuanced perspective underscores the complex relationship between communities and recurrent flooding, framing these challenges not just as disruptions but as integral components of the enduring rhythms of community life.</w:t>
      </w:r>
    </w:p>
    <w:p w14:paraId="18298183" w14:textId="777D75C6" w:rsidR="009F40E4" w:rsidRPr="0059729A" w:rsidRDefault="00000000">
      <w:pPr>
        <w:pStyle w:val="SkripsiFormat"/>
        <w:tabs>
          <w:tab w:val="clear" w:pos="2042"/>
        </w:tabs>
        <w:spacing w:line="360" w:lineRule="auto"/>
        <w:ind w:firstLine="720"/>
        <w:rPr>
          <w:rFonts w:cs="Times New Roman"/>
          <w:szCs w:val="24"/>
          <w:lang w:val="en-AU"/>
        </w:rPr>
      </w:pPr>
      <w:r w:rsidRPr="0059729A">
        <w:rPr>
          <w:rFonts w:cs="Times New Roman"/>
          <w:szCs w:val="24"/>
          <w:lang w:val="en-US"/>
        </w:rPr>
        <w:t xml:space="preserve">The continuous flooding has affected the rhythm of people's lives in Tempe Lake as a routine occurrence, thus affecting people's work patterns.   The community rests during the flood period, so there are not many people looking for work.   Common illnesses </w:t>
      </w:r>
      <w:r w:rsidRPr="0059729A">
        <w:rPr>
          <w:rFonts w:cs="Times New Roman"/>
          <w:szCs w:val="24"/>
          <w:lang w:val="en-US"/>
        </w:rPr>
        <w:lastRenderedPageBreak/>
        <w:t xml:space="preserve">felt by the community include flu, skin diseases and coughs.  The community copes by visiting the </w:t>
      </w:r>
      <w:proofErr w:type="spellStart"/>
      <w:r w:rsidRPr="0059729A">
        <w:rPr>
          <w:rFonts w:cs="Times New Roman"/>
          <w:szCs w:val="24"/>
          <w:lang w:val="en-US"/>
        </w:rPr>
        <w:t>Puskesmas</w:t>
      </w:r>
      <w:proofErr w:type="spellEnd"/>
      <w:r w:rsidRPr="0059729A">
        <w:rPr>
          <w:rFonts w:cs="Times New Roman"/>
          <w:szCs w:val="24"/>
          <w:lang w:val="en-US"/>
        </w:rPr>
        <w:t xml:space="preserve"> if it is considered serious or simply buying medicine at a stall/kiosk if the illness is considered mild.   The impact of flooding on health is considered a normal thing and can be overcome easily. </w:t>
      </w:r>
      <w:proofErr w:type="spellStart"/>
      <w:r w:rsidRPr="0059729A">
        <w:rPr>
          <w:rFonts w:cs="Times New Roman"/>
          <w:szCs w:val="24"/>
        </w:rPr>
        <w:t>Households</w:t>
      </w:r>
      <w:proofErr w:type="spellEnd"/>
      <w:r w:rsidRPr="0059729A">
        <w:rPr>
          <w:rFonts w:cs="Times New Roman"/>
          <w:szCs w:val="24"/>
        </w:rPr>
        <w:t xml:space="preserve">' </w:t>
      </w:r>
      <w:proofErr w:type="spellStart"/>
      <w:r w:rsidRPr="0059729A">
        <w:rPr>
          <w:rFonts w:cs="Times New Roman"/>
          <w:szCs w:val="24"/>
        </w:rPr>
        <w:t>confidence</w:t>
      </w:r>
      <w:proofErr w:type="spellEnd"/>
      <w:r w:rsidRPr="0059729A">
        <w:rPr>
          <w:rFonts w:cs="Times New Roman"/>
          <w:szCs w:val="24"/>
        </w:rPr>
        <w:t xml:space="preserve"> in </w:t>
      </w:r>
      <w:proofErr w:type="spellStart"/>
      <w:r w:rsidRPr="0059729A">
        <w:rPr>
          <w:rFonts w:cs="Times New Roman"/>
          <w:szCs w:val="24"/>
        </w:rPr>
        <w:t>securing</w:t>
      </w:r>
      <w:proofErr w:type="spellEnd"/>
      <w:r w:rsidRPr="0059729A">
        <w:rPr>
          <w:rFonts w:cs="Times New Roman"/>
          <w:szCs w:val="24"/>
        </w:rPr>
        <w:t xml:space="preserve"> </w:t>
      </w:r>
      <w:proofErr w:type="spellStart"/>
      <w:r w:rsidRPr="0059729A">
        <w:rPr>
          <w:rFonts w:cs="Times New Roman"/>
          <w:szCs w:val="24"/>
        </w:rPr>
        <w:t>their</w:t>
      </w:r>
      <w:proofErr w:type="spellEnd"/>
      <w:r w:rsidRPr="0059729A">
        <w:rPr>
          <w:rFonts w:cs="Times New Roman"/>
          <w:szCs w:val="24"/>
        </w:rPr>
        <w:t xml:space="preserve"> </w:t>
      </w:r>
      <w:proofErr w:type="spellStart"/>
      <w:r w:rsidRPr="0059729A">
        <w:rPr>
          <w:rFonts w:cs="Times New Roman"/>
          <w:szCs w:val="24"/>
        </w:rPr>
        <w:t>homes</w:t>
      </w:r>
      <w:proofErr w:type="spellEnd"/>
      <w:r w:rsidRPr="0059729A">
        <w:rPr>
          <w:rFonts w:cs="Times New Roman"/>
          <w:szCs w:val="24"/>
        </w:rPr>
        <w:t xml:space="preserve"> not </w:t>
      </w:r>
      <w:proofErr w:type="spellStart"/>
      <w:r w:rsidRPr="0059729A">
        <w:rPr>
          <w:rFonts w:cs="Times New Roman"/>
          <w:szCs w:val="24"/>
        </w:rPr>
        <w:t>being</w:t>
      </w:r>
      <w:proofErr w:type="spellEnd"/>
      <w:r w:rsidRPr="0059729A">
        <w:rPr>
          <w:rFonts w:cs="Times New Roman"/>
          <w:szCs w:val="24"/>
        </w:rPr>
        <w:t xml:space="preserve"> </w:t>
      </w:r>
      <w:proofErr w:type="spellStart"/>
      <w:r w:rsidRPr="0059729A">
        <w:rPr>
          <w:rFonts w:cs="Times New Roman"/>
          <w:szCs w:val="24"/>
        </w:rPr>
        <w:t>affected</w:t>
      </w:r>
      <w:proofErr w:type="spellEnd"/>
      <w:r w:rsidRPr="0059729A">
        <w:rPr>
          <w:rFonts w:cs="Times New Roman"/>
          <w:szCs w:val="24"/>
        </w:rPr>
        <w:t xml:space="preserve"> </w:t>
      </w:r>
      <w:proofErr w:type="spellStart"/>
      <w:r w:rsidRPr="0059729A">
        <w:rPr>
          <w:rFonts w:cs="Times New Roman"/>
          <w:szCs w:val="24"/>
        </w:rPr>
        <w:t>by</w:t>
      </w:r>
      <w:proofErr w:type="spellEnd"/>
      <w:r w:rsidRPr="0059729A">
        <w:rPr>
          <w:rFonts w:cs="Times New Roman"/>
          <w:szCs w:val="24"/>
        </w:rPr>
        <w:t xml:space="preserve"> a </w:t>
      </w:r>
      <w:proofErr w:type="spellStart"/>
      <w:r w:rsidRPr="0059729A">
        <w:rPr>
          <w:rFonts w:cs="Times New Roman"/>
          <w:szCs w:val="24"/>
        </w:rPr>
        <w:t>large</w:t>
      </w:r>
      <w:proofErr w:type="spellEnd"/>
      <w:r w:rsidRPr="0059729A">
        <w:rPr>
          <w:rFonts w:cs="Times New Roman"/>
          <w:szCs w:val="24"/>
        </w:rPr>
        <w:t xml:space="preserve"> </w:t>
      </w:r>
      <w:proofErr w:type="spellStart"/>
      <w:r w:rsidRPr="0059729A">
        <w:rPr>
          <w:rFonts w:cs="Times New Roman"/>
          <w:szCs w:val="24"/>
        </w:rPr>
        <w:t>flood</w:t>
      </w:r>
      <w:proofErr w:type="spellEnd"/>
      <w:r w:rsidRPr="0059729A">
        <w:rPr>
          <w:rFonts w:cs="Times New Roman"/>
          <w:szCs w:val="24"/>
        </w:rPr>
        <w:t xml:space="preserve"> </w:t>
      </w:r>
      <w:r w:rsidR="000023DC" w:rsidRPr="0059729A">
        <w:rPr>
          <w:rFonts w:cs="Times New Roman"/>
          <w:szCs w:val="24"/>
          <w:lang w:val="en-US"/>
        </w:rPr>
        <w:t xml:space="preserve">event </w:t>
      </w:r>
      <w:r w:rsidRPr="0059729A">
        <w:rPr>
          <w:rFonts w:cs="Times New Roman"/>
          <w:szCs w:val="24"/>
          <w:lang w:val="en-AU"/>
        </w:rPr>
        <w:fldChar w:fldCharType="begin" w:fldLock="1"/>
      </w:r>
      <w:r w:rsidR="0059729A" w:rsidRPr="0059729A">
        <w:rPr>
          <w:rFonts w:cs="Times New Roman"/>
          <w:szCs w:val="24"/>
          <w:lang w:val="en-AU"/>
        </w:rPr>
        <w:instrText>ADDIN CSL_CITATION {"citationItems":[{"id":"ITEM-1","itemData":{"DOI":"10.5751/ES-05427-180313","ISSN":"17083087","abstract":"The flood is a well-known phenomenon in the Vietnamese Mekong River Delta (MRD). Although people have experienced the impact of floods for years, some adapt well, but others are vulnerable to floods. Resilience to floods is a useful concept to study the capacity of rural households to cope with, adapt to, and benefit from floods. Knowledge of the resilience of households to floods can help disaster risk managers to design policies for living with floods. Most researchers attempt to define the concept of resilience; very little research operationalizes it in the real context of \"living with floods\". We employ a subjective well-being approach to measure households' resilience to floods. Items that related to households' capacity to cope with, adapt to, and benefit from floods were developed using both a five-point Likert scale and dichotomous responses. A factor analysis using a standardized form of data was employed to identify underlying factors that explain different properties of households' resilience to floods. Three properties of households' resilience to floods were found: (1) households'confidence in securing food, income, health, and evacuation during floods and recovery after floods; (2) households' confidence in securing their homes not being affected by a large flood event such as the 2000 flood; (3) households' interests in learning and practicing new flood-based farming practices that are fully adapted to floods for improving household income during the flood season. The findings assist in designing adaptive measures to cope with future flooding in the MRD. © 2013 by the author(s).","author":[{"dropping-particle":"V","family":"Nguyen","given":"Kien","non-dropping-particle":"","parse-names":false,"suffix":""},{"dropping-particle":"","family":"James","given":"Helen","non-dropping-particle":"","parse-names":false,"suffix":""}],"container-title":"Ecology and Society","id":"ITEM-1","issue":"3","issued":{"date-parts":[["2013"]]},"title":"Measuring household resilience to floods: A case study in the Vietnamese Mekong River Delta","type":"article-journal","volume":"18"},"uris":["http://www.mendeley.com/documents/?uuid=60f54d99-c84e-4d45-ae70-d97fe1988cb7"]}],"mendeley":{"formattedCitation":"(Nguyen &amp; James, 2013)","plainTextFormattedCitation":"(Nguyen &amp; James, 2013)","previouslyFormattedCitation":"(Nguyen &amp; James, 2013)"},"properties":{"noteIndex":0},"schema":"https://github.com/citation-style-language/schema/raw/master/csl-citation.json"}</w:instrText>
      </w:r>
      <w:r w:rsidRPr="0059729A">
        <w:rPr>
          <w:rFonts w:cs="Times New Roman"/>
          <w:szCs w:val="24"/>
          <w:lang w:val="en-AU"/>
        </w:rPr>
        <w:fldChar w:fldCharType="separate"/>
      </w:r>
      <w:r w:rsidR="001939F8" w:rsidRPr="0059729A">
        <w:rPr>
          <w:rFonts w:cs="Times New Roman"/>
          <w:noProof/>
          <w:szCs w:val="24"/>
          <w:lang w:val="en-AU"/>
        </w:rPr>
        <w:t>(Nguyen &amp; James, 2013)</w:t>
      </w:r>
      <w:r w:rsidRPr="0059729A">
        <w:rPr>
          <w:rFonts w:cs="Times New Roman"/>
          <w:szCs w:val="24"/>
          <w:lang w:val="en-AU"/>
        </w:rPr>
        <w:fldChar w:fldCharType="end"/>
      </w:r>
      <w:r w:rsidR="00FC5578" w:rsidRPr="0059729A">
        <w:rPr>
          <w:rFonts w:cs="Times New Roman"/>
          <w:szCs w:val="24"/>
          <w:lang w:val="en-AU"/>
        </w:rPr>
        <w:t>.</w:t>
      </w:r>
    </w:p>
    <w:p w14:paraId="0B5A2C26" w14:textId="0D236FAA" w:rsidR="009F40E4" w:rsidRPr="0059729A" w:rsidRDefault="00000000">
      <w:pPr>
        <w:pStyle w:val="SkripsiFormat"/>
        <w:tabs>
          <w:tab w:val="clear" w:pos="2042"/>
        </w:tabs>
        <w:spacing w:line="360" w:lineRule="auto"/>
        <w:ind w:firstLine="720"/>
        <w:rPr>
          <w:rFonts w:cs="Times New Roman"/>
          <w:szCs w:val="24"/>
          <w:lang w:val="en-AU"/>
        </w:rPr>
      </w:pPr>
      <w:r w:rsidRPr="0059729A">
        <w:rPr>
          <w:rFonts w:cs="Times New Roman"/>
          <w:szCs w:val="24"/>
          <w:lang w:val="en-AU"/>
        </w:rPr>
        <w:t xml:space="preserve">The constant inundation of Tempe Lake has disrupted the rhythm of life for the community, making flooding a regular occurrence that significantly affects their daily routines and work patterns. During periods of flooding, communities often experience a temporary lull, with fewer people actively seeking work due to the challenging conditions. In terms of health, common illnesses in the community during these times are flu, skin diseases and coughs. To address health issues, the community adopted a pragmatic approach, seeking medical attention at the </w:t>
      </w:r>
      <w:proofErr w:type="spellStart"/>
      <w:r w:rsidRPr="0059729A">
        <w:rPr>
          <w:rFonts w:cs="Times New Roman"/>
          <w:szCs w:val="24"/>
          <w:lang w:val="en-AU"/>
        </w:rPr>
        <w:t>Puskesmas</w:t>
      </w:r>
      <w:proofErr w:type="spellEnd"/>
      <w:r w:rsidRPr="0059729A">
        <w:rPr>
          <w:rFonts w:cs="Times New Roman"/>
          <w:szCs w:val="24"/>
          <w:lang w:val="en-AU"/>
        </w:rPr>
        <w:t xml:space="preserve"> for more severe cases, while opting to buy medicine at local stalls or kiosks for milder ailments. Remarkably, the community perceived the health impacts of flooding as a normal occurrence in their </w:t>
      </w:r>
      <w:proofErr w:type="gramStart"/>
      <w:r w:rsidRPr="0059729A">
        <w:rPr>
          <w:rFonts w:cs="Times New Roman"/>
          <w:szCs w:val="24"/>
          <w:lang w:val="en-AU"/>
        </w:rPr>
        <w:t>lives, and</w:t>
      </w:r>
      <w:proofErr w:type="gramEnd"/>
      <w:r w:rsidRPr="0059729A">
        <w:rPr>
          <w:rFonts w:cs="Times New Roman"/>
          <w:szCs w:val="24"/>
          <w:lang w:val="en-AU"/>
        </w:rPr>
        <w:t xml:space="preserve"> considered it a challenge that could be easily overcome. This resilience is further reflected in households' </w:t>
      </w:r>
      <w:r w:rsidRPr="0059729A">
        <w:rPr>
          <w:rFonts w:cs="Times New Roman"/>
          <w:szCs w:val="24"/>
          <w:lang w:val="en-AU"/>
        </w:rPr>
        <w:t xml:space="preserve">confidence in securing their homes from potentially significant flood impacts </w:t>
      </w:r>
      <w:r w:rsidRPr="0059729A">
        <w:rPr>
          <w:rFonts w:cs="Times New Roman"/>
          <w:szCs w:val="24"/>
          <w:lang w:val="en-AU"/>
        </w:rPr>
        <w:fldChar w:fldCharType="begin" w:fldLock="1"/>
      </w:r>
      <w:r w:rsidR="0059729A" w:rsidRPr="0059729A">
        <w:rPr>
          <w:rFonts w:cs="Times New Roman"/>
          <w:szCs w:val="24"/>
          <w:lang w:val="en-AU"/>
        </w:rPr>
        <w:instrText>ADDIN CSL_CITATION {"citationItems":[{"id":"ITEM-1","itemData":{"DOI":"10.5751/ES-05427-180313","ISSN":"17083087","abstract":"The flood is a well-known phenomenon in the Vietnamese Mekong River Delta (MRD). Although people have experienced the impact of floods for years, some adapt well, but others are vulnerable to floods. Resilience to floods is a useful concept to study the capacity of rural households to cope with, adapt to, and benefit from floods. Knowledge of the resilience of households to floods can help disaster risk managers to design policies for living with floods. Most researchers attempt to define the concept of resilience; very little research operationalizes it in the real context of \"living with floods\". We employ a subjective well-being approach to measure households' resilience to floods. Items that related to households' capacity to cope with, adapt to, and benefit from floods were developed using both a five-point Likert scale and dichotomous responses. A factor analysis using a standardized form of data was employed to identify underlying factors that explain different properties of households' resilience to floods. Three properties of households' resilience to floods were found: (1) households'confidence in securing food, income, health, and evacuation during floods and recovery after floods; (2) households' confidence in securing their homes not being affected by a large flood event such as the 2000 flood; (3) households' interests in learning and practicing new flood-based farming practices that are fully adapted to floods for improving household income during the flood season. The findings assist in designing adaptive measures to cope with future flooding in the MRD. © 2013 by the author(s).","author":[{"dropping-particle":"V","family":"Nguyen","given":"Kien","non-dropping-particle":"","parse-names":false,"suffix":""},{"dropping-particle":"","family":"James","given":"Helen","non-dropping-particle":"","parse-names":false,"suffix":""}],"container-title":"Ecology and Society","id":"ITEM-1","issue":"3","issued":{"date-parts":[["2013"]]},"title":"Measuring household resilience to floods: A case study in the Vietnamese Mekong River Delta","type":"article-journal","volume":"18"},"uris":["http://www.mendeley.com/documents/?uuid=60f54d99-c84e-4d45-ae70-d97fe1988cb7"]}],"mendeley":{"formattedCitation":"(Nguyen &amp; James, 2013)","plainTextFormattedCitation":"(Nguyen &amp; James, 2013)","previouslyFormattedCitation":"(Nguyen &amp; James, 2013)"},"properties":{"noteIndex":0},"schema":"https://github.com/citation-style-language/schema/raw/master/csl-citation.json"}</w:instrText>
      </w:r>
      <w:r w:rsidRPr="0059729A">
        <w:rPr>
          <w:rFonts w:cs="Times New Roman"/>
          <w:szCs w:val="24"/>
          <w:lang w:val="en-AU"/>
        </w:rPr>
        <w:fldChar w:fldCharType="separate"/>
      </w:r>
      <w:r w:rsidR="001939F8" w:rsidRPr="0059729A">
        <w:rPr>
          <w:rFonts w:cs="Times New Roman"/>
          <w:noProof/>
          <w:szCs w:val="24"/>
          <w:lang w:val="en-AU"/>
        </w:rPr>
        <w:t>(Nguyen &amp; James, 2013)</w:t>
      </w:r>
      <w:r w:rsidRPr="0059729A">
        <w:rPr>
          <w:rFonts w:cs="Times New Roman"/>
          <w:szCs w:val="24"/>
          <w:lang w:val="en-AU"/>
        </w:rPr>
        <w:fldChar w:fldCharType="end"/>
      </w:r>
      <w:r w:rsidRPr="0059729A">
        <w:rPr>
          <w:rFonts w:cs="Times New Roman"/>
          <w:szCs w:val="24"/>
          <w:lang w:val="en-AU"/>
        </w:rPr>
        <w:t>. Despite the disruption caused by continuous flooding, the people of Tempe Lake demonstrate adaptability and a pragmatic approach in dealing with the challenges posed by this recurring environmental phenomenon.</w:t>
      </w:r>
    </w:p>
    <w:p w14:paraId="1D5C7211" w14:textId="3BBB5082" w:rsidR="009F40E4" w:rsidRPr="0059729A" w:rsidRDefault="00000000">
      <w:pPr>
        <w:pStyle w:val="SkripsiFormat"/>
        <w:tabs>
          <w:tab w:val="clear" w:pos="2042"/>
        </w:tabs>
        <w:spacing w:line="360" w:lineRule="auto"/>
        <w:ind w:firstLine="720"/>
        <w:rPr>
          <w:rFonts w:cs="Times New Roman"/>
          <w:szCs w:val="24"/>
          <w:lang w:val="en-AU"/>
        </w:rPr>
      </w:pPr>
      <w:r w:rsidRPr="0059729A">
        <w:rPr>
          <w:rFonts w:cs="Times New Roman"/>
          <w:szCs w:val="24"/>
          <w:lang w:val="en-AU"/>
        </w:rPr>
        <w:t xml:space="preserve">Lake flooding is a poignant and important manifestation of the widespread impacts of climate change. This phenomenon is particularly pronounced in lake environments due to the inherent role of lakes as natural conduits for </w:t>
      </w:r>
      <w:r w:rsidR="004073E5" w:rsidRPr="0059729A">
        <w:rPr>
          <w:rFonts w:cs="Times New Roman"/>
          <w:szCs w:val="24"/>
          <w:lang w:val="en-AU"/>
        </w:rPr>
        <w:t>river</w:t>
      </w:r>
      <w:r w:rsidRPr="0059729A">
        <w:rPr>
          <w:rFonts w:cs="Times New Roman"/>
          <w:szCs w:val="24"/>
          <w:lang w:val="en-AU"/>
        </w:rPr>
        <w:t xml:space="preserve"> systems </w:t>
      </w:r>
      <w:r w:rsidR="004073E5" w:rsidRPr="0059729A">
        <w:rPr>
          <w:rFonts w:cs="Times New Roman"/>
          <w:szCs w:val="24"/>
          <w:lang w:val="en-AU"/>
        </w:rPr>
        <w:fldChar w:fldCharType="begin" w:fldLock="1"/>
      </w:r>
      <w:r w:rsidR="0059729A" w:rsidRPr="0059729A">
        <w:rPr>
          <w:rFonts w:cs="Times New Roman"/>
          <w:szCs w:val="24"/>
          <w:lang w:val="en-AU"/>
        </w:rPr>
        <w:instrText>ADDIN CSL_CITATION {"citationItems":[{"id":"ITEM-1","itemData":{"ISSN":"13667017","abstract":"Since flood disasters still occur and even increase in frequency and severity, flood risk management must be reconsidered. This paper describes a new way of looking at flood risk management by applying a systems approach. This approach may result in flood risk management that is better suited to the socio-economic context in which this flood risk management occurs. The systems approach allows the definition of resilience and resistance strategies for flood risk management. Resistance strategies aim at flood prevention, while resilience strategies aim at minimising flood impacts and enhancing the recovery from those impacts. A resilience strategy is supposed to be able to better cope with uncertainties than a resistance strategy. To enable the evaluation of resilience and resistance strategies under different conditions the concepts of resilience and resistance must first be sufficiently understood. This paper discusses the meaning of resilience and resistance and applies the concepts to flood risk management systems. This discussion is exemplified by The Netherlands' flood risk management.","author":[{"dropping-particle":"","family":"Bruijn","given":"K. M.","non-dropping-particle":"De","parse-names":false,"suffix":""}],"container-title":"Water Policy","id":"ITEM-1","issued":{"date-parts":[["2004"]]},"title":"Resilience and flood risk management","type":"article-journal"},"uris":["http://www.mendeley.com/documents/?uuid=a21876eb-c262-4bb5-a190-527421638bc7"]}],"mendeley":{"formattedCitation":"(De Bruijn, 2004)","plainTextFormattedCitation":"(De Bruijn, 2004)","previouslyFormattedCitation":"(De Bruijn, 2004)"},"properties":{"noteIndex":0},"schema":"https://github.com/citation-style-language/schema/raw/master/csl-citation.json"}</w:instrText>
      </w:r>
      <w:r w:rsidR="004073E5" w:rsidRPr="0059729A">
        <w:rPr>
          <w:rFonts w:cs="Times New Roman"/>
          <w:szCs w:val="24"/>
          <w:lang w:val="en-AU"/>
        </w:rPr>
        <w:fldChar w:fldCharType="separate"/>
      </w:r>
      <w:r w:rsidR="004073E5" w:rsidRPr="0059729A">
        <w:rPr>
          <w:rFonts w:cs="Times New Roman"/>
          <w:noProof/>
          <w:szCs w:val="24"/>
          <w:lang w:val="en-AU"/>
        </w:rPr>
        <w:t>(De Bruijn, 2004)</w:t>
      </w:r>
      <w:r w:rsidR="004073E5" w:rsidRPr="0059729A">
        <w:rPr>
          <w:rFonts w:cs="Times New Roman"/>
          <w:szCs w:val="24"/>
          <w:lang w:val="en-AU"/>
        </w:rPr>
        <w:fldChar w:fldCharType="end"/>
      </w:r>
      <w:r w:rsidR="004073E5" w:rsidRPr="0059729A">
        <w:rPr>
          <w:rFonts w:cs="Times New Roman"/>
          <w:szCs w:val="24"/>
          <w:lang w:val="en-AU"/>
        </w:rPr>
        <w:t xml:space="preserve">.   In </w:t>
      </w:r>
      <w:r w:rsidRPr="0059729A">
        <w:rPr>
          <w:rFonts w:cs="Times New Roman"/>
          <w:szCs w:val="24"/>
          <w:lang w:val="en-AU"/>
        </w:rPr>
        <w:t xml:space="preserve">addition to being water reservoirs, lakes have diverse roles in regulating benefits and risks in the regions they </w:t>
      </w:r>
      <w:r w:rsidR="001939F8" w:rsidRPr="0059729A">
        <w:rPr>
          <w:rFonts w:cs="Times New Roman"/>
          <w:szCs w:val="24"/>
          <w:lang w:val="en-AU"/>
        </w:rPr>
        <w:t xml:space="preserve">affect </w:t>
      </w:r>
      <w:r w:rsidR="004073E5" w:rsidRPr="0059729A">
        <w:rPr>
          <w:rFonts w:cs="Times New Roman"/>
          <w:szCs w:val="24"/>
          <w:lang w:val="en-AU"/>
        </w:rPr>
        <w:fldChar w:fldCharType="begin" w:fldLock="1"/>
      </w:r>
      <w:r w:rsidR="0059729A" w:rsidRPr="0059729A">
        <w:rPr>
          <w:rFonts w:cs="Times New Roman"/>
          <w:szCs w:val="24"/>
          <w:lang w:val="en-AU"/>
        </w:rPr>
        <w:instrText>ADDIN CSL_CITATION {"citationItems":[{"id":"ITEM-1","itemData":{"DOI":"10.1016/j.proenv.2015.01.053","ISSN":"18780296","abstract":"Many Indonesian lakes are deteriorating due to sedimentation, pollution, eutrophication, and water quality and water quantity depletion. On the other sides, Indonesian lakes are used mainly for hydro-power electricity, agriculture, fisheries, clean water source, culture, religion, and tourism. Regarding to those problems, it was pointed out 15 Indonesian Lakes Priority for 2010-2014. The smallest lake with huge problems: Rawapening Lake, was choosen as pilot project for Save Indonesian Lake Movement (In Indonesia called Gerakan Penyelamatan Danau = GERMADAN). Basically there is no difference between Integrated Lake Basin Management (ILBM) and GERMADAN. The approach technologies and knowledge information of ILBM was merger into the application of science and technology for lake remediation in GERMADAN. The pilar of institution, policies, and finance of ILBM was merger into good governance in GERMADAN, whereas participation in ILBM was develop into community empowerment in GERMADAN. This 3 pilars of GERMADAN was integrated and support each other. There were success storis in some Indonesian lakes, however, there was a rise problems in other lakes. The botlle neck of GERMADAN seems to be a governence, particularly on the policies and finance.","author":[{"dropping-particle":"","family":"Soeprobowati","given":"Tri Retnaningsih","non-dropping-particle":"","parse-names":false,"suffix":""}],"container-title":"Procedia Environmental Sciences","id":"ITEM-1","issue":"Ictcred 2014","issued":{"date-parts":[["2015"]]},"page":"368-374","publisher":"Elsevier B.V.","title":"Integrated Lake Basin Management for Save Indonesian Lake Movement","type":"article-journal","volume":"23"},"uris":["http://www.mendeley.com/documents/?uuid=c4490b58-0349-4606-b6bf-32db51ff64d9"]}],"mendeley":{"formattedCitation":"(Soeprobowati, 2015)","manualFormatting":"(Soeprobowati, 2015;","plainTextFormattedCitation":"(Soeprobowati, 2015)","previouslyFormattedCitation":"(Soeprobowati, 2015)"},"properties":{"noteIndex":0},"schema":"https://github.com/citation-style-language/schema/raw/master/csl-citation.json"}</w:instrText>
      </w:r>
      <w:r w:rsidR="004073E5" w:rsidRPr="0059729A">
        <w:rPr>
          <w:rFonts w:cs="Times New Roman"/>
          <w:szCs w:val="24"/>
          <w:lang w:val="en-AU"/>
        </w:rPr>
        <w:fldChar w:fldCharType="separate"/>
      </w:r>
      <w:r w:rsidR="004073E5" w:rsidRPr="0059729A">
        <w:rPr>
          <w:rFonts w:cs="Times New Roman"/>
          <w:noProof/>
          <w:szCs w:val="24"/>
          <w:lang w:val="en-AU"/>
        </w:rPr>
        <w:t>(Soeprobowati, 2015</w:t>
      </w:r>
      <w:r w:rsidR="00DF5493" w:rsidRPr="0059729A">
        <w:rPr>
          <w:rFonts w:cs="Times New Roman"/>
          <w:noProof/>
          <w:szCs w:val="24"/>
          <w:lang w:val="en-AU"/>
        </w:rPr>
        <w:t>;</w:t>
      </w:r>
      <w:r w:rsidR="004073E5" w:rsidRPr="0059729A">
        <w:rPr>
          <w:rFonts w:cs="Times New Roman"/>
          <w:szCs w:val="24"/>
          <w:lang w:val="en-AU"/>
        </w:rPr>
        <w:fldChar w:fldCharType="end"/>
      </w:r>
      <w:r w:rsidR="004073E5" w:rsidRPr="0059729A">
        <w:rPr>
          <w:rFonts w:cs="Times New Roman"/>
          <w:szCs w:val="24"/>
          <w:lang w:val="en-AU"/>
        </w:rPr>
        <w:t xml:space="preserve"> </w:t>
      </w:r>
      <w:r w:rsidR="004073E5" w:rsidRPr="0059729A">
        <w:rPr>
          <w:rFonts w:cs="Times New Roman"/>
          <w:szCs w:val="24"/>
          <w:lang w:val="en-AU"/>
        </w:rPr>
        <w:fldChar w:fldCharType="begin" w:fldLock="1"/>
      </w:r>
      <w:r w:rsidR="0059729A" w:rsidRPr="0059729A">
        <w:rPr>
          <w:rFonts w:cs="Times New Roman"/>
          <w:szCs w:val="24"/>
          <w:lang w:val="en-AU"/>
        </w:rPr>
        <w:instrText>ADDIN CSL_CITATION {"citationItems":[{"id":"ITEM-1","itemData":{"DOI":"10.1100/tsw.2002.294","abstract":"Periphyton communities have received relatively little attention in lake ecosystems. However, evidence is increasing that they play a key role in primary productivity, nutrient cycling, and food web interactions. This review summarizes those findings and places them in a conceptual framework to evaluate the functional importance of periphyton in lakes. The role of periphyton is conceptualized based on a spatial hierarchy. At the coarsest scale, landscape properties such as lake morphometry, influence the amount of available habitat for periphyton growth. Watershed-related properties, such as loading of dissolved organic matter, nutrients, and sediments influence light availability and hence periphyton productivity. At the finer scale of within the lake, both habitat availability and habitat type affect periphyton growth and abundance. In addition, periphyton and phytoplankton compete for available resources at the within-lake scale. Our review indicates that periphyton plays an important functional role in lake nutrient cycles and food webs, especially under such conditions as relatively shallow depths, nutrient-poor conditions, or high water-column transparency. We recommend more studies assessing periphyton function across a spectrum of lake morphometry and trophic conditions.","author":[{"dropping-particle":"","family":"Vadeboncoeur","given":"Yvonne","non-dropping-particle":"","parse-names":false,"suffix":""},{"dropping-particle":"","family":"Steinman","given":"Alan D.","non-dropping-particle":"","parse-names":false,"suffix":""}],"container-title":"The Scientific World JOURNAL","id":"ITEM-1","issued":{"date-parts":[["2005"]]},"title":"Periphyton Function in Lake Ecosystems","type":"article-journal"},"uris":["http://www.mendeley.com/documents/?uuid=10faefa0-48ea-4c8b-81a2-1a9bd516bf52"]}],"mendeley":{"formattedCitation":"(Vadeboncoeur &amp; Steinman, 2005)","manualFormatting":"Vadeboncoeur &amp; Steinman, 2005).","plainTextFormattedCitation":"(Vadeboncoeur &amp; Steinman, 2005)","previouslyFormattedCitation":"(Vadeboncoeur &amp; Steinman, 2005)"},"properties":{"noteIndex":0},"schema":"https://github.com/citation-style-language/schema/raw/master/csl-citation.json"}</w:instrText>
      </w:r>
      <w:r w:rsidR="004073E5" w:rsidRPr="0059729A">
        <w:rPr>
          <w:rFonts w:cs="Times New Roman"/>
          <w:szCs w:val="24"/>
          <w:lang w:val="en-AU"/>
        </w:rPr>
        <w:fldChar w:fldCharType="separate"/>
      </w:r>
      <w:r w:rsidR="004073E5" w:rsidRPr="0059729A">
        <w:rPr>
          <w:rFonts w:cs="Times New Roman"/>
          <w:noProof/>
          <w:szCs w:val="24"/>
          <w:lang w:val="en-AU"/>
        </w:rPr>
        <w:t>Vadeboncoeur &amp; Steinman, 2005).</w:t>
      </w:r>
      <w:r w:rsidR="004073E5" w:rsidRPr="0059729A">
        <w:rPr>
          <w:rFonts w:cs="Times New Roman"/>
          <w:szCs w:val="24"/>
          <w:lang w:val="en-AU"/>
        </w:rPr>
        <w:fldChar w:fldCharType="end"/>
      </w:r>
      <w:r w:rsidR="001939F8" w:rsidRPr="0059729A">
        <w:rPr>
          <w:rFonts w:cs="Times New Roman"/>
          <w:szCs w:val="24"/>
          <w:lang w:val="en-AU"/>
        </w:rPr>
        <w:t xml:space="preserve">  </w:t>
      </w:r>
      <w:r w:rsidRPr="0059729A">
        <w:rPr>
          <w:rFonts w:cs="Times New Roman"/>
          <w:szCs w:val="24"/>
          <w:lang w:val="en-AU"/>
        </w:rPr>
        <w:t xml:space="preserve">The complex interplay between ecological dynamics in lakes is particularly exemplified in the context of Lake Tempe, where the sustainability of rice farming is strongly linked to the effective functioning of production institutions. These institutions bear the responsibility of overseeing the equitable distribution of benefits and risks, thus playing a critical role in shaping the adaptive capacity of local communities amidst the challenges posed by climate-induced flooding. As Lake Tempe grapples </w:t>
      </w:r>
      <w:r w:rsidRPr="0059729A">
        <w:rPr>
          <w:rFonts w:cs="Times New Roman"/>
          <w:szCs w:val="24"/>
          <w:lang w:val="en-AU"/>
        </w:rPr>
        <w:lastRenderedPageBreak/>
        <w:t>with the far-reaching consequences of climate change, the efficacy of these institutions becomes critical in driving sustainability and resilience in the region.</w:t>
      </w:r>
    </w:p>
    <w:p w14:paraId="7E90BBDB" w14:textId="1C0C6897" w:rsidR="009F40E4" w:rsidRPr="0059729A" w:rsidRDefault="00000000">
      <w:pPr>
        <w:pStyle w:val="SkripsiFormat"/>
        <w:tabs>
          <w:tab w:val="clear" w:pos="2042"/>
        </w:tabs>
        <w:spacing w:line="360" w:lineRule="auto"/>
        <w:ind w:firstLine="720"/>
        <w:rPr>
          <w:rFonts w:cs="Times New Roman"/>
          <w:szCs w:val="24"/>
          <w:lang w:val="en-AU"/>
        </w:rPr>
      </w:pPr>
      <w:r w:rsidRPr="0059729A">
        <w:rPr>
          <w:rFonts w:cs="Times New Roman"/>
          <w:szCs w:val="24"/>
          <w:lang w:val="en-AU"/>
        </w:rPr>
        <w:t xml:space="preserve">Surprisingly, the resilience of communities living around the lake has remained unwavering in the face of recurrent flooding. Despite the hardships posed by the excess water, these communities persist in various production and service activities.  It is this extraordinary flooding phenomenon, which highlights the resilience of these communities. What sets them apart is their remarkable ability to adapt to the challenges posed by flooding through various </w:t>
      </w:r>
      <w:r w:rsidR="004073E5" w:rsidRPr="0059729A">
        <w:rPr>
          <w:rFonts w:cs="Times New Roman"/>
          <w:szCs w:val="24"/>
          <w:lang w:val="en-AU"/>
        </w:rPr>
        <w:t xml:space="preserve">strategies. </w:t>
      </w:r>
      <w:r w:rsidR="004073E5" w:rsidRPr="0059729A">
        <w:rPr>
          <w:rFonts w:cs="Times New Roman"/>
          <w:szCs w:val="24"/>
          <w:lang w:val="en-AU"/>
        </w:rPr>
        <w:fldChar w:fldCharType="begin" w:fldLock="1"/>
      </w:r>
      <w:r w:rsidR="0059729A" w:rsidRPr="0059729A">
        <w:rPr>
          <w:rFonts w:cs="Times New Roman"/>
          <w:szCs w:val="24"/>
          <w:lang w:val="en-AU"/>
        </w:rPr>
        <w:instrText>ADDIN CSL_CITATION {"citationItems":[{"id":"ITEM-1","itemData":{"DOI":"10.1016/j.gloenvcha.2011.11.013","ISSN":"09593780","abstract":"This paper analyzes discourses and practices of flood response and adaptation to climate change in Mozambique. It builds on recent publications on climate change adaptation that suggest that the successes and failures of adaptation highly depend on the cultural and political realms of societal perceptions and the sensitivity of institutions. To capture this, the paper adopted a multi-sited ethnographic approach. Acknowledging that there is no central locus of representation that can unveil the working of disaster response in Mozambique, the paper brings together five vignettes of research in different 'sites' of concern to the rise in floods in Mozambique. These are the politics of climate change adaptation at the national institutional level, societal responses to increased flooding, local people's responses to floods, the evacuation and resettlement programme following the 2007 flood. The paper finds how adaptation to climate change becomes part of everyday politics, how actors aim to incorporate responses into the continuation of their normal behavior and how elites are better positioned to take advantage of adaptation programmes than the vulnerable people that were targeted. It argues that climate change adaptation must be made consonant with historically grown and ongoing social and institutional processes. It concludes with lessons that the analysis and methodology of the research can provide for the practice of climate change adaptation. © 2011 Elsevier Ltd.","author":[{"dropping-particle":"","family":"Artur","given":"Luis","non-dropping-particle":"","parse-names":false,"suffix":""},{"dropping-particle":"","family":"Hilhorst","given":"Dorothea","non-dropping-particle":"","parse-names":false,"suffix":""}],"container-title":"Global Environmental Change","id":"ITEM-1","issued":{"date-parts":[["2012"]]},"title":"Everyday realities of climate change adaptation in Mozambique","type":"article-journal"},"uris":["http://www.mendeley.com/documents/?uuid=9a15ca52-0b09-4a90-9b17-d63d07e39fc3"]}],"mendeley":{"formattedCitation":"(Artur &amp; Hilhorst, 2012)","manualFormatting":"(Artur &amp; Hilhorst, 2012;","plainTextFormattedCitation":"(Artur &amp; Hilhorst, 2012)","previouslyFormattedCitation":"(Artur &amp; Hilhorst, 2012)"},"properties":{"noteIndex":0},"schema":"https://github.com/citation-style-language/schema/raw/master/csl-citation.json"}</w:instrText>
      </w:r>
      <w:r w:rsidR="004073E5" w:rsidRPr="0059729A">
        <w:rPr>
          <w:rFonts w:cs="Times New Roman"/>
          <w:szCs w:val="24"/>
          <w:lang w:val="en-AU"/>
        </w:rPr>
        <w:fldChar w:fldCharType="separate"/>
      </w:r>
      <w:r w:rsidR="004073E5" w:rsidRPr="0059729A">
        <w:rPr>
          <w:rFonts w:cs="Times New Roman"/>
          <w:noProof/>
          <w:szCs w:val="24"/>
          <w:lang w:val="en-AU"/>
        </w:rPr>
        <w:t>(Artur &amp; Hilhorst, 2012</w:t>
      </w:r>
      <w:r w:rsidR="00DF5493" w:rsidRPr="0059729A">
        <w:rPr>
          <w:rFonts w:cs="Times New Roman"/>
          <w:noProof/>
          <w:szCs w:val="24"/>
          <w:lang w:val="en-AU"/>
        </w:rPr>
        <w:t>;</w:t>
      </w:r>
      <w:r w:rsidR="004073E5" w:rsidRPr="0059729A">
        <w:rPr>
          <w:rFonts w:cs="Times New Roman"/>
          <w:szCs w:val="24"/>
          <w:lang w:val="en-AU"/>
        </w:rPr>
        <w:fldChar w:fldCharType="end"/>
      </w:r>
      <w:r w:rsidR="0059729A">
        <w:rPr>
          <w:rFonts w:cs="Times New Roman"/>
          <w:szCs w:val="24"/>
          <w:lang w:val="en-AU"/>
        </w:rPr>
        <w:t xml:space="preserve"> </w:t>
      </w:r>
      <w:r w:rsidR="004073E5" w:rsidRPr="0059729A">
        <w:rPr>
          <w:rFonts w:cs="Times New Roman"/>
          <w:szCs w:val="24"/>
          <w:lang w:val="en-AU"/>
        </w:rPr>
        <w:fldChar w:fldCharType="begin" w:fldLock="1"/>
      </w:r>
      <w:r w:rsidR="0059729A" w:rsidRPr="0059729A">
        <w:rPr>
          <w:rFonts w:cs="Times New Roman"/>
          <w:szCs w:val="24"/>
          <w:lang w:val="en-AU"/>
        </w:rPr>
        <w:instrText>ADDIN CSL_CITATION {"citationItems":[{"id":"ITEM-1","itemData":{"DOI":"10.1016/j.landusepol.2012.05.003","ISSN":"02648377","abstract":"The threat of natural hazards in urban areas are typically addressed through land-use zoning and building regulations. Climate change phenomenon compel urban planners to devise comprehensive measures to adapt for more frequent and intense hazards. The paper argues for mainstreaming disaster resilience attributes in local development plans as an overarching adaptive measure. The aim of this paper is to assess the extent to which the local development planning system in Malaysia has responded to the vulnerability reduction and resilience improvement needs of the civil society in order to adapt to climate change induced flooding. It is based on a social survey involving a purposive sample of 250 households to identify the adaptation needs of the civil society, and an analysis of the contents of Shah Alam Local Development Plan to verify the response of the planners to those needs. The findings indicate that the planners have been fairly sensitive to the flood risks faced by people and incorporated policies and strategies in the local development plan to minimize exposure of the people and property to flood hazard and improve the adaptive capacity of the urban settlements. However, the sector based organization of the plan prepared by the federal level planners was found to be not adequately incorporating the indigenous knowledge of coping strategies. Therefore, the paper calls for strengthening the participatory planning and development capacity of the local authorities for more resolute mainstreaming of disaster resilience in local development plans. © 2012 Elsevier Ltd.","author":[{"dropping-particle":"","family":"Khailani","given":"Dzul Khaimi","non-dropping-particle":"","parse-names":false,"suffix":""},{"dropping-particle":"","family":"Perera","given":"Ranjith","non-dropping-particle":"","parse-names":false,"suffix":""}],"container-title":"Land Use Policy","id":"ITEM-1","issued":{"date-parts":[["2013"]]},"title":"Mainstreaming disaster resilience attributes in local development plans for the adaptation to climate change induced flooding: A study based on the local plan of Shah Alam City, Malaysia","type":"article-journal"},"uris":["http://www.mendeley.com/documents/?uuid=30bf068a-a0f6-457a-86d9-588eaeaa0182"]}],"mendeley":{"formattedCitation":"(Khailani &amp; Perera, 2013)","manualFormatting":"Khailani &amp; Perera, 2013)","plainTextFormattedCitation":"(Khailani &amp; Perera, 2013)","previouslyFormattedCitation":"(Khailani &amp; Perera, 2013)"},"properties":{"noteIndex":0},"schema":"https://github.com/citation-style-language/schema/raw/master/csl-citation.json"}</w:instrText>
      </w:r>
      <w:r w:rsidR="004073E5" w:rsidRPr="0059729A">
        <w:rPr>
          <w:rFonts w:cs="Times New Roman"/>
          <w:szCs w:val="24"/>
          <w:lang w:val="en-AU"/>
        </w:rPr>
        <w:fldChar w:fldCharType="separate"/>
      </w:r>
      <w:r w:rsidR="004073E5" w:rsidRPr="0059729A">
        <w:rPr>
          <w:rFonts w:cs="Times New Roman"/>
          <w:noProof/>
          <w:szCs w:val="24"/>
          <w:lang w:val="en-AU"/>
        </w:rPr>
        <w:t>Khailani &amp; Perera, 2013)</w:t>
      </w:r>
      <w:r w:rsidR="004073E5" w:rsidRPr="0059729A">
        <w:rPr>
          <w:rFonts w:cs="Times New Roman"/>
          <w:szCs w:val="24"/>
          <w:lang w:val="en-AU"/>
        </w:rPr>
        <w:fldChar w:fldCharType="end"/>
      </w:r>
      <w:r w:rsidR="004073E5" w:rsidRPr="0059729A">
        <w:rPr>
          <w:rFonts w:cs="Times New Roman"/>
          <w:szCs w:val="24"/>
          <w:lang w:val="en-AU"/>
        </w:rPr>
        <w:t xml:space="preserve">.  The </w:t>
      </w:r>
      <w:r w:rsidRPr="0059729A">
        <w:rPr>
          <w:rFonts w:cs="Times New Roman"/>
          <w:szCs w:val="24"/>
          <w:lang w:val="en-AU"/>
        </w:rPr>
        <w:t>resources and adaptability demonstrated by these communities</w:t>
      </w:r>
      <w:r w:rsidR="00537A64" w:rsidRPr="0059729A">
        <w:rPr>
          <w:rFonts w:cs="Times New Roman"/>
          <w:szCs w:val="24"/>
          <w:lang w:val="en-AU"/>
        </w:rPr>
        <w:t xml:space="preserve">.  </w:t>
      </w:r>
      <w:r w:rsidRPr="0059729A">
        <w:rPr>
          <w:rFonts w:cs="Times New Roman"/>
          <w:szCs w:val="24"/>
          <w:lang w:val="en-AU"/>
        </w:rPr>
        <w:t xml:space="preserve">Their ability to not only survive environmental challenges, but also thrive </w:t>
      </w:r>
      <w:proofErr w:type="gramStart"/>
      <w:r w:rsidRPr="0059729A">
        <w:rPr>
          <w:rFonts w:cs="Times New Roman"/>
          <w:szCs w:val="24"/>
          <w:lang w:val="en-AU"/>
        </w:rPr>
        <w:t>in the midst of</w:t>
      </w:r>
      <w:proofErr w:type="gramEnd"/>
      <w:r w:rsidRPr="0059729A">
        <w:rPr>
          <w:rFonts w:cs="Times New Roman"/>
          <w:szCs w:val="24"/>
          <w:lang w:val="en-AU"/>
        </w:rPr>
        <w:t xml:space="preserve"> adversity. This resilience not only sustains their way of life, but is also a testament to the human ability to innovate and overcome </w:t>
      </w:r>
      <w:r w:rsidR="004073E5" w:rsidRPr="0059729A">
        <w:rPr>
          <w:rFonts w:cs="Times New Roman"/>
          <w:szCs w:val="24"/>
          <w:lang w:val="en-AU"/>
        </w:rPr>
        <w:t>even</w:t>
      </w:r>
      <w:r w:rsidRPr="0059729A">
        <w:rPr>
          <w:rFonts w:cs="Times New Roman"/>
          <w:szCs w:val="24"/>
          <w:lang w:val="en-AU"/>
        </w:rPr>
        <w:t xml:space="preserve"> the most formidable environmental obstacles  </w:t>
      </w:r>
      <w:r w:rsidR="004073E5" w:rsidRPr="0059729A">
        <w:rPr>
          <w:rFonts w:cs="Times New Roman"/>
          <w:szCs w:val="24"/>
          <w:lang w:val="en-AU"/>
        </w:rPr>
        <w:fldChar w:fldCharType="begin" w:fldLock="1"/>
      </w:r>
      <w:r w:rsidR="0059729A" w:rsidRPr="0059729A">
        <w:rPr>
          <w:rFonts w:cs="Times New Roman"/>
          <w:szCs w:val="24"/>
          <w:lang w:val="en-AU"/>
        </w:rPr>
        <w:instrText>ADDIN CSL_CITATION {"citationItems":[{"id":"ITEM-1","itemData":{"DOI":"10.1016/j.crm.2017.06.002","ISSN":"22120963","abstract":"Climate change adaptation is one of the most crucial issues in developing countries like Bangladesh. The main objective was to understand the linkage of participation with Community Based Adaptation (CBA) to climate change. Institutional framework following different types of conceptual theories (collective action, group, game and social learning theory) was utilized to analyze the participatory process in local community level Village Disaster Mangement Committee (VDMC) that works in collaboration with local government. Field level data was collected through interview and group discussion during 25 April to 30 May 2015 in the Teesta riverine area of northern Bangladesh. Results showed that flood and drought were the major climate change impacts in the study area, and various participatory tools were used for risk assessment and undertaking action plans to overcome the climate change challenges by the group VDMC. Participation in VDMC generated both relational and technical outcomes. The relational outcomes are the informal institutional changes through which local community adopt technological adaptation measures. Although, limitations like bargaining problem, free riding or conflict were found in collective decision making, but the initiation of local governance like VDMC has brought various institutional change in the communities in terms of adaptation practices. More than 80% VDMC and around 40–55% non-VDMC household respondents agreed that overall community based adaptation process was successful in the previous year. They believed that some innovative practices had been brought in the community through VDMC action for climate change adaptation. No doubt that the CBA has achieved good progress to achieve the government Comprehensive Disaster Management (CDM) strategy of climate change adaptation. But, there is still lack of coordination among local government, NGOs and civil partners in working together. Research related to socio-economic impact analysis for the sustainability of adaptation measures implemented through local community could be undertaken in future.","author":[{"dropping-particle":"","family":"Karim","given":"Md Rezaul","non-dropping-particle":"","parse-names":false,"suffix":""},{"dropping-particle":"","family":"Thiel","given":"Andreas","non-dropping-particle":"","parse-names":false,"suffix":""}],"container-title":"Climate Risk Management","id":"ITEM-1","issued":{"date-parts":[["2017"]]},"title":"Role of community based local institution for climate change adaptation in the Teesta riverine area of Bangladesh","type":"article-journal"},"uris":["http://www.mendeley.com/documents/?uuid=086bee83-350d-4eb4-8e55-305619938d67"]}],"mendeley":{"formattedCitation":"(Karim &amp; Thiel, 2017)","manualFormatting":"(Karim &amp; Thiel, 2017;","plainTextFormattedCitation":"(Karim &amp; Thiel, 2017)","previouslyFormattedCitation":"(Karim &amp; Thiel, 2017)"},"properties":{"noteIndex":0},"schema":"https://github.com/citation-style-language/schema/raw/master/csl-citation.json"}</w:instrText>
      </w:r>
      <w:r w:rsidR="004073E5" w:rsidRPr="0059729A">
        <w:rPr>
          <w:rFonts w:cs="Times New Roman"/>
          <w:szCs w:val="24"/>
          <w:lang w:val="en-AU"/>
        </w:rPr>
        <w:fldChar w:fldCharType="separate"/>
      </w:r>
      <w:r w:rsidR="004073E5" w:rsidRPr="0059729A">
        <w:rPr>
          <w:rFonts w:cs="Times New Roman"/>
          <w:noProof/>
          <w:szCs w:val="24"/>
          <w:lang w:val="en-AU"/>
        </w:rPr>
        <w:t>(Karim &amp; Thiel, 2017</w:t>
      </w:r>
      <w:r w:rsidR="00DF5493" w:rsidRPr="0059729A">
        <w:rPr>
          <w:rFonts w:cs="Times New Roman"/>
          <w:noProof/>
          <w:szCs w:val="24"/>
          <w:lang w:val="en-AU"/>
        </w:rPr>
        <w:t>;</w:t>
      </w:r>
      <w:r w:rsidR="004073E5" w:rsidRPr="0059729A">
        <w:rPr>
          <w:rFonts w:cs="Times New Roman"/>
          <w:szCs w:val="24"/>
          <w:lang w:val="en-AU"/>
        </w:rPr>
        <w:fldChar w:fldCharType="end"/>
      </w:r>
      <w:r w:rsidR="004073E5" w:rsidRPr="0059729A">
        <w:rPr>
          <w:rFonts w:cs="Times New Roman"/>
          <w:szCs w:val="24"/>
          <w:lang w:val="en-AU"/>
        </w:rPr>
        <w:t xml:space="preserve"> </w:t>
      </w:r>
      <w:r w:rsidR="004073E5" w:rsidRPr="0059729A">
        <w:rPr>
          <w:rFonts w:cs="Times New Roman"/>
          <w:szCs w:val="24"/>
          <w:lang w:val="en-AU"/>
        </w:rPr>
        <w:fldChar w:fldCharType="begin" w:fldLock="1"/>
      </w:r>
      <w:r w:rsidR="0059729A" w:rsidRPr="0059729A">
        <w:rPr>
          <w:rFonts w:cs="Times New Roman"/>
          <w:szCs w:val="24"/>
          <w:lang w:val="en-AU"/>
        </w:rPr>
        <w:instrText>ADDIN CSL_CITATION {"citationItems":[{"id":"ITEM-1","itemData":{"DOI":"10.1007/978-3-642-38670-1_19","ISBN":"9783642386701","abstract":"A growing body of literature came up with suggestion to enhance adaptive capacity of poor and marginalized population to build a resilient society against climatic disasters. Although many earlier qualitative works have indicated the factors that should be addressed to enhance such adaptive capacity, however very scanty of them quantitatively assessed the influences of those factors on various dimensions of people’s adaptive capacity. This chapter assessesquantitatively the influences of various demographic and socioeconomic, past adaptive behavioral, climate/weather information/knowledge products, and physical environmental (spatial/locational) factors on the adaptive capacity of coastal people against the livelihood insecurity that are caused by hydrometeorological events. The empirical part of this research was conducted in three villages of Kalapara Upazila (subdistrict) located close to the shoreline of Bay of Bengal in southwest part of Bangladesh. A total of 285 respondents were randomly interviewed using a semi-structured questionnaire in 2009. Respondents were asked to rate their adaptive capacity against 25 impacts that cause their livelihood insecure. The principal component analysis (PCA) technique was employed to identify the major dimensions of livelihood insecurity. Livelihood insecurities are related to (a) severe constraints in agriculture farming and allied activities; (b) severe damage of physical and socioeconomic infrastructures; (c) severe constraints in fishing (mostly offshore) related activities; and (d) severe crisis in freshwater supply and public health risk. How does adaptive capacity against each of these four dimensions of livelihood insecurity differ due to the influence of various factors is assessed by employing multiple analysis of variance (ANOVAs) technique. The ANOVAs show that among the demographic and socioeconomic factors, sex, education, occupation, farmland holding, membership status (of social institution), and social capitals have the strongest influence on differential adaptive capacity in general. Similarly, among the past adaptive behavioral factors, except the freshwater crisis all other variables, namely, adaptation against flood, rainfall, and salinity intrusion have strong influence in making difference in adaptive capacity. Likewise, almost all climate/weather information/knowledge products have statistically significant influence on various dimensions of adaptive capacity. The policy implication is t…","author":[{"dropping-particle":"","family":"Saroar","given":"Mustafa","non-dropping-particle":"","parse-names":false,"suffix":""},{"dropping-particle":"","family":"Routray","given":"Jayant K.","non-dropping-particle":"","parse-names":false,"suffix":""}],"container-title":"Handbook of Climate Change Adaptation","id":"ITEM-1","issued":{"date-parts":[["2015"]]},"title":"Local determinants of adaptive capacity against the climatic impacts in coastal bangladesh","type":"chapter"},"uris":["http://www.mendeley.com/documents/?uuid=bf1026b9-5abf-4035-92cf-d001e8f61496"]}],"mendeley":{"formattedCitation":"(Saroar &amp; Routray, 2015)","manualFormatting":"Saroar &amp; Routray, 2015)","plainTextFormattedCitation":"(Saroar &amp; Routray, 2015)","previouslyFormattedCitation":"(Saroar &amp; Routray, 2015)"},"properties":{"noteIndex":0},"schema":"https://github.com/citation-style-language/schema/raw/master/csl-citation.json"}</w:instrText>
      </w:r>
      <w:r w:rsidR="004073E5" w:rsidRPr="0059729A">
        <w:rPr>
          <w:rFonts w:cs="Times New Roman"/>
          <w:szCs w:val="24"/>
          <w:lang w:val="en-AU"/>
        </w:rPr>
        <w:fldChar w:fldCharType="separate"/>
      </w:r>
      <w:r w:rsidR="004073E5" w:rsidRPr="0059729A">
        <w:rPr>
          <w:rFonts w:cs="Times New Roman"/>
          <w:noProof/>
          <w:szCs w:val="24"/>
          <w:lang w:val="en-AU"/>
        </w:rPr>
        <w:t>Saroar &amp; Routray, 2015)</w:t>
      </w:r>
      <w:r w:rsidR="004073E5" w:rsidRPr="0059729A">
        <w:rPr>
          <w:rFonts w:cs="Times New Roman"/>
          <w:szCs w:val="24"/>
          <w:lang w:val="en-AU"/>
        </w:rPr>
        <w:fldChar w:fldCharType="end"/>
      </w:r>
      <w:r w:rsidR="004073E5" w:rsidRPr="0059729A">
        <w:rPr>
          <w:rFonts w:cs="Times New Roman"/>
          <w:szCs w:val="24"/>
          <w:lang w:val="en-AU"/>
        </w:rPr>
        <w:t>.</w:t>
      </w:r>
    </w:p>
    <w:p w14:paraId="1183BDEB" w14:textId="77777777" w:rsidR="009F40E4" w:rsidRPr="0059729A" w:rsidRDefault="00000000">
      <w:pPr>
        <w:pStyle w:val="SkripsiFormat"/>
        <w:tabs>
          <w:tab w:val="clear" w:pos="2042"/>
        </w:tabs>
        <w:spacing w:line="360" w:lineRule="auto"/>
        <w:ind w:firstLine="720"/>
        <w:rPr>
          <w:rFonts w:cs="Times New Roman"/>
          <w:szCs w:val="24"/>
          <w:lang w:val="en-AU"/>
        </w:rPr>
      </w:pPr>
      <w:r w:rsidRPr="0059729A">
        <w:rPr>
          <w:rFonts w:cs="Times New Roman"/>
          <w:szCs w:val="24"/>
        </w:rPr>
        <w:t>.</w:t>
      </w:r>
    </w:p>
    <w:p w14:paraId="06198F81" w14:textId="77777777" w:rsidR="009F40E4" w:rsidRPr="0059729A" w:rsidRDefault="00000000">
      <w:pPr>
        <w:pStyle w:val="SkripsiFormat"/>
        <w:tabs>
          <w:tab w:val="clear" w:pos="2042"/>
        </w:tabs>
        <w:spacing w:line="360" w:lineRule="auto"/>
        <w:rPr>
          <w:rFonts w:cs="Times New Roman"/>
          <w:b/>
          <w:szCs w:val="24"/>
          <w:lang w:val="en-US"/>
        </w:rPr>
      </w:pPr>
      <w:r w:rsidRPr="0059729A">
        <w:rPr>
          <w:rFonts w:cs="Times New Roman"/>
          <w:b/>
          <w:szCs w:val="24"/>
          <w:lang w:val="en-US"/>
        </w:rPr>
        <w:t xml:space="preserve">Source of Livelihood  </w:t>
      </w:r>
    </w:p>
    <w:p w14:paraId="1DA30502" w14:textId="77777777" w:rsidR="009F40E4" w:rsidRPr="0059729A" w:rsidRDefault="00000000">
      <w:pPr>
        <w:pStyle w:val="SkripsiFormat"/>
        <w:tabs>
          <w:tab w:val="clear" w:pos="2042"/>
        </w:tabs>
        <w:spacing w:line="360" w:lineRule="auto"/>
        <w:ind w:firstLine="720"/>
        <w:rPr>
          <w:rFonts w:cs="Times New Roman"/>
          <w:szCs w:val="24"/>
          <w:lang w:val="en-US"/>
        </w:rPr>
      </w:pPr>
      <w:r w:rsidRPr="0059729A">
        <w:rPr>
          <w:rFonts w:cs="Times New Roman"/>
          <w:szCs w:val="24"/>
          <w:lang w:val="en-US"/>
        </w:rPr>
        <w:t xml:space="preserve">The community's decision to settle around Tempe Lake is strongly influenced by the income factor, which is a barometer of </w:t>
      </w:r>
      <w:r w:rsidRPr="0059729A">
        <w:rPr>
          <w:rFonts w:cs="Times New Roman"/>
          <w:szCs w:val="24"/>
          <w:lang w:val="en-US"/>
        </w:rPr>
        <w:t xml:space="preserve">their resilience in dealing with frequent flooding in the area. When households can rely on their income to fulfil their needs, it reflects a high level of resilience in facing the challenges posed by frequent flooding around Lake Tempe. The community's main sources of income revolve around the food agriculture sector, mainly </w:t>
      </w:r>
      <w:proofErr w:type="spellStart"/>
      <w:r w:rsidRPr="0059729A">
        <w:rPr>
          <w:rFonts w:cs="Times New Roman"/>
          <w:szCs w:val="24"/>
          <w:lang w:val="en-US"/>
        </w:rPr>
        <w:t>centred</w:t>
      </w:r>
      <w:proofErr w:type="spellEnd"/>
      <w:r w:rsidRPr="0059729A">
        <w:rPr>
          <w:rFonts w:cs="Times New Roman"/>
          <w:szCs w:val="24"/>
          <w:lang w:val="en-US"/>
        </w:rPr>
        <w:t xml:space="preserve"> on rice cultivation, and the capture fisheries sector in Tempe Lake, as a public body of water. The superiority of agriculture and fisheries as the main providers of employment is an attractive incentive for people to choose Tempe Lake as their place of residence. Dependence on agriculture, especially rice cultivation, increases due to sufficient water supply coming from Tempe Lake, which constitutes about 90 per cent of the total income. The remaining 10 per cent is diversified across various occupations outside the agricultural sector, covering activities such as carpentry, construction </w:t>
      </w:r>
      <w:proofErr w:type="spellStart"/>
      <w:r w:rsidRPr="0059729A">
        <w:rPr>
          <w:rFonts w:cs="Times New Roman"/>
          <w:szCs w:val="24"/>
          <w:lang w:val="en-US"/>
        </w:rPr>
        <w:t>labour</w:t>
      </w:r>
      <w:proofErr w:type="spellEnd"/>
      <w:r w:rsidRPr="0059729A">
        <w:rPr>
          <w:rFonts w:cs="Times New Roman"/>
          <w:szCs w:val="24"/>
          <w:lang w:val="en-US"/>
        </w:rPr>
        <w:t xml:space="preserve">, and kiosk business. This economic structure not only sustains the community's livelihood, but also underscores the intricate relationship between their income sources and the natural resources offered by Tempe Lake, positioning the community's resilience as closely linked to the sustainable </w:t>
      </w:r>
      <w:proofErr w:type="spellStart"/>
      <w:r w:rsidRPr="0059729A">
        <w:rPr>
          <w:rFonts w:cs="Times New Roman"/>
          <w:szCs w:val="24"/>
          <w:lang w:val="en-US"/>
        </w:rPr>
        <w:t>utilisation</w:t>
      </w:r>
      <w:proofErr w:type="spellEnd"/>
      <w:r w:rsidRPr="0059729A">
        <w:rPr>
          <w:rFonts w:cs="Times New Roman"/>
          <w:szCs w:val="24"/>
          <w:lang w:val="en-US"/>
        </w:rPr>
        <w:t xml:space="preserve"> of their environment.</w:t>
      </w:r>
    </w:p>
    <w:p w14:paraId="1203D999" w14:textId="77777777" w:rsidR="009F40E4" w:rsidRPr="0059729A" w:rsidRDefault="00000000">
      <w:pPr>
        <w:pStyle w:val="SkripsiFormat"/>
        <w:spacing w:line="360" w:lineRule="auto"/>
        <w:ind w:firstLine="720"/>
        <w:rPr>
          <w:rFonts w:cs="Times New Roman"/>
          <w:szCs w:val="24"/>
        </w:rPr>
      </w:pPr>
      <w:r w:rsidRPr="0059729A">
        <w:rPr>
          <w:rFonts w:cs="Times New Roman"/>
          <w:szCs w:val="24"/>
        </w:rPr>
        <w:lastRenderedPageBreak/>
        <w:t xml:space="preserve">The </w:t>
      </w:r>
      <w:proofErr w:type="spellStart"/>
      <w:r w:rsidRPr="0059729A">
        <w:rPr>
          <w:rFonts w:cs="Times New Roman"/>
          <w:szCs w:val="24"/>
        </w:rPr>
        <w:t>land</w:t>
      </w:r>
      <w:proofErr w:type="spellEnd"/>
      <w:r w:rsidRPr="0059729A">
        <w:rPr>
          <w:rFonts w:cs="Times New Roman"/>
          <w:szCs w:val="24"/>
        </w:rPr>
        <w:t xml:space="preserve"> </w:t>
      </w:r>
      <w:proofErr w:type="spellStart"/>
      <w:r w:rsidRPr="0059729A">
        <w:rPr>
          <w:rFonts w:cs="Times New Roman"/>
          <w:szCs w:val="24"/>
        </w:rPr>
        <w:t>use</w:t>
      </w:r>
      <w:proofErr w:type="spellEnd"/>
      <w:r w:rsidRPr="0059729A">
        <w:rPr>
          <w:rFonts w:cs="Times New Roman"/>
          <w:szCs w:val="24"/>
        </w:rPr>
        <w:t xml:space="preserve"> </w:t>
      </w:r>
      <w:proofErr w:type="spellStart"/>
      <w:r w:rsidRPr="0059729A">
        <w:rPr>
          <w:rFonts w:cs="Times New Roman"/>
          <w:szCs w:val="24"/>
        </w:rPr>
        <w:t>system</w:t>
      </w:r>
      <w:proofErr w:type="spellEnd"/>
      <w:r w:rsidRPr="0059729A">
        <w:rPr>
          <w:rFonts w:cs="Times New Roman"/>
          <w:szCs w:val="24"/>
        </w:rPr>
        <w:t xml:space="preserve"> in </w:t>
      </w:r>
      <w:proofErr w:type="spellStart"/>
      <w:r w:rsidRPr="0059729A">
        <w:rPr>
          <w:rFonts w:cs="Times New Roman"/>
          <w:szCs w:val="24"/>
        </w:rPr>
        <w:t>the</w:t>
      </w:r>
      <w:proofErr w:type="spellEnd"/>
      <w:r w:rsidRPr="0059729A">
        <w:rPr>
          <w:rFonts w:cs="Times New Roman"/>
          <w:szCs w:val="24"/>
        </w:rPr>
        <w:t xml:space="preserve"> </w:t>
      </w:r>
      <w:proofErr w:type="spellStart"/>
      <w:r w:rsidRPr="0059729A">
        <w:rPr>
          <w:rFonts w:cs="Times New Roman"/>
          <w:szCs w:val="24"/>
        </w:rPr>
        <w:t>agricultural</w:t>
      </w:r>
      <w:proofErr w:type="spellEnd"/>
      <w:r w:rsidRPr="0059729A">
        <w:rPr>
          <w:rFonts w:cs="Times New Roman"/>
          <w:szCs w:val="24"/>
        </w:rPr>
        <w:t xml:space="preserve"> </w:t>
      </w:r>
      <w:proofErr w:type="spellStart"/>
      <w:r w:rsidRPr="0059729A">
        <w:rPr>
          <w:rFonts w:cs="Times New Roman"/>
          <w:szCs w:val="24"/>
        </w:rPr>
        <w:t>business</w:t>
      </w:r>
      <w:proofErr w:type="spellEnd"/>
      <w:r w:rsidRPr="0059729A">
        <w:rPr>
          <w:rFonts w:cs="Times New Roman"/>
          <w:szCs w:val="24"/>
        </w:rPr>
        <w:t xml:space="preserve"> </w:t>
      </w:r>
      <w:proofErr w:type="spellStart"/>
      <w:r w:rsidRPr="0059729A">
        <w:rPr>
          <w:rFonts w:cs="Times New Roman"/>
          <w:szCs w:val="24"/>
        </w:rPr>
        <w:t>around</w:t>
      </w:r>
      <w:proofErr w:type="spellEnd"/>
      <w:r w:rsidRPr="0059729A">
        <w:rPr>
          <w:rFonts w:cs="Times New Roman"/>
          <w:szCs w:val="24"/>
        </w:rPr>
        <w:t xml:space="preserve"> Tempe Lake </w:t>
      </w:r>
      <w:proofErr w:type="spellStart"/>
      <w:r w:rsidRPr="0059729A">
        <w:rPr>
          <w:rFonts w:cs="Times New Roman"/>
          <w:szCs w:val="24"/>
        </w:rPr>
        <w:t>shows</w:t>
      </w:r>
      <w:proofErr w:type="spellEnd"/>
      <w:r w:rsidRPr="0059729A">
        <w:rPr>
          <w:rFonts w:cs="Times New Roman"/>
          <w:szCs w:val="24"/>
        </w:rPr>
        <w:t xml:space="preserve"> a </w:t>
      </w:r>
      <w:proofErr w:type="spellStart"/>
      <w:r w:rsidRPr="0059729A">
        <w:rPr>
          <w:rFonts w:cs="Times New Roman"/>
          <w:szCs w:val="24"/>
        </w:rPr>
        <w:t>tripartite</w:t>
      </w:r>
      <w:proofErr w:type="spellEnd"/>
      <w:r w:rsidRPr="0059729A">
        <w:rPr>
          <w:rFonts w:cs="Times New Roman"/>
          <w:szCs w:val="24"/>
        </w:rPr>
        <w:t xml:space="preserve"> </w:t>
      </w:r>
      <w:proofErr w:type="spellStart"/>
      <w:r w:rsidRPr="0059729A">
        <w:rPr>
          <w:rFonts w:cs="Times New Roman"/>
          <w:szCs w:val="24"/>
        </w:rPr>
        <w:t>division</w:t>
      </w:r>
      <w:proofErr w:type="spellEnd"/>
      <w:r w:rsidRPr="0059729A">
        <w:rPr>
          <w:rFonts w:cs="Times New Roman"/>
          <w:szCs w:val="24"/>
        </w:rPr>
        <w:t xml:space="preserve"> </w:t>
      </w:r>
      <w:proofErr w:type="spellStart"/>
      <w:r w:rsidRPr="0059729A">
        <w:rPr>
          <w:rFonts w:cs="Times New Roman"/>
          <w:szCs w:val="24"/>
        </w:rPr>
        <w:t>into</w:t>
      </w:r>
      <w:proofErr w:type="spellEnd"/>
      <w:r w:rsidRPr="0059729A">
        <w:rPr>
          <w:rFonts w:cs="Times New Roman"/>
          <w:szCs w:val="24"/>
        </w:rPr>
        <w:t xml:space="preserve"> </w:t>
      </w:r>
      <w:proofErr w:type="spellStart"/>
      <w:r w:rsidRPr="0059729A">
        <w:rPr>
          <w:rFonts w:cs="Times New Roman"/>
          <w:szCs w:val="24"/>
        </w:rPr>
        <w:t>three</w:t>
      </w:r>
      <w:proofErr w:type="spellEnd"/>
      <w:r w:rsidRPr="0059729A">
        <w:rPr>
          <w:rFonts w:cs="Times New Roman"/>
          <w:szCs w:val="24"/>
        </w:rPr>
        <w:t xml:space="preserve"> </w:t>
      </w:r>
      <w:proofErr w:type="spellStart"/>
      <w:r w:rsidRPr="0059729A">
        <w:rPr>
          <w:rFonts w:cs="Times New Roman"/>
          <w:szCs w:val="24"/>
        </w:rPr>
        <w:t>different</w:t>
      </w:r>
      <w:proofErr w:type="spellEnd"/>
      <w:r w:rsidRPr="0059729A">
        <w:rPr>
          <w:rFonts w:cs="Times New Roman"/>
          <w:szCs w:val="24"/>
        </w:rPr>
        <w:t xml:space="preserve"> </w:t>
      </w:r>
      <w:proofErr w:type="spellStart"/>
      <w:r w:rsidRPr="0059729A">
        <w:rPr>
          <w:rFonts w:cs="Times New Roman"/>
          <w:szCs w:val="24"/>
        </w:rPr>
        <w:t>categories</w:t>
      </w:r>
      <w:proofErr w:type="spellEnd"/>
      <w:r w:rsidRPr="0059729A">
        <w:rPr>
          <w:rFonts w:cs="Times New Roman"/>
          <w:szCs w:val="24"/>
        </w:rPr>
        <w:t xml:space="preserve">, </w:t>
      </w:r>
      <w:proofErr w:type="spellStart"/>
      <w:r w:rsidRPr="0059729A">
        <w:rPr>
          <w:rFonts w:cs="Times New Roman"/>
          <w:szCs w:val="24"/>
        </w:rPr>
        <w:t>each</w:t>
      </w:r>
      <w:proofErr w:type="spellEnd"/>
      <w:r w:rsidRPr="0059729A">
        <w:rPr>
          <w:rFonts w:cs="Times New Roman"/>
          <w:szCs w:val="24"/>
        </w:rPr>
        <w:t xml:space="preserve"> </w:t>
      </w:r>
      <w:proofErr w:type="spellStart"/>
      <w:r w:rsidRPr="0059729A">
        <w:rPr>
          <w:rFonts w:cs="Times New Roman"/>
          <w:szCs w:val="24"/>
        </w:rPr>
        <w:t>offering</w:t>
      </w:r>
      <w:proofErr w:type="spellEnd"/>
      <w:r w:rsidRPr="0059729A">
        <w:rPr>
          <w:rFonts w:cs="Times New Roman"/>
          <w:szCs w:val="24"/>
        </w:rPr>
        <w:t xml:space="preserve"> a </w:t>
      </w:r>
      <w:proofErr w:type="spellStart"/>
      <w:r w:rsidRPr="0059729A">
        <w:rPr>
          <w:rFonts w:cs="Times New Roman"/>
          <w:szCs w:val="24"/>
        </w:rPr>
        <w:t>unique</w:t>
      </w:r>
      <w:proofErr w:type="spellEnd"/>
      <w:r w:rsidRPr="0059729A">
        <w:rPr>
          <w:rFonts w:cs="Times New Roman"/>
          <w:szCs w:val="24"/>
        </w:rPr>
        <w:t xml:space="preserve"> </w:t>
      </w:r>
      <w:proofErr w:type="spellStart"/>
      <w:r w:rsidRPr="0059729A">
        <w:rPr>
          <w:rFonts w:cs="Times New Roman"/>
          <w:szCs w:val="24"/>
        </w:rPr>
        <w:t>approach</w:t>
      </w:r>
      <w:proofErr w:type="spellEnd"/>
      <w:r w:rsidRPr="0059729A">
        <w:rPr>
          <w:rFonts w:cs="Times New Roman"/>
          <w:szCs w:val="24"/>
        </w:rPr>
        <w:t xml:space="preserve"> </w:t>
      </w:r>
      <w:proofErr w:type="spellStart"/>
      <w:r w:rsidRPr="0059729A">
        <w:rPr>
          <w:rFonts w:cs="Times New Roman"/>
          <w:szCs w:val="24"/>
        </w:rPr>
        <w:t>to</w:t>
      </w:r>
      <w:proofErr w:type="spellEnd"/>
      <w:r w:rsidRPr="0059729A">
        <w:rPr>
          <w:rFonts w:cs="Times New Roman"/>
          <w:szCs w:val="24"/>
        </w:rPr>
        <w:t xml:space="preserve"> </w:t>
      </w:r>
      <w:proofErr w:type="spellStart"/>
      <w:r w:rsidRPr="0059729A">
        <w:rPr>
          <w:rFonts w:cs="Times New Roman"/>
          <w:szCs w:val="24"/>
        </w:rPr>
        <w:t>cultivation</w:t>
      </w:r>
      <w:proofErr w:type="spellEnd"/>
      <w:r w:rsidRPr="0059729A">
        <w:rPr>
          <w:rFonts w:cs="Times New Roman"/>
          <w:szCs w:val="24"/>
        </w:rPr>
        <w:t xml:space="preserve">. </w:t>
      </w:r>
      <w:proofErr w:type="spellStart"/>
      <w:r w:rsidRPr="0059729A">
        <w:rPr>
          <w:rFonts w:cs="Times New Roman"/>
          <w:szCs w:val="24"/>
        </w:rPr>
        <w:t>These</w:t>
      </w:r>
      <w:proofErr w:type="spellEnd"/>
      <w:r w:rsidRPr="0059729A">
        <w:rPr>
          <w:rFonts w:cs="Times New Roman"/>
          <w:szCs w:val="24"/>
        </w:rPr>
        <w:t xml:space="preserve"> </w:t>
      </w:r>
      <w:proofErr w:type="spellStart"/>
      <w:r w:rsidRPr="0059729A">
        <w:rPr>
          <w:rFonts w:cs="Times New Roman"/>
          <w:szCs w:val="24"/>
        </w:rPr>
        <w:t>categories</w:t>
      </w:r>
      <w:proofErr w:type="spellEnd"/>
      <w:r w:rsidRPr="0059729A">
        <w:rPr>
          <w:rFonts w:cs="Times New Roman"/>
          <w:szCs w:val="24"/>
        </w:rPr>
        <w:t xml:space="preserve"> </w:t>
      </w:r>
      <w:proofErr w:type="spellStart"/>
      <w:r w:rsidRPr="0059729A">
        <w:rPr>
          <w:rFonts w:cs="Times New Roman"/>
          <w:szCs w:val="24"/>
        </w:rPr>
        <w:t>include</w:t>
      </w:r>
      <w:proofErr w:type="spellEnd"/>
      <w:r w:rsidRPr="0059729A">
        <w:rPr>
          <w:rFonts w:cs="Times New Roman"/>
          <w:szCs w:val="24"/>
        </w:rPr>
        <w:t xml:space="preserve"> </w:t>
      </w:r>
      <w:proofErr w:type="spellStart"/>
      <w:r w:rsidRPr="0059729A">
        <w:rPr>
          <w:rFonts w:cs="Times New Roman"/>
          <w:szCs w:val="24"/>
        </w:rPr>
        <w:t>land</w:t>
      </w:r>
      <w:proofErr w:type="spellEnd"/>
      <w:r w:rsidRPr="0059729A">
        <w:rPr>
          <w:rFonts w:cs="Times New Roman"/>
          <w:szCs w:val="24"/>
        </w:rPr>
        <w:t xml:space="preserve"> </w:t>
      </w:r>
      <w:r w:rsidRPr="0059729A">
        <w:rPr>
          <w:rFonts w:cs="Times New Roman"/>
          <w:szCs w:val="24"/>
          <w:lang w:val="en-US"/>
        </w:rPr>
        <w:t xml:space="preserve">cultivated </w:t>
      </w:r>
      <w:proofErr w:type="spellStart"/>
      <w:r w:rsidRPr="0059729A">
        <w:rPr>
          <w:rFonts w:cs="Times New Roman"/>
          <w:szCs w:val="24"/>
        </w:rPr>
        <w:t>by</w:t>
      </w:r>
      <w:proofErr w:type="spellEnd"/>
      <w:r w:rsidRPr="0059729A">
        <w:rPr>
          <w:rFonts w:cs="Times New Roman"/>
          <w:szCs w:val="24"/>
        </w:rPr>
        <w:t xml:space="preserve"> </w:t>
      </w:r>
      <w:proofErr w:type="spellStart"/>
      <w:r w:rsidRPr="0059729A">
        <w:rPr>
          <w:rFonts w:cs="Times New Roman"/>
          <w:szCs w:val="24"/>
        </w:rPr>
        <w:t>the</w:t>
      </w:r>
      <w:proofErr w:type="spellEnd"/>
      <w:r w:rsidRPr="0059729A">
        <w:rPr>
          <w:rFonts w:cs="Times New Roman"/>
          <w:szCs w:val="24"/>
        </w:rPr>
        <w:t xml:space="preserve"> </w:t>
      </w:r>
      <w:proofErr w:type="spellStart"/>
      <w:r w:rsidRPr="0059729A">
        <w:rPr>
          <w:rFonts w:cs="Times New Roman"/>
          <w:szCs w:val="24"/>
        </w:rPr>
        <w:t>owner</w:t>
      </w:r>
      <w:proofErr w:type="spellEnd"/>
      <w:r w:rsidRPr="0059729A">
        <w:rPr>
          <w:rFonts w:cs="Times New Roman"/>
          <w:szCs w:val="24"/>
        </w:rPr>
        <w:t xml:space="preserve">, </w:t>
      </w:r>
      <w:proofErr w:type="spellStart"/>
      <w:r w:rsidRPr="0059729A">
        <w:rPr>
          <w:rFonts w:cs="Times New Roman"/>
          <w:szCs w:val="24"/>
        </w:rPr>
        <w:t>land</w:t>
      </w:r>
      <w:proofErr w:type="spellEnd"/>
      <w:r w:rsidRPr="0059729A">
        <w:rPr>
          <w:rFonts w:cs="Times New Roman"/>
          <w:szCs w:val="24"/>
        </w:rPr>
        <w:t xml:space="preserve"> </w:t>
      </w:r>
      <w:proofErr w:type="spellStart"/>
      <w:r w:rsidRPr="0059729A">
        <w:rPr>
          <w:rFonts w:cs="Times New Roman"/>
          <w:szCs w:val="24"/>
        </w:rPr>
        <w:t>rented</w:t>
      </w:r>
      <w:proofErr w:type="spellEnd"/>
      <w:r w:rsidRPr="0059729A">
        <w:rPr>
          <w:rFonts w:cs="Times New Roman"/>
          <w:szCs w:val="24"/>
        </w:rPr>
        <w:t xml:space="preserve"> </w:t>
      </w:r>
      <w:proofErr w:type="spellStart"/>
      <w:r w:rsidRPr="0059729A">
        <w:rPr>
          <w:rFonts w:cs="Times New Roman"/>
          <w:szCs w:val="24"/>
        </w:rPr>
        <w:t>or</w:t>
      </w:r>
      <w:proofErr w:type="spellEnd"/>
      <w:r w:rsidRPr="0059729A">
        <w:rPr>
          <w:rFonts w:cs="Times New Roman"/>
          <w:szCs w:val="24"/>
        </w:rPr>
        <w:t xml:space="preserve"> </w:t>
      </w:r>
      <w:proofErr w:type="spellStart"/>
      <w:r w:rsidRPr="0059729A">
        <w:rPr>
          <w:rFonts w:cs="Times New Roman"/>
          <w:szCs w:val="24"/>
        </w:rPr>
        <w:t>mortgaged</w:t>
      </w:r>
      <w:proofErr w:type="spellEnd"/>
      <w:r w:rsidRPr="0059729A">
        <w:rPr>
          <w:rFonts w:cs="Times New Roman"/>
          <w:szCs w:val="24"/>
        </w:rPr>
        <w:t xml:space="preserve">, </w:t>
      </w:r>
      <w:proofErr w:type="spellStart"/>
      <w:r w:rsidRPr="0059729A">
        <w:rPr>
          <w:rFonts w:cs="Times New Roman"/>
          <w:szCs w:val="24"/>
        </w:rPr>
        <w:t>and</w:t>
      </w:r>
      <w:proofErr w:type="spellEnd"/>
      <w:r w:rsidRPr="0059729A">
        <w:rPr>
          <w:rFonts w:cs="Times New Roman"/>
          <w:szCs w:val="24"/>
        </w:rPr>
        <w:t xml:space="preserve"> a profit-</w:t>
      </w:r>
      <w:proofErr w:type="spellStart"/>
      <w:r w:rsidRPr="0059729A">
        <w:rPr>
          <w:rFonts w:cs="Times New Roman"/>
          <w:szCs w:val="24"/>
        </w:rPr>
        <w:t>sharing</w:t>
      </w:r>
      <w:proofErr w:type="spellEnd"/>
      <w:r w:rsidRPr="0059729A">
        <w:rPr>
          <w:rFonts w:cs="Times New Roman"/>
          <w:szCs w:val="24"/>
        </w:rPr>
        <w:t xml:space="preserve"> </w:t>
      </w:r>
      <w:proofErr w:type="spellStart"/>
      <w:r w:rsidRPr="0059729A">
        <w:rPr>
          <w:rFonts w:cs="Times New Roman"/>
          <w:szCs w:val="24"/>
        </w:rPr>
        <w:t>system</w:t>
      </w:r>
      <w:proofErr w:type="spellEnd"/>
      <w:r w:rsidRPr="0059729A">
        <w:rPr>
          <w:rFonts w:cs="Times New Roman"/>
          <w:szCs w:val="24"/>
        </w:rPr>
        <w:t xml:space="preserve"> </w:t>
      </w:r>
      <w:proofErr w:type="spellStart"/>
      <w:r w:rsidRPr="0059729A">
        <w:rPr>
          <w:rFonts w:cs="Times New Roman"/>
          <w:szCs w:val="24"/>
        </w:rPr>
        <w:t>where</w:t>
      </w:r>
      <w:proofErr w:type="spellEnd"/>
      <w:r w:rsidRPr="0059729A">
        <w:rPr>
          <w:rFonts w:cs="Times New Roman"/>
          <w:szCs w:val="24"/>
        </w:rPr>
        <w:t xml:space="preserve"> </w:t>
      </w:r>
      <w:proofErr w:type="spellStart"/>
      <w:r w:rsidRPr="0059729A">
        <w:rPr>
          <w:rFonts w:cs="Times New Roman"/>
          <w:szCs w:val="24"/>
        </w:rPr>
        <w:t>some</w:t>
      </w:r>
      <w:proofErr w:type="spellEnd"/>
      <w:r w:rsidRPr="0059729A">
        <w:rPr>
          <w:rFonts w:cs="Times New Roman"/>
          <w:szCs w:val="24"/>
        </w:rPr>
        <w:t xml:space="preserve"> </w:t>
      </w:r>
      <w:proofErr w:type="spellStart"/>
      <w:r w:rsidRPr="0059729A">
        <w:rPr>
          <w:rFonts w:cs="Times New Roman"/>
          <w:szCs w:val="24"/>
        </w:rPr>
        <w:t>farmers</w:t>
      </w:r>
      <w:proofErr w:type="spellEnd"/>
      <w:r w:rsidRPr="0059729A">
        <w:rPr>
          <w:rFonts w:cs="Times New Roman"/>
          <w:szCs w:val="24"/>
        </w:rPr>
        <w:t xml:space="preserve"> </w:t>
      </w:r>
      <w:proofErr w:type="spellStart"/>
      <w:r w:rsidRPr="0059729A">
        <w:rPr>
          <w:rFonts w:cs="Times New Roman"/>
          <w:szCs w:val="24"/>
        </w:rPr>
        <w:t>use</w:t>
      </w:r>
      <w:proofErr w:type="spellEnd"/>
      <w:r w:rsidRPr="0059729A">
        <w:rPr>
          <w:rFonts w:cs="Times New Roman"/>
          <w:szCs w:val="24"/>
        </w:rPr>
        <w:t xml:space="preserve"> a </w:t>
      </w:r>
      <w:proofErr w:type="spellStart"/>
      <w:r w:rsidRPr="0059729A">
        <w:rPr>
          <w:rFonts w:cs="Times New Roman"/>
          <w:szCs w:val="24"/>
        </w:rPr>
        <w:t>combination</w:t>
      </w:r>
      <w:proofErr w:type="spellEnd"/>
      <w:r w:rsidRPr="0059729A">
        <w:rPr>
          <w:rFonts w:cs="Times New Roman"/>
          <w:szCs w:val="24"/>
        </w:rPr>
        <w:t xml:space="preserve"> </w:t>
      </w:r>
      <w:proofErr w:type="spellStart"/>
      <w:r w:rsidRPr="0059729A">
        <w:rPr>
          <w:rFonts w:cs="Times New Roman"/>
          <w:szCs w:val="24"/>
        </w:rPr>
        <w:t>of</w:t>
      </w:r>
      <w:proofErr w:type="spellEnd"/>
      <w:r w:rsidRPr="0059729A">
        <w:rPr>
          <w:rFonts w:cs="Times New Roman"/>
          <w:szCs w:val="24"/>
        </w:rPr>
        <w:t xml:space="preserve"> </w:t>
      </w:r>
      <w:r w:rsidRPr="0059729A">
        <w:rPr>
          <w:rFonts w:cs="Times New Roman"/>
          <w:szCs w:val="24"/>
          <w:lang w:val="en-US"/>
        </w:rPr>
        <w:t xml:space="preserve">land tenure </w:t>
      </w:r>
      <w:proofErr w:type="spellStart"/>
      <w:r w:rsidRPr="0059729A">
        <w:rPr>
          <w:rFonts w:cs="Times New Roman"/>
          <w:szCs w:val="24"/>
        </w:rPr>
        <w:t>types</w:t>
      </w:r>
      <w:proofErr w:type="spellEnd"/>
      <w:r w:rsidRPr="0059729A">
        <w:rPr>
          <w:rFonts w:cs="Times New Roman"/>
          <w:szCs w:val="24"/>
        </w:rPr>
        <w:t xml:space="preserve">. </w:t>
      </w:r>
      <w:proofErr w:type="spellStart"/>
      <w:r w:rsidRPr="0059729A">
        <w:rPr>
          <w:rFonts w:cs="Times New Roman"/>
          <w:szCs w:val="24"/>
        </w:rPr>
        <w:t>Specifically</w:t>
      </w:r>
      <w:proofErr w:type="spellEnd"/>
      <w:r w:rsidRPr="0059729A">
        <w:rPr>
          <w:rFonts w:cs="Times New Roman"/>
          <w:szCs w:val="24"/>
        </w:rPr>
        <w:t xml:space="preserve">, </w:t>
      </w:r>
      <w:proofErr w:type="spellStart"/>
      <w:r w:rsidRPr="0059729A">
        <w:rPr>
          <w:rFonts w:cs="Times New Roman"/>
          <w:szCs w:val="24"/>
        </w:rPr>
        <w:t>about</w:t>
      </w:r>
      <w:proofErr w:type="spellEnd"/>
      <w:r w:rsidRPr="0059729A">
        <w:rPr>
          <w:rFonts w:cs="Times New Roman"/>
          <w:szCs w:val="24"/>
        </w:rPr>
        <w:t xml:space="preserve"> </w:t>
      </w:r>
      <w:proofErr w:type="spellStart"/>
      <w:r w:rsidRPr="0059729A">
        <w:rPr>
          <w:rFonts w:cs="Times New Roman"/>
          <w:szCs w:val="24"/>
        </w:rPr>
        <w:t>one-third</w:t>
      </w:r>
      <w:proofErr w:type="spellEnd"/>
      <w:r w:rsidRPr="0059729A">
        <w:rPr>
          <w:rFonts w:cs="Times New Roman"/>
          <w:szCs w:val="24"/>
        </w:rPr>
        <w:t xml:space="preserve"> </w:t>
      </w:r>
      <w:proofErr w:type="spellStart"/>
      <w:r w:rsidRPr="0059729A">
        <w:rPr>
          <w:rFonts w:cs="Times New Roman"/>
          <w:szCs w:val="24"/>
        </w:rPr>
        <w:t>of</w:t>
      </w:r>
      <w:proofErr w:type="spellEnd"/>
      <w:r w:rsidRPr="0059729A">
        <w:rPr>
          <w:rFonts w:cs="Times New Roman"/>
          <w:szCs w:val="24"/>
        </w:rPr>
        <w:t xml:space="preserve"> </w:t>
      </w:r>
      <w:proofErr w:type="spellStart"/>
      <w:r w:rsidRPr="0059729A">
        <w:rPr>
          <w:rFonts w:cs="Times New Roman"/>
          <w:szCs w:val="24"/>
        </w:rPr>
        <w:t>the</w:t>
      </w:r>
      <w:proofErr w:type="spellEnd"/>
      <w:r w:rsidRPr="0059729A">
        <w:rPr>
          <w:rFonts w:cs="Times New Roman"/>
          <w:szCs w:val="24"/>
        </w:rPr>
        <w:t xml:space="preserve"> </w:t>
      </w:r>
      <w:proofErr w:type="spellStart"/>
      <w:r w:rsidRPr="0059729A">
        <w:rPr>
          <w:rFonts w:cs="Times New Roman"/>
          <w:szCs w:val="24"/>
        </w:rPr>
        <w:t>farmers</w:t>
      </w:r>
      <w:proofErr w:type="spellEnd"/>
      <w:r w:rsidRPr="0059729A">
        <w:rPr>
          <w:rFonts w:cs="Times New Roman"/>
          <w:szCs w:val="24"/>
        </w:rPr>
        <w:t xml:space="preserve"> in </w:t>
      </w:r>
      <w:proofErr w:type="spellStart"/>
      <w:r w:rsidRPr="0059729A">
        <w:rPr>
          <w:rFonts w:cs="Times New Roman"/>
          <w:szCs w:val="24"/>
        </w:rPr>
        <w:t>the</w:t>
      </w:r>
      <w:proofErr w:type="spellEnd"/>
      <w:r w:rsidRPr="0059729A">
        <w:rPr>
          <w:rFonts w:cs="Times New Roman"/>
          <w:szCs w:val="24"/>
        </w:rPr>
        <w:t xml:space="preserve"> Tempe Lake region </w:t>
      </w:r>
      <w:proofErr w:type="spellStart"/>
      <w:r w:rsidRPr="0059729A">
        <w:rPr>
          <w:rFonts w:cs="Times New Roman"/>
          <w:szCs w:val="24"/>
        </w:rPr>
        <w:t>choose</w:t>
      </w:r>
      <w:proofErr w:type="spellEnd"/>
      <w:r w:rsidRPr="0059729A">
        <w:rPr>
          <w:rFonts w:cs="Times New Roman"/>
          <w:szCs w:val="24"/>
        </w:rPr>
        <w:t xml:space="preserve"> </w:t>
      </w:r>
      <w:proofErr w:type="spellStart"/>
      <w:r w:rsidRPr="0059729A">
        <w:rPr>
          <w:rFonts w:cs="Times New Roman"/>
          <w:szCs w:val="24"/>
        </w:rPr>
        <w:t>to</w:t>
      </w:r>
      <w:proofErr w:type="spellEnd"/>
      <w:r w:rsidRPr="0059729A">
        <w:rPr>
          <w:rFonts w:cs="Times New Roman"/>
          <w:szCs w:val="24"/>
        </w:rPr>
        <w:t xml:space="preserve"> </w:t>
      </w:r>
      <w:proofErr w:type="spellStart"/>
      <w:r w:rsidRPr="0059729A">
        <w:rPr>
          <w:rFonts w:cs="Times New Roman"/>
          <w:szCs w:val="24"/>
        </w:rPr>
        <w:t>grow</w:t>
      </w:r>
      <w:proofErr w:type="spellEnd"/>
      <w:r w:rsidRPr="0059729A">
        <w:rPr>
          <w:rFonts w:cs="Times New Roman"/>
          <w:szCs w:val="24"/>
        </w:rPr>
        <w:t xml:space="preserve"> </w:t>
      </w:r>
      <w:proofErr w:type="spellStart"/>
      <w:r w:rsidRPr="0059729A">
        <w:rPr>
          <w:rFonts w:cs="Times New Roman"/>
          <w:szCs w:val="24"/>
        </w:rPr>
        <w:t>rice</w:t>
      </w:r>
      <w:proofErr w:type="spellEnd"/>
      <w:r w:rsidRPr="0059729A">
        <w:rPr>
          <w:rFonts w:cs="Times New Roman"/>
          <w:szCs w:val="24"/>
        </w:rPr>
        <w:t xml:space="preserve"> </w:t>
      </w:r>
      <w:proofErr w:type="spellStart"/>
      <w:r w:rsidRPr="0059729A">
        <w:rPr>
          <w:rFonts w:cs="Times New Roman"/>
          <w:szCs w:val="24"/>
        </w:rPr>
        <w:t>under</w:t>
      </w:r>
      <w:proofErr w:type="spellEnd"/>
      <w:r w:rsidRPr="0059729A">
        <w:rPr>
          <w:rFonts w:cs="Times New Roman"/>
          <w:szCs w:val="24"/>
        </w:rPr>
        <w:t xml:space="preserve"> a rental </w:t>
      </w:r>
      <w:proofErr w:type="spellStart"/>
      <w:r w:rsidRPr="0059729A">
        <w:rPr>
          <w:rFonts w:cs="Times New Roman"/>
          <w:szCs w:val="24"/>
        </w:rPr>
        <w:t>system</w:t>
      </w:r>
      <w:proofErr w:type="spellEnd"/>
      <w:r w:rsidRPr="0059729A">
        <w:rPr>
          <w:rFonts w:cs="Times New Roman"/>
          <w:szCs w:val="24"/>
        </w:rPr>
        <w:t xml:space="preserve">, </w:t>
      </w:r>
      <w:proofErr w:type="spellStart"/>
      <w:r w:rsidRPr="0059729A">
        <w:rPr>
          <w:rFonts w:cs="Times New Roman"/>
          <w:szCs w:val="24"/>
        </w:rPr>
        <w:t>while</w:t>
      </w:r>
      <w:proofErr w:type="spellEnd"/>
      <w:r w:rsidRPr="0059729A">
        <w:rPr>
          <w:rFonts w:cs="Times New Roman"/>
          <w:szCs w:val="24"/>
        </w:rPr>
        <w:t xml:space="preserve"> </w:t>
      </w:r>
      <w:proofErr w:type="spellStart"/>
      <w:r w:rsidRPr="0059729A">
        <w:rPr>
          <w:rFonts w:cs="Times New Roman"/>
          <w:szCs w:val="24"/>
        </w:rPr>
        <w:t>another</w:t>
      </w:r>
      <w:proofErr w:type="spellEnd"/>
      <w:r w:rsidRPr="0059729A">
        <w:rPr>
          <w:rFonts w:cs="Times New Roman"/>
          <w:szCs w:val="24"/>
        </w:rPr>
        <w:t xml:space="preserve"> </w:t>
      </w:r>
      <w:proofErr w:type="spellStart"/>
      <w:r w:rsidRPr="0059729A">
        <w:rPr>
          <w:rFonts w:cs="Times New Roman"/>
          <w:szCs w:val="24"/>
        </w:rPr>
        <w:t>third</w:t>
      </w:r>
      <w:proofErr w:type="spellEnd"/>
      <w:r w:rsidRPr="0059729A">
        <w:rPr>
          <w:rFonts w:cs="Times New Roman"/>
          <w:szCs w:val="24"/>
        </w:rPr>
        <w:t xml:space="preserve"> </w:t>
      </w:r>
      <w:proofErr w:type="spellStart"/>
      <w:r w:rsidRPr="0059729A">
        <w:rPr>
          <w:rFonts w:cs="Times New Roman"/>
          <w:szCs w:val="24"/>
        </w:rPr>
        <w:t>manage</w:t>
      </w:r>
      <w:proofErr w:type="spellEnd"/>
      <w:r w:rsidRPr="0059729A">
        <w:rPr>
          <w:rFonts w:cs="Times New Roman"/>
          <w:szCs w:val="24"/>
        </w:rPr>
        <w:t xml:space="preserve"> </w:t>
      </w:r>
      <w:proofErr w:type="spellStart"/>
      <w:r w:rsidRPr="0059729A">
        <w:rPr>
          <w:rFonts w:cs="Times New Roman"/>
          <w:szCs w:val="24"/>
        </w:rPr>
        <w:t>their</w:t>
      </w:r>
      <w:proofErr w:type="spellEnd"/>
      <w:r w:rsidRPr="0059729A">
        <w:rPr>
          <w:rFonts w:cs="Times New Roman"/>
          <w:szCs w:val="24"/>
        </w:rPr>
        <w:t xml:space="preserve"> </w:t>
      </w:r>
      <w:proofErr w:type="spellStart"/>
      <w:r w:rsidRPr="0059729A">
        <w:rPr>
          <w:rFonts w:cs="Times New Roman"/>
          <w:szCs w:val="24"/>
        </w:rPr>
        <w:t>own</w:t>
      </w:r>
      <w:proofErr w:type="spellEnd"/>
      <w:r w:rsidRPr="0059729A">
        <w:rPr>
          <w:rFonts w:cs="Times New Roman"/>
          <w:szCs w:val="24"/>
        </w:rPr>
        <w:t xml:space="preserve"> </w:t>
      </w:r>
      <w:proofErr w:type="spellStart"/>
      <w:r w:rsidRPr="0059729A">
        <w:rPr>
          <w:rFonts w:cs="Times New Roman"/>
          <w:szCs w:val="24"/>
        </w:rPr>
        <w:t>farmland</w:t>
      </w:r>
      <w:proofErr w:type="spellEnd"/>
      <w:r w:rsidRPr="0059729A">
        <w:rPr>
          <w:rFonts w:cs="Times New Roman"/>
          <w:szCs w:val="24"/>
        </w:rPr>
        <w:t xml:space="preserve">. The </w:t>
      </w:r>
      <w:proofErr w:type="spellStart"/>
      <w:r w:rsidRPr="0059729A">
        <w:rPr>
          <w:rFonts w:cs="Times New Roman"/>
          <w:szCs w:val="24"/>
        </w:rPr>
        <w:t>economic</w:t>
      </w:r>
      <w:proofErr w:type="spellEnd"/>
      <w:r w:rsidRPr="0059729A">
        <w:rPr>
          <w:rFonts w:cs="Times New Roman"/>
          <w:szCs w:val="24"/>
        </w:rPr>
        <w:t xml:space="preserve"> </w:t>
      </w:r>
      <w:proofErr w:type="spellStart"/>
      <w:r w:rsidRPr="0059729A">
        <w:rPr>
          <w:rFonts w:cs="Times New Roman"/>
          <w:szCs w:val="24"/>
        </w:rPr>
        <w:t>backbone</w:t>
      </w:r>
      <w:proofErr w:type="spellEnd"/>
      <w:r w:rsidRPr="0059729A">
        <w:rPr>
          <w:rFonts w:cs="Times New Roman"/>
          <w:szCs w:val="24"/>
        </w:rPr>
        <w:t xml:space="preserve"> </w:t>
      </w:r>
      <w:proofErr w:type="spellStart"/>
      <w:r w:rsidRPr="0059729A">
        <w:rPr>
          <w:rFonts w:cs="Times New Roman"/>
          <w:szCs w:val="24"/>
        </w:rPr>
        <w:t>of</w:t>
      </w:r>
      <w:proofErr w:type="spellEnd"/>
      <w:r w:rsidRPr="0059729A">
        <w:rPr>
          <w:rFonts w:cs="Times New Roman"/>
          <w:szCs w:val="24"/>
        </w:rPr>
        <w:t xml:space="preserve"> </w:t>
      </w:r>
      <w:proofErr w:type="spellStart"/>
      <w:r w:rsidRPr="0059729A">
        <w:rPr>
          <w:rFonts w:cs="Times New Roman"/>
          <w:szCs w:val="24"/>
        </w:rPr>
        <w:t>the</w:t>
      </w:r>
      <w:proofErr w:type="spellEnd"/>
      <w:r w:rsidRPr="0059729A">
        <w:rPr>
          <w:rFonts w:cs="Times New Roman"/>
          <w:szCs w:val="24"/>
        </w:rPr>
        <w:t xml:space="preserve"> </w:t>
      </w:r>
      <w:proofErr w:type="spellStart"/>
      <w:r w:rsidRPr="0059729A">
        <w:rPr>
          <w:rFonts w:cs="Times New Roman"/>
          <w:szCs w:val="24"/>
        </w:rPr>
        <w:t>community</w:t>
      </w:r>
      <w:proofErr w:type="spellEnd"/>
      <w:r w:rsidRPr="0059729A">
        <w:rPr>
          <w:rFonts w:cs="Times New Roman"/>
          <w:szCs w:val="24"/>
        </w:rPr>
        <w:t xml:space="preserve"> </w:t>
      </w:r>
      <w:proofErr w:type="spellStart"/>
      <w:r w:rsidRPr="0059729A">
        <w:rPr>
          <w:rFonts w:cs="Times New Roman"/>
          <w:szCs w:val="24"/>
        </w:rPr>
        <w:t>relies</w:t>
      </w:r>
      <w:proofErr w:type="spellEnd"/>
      <w:r w:rsidRPr="0059729A">
        <w:rPr>
          <w:rFonts w:cs="Times New Roman"/>
          <w:szCs w:val="24"/>
        </w:rPr>
        <w:t xml:space="preserve"> </w:t>
      </w:r>
      <w:proofErr w:type="spellStart"/>
      <w:r w:rsidRPr="0059729A">
        <w:rPr>
          <w:rFonts w:cs="Times New Roman"/>
          <w:szCs w:val="24"/>
        </w:rPr>
        <w:t>heavily</w:t>
      </w:r>
      <w:proofErr w:type="spellEnd"/>
      <w:r w:rsidRPr="0059729A">
        <w:rPr>
          <w:rFonts w:cs="Times New Roman"/>
          <w:szCs w:val="24"/>
        </w:rPr>
        <w:t xml:space="preserve"> </w:t>
      </w:r>
      <w:proofErr w:type="spellStart"/>
      <w:r w:rsidRPr="0059729A">
        <w:rPr>
          <w:rFonts w:cs="Times New Roman"/>
          <w:szCs w:val="24"/>
        </w:rPr>
        <w:t>on</w:t>
      </w:r>
      <w:proofErr w:type="spellEnd"/>
      <w:r w:rsidRPr="0059729A">
        <w:rPr>
          <w:rFonts w:cs="Times New Roman"/>
          <w:szCs w:val="24"/>
        </w:rPr>
        <w:t xml:space="preserve"> </w:t>
      </w:r>
      <w:proofErr w:type="spellStart"/>
      <w:r w:rsidRPr="0059729A">
        <w:rPr>
          <w:rFonts w:cs="Times New Roman"/>
          <w:szCs w:val="24"/>
        </w:rPr>
        <w:t>rice</w:t>
      </w:r>
      <w:proofErr w:type="spellEnd"/>
      <w:r w:rsidRPr="0059729A">
        <w:rPr>
          <w:rFonts w:cs="Times New Roman"/>
          <w:szCs w:val="24"/>
        </w:rPr>
        <w:t xml:space="preserve"> farming, </w:t>
      </w:r>
      <w:proofErr w:type="spellStart"/>
      <w:r w:rsidRPr="0059729A">
        <w:rPr>
          <w:rFonts w:cs="Times New Roman"/>
          <w:szCs w:val="24"/>
        </w:rPr>
        <w:t>with</w:t>
      </w:r>
      <w:proofErr w:type="spellEnd"/>
      <w:r w:rsidRPr="0059729A">
        <w:rPr>
          <w:rFonts w:cs="Times New Roman"/>
          <w:szCs w:val="24"/>
        </w:rPr>
        <w:t xml:space="preserve"> a </w:t>
      </w:r>
      <w:proofErr w:type="spellStart"/>
      <w:r w:rsidRPr="0059729A">
        <w:rPr>
          <w:rFonts w:cs="Times New Roman"/>
          <w:szCs w:val="24"/>
        </w:rPr>
        <w:t>significant</w:t>
      </w:r>
      <w:proofErr w:type="spellEnd"/>
      <w:r w:rsidRPr="0059729A">
        <w:rPr>
          <w:rFonts w:cs="Times New Roman"/>
          <w:szCs w:val="24"/>
        </w:rPr>
        <w:t xml:space="preserve"> </w:t>
      </w:r>
      <w:proofErr w:type="spellStart"/>
      <w:r w:rsidRPr="0059729A">
        <w:rPr>
          <w:rFonts w:cs="Times New Roman"/>
          <w:szCs w:val="24"/>
        </w:rPr>
        <w:t>proportion</w:t>
      </w:r>
      <w:proofErr w:type="spellEnd"/>
      <w:r w:rsidRPr="0059729A">
        <w:rPr>
          <w:rFonts w:cs="Times New Roman"/>
          <w:szCs w:val="24"/>
        </w:rPr>
        <w:t xml:space="preserve"> </w:t>
      </w:r>
      <w:proofErr w:type="spellStart"/>
      <w:r w:rsidRPr="0059729A">
        <w:rPr>
          <w:rFonts w:cs="Times New Roman"/>
          <w:szCs w:val="24"/>
        </w:rPr>
        <w:t>of</w:t>
      </w:r>
      <w:proofErr w:type="spellEnd"/>
      <w:r w:rsidRPr="0059729A">
        <w:rPr>
          <w:rFonts w:cs="Times New Roman"/>
          <w:szCs w:val="24"/>
        </w:rPr>
        <w:t xml:space="preserve"> </w:t>
      </w:r>
      <w:proofErr w:type="spellStart"/>
      <w:r w:rsidRPr="0059729A">
        <w:rPr>
          <w:rFonts w:cs="Times New Roman"/>
          <w:szCs w:val="24"/>
        </w:rPr>
        <w:t>the</w:t>
      </w:r>
      <w:proofErr w:type="spellEnd"/>
      <w:r w:rsidRPr="0059729A">
        <w:rPr>
          <w:rFonts w:cs="Times New Roman"/>
          <w:szCs w:val="24"/>
        </w:rPr>
        <w:t xml:space="preserve"> </w:t>
      </w:r>
      <w:proofErr w:type="spellStart"/>
      <w:r w:rsidRPr="0059729A">
        <w:rPr>
          <w:rFonts w:cs="Times New Roman"/>
          <w:szCs w:val="24"/>
        </w:rPr>
        <w:t>community's</w:t>
      </w:r>
      <w:proofErr w:type="spellEnd"/>
      <w:r w:rsidRPr="0059729A">
        <w:rPr>
          <w:rFonts w:cs="Times New Roman"/>
          <w:szCs w:val="24"/>
        </w:rPr>
        <w:t xml:space="preserve"> </w:t>
      </w:r>
      <w:proofErr w:type="spellStart"/>
      <w:r w:rsidRPr="0059729A">
        <w:rPr>
          <w:rFonts w:cs="Times New Roman"/>
          <w:szCs w:val="24"/>
        </w:rPr>
        <w:t>monthly</w:t>
      </w:r>
      <w:proofErr w:type="spellEnd"/>
      <w:r w:rsidRPr="0059729A">
        <w:rPr>
          <w:rFonts w:cs="Times New Roman"/>
          <w:szCs w:val="24"/>
        </w:rPr>
        <w:t xml:space="preserve"> </w:t>
      </w:r>
      <w:proofErr w:type="spellStart"/>
      <w:r w:rsidRPr="0059729A">
        <w:rPr>
          <w:rFonts w:cs="Times New Roman"/>
          <w:szCs w:val="24"/>
        </w:rPr>
        <w:t>income</w:t>
      </w:r>
      <w:proofErr w:type="spellEnd"/>
      <w:r w:rsidRPr="0059729A">
        <w:rPr>
          <w:rFonts w:cs="Times New Roman"/>
          <w:szCs w:val="24"/>
        </w:rPr>
        <w:t xml:space="preserve">, </w:t>
      </w:r>
      <w:proofErr w:type="spellStart"/>
      <w:r w:rsidRPr="0059729A">
        <w:rPr>
          <w:rFonts w:cs="Times New Roman"/>
          <w:szCs w:val="24"/>
        </w:rPr>
        <w:t>ranging</w:t>
      </w:r>
      <w:proofErr w:type="spellEnd"/>
      <w:r w:rsidRPr="0059729A">
        <w:rPr>
          <w:rFonts w:cs="Times New Roman"/>
          <w:szCs w:val="24"/>
        </w:rPr>
        <w:t xml:space="preserve"> </w:t>
      </w:r>
      <w:proofErr w:type="spellStart"/>
      <w:r w:rsidRPr="0059729A">
        <w:rPr>
          <w:rFonts w:cs="Times New Roman"/>
          <w:szCs w:val="24"/>
        </w:rPr>
        <w:t>between</w:t>
      </w:r>
      <w:proofErr w:type="spellEnd"/>
      <w:r w:rsidRPr="0059729A">
        <w:rPr>
          <w:rFonts w:cs="Times New Roman"/>
          <w:szCs w:val="24"/>
        </w:rPr>
        <w:t xml:space="preserve"> 2-3 </w:t>
      </w:r>
      <w:proofErr w:type="spellStart"/>
      <w:r w:rsidRPr="0059729A">
        <w:rPr>
          <w:rFonts w:cs="Times New Roman"/>
          <w:szCs w:val="24"/>
        </w:rPr>
        <w:t>million</w:t>
      </w:r>
      <w:proofErr w:type="spellEnd"/>
      <w:r w:rsidRPr="0059729A">
        <w:rPr>
          <w:rFonts w:cs="Times New Roman"/>
          <w:szCs w:val="24"/>
        </w:rPr>
        <w:t xml:space="preserve">, </w:t>
      </w:r>
      <w:proofErr w:type="spellStart"/>
      <w:r w:rsidRPr="0059729A">
        <w:rPr>
          <w:rFonts w:cs="Times New Roman"/>
          <w:szCs w:val="24"/>
        </w:rPr>
        <w:t>coming</w:t>
      </w:r>
      <w:proofErr w:type="spellEnd"/>
      <w:r w:rsidRPr="0059729A">
        <w:rPr>
          <w:rFonts w:cs="Times New Roman"/>
          <w:szCs w:val="24"/>
        </w:rPr>
        <w:t xml:space="preserve"> </w:t>
      </w:r>
      <w:proofErr w:type="spellStart"/>
      <w:r w:rsidRPr="0059729A">
        <w:rPr>
          <w:rFonts w:cs="Times New Roman"/>
          <w:szCs w:val="24"/>
        </w:rPr>
        <w:t>from</w:t>
      </w:r>
      <w:proofErr w:type="spellEnd"/>
      <w:r w:rsidRPr="0059729A">
        <w:rPr>
          <w:rFonts w:cs="Times New Roman"/>
          <w:szCs w:val="24"/>
        </w:rPr>
        <w:t xml:space="preserve"> </w:t>
      </w:r>
      <w:proofErr w:type="spellStart"/>
      <w:r w:rsidRPr="0059729A">
        <w:rPr>
          <w:rFonts w:cs="Times New Roman"/>
          <w:szCs w:val="24"/>
        </w:rPr>
        <w:t>this</w:t>
      </w:r>
      <w:proofErr w:type="spellEnd"/>
      <w:r w:rsidRPr="0059729A">
        <w:rPr>
          <w:rFonts w:cs="Times New Roman"/>
          <w:szCs w:val="24"/>
        </w:rPr>
        <w:t xml:space="preserve"> </w:t>
      </w:r>
      <w:proofErr w:type="spellStart"/>
      <w:r w:rsidRPr="0059729A">
        <w:rPr>
          <w:rFonts w:cs="Times New Roman"/>
          <w:szCs w:val="24"/>
        </w:rPr>
        <w:t>agricultural</w:t>
      </w:r>
      <w:proofErr w:type="spellEnd"/>
      <w:r w:rsidRPr="0059729A">
        <w:rPr>
          <w:rFonts w:cs="Times New Roman"/>
          <w:szCs w:val="24"/>
        </w:rPr>
        <w:t xml:space="preserve"> </w:t>
      </w:r>
      <w:proofErr w:type="spellStart"/>
      <w:r w:rsidRPr="0059729A">
        <w:rPr>
          <w:rFonts w:cs="Times New Roman"/>
          <w:szCs w:val="24"/>
        </w:rPr>
        <w:t>activity</w:t>
      </w:r>
      <w:proofErr w:type="spellEnd"/>
      <w:r w:rsidRPr="0059729A">
        <w:rPr>
          <w:rFonts w:cs="Times New Roman"/>
          <w:szCs w:val="24"/>
        </w:rPr>
        <w:t>.</w:t>
      </w:r>
    </w:p>
    <w:p w14:paraId="38BF7B14" w14:textId="77777777" w:rsidR="009F40E4" w:rsidRPr="0059729A" w:rsidRDefault="00000000">
      <w:pPr>
        <w:pStyle w:val="SkripsiFormat"/>
        <w:tabs>
          <w:tab w:val="clear" w:pos="2042"/>
        </w:tabs>
        <w:spacing w:line="360" w:lineRule="auto"/>
        <w:ind w:firstLine="720"/>
        <w:rPr>
          <w:rFonts w:cs="Times New Roman"/>
          <w:szCs w:val="24"/>
        </w:rPr>
      </w:pPr>
      <w:r w:rsidRPr="0059729A">
        <w:rPr>
          <w:rFonts w:cs="Times New Roman"/>
          <w:szCs w:val="24"/>
        </w:rPr>
        <w:t xml:space="preserve">For </w:t>
      </w:r>
      <w:proofErr w:type="spellStart"/>
      <w:r w:rsidRPr="0059729A">
        <w:rPr>
          <w:rFonts w:cs="Times New Roman"/>
          <w:szCs w:val="24"/>
        </w:rPr>
        <w:t>those</w:t>
      </w:r>
      <w:proofErr w:type="spellEnd"/>
      <w:r w:rsidRPr="0059729A">
        <w:rPr>
          <w:rFonts w:cs="Times New Roman"/>
          <w:szCs w:val="24"/>
        </w:rPr>
        <w:t xml:space="preserve"> </w:t>
      </w:r>
      <w:proofErr w:type="spellStart"/>
      <w:r w:rsidRPr="0059729A">
        <w:rPr>
          <w:rFonts w:cs="Times New Roman"/>
          <w:szCs w:val="24"/>
        </w:rPr>
        <w:t>with</w:t>
      </w:r>
      <w:proofErr w:type="spellEnd"/>
      <w:r w:rsidRPr="0059729A">
        <w:rPr>
          <w:rFonts w:cs="Times New Roman"/>
          <w:szCs w:val="24"/>
        </w:rPr>
        <w:t xml:space="preserve"> </w:t>
      </w:r>
      <w:proofErr w:type="spellStart"/>
      <w:r w:rsidRPr="0059729A">
        <w:rPr>
          <w:rFonts w:cs="Times New Roman"/>
          <w:szCs w:val="24"/>
        </w:rPr>
        <w:t>more</w:t>
      </w:r>
      <w:proofErr w:type="spellEnd"/>
      <w:r w:rsidRPr="0059729A">
        <w:rPr>
          <w:rFonts w:cs="Times New Roman"/>
          <w:szCs w:val="24"/>
        </w:rPr>
        <w:t xml:space="preserve"> </w:t>
      </w:r>
      <w:proofErr w:type="spellStart"/>
      <w:r w:rsidRPr="0059729A">
        <w:rPr>
          <w:rFonts w:cs="Times New Roman"/>
          <w:szCs w:val="24"/>
        </w:rPr>
        <w:t>limited</w:t>
      </w:r>
      <w:proofErr w:type="spellEnd"/>
      <w:r w:rsidRPr="0059729A">
        <w:rPr>
          <w:rFonts w:cs="Times New Roman"/>
          <w:szCs w:val="24"/>
        </w:rPr>
        <w:t xml:space="preserve"> </w:t>
      </w:r>
      <w:proofErr w:type="spellStart"/>
      <w:r w:rsidRPr="0059729A">
        <w:rPr>
          <w:rFonts w:cs="Times New Roman"/>
          <w:szCs w:val="24"/>
        </w:rPr>
        <w:t>land</w:t>
      </w:r>
      <w:proofErr w:type="spellEnd"/>
      <w:r w:rsidRPr="0059729A">
        <w:rPr>
          <w:rFonts w:cs="Times New Roman"/>
          <w:szCs w:val="24"/>
        </w:rPr>
        <w:t xml:space="preserve"> </w:t>
      </w:r>
      <w:proofErr w:type="spellStart"/>
      <w:r w:rsidRPr="0059729A">
        <w:rPr>
          <w:rFonts w:cs="Times New Roman"/>
          <w:szCs w:val="24"/>
        </w:rPr>
        <w:t>and</w:t>
      </w:r>
      <w:proofErr w:type="spellEnd"/>
      <w:r w:rsidRPr="0059729A">
        <w:rPr>
          <w:rFonts w:cs="Times New Roman"/>
          <w:szCs w:val="24"/>
        </w:rPr>
        <w:t xml:space="preserve"> </w:t>
      </w:r>
      <w:proofErr w:type="spellStart"/>
      <w:r w:rsidRPr="0059729A">
        <w:rPr>
          <w:rFonts w:cs="Times New Roman"/>
          <w:szCs w:val="24"/>
        </w:rPr>
        <w:t>lower</w:t>
      </w:r>
      <w:proofErr w:type="spellEnd"/>
      <w:r w:rsidRPr="0059729A">
        <w:rPr>
          <w:rFonts w:cs="Times New Roman"/>
          <w:szCs w:val="24"/>
        </w:rPr>
        <w:t xml:space="preserve"> </w:t>
      </w:r>
      <w:proofErr w:type="spellStart"/>
      <w:r w:rsidRPr="0059729A">
        <w:rPr>
          <w:rFonts w:cs="Times New Roman"/>
          <w:szCs w:val="24"/>
        </w:rPr>
        <w:t>incomes</w:t>
      </w:r>
      <w:proofErr w:type="spellEnd"/>
      <w:r w:rsidRPr="0059729A">
        <w:rPr>
          <w:rFonts w:cs="Times New Roman"/>
          <w:szCs w:val="24"/>
        </w:rPr>
        <w:t xml:space="preserve">, a </w:t>
      </w:r>
      <w:r w:rsidR="006525B1" w:rsidRPr="0059729A">
        <w:rPr>
          <w:rFonts w:cs="Times New Roman"/>
          <w:szCs w:val="24"/>
          <w:lang w:val="en-US"/>
        </w:rPr>
        <w:t>multifaceted</w:t>
      </w:r>
      <w:r w:rsidRPr="0059729A">
        <w:rPr>
          <w:rFonts w:cs="Times New Roman"/>
          <w:szCs w:val="24"/>
        </w:rPr>
        <w:t xml:space="preserve"> </w:t>
      </w:r>
      <w:proofErr w:type="spellStart"/>
      <w:r w:rsidRPr="0059729A">
        <w:rPr>
          <w:rFonts w:cs="Times New Roman"/>
          <w:szCs w:val="24"/>
        </w:rPr>
        <w:t>approach</w:t>
      </w:r>
      <w:proofErr w:type="spellEnd"/>
      <w:r w:rsidRPr="0059729A">
        <w:rPr>
          <w:rFonts w:cs="Times New Roman"/>
          <w:szCs w:val="24"/>
        </w:rPr>
        <w:t xml:space="preserve"> </w:t>
      </w:r>
      <w:proofErr w:type="spellStart"/>
      <w:r w:rsidRPr="0059729A">
        <w:rPr>
          <w:rFonts w:cs="Times New Roman"/>
          <w:szCs w:val="24"/>
        </w:rPr>
        <w:t>to</w:t>
      </w:r>
      <w:proofErr w:type="spellEnd"/>
      <w:r w:rsidRPr="0059729A">
        <w:rPr>
          <w:rFonts w:cs="Times New Roman"/>
          <w:szCs w:val="24"/>
        </w:rPr>
        <w:t xml:space="preserve"> </w:t>
      </w:r>
      <w:proofErr w:type="spellStart"/>
      <w:r w:rsidRPr="0059729A">
        <w:rPr>
          <w:rFonts w:cs="Times New Roman"/>
          <w:szCs w:val="24"/>
        </w:rPr>
        <w:t>income</w:t>
      </w:r>
      <w:proofErr w:type="spellEnd"/>
      <w:r w:rsidRPr="0059729A">
        <w:rPr>
          <w:rFonts w:cs="Times New Roman"/>
          <w:szCs w:val="24"/>
        </w:rPr>
        <w:t xml:space="preserve"> </w:t>
      </w:r>
      <w:proofErr w:type="spellStart"/>
      <w:r w:rsidRPr="0059729A">
        <w:rPr>
          <w:rFonts w:cs="Times New Roman"/>
          <w:szCs w:val="24"/>
        </w:rPr>
        <w:t>generation</w:t>
      </w:r>
      <w:proofErr w:type="spellEnd"/>
      <w:r w:rsidRPr="0059729A">
        <w:rPr>
          <w:rFonts w:cs="Times New Roman"/>
          <w:szCs w:val="24"/>
        </w:rPr>
        <w:t xml:space="preserve"> </w:t>
      </w:r>
      <w:proofErr w:type="spellStart"/>
      <w:r w:rsidRPr="0059729A">
        <w:rPr>
          <w:rFonts w:cs="Times New Roman"/>
          <w:szCs w:val="24"/>
        </w:rPr>
        <w:t>is</w:t>
      </w:r>
      <w:proofErr w:type="spellEnd"/>
      <w:r w:rsidRPr="0059729A">
        <w:rPr>
          <w:rFonts w:cs="Times New Roman"/>
          <w:szCs w:val="24"/>
        </w:rPr>
        <w:t xml:space="preserve"> </w:t>
      </w:r>
      <w:proofErr w:type="spellStart"/>
      <w:r w:rsidRPr="0059729A">
        <w:rPr>
          <w:rFonts w:cs="Times New Roman"/>
          <w:szCs w:val="24"/>
        </w:rPr>
        <w:t>evident</w:t>
      </w:r>
      <w:proofErr w:type="spellEnd"/>
      <w:r w:rsidRPr="0059729A">
        <w:rPr>
          <w:rFonts w:cs="Times New Roman"/>
          <w:szCs w:val="24"/>
        </w:rPr>
        <w:t xml:space="preserve">. In </w:t>
      </w:r>
      <w:proofErr w:type="spellStart"/>
      <w:r w:rsidRPr="0059729A">
        <w:rPr>
          <w:rFonts w:cs="Times New Roman"/>
          <w:szCs w:val="24"/>
        </w:rPr>
        <w:t>addition</w:t>
      </w:r>
      <w:proofErr w:type="spellEnd"/>
      <w:r w:rsidRPr="0059729A">
        <w:rPr>
          <w:rFonts w:cs="Times New Roman"/>
          <w:szCs w:val="24"/>
        </w:rPr>
        <w:t xml:space="preserve"> </w:t>
      </w:r>
      <w:proofErr w:type="spellStart"/>
      <w:r w:rsidRPr="0059729A">
        <w:rPr>
          <w:rFonts w:cs="Times New Roman"/>
          <w:szCs w:val="24"/>
        </w:rPr>
        <w:t>to</w:t>
      </w:r>
      <w:proofErr w:type="spellEnd"/>
      <w:r w:rsidRPr="0059729A">
        <w:rPr>
          <w:rFonts w:cs="Times New Roman"/>
          <w:szCs w:val="24"/>
        </w:rPr>
        <w:t xml:space="preserve"> </w:t>
      </w:r>
      <w:proofErr w:type="spellStart"/>
      <w:r w:rsidRPr="0059729A">
        <w:rPr>
          <w:rFonts w:cs="Times New Roman"/>
          <w:szCs w:val="24"/>
        </w:rPr>
        <w:t>rice</w:t>
      </w:r>
      <w:proofErr w:type="spellEnd"/>
      <w:r w:rsidRPr="0059729A">
        <w:rPr>
          <w:rFonts w:cs="Times New Roman"/>
          <w:szCs w:val="24"/>
        </w:rPr>
        <w:t xml:space="preserve"> farming, </w:t>
      </w:r>
      <w:proofErr w:type="spellStart"/>
      <w:r w:rsidRPr="0059729A">
        <w:rPr>
          <w:rFonts w:cs="Times New Roman"/>
          <w:szCs w:val="24"/>
        </w:rPr>
        <w:t>they</w:t>
      </w:r>
      <w:proofErr w:type="spellEnd"/>
      <w:r w:rsidRPr="0059729A">
        <w:rPr>
          <w:rFonts w:cs="Times New Roman"/>
          <w:szCs w:val="24"/>
        </w:rPr>
        <w:t xml:space="preserve"> </w:t>
      </w:r>
      <w:proofErr w:type="spellStart"/>
      <w:r w:rsidRPr="0059729A">
        <w:rPr>
          <w:rFonts w:cs="Times New Roman"/>
          <w:szCs w:val="24"/>
        </w:rPr>
        <w:t>also</w:t>
      </w:r>
      <w:proofErr w:type="spellEnd"/>
      <w:r w:rsidRPr="0059729A">
        <w:rPr>
          <w:rFonts w:cs="Times New Roman"/>
          <w:szCs w:val="24"/>
        </w:rPr>
        <w:t xml:space="preserve"> </w:t>
      </w:r>
      <w:proofErr w:type="spellStart"/>
      <w:r w:rsidRPr="0059729A">
        <w:rPr>
          <w:rFonts w:cs="Times New Roman"/>
          <w:szCs w:val="24"/>
        </w:rPr>
        <w:t>engage</w:t>
      </w:r>
      <w:proofErr w:type="spellEnd"/>
      <w:r w:rsidRPr="0059729A">
        <w:rPr>
          <w:rFonts w:cs="Times New Roman"/>
          <w:szCs w:val="24"/>
        </w:rPr>
        <w:t xml:space="preserve"> in </w:t>
      </w:r>
      <w:proofErr w:type="spellStart"/>
      <w:r w:rsidRPr="0059729A">
        <w:rPr>
          <w:rFonts w:cs="Times New Roman"/>
          <w:szCs w:val="24"/>
        </w:rPr>
        <w:t>additional</w:t>
      </w:r>
      <w:proofErr w:type="spellEnd"/>
      <w:r w:rsidRPr="0059729A">
        <w:rPr>
          <w:rFonts w:cs="Times New Roman"/>
          <w:szCs w:val="24"/>
        </w:rPr>
        <w:t xml:space="preserve"> </w:t>
      </w:r>
      <w:proofErr w:type="spellStart"/>
      <w:r w:rsidRPr="0059729A">
        <w:rPr>
          <w:rFonts w:cs="Times New Roman"/>
          <w:szCs w:val="24"/>
        </w:rPr>
        <w:t>activities</w:t>
      </w:r>
      <w:proofErr w:type="spellEnd"/>
      <w:r w:rsidRPr="0059729A">
        <w:rPr>
          <w:rFonts w:cs="Times New Roman"/>
          <w:szCs w:val="24"/>
        </w:rPr>
        <w:t xml:space="preserve"> </w:t>
      </w:r>
      <w:proofErr w:type="spellStart"/>
      <w:r w:rsidRPr="0059729A">
        <w:rPr>
          <w:rFonts w:cs="Times New Roman"/>
          <w:szCs w:val="24"/>
        </w:rPr>
        <w:t>such</w:t>
      </w:r>
      <w:proofErr w:type="spellEnd"/>
      <w:r w:rsidRPr="0059729A">
        <w:rPr>
          <w:rFonts w:cs="Times New Roman"/>
          <w:szCs w:val="24"/>
        </w:rPr>
        <w:t xml:space="preserve"> as </w:t>
      </w:r>
      <w:r w:rsidR="006525B1" w:rsidRPr="0059729A">
        <w:rPr>
          <w:rFonts w:cs="Times New Roman"/>
          <w:szCs w:val="24"/>
          <w:lang w:val="en-US"/>
        </w:rPr>
        <w:t xml:space="preserve">fishing in the lake, </w:t>
      </w:r>
      <w:proofErr w:type="spellStart"/>
      <w:r w:rsidRPr="0059729A">
        <w:rPr>
          <w:rFonts w:cs="Times New Roman"/>
          <w:szCs w:val="24"/>
        </w:rPr>
        <w:t>and</w:t>
      </w:r>
      <w:proofErr w:type="spellEnd"/>
      <w:r w:rsidRPr="0059729A">
        <w:rPr>
          <w:rFonts w:cs="Times New Roman"/>
          <w:szCs w:val="24"/>
        </w:rPr>
        <w:t xml:space="preserve"> </w:t>
      </w:r>
      <w:proofErr w:type="spellStart"/>
      <w:r w:rsidRPr="0059729A">
        <w:rPr>
          <w:rFonts w:cs="Times New Roman"/>
          <w:szCs w:val="24"/>
        </w:rPr>
        <w:t>working</w:t>
      </w:r>
      <w:proofErr w:type="spellEnd"/>
      <w:r w:rsidRPr="0059729A">
        <w:rPr>
          <w:rFonts w:cs="Times New Roman"/>
          <w:szCs w:val="24"/>
        </w:rPr>
        <w:t xml:space="preserve"> </w:t>
      </w:r>
      <w:proofErr w:type="spellStart"/>
      <w:r w:rsidRPr="0059729A">
        <w:rPr>
          <w:rFonts w:cs="Times New Roman"/>
          <w:szCs w:val="24"/>
        </w:rPr>
        <w:t>off-farm</w:t>
      </w:r>
      <w:proofErr w:type="spellEnd"/>
      <w:r w:rsidRPr="0059729A">
        <w:rPr>
          <w:rFonts w:cs="Times New Roman"/>
          <w:szCs w:val="24"/>
        </w:rPr>
        <w:t xml:space="preserve"> </w:t>
      </w:r>
      <w:r w:rsidR="006525B1" w:rsidRPr="0059729A">
        <w:rPr>
          <w:rFonts w:cs="Times New Roman"/>
          <w:szCs w:val="24"/>
          <w:lang w:val="en-US"/>
        </w:rPr>
        <w:t xml:space="preserve">or </w:t>
      </w:r>
      <w:r w:rsidRPr="0059729A">
        <w:rPr>
          <w:rFonts w:cs="Times New Roman"/>
          <w:szCs w:val="24"/>
        </w:rPr>
        <w:t xml:space="preserve">in </w:t>
      </w:r>
      <w:proofErr w:type="spellStart"/>
      <w:r w:rsidRPr="0059729A">
        <w:rPr>
          <w:rFonts w:cs="Times New Roman"/>
          <w:szCs w:val="24"/>
        </w:rPr>
        <w:t>the</w:t>
      </w:r>
      <w:proofErr w:type="spellEnd"/>
      <w:r w:rsidRPr="0059729A">
        <w:rPr>
          <w:rFonts w:cs="Times New Roman"/>
          <w:szCs w:val="24"/>
        </w:rPr>
        <w:t xml:space="preserve"> non-</w:t>
      </w:r>
      <w:proofErr w:type="spellStart"/>
      <w:r w:rsidRPr="0059729A">
        <w:rPr>
          <w:rFonts w:cs="Times New Roman"/>
          <w:szCs w:val="24"/>
        </w:rPr>
        <w:t>farm</w:t>
      </w:r>
      <w:proofErr w:type="spellEnd"/>
      <w:r w:rsidRPr="0059729A">
        <w:rPr>
          <w:rFonts w:cs="Times New Roman"/>
          <w:szCs w:val="24"/>
        </w:rPr>
        <w:t xml:space="preserve"> </w:t>
      </w:r>
      <w:proofErr w:type="spellStart"/>
      <w:r w:rsidRPr="0059729A">
        <w:rPr>
          <w:rFonts w:cs="Times New Roman"/>
          <w:szCs w:val="24"/>
        </w:rPr>
        <w:t>sector</w:t>
      </w:r>
      <w:proofErr w:type="spellEnd"/>
      <w:r w:rsidRPr="0059729A">
        <w:rPr>
          <w:rFonts w:cs="Times New Roman"/>
          <w:szCs w:val="24"/>
        </w:rPr>
        <w:t xml:space="preserve">. </w:t>
      </w:r>
      <w:proofErr w:type="spellStart"/>
      <w:r w:rsidRPr="0059729A">
        <w:rPr>
          <w:rFonts w:cs="Times New Roman"/>
          <w:szCs w:val="24"/>
        </w:rPr>
        <w:t>These</w:t>
      </w:r>
      <w:proofErr w:type="spellEnd"/>
      <w:r w:rsidRPr="0059729A">
        <w:rPr>
          <w:rFonts w:cs="Times New Roman"/>
          <w:szCs w:val="24"/>
        </w:rPr>
        <w:t xml:space="preserve"> </w:t>
      </w:r>
      <w:proofErr w:type="spellStart"/>
      <w:r w:rsidRPr="0059729A">
        <w:rPr>
          <w:rFonts w:cs="Times New Roman"/>
          <w:szCs w:val="24"/>
        </w:rPr>
        <w:t>diversified</w:t>
      </w:r>
      <w:proofErr w:type="spellEnd"/>
      <w:r w:rsidRPr="0059729A">
        <w:rPr>
          <w:rFonts w:cs="Times New Roman"/>
          <w:szCs w:val="24"/>
        </w:rPr>
        <w:t xml:space="preserve"> </w:t>
      </w:r>
      <w:proofErr w:type="spellStart"/>
      <w:r w:rsidRPr="0059729A">
        <w:rPr>
          <w:rFonts w:cs="Times New Roman"/>
          <w:szCs w:val="24"/>
        </w:rPr>
        <w:t>income</w:t>
      </w:r>
      <w:proofErr w:type="spellEnd"/>
      <w:r w:rsidRPr="0059729A">
        <w:rPr>
          <w:rFonts w:cs="Times New Roman"/>
          <w:szCs w:val="24"/>
        </w:rPr>
        <w:t xml:space="preserve"> </w:t>
      </w:r>
      <w:proofErr w:type="spellStart"/>
      <w:r w:rsidRPr="0059729A">
        <w:rPr>
          <w:rFonts w:cs="Times New Roman"/>
          <w:szCs w:val="24"/>
        </w:rPr>
        <w:t>strategies</w:t>
      </w:r>
      <w:proofErr w:type="spellEnd"/>
      <w:r w:rsidRPr="0059729A">
        <w:rPr>
          <w:rFonts w:cs="Times New Roman"/>
          <w:szCs w:val="24"/>
        </w:rPr>
        <w:t xml:space="preserve"> are </w:t>
      </w:r>
      <w:proofErr w:type="spellStart"/>
      <w:r w:rsidRPr="0059729A">
        <w:rPr>
          <w:rFonts w:cs="Times New Roman"/>
          <w:szCs w:val="24"/>
        </w:rPr>
        <w:t>particularly</w:t>
      </w:r>
      <w:proofErr w:type="spellEnd"/>
      <w:r w:rsidRPr="0059729A">
        <w:rPr>
          <w:rFonts w:cs="Times New Roman"/>
          <w:szCs w:val="24"/>
        </w:rPr>
        <w:t xml:space="preserve"> </w:t>
      </w:r>
      <w:proofErr w:type="spellStart"/>
      <w:r w:rsidRPr="0059729A">
        <w:rPr>
          <w:rFonts w:cs="Times New Roman"/>
          <w:szCs w:val="24"/>
        </w:rPr>
        <w:t>important</w:t>
      </w:r>
      <w:proofErr w:type="spellEnd"/>
      <w:r w:rsidRPr="0059729A">
        <w:rPr>
          <w:rFonts w:cs="Times New Roman"/>
          <w:szCs w:val="24"/>
        </w:rPr>
        <w:t xml:space="preserve"> </w:t>
      </w:r>
      <w:proofErr w:type="spellStart"/>
      <w:r w:rsidRPr="0059729A">
        <w:rPr>
          <w:rFonts w:cs="Times New Roman"/>
          <w:szCs w:val="24"/>
        </w:rPr>
        <w:t>for</w:t>
      </w:r>
      <w:proofErr w:type="spellEnd"/>
      <w:r w:rsidRPr="0059729A">
        <w:rPr>
          <w:rFonts w:cs="Times New Roman"/>
          <w:szCs w:val="24"/>
        </w:rPr>
        <w:t xml:space="preserve"> </w:t>
      </w:r>
      <w:proofErr w:type="spellStart"/>
      <w:r w:rsidRPr="0059729A">
        <w:rPr>
          <w:rFonts w:cs="Times New Roman"/>
          <w:szCs w:val="24"/>
        </w:rPr>
        <w:t>those</w:t>
      </w:r>
      <w:proofErr w:type="spellEnd"/>
      <w:r w:rsidRPr="0059729A">
        <w:rPr>
          <w:rFonts w:cs="Times New Roman"/>
          <w:szCs w:val="24"/>
        </w:rPr>
        <w:t xml:space="preserve"> </w:t>
      </w:r>
      <w:proofErr w:type="spellStart"/>
      <w:r w:rsidRPr="0059729A">
        <w:rPr>
          <w:rFonts w:cs="Times New Roman"/>
          <w:szCs w:val="24"/>
        </w:rPr>
        <w:t>facing</w:t>
      </w:r>
      <w:proofErr w:type="spellEnd"/>
      <w:r w:rsidRPr="0059729A">
        <w:rPr>
          <w:rFonts w:cs="Times New Roman"/>
          <w:szCs w:val="24"/>
        </w:rPr>
        <w:t xml:space="preserve"> </w:t>
      </w:r>
      <w:proofErr w:type="spellStart"/>
      <w:r w:rsidRPr="0059729A">
        <w:rPr>
          <w:rFonts w:cs="Times New Roman"/>
          <w:szCs w:val="24"/>
        </w:rPr>
        <w:t>constraints</w:t>
      </w:r>
      <w:proofErr w:type="spellEnd"/>
      <w:r w:rsidRPr="0059729A">
        <w:rPr>
          <w:rFonts w:cs="Times New Roman"/>
          <w:szCs w:val="24"/>
        </w:rPr>
        <w:t xml:space="preserve"> </w:t>
      </w:r>
      <w:proofErr w:type="spellStart"/>
      <w:r w:rsidRPr="0059729A">
        <w:rPr>
          <w:rFonts w:cs="Times New Roman"/>
          <w:szCs w:val="24"/>
        </w:rPr>
        <w:t>due</w:t>
      </w:r>
      <w:proofErr w:type="spellEnd"/>
      <w:r w:rsidRPr="0059729A">
        <w:rPr>
          <w:rFonts w:cs="Times New Roman"/>
          <w:szCs w:val="24"/>
        </w:rPr>
        <w:t xml:space="preserve"> </w:t>
      </w:r>
      <w:proofErr w:type="spellStart"/>
      <w:r w:rsidRPr="0059729A">
        <w:rPr>
          <w:rFonts w:cs="Times New Roman"/>
          <w:szCs w:val="24"/>
        </w:rPr>
        <w:t>to</w:t>
      </w:r>
      <w:proofErr w:type="spellEnd"/>
      <w:r w:rsidRPr="0059729A">
        <w:rPr>
          <w:rFonts w:cs="Times New Roman"/>
          <w:szCs w:val="24"/>
        </w:rPr>
        <w:t xml:space="preserve"> </w:t>
      </w:r>
      <w:proofErr w:type="spellStart"/>
      <w:r w:rsidRPr="0059729A">
        <w:rPr>
          <w:rFonts w:cs="Times New Roman"/>
          <w:szCs w:val="24"/>
        </w:rPr>
        <w:t>smaller</w:t>
      </w:r>
      <w:proofErr w:type="spellEnd"/>
      <w:r w:rsidRPr="0059729A">
        <w:rPr>
          <w:rFonts w:cs="Times New Roman"/>
          <w:szCs w:val="24"/>
        </w:rPr>
        <w:t xml:space="preserve"> </w:t>
      </w:r>
      <w:proofErr w:type="spellStart"/>
      <w:r w:rsidRPr="0059729A">
        <w:rPr>
          <w:rFonts w:cs="Times New Roman"/>
          <w:szCs w:val="24"/>
        </w:rPr>
        <w:t>landholdings</w:t>
      </w:r>
      <w:proofErr w:type="spellEnd"/>
      <w:r w:rsidRPr="0059729A">
        <w:rPr>
          <w:rFonts w:cs="Times New Roman"/>
          <w:szCs w:val="24"/>
        </w:rPr>
        <w:t xml:space="preserve">, </w:t>
      </w:r>
      <w:proofErr w:type="spellStart"/>
      <w:r w:rsidRPr="0059729A">
        <w:rPr>
          <w:rFonts w:cs="Times New Roman"/>
          <w:szCs w:val="24"/>
        </w:rPr>
        <w:t>to</w:t>
      </w:r>
      <w:proofErr w:type="spellEnd"/>
      <w:r w:rsidRPr="0059729A">
        <w:rPr>
          <w:rFonts w:cs="Times New Roman"/>
          <w:szCs w:val="24"/>
        </w:rPr>
        <w:t xml:space="preserve"> </w:t>
      </w:r>
      <w:proofErr w:type="spellStart"/>
      <w:r w:rsidRPr="0059729A">
        <w:rPr>
          <w:rFonts w:cs="Times New Roman"/>
          <w:szCs w:val="24"/>
        </w:rPr>
        <w:t>ensure</w:t>
      </w:r>
      <w:proofErr w:type="spellEnd"/>
      <w:r w:rsidRPr="0059729A">
        <w:rPr>
          <w:rFonts w:cs="Times New Roman"/>
          <w:szCs w:val="24"/>
        </w:rPr>
        <w:t xml:space="preserve"> a </w:t>
      </w:r>
      <w:proofErr w:type="spellStart"/>
      <w:r w:rsidRPr="0059729A">
        <w:rPr>
          <w:rFonts w:cs="Times New Roman"/>
          <w:szCs w:val="24"/>
        </w:rPr>
        <w:t>stronger</w:t>
      </w:r>
      <w:proofErr w:type="spellEnd"/>
      <w:r w:rsidRPr="0059729A">
        <w:rPr>
          <w:rFonts w:cs="Times New Roman"/>
          <w:szCs w:val="24"/>
        </w:rPr>
        <w:t xml:space="preserve"> </w:t>
      </w:r>
      <w:proofErr w:type="spellStart"/>
      <w:r w:rsidRPr="0059729A">
        <w:rPr>
          <w:rFonts w:cs="Times New Roman"/>
          <w:szCs w:val="24"/>
        </w:rPr>
        <w:t>financial</w:t>
      </w:r>
      <w:proofErr w:type="spellEnd"/>
      <w:r w:rsidRPr="0059729A">
        <w:rPr>
          <w:rFonts w:cs="Times New Roman"/>
          <w:szCs w:val="24"/>
        </w:rPr>
        <w:t xml:space="preserve"> </w:t>
      </w:r>
      <w:proofErr w:type="spellStart"/>
      <w:r w:rsidRPr="0059729A">
        <w:rPr>
          <w:rFonts w:cs="Times New Roman"/>
          <w:szCs w:val="24"/>
        </w:rPr>
        <w:t>portfolio</w:t>
      </w:r>
      <w:proofErr w:type="spellEnd"/>
      <w:r w:rsidRPr="0059729A">
        <w:rPr>
          <w:rFonts w:cs="Times New Roman"/>
          <w:szCs w:val="24"/>
        </w:rPr>
        <w:t xml:space="preserve"> </w:t>
      </w:r>
      <w:proofErr w:type="spellStart"/>
      <w:r w:rsidRPr="0059729A">
        <w:rPr>
          <w:rFonts w:cs="Times New Roman"/>
          <w:szCs w:val="24"/>
        </w:rPr>
        <w:t>for</w:t>
      </w:r>
      <w:proofErr w:type="spellEnd"/>
      <w:r w:rsidRPr="0059729A">
        <w:rPr>
          <w:rFonts w:cs="Times New Roman"/>
          <w:szCs w:val="24"/>
        </w:rPr>
        <w:t xml:space="preserve"> </w:t>
      </w:r>
      <w:proofErr w:type="spellStart"/>
      <w:r w:rsidRPr="0059729A">
        <w:rPr>
          <w:rFonts w:cs="Times New Roman"/>
          <w:szCs w:val="24"/>
        </w:rPr>
        <w:t>their</w:t>
      </w:r>
      <w:proofErr w:type="spellEnd"/>
      <w:r w:rsidRPr="0059729A">
        <w:rPr>
          <w:rFonts w:cs="Times New Roman"/>
          <w:szCs w:val="24"/>
        </w:rPr>
        <w:t xml:space="preserve"> </w:t>
      </w:r>
      <w:proofErr w:type="spellStart"/>
      <w:r w:rsidRPr="0059729A">
        <w:rPr>
          <w:rFonts w:cs="Times New Roman"/>
          <w:szCs w:val="24"/>
        </w:rPr>
        <w:t>families</w:t>
      </w:r>
      <w:proofErr w:type="spellEnd"/>
      <w:r w:rsidRPr="0059729A">
        <w:rPr>
          <w:rFonts w:cs="Times New Roman"/>
          <w:szCs w:val="24"/>
        </w:rPr>
        <w:t xml:space="preserve">. The </w:t>
      </w:r>
      <w:proofErr w:type="spellStart"/>
      <w:r w:rsidRPr="0059729A">
        <w:rPr>
          <w:rFonts w:cs="Times New Roman"/>
          <w:szCs w:val="24"/>
        </w:rPr>
        <w:t>ability</w:t>
      </w:r>
      <w:proofErr w:type="spellEnd"/>
      <w:r w:rsidRPr="0059729A">
        <w:rPr>
          <w:rFonts w:cs="Times New Roman"/>
          <w:szCs w:val="24"/>
        </w:rPr>
        <w:t xml:space="preserve"> </w:t>
      </w:r>
      <w:proofErr w:type="spellStart"/>
      <w:r w:rsidRPr="0059729A">
        <w:rPr>
          <w:rFonts w:cs="Times New Roman"/>
          <w:szCs w:val="24"/>
        </w:rPr>
        <w:t>of</w:t>
      </w:r>
      <w:proofErr w:type="spellEnd"/>
      <w:r w:rsidRPr="0059729A">
        <w:rPr>
          <w:rFonts w:cs="Times New Roman"/>
          <w:szCs w:val="24"/>
        </w:rPr>
        <w:t xml:space="preserve"> </w:t>
      </w:r>
      <w:proofErr w:type="spellStart"/>
      <w:r w:rsidRPr="0059729A">
        <w:rPr>
          <w:rFonts w:cs="Times New Roman"/>
          <w:szCs w:val="24"/>
        </w:rPr>
        <w:t>communities</w:t>
      </w:r>
      <w:proofErr w:type="spellEnd"/>
      <w:r w:rsidRPr="0059729A">
        <w:rPr>
          <w:rFonts w:cs="Times New Roman"/>
          <w:szCs w:val="24"/>
        </w:rPr>
        <w:t xml:space="preserve"> </w:t>
      </w:r>
      <w:proofErr w:type="spellStart"/>
      <w:r w:rsidRPr="0059729A">
        <w:rPr>
          <w:rFonts w:cs="Times New Roman"/>
          <w:szCs w:val="24"/>
        </w:rPr>
        <w:t>to</w:t>
      </w:r>
      <w:proofErr w:type="spellEnd"/>
      <w:r w:rsidRPr="0059729A">
        <w:rPr>
          <w:rFonts w:cs="Times New Roman"/>
          <w:szCs w:val="24"/>
        </w:rPr>
        <w:t xml:space="preserve"> </w:t>
      </w:r>
      <w:proofErr w:type="spellStart"/>
      <w:r w:rsidRPr="0059729A">
        <w:rPr>
          <w:rFonts w:cs="Times New Roman"/>
          <w:szCs w:val="24"/>
        </w:rPr>
        <w:t>utilise</w:t>
      </w:r>
      <w:proofErr w:type="spellEnd"/>
      <w:r w:rsidRPr="0059729A">
        <w:rPr>
          <w:rFonts w:cs="Times New Roman"/>
          <w:szCs w:val="24"/>
        </w:rPr>
        <w:t xml:space="preserve"> </w:t>
      </w:r>
      <w:proofErr w:type="spellStart"/>
      <w:r w:rsidRPr="0059729A">
        <w:rPr>
          <w:rFonts w:cs="Times New Roman"/>
          <w:szCs w:val="24"/>
        </w:rPr>
        <w:t>multiple</w:t>
      </w:r>
      <w:proofErr w:type="spellEnd"/>
      <w:r w:rsidRPr="0059729A">
        <w:rPr>
          <w:rFonts w:cs="Times New Roman"/>
          <w:szCs w:val="24"/>
        </w:rPr>
        <w:t xml:space="preserve"> </w:t>
      </w:r>
      <w:proofErr w:type="spellStart"/>
      <w:r w:rsidRPr="0059729A">
        <w:rPr>
          <w:rFonts w:cs="Times New Roman"/>
          <w:szCs w:val="24"/>
        </w:rPr>
        <w:t>sources</w:t>
      </w:r>
      <w:proofErr w:type="spellEnd"/>
      <w:r w:rsidRPr="0059729A">
        <w:rPr>
          <w:rFonts w:cs="Times New Roman"/>
          <w:szCs w:val="24"/>
        </w:rPr>
        <w:t xml:space="preserve"> </w:t>
      </w:r>
      <w:proofErr w:type="spellStart"/>
      <w:r w:rsidRPr="0059729A">
        <w:rPr>
          <w:rFonts w:cs="Times New Roman"/>
          <w:szCs w:val="24"/>
        </w:rPr>
        <w:t>of</w:t>
      </w:r>
      <w:proofErr w:type="spellEnd"/>
      <w:r w:rsidRPr="0059729A">
        <w:rPr>
          <w:rFonts w:cs="Times New Roman"/>
          <w:szCs w:val="24"/>
        </w:rPr>
        <w:t xml:space="preserve"> </w:t>
      </w:r>
      <w:proofErr w:type="spellStart"/>
      <w:r w:rsidRPr="0059729A">
        <w:rPr>
          <w:rFonts w:cs="Times New Roman"/>
          <w:szCs w:val="24"/>
        </w:rPr>
        <w:t>income</w:t>
      </w:r>
      <w:proofErr w:type="spellEnd"/>
      <w:r w:rsidRPr="0059729A">
        <w:rPr>
          <w:rFonts w:cs="Times New Roman"/>
          <w:szCs w:val="24"/>
        </w:rPr>
        <w:t xml:space="preserve">, </w:t>
      </w:r>
      <w:proofErr w:type="spellStart"/>
      <w:r w:rsidRPr="0059729A">
        <w:rPr>
          <w:rFonts w:cs="Times New Roman"/>
          <w:szCs w:val="24"/>
        </w:rPr>
        <w:t>spanning</w:t>
      </w:r>
      <w:proofErr w:type="spellEnd"/>
      <w:r w:rsidRPr="0059729A">
        <w:rPr>
          <w:rFonts w:cs="Times New Roman"/>
          <w:szCs w:val="24"/>
        </w:rPr>
        <w:t xml:space="preserve"> </w:t>
      </w:r>
      <w:proofErr w:type="spellStart"/>
      <w:r w:rsidRPr="0059729A">
        <w:rPr>
          <w:rFonts w:cs="Times New Roman"/>
          <w:szCs w:val="24"/>
        </w:rPr>
        <w:t>agriculture</w:t>
      </w:r>
      <w:proofErr w:type="spellEnd"/>
      <w:r w:rsidRPr="0059729A">
        <w:rPr>
          <w:rFonts w:cs="Times New Roman"/>
          <w:szCs w:val="24"/>
        </w:rPr>
        <w:t xml:space="preserve">, </w:t>
      </w:r>
      <w:proofErr w:type="spellStart"/>
      <w:r w:rsidRPr="0059729A">
        <w:rPr>
          <w:rFonts w:cs="Times New Roman"/>
          <w:szCs w:val="24"/>
        </w:rPr>
        <w:t>fisheries</w:t>
      </w:r>
      <w:proofErr w:type="spellEnd"/>
      <w:r w:rsidRPr="0059729A">
        <w:rPr>
          <w:rFonts w:cs="Times New Roman"/>
          <w:szCs w:val="24"/>
        </w:rPr>
        <w:t xml:space="preserve"> </w:t>
      </w:r>
      <w:proofErr w:type="spellStart"/>
      <w:r w:rsidRPr="0059729A">
        <w:rPr>
          <w:rFonts w:cs="Times New Roman"/>
          <w:szCs w:val="24"/>
        </w:rPr>
        <w:t>and</w:t>
      </w:r>
      <w:proofErr w:type="spellEnd"/>
      <w:r w:rsidRPr="0059729A">
        <w:rPr>
          <w:rFonts w:cs="Times New Roman"/>
          <w:szCs w:val="24"/>
        </w:rPr>
        <w:t xml:space="preserve"> non-</w:t>
      </w:r>
      <w:proofErr w:type="spellStart"/>
      <w:r w:rsidRPr="0059729A">
        <w:rPr>
          <w:rFonts w:cs="Times New Roman"/>
          <w:szCs w:val="24"/>
        </w:rPr>
        <w:t>farm</w:t>
      </w:r>
      <w:proofErr w:type="spellEnd"/>
      <w:r w:rsidRPr="0059729A">
        <w:rPr>
          <w:rFonts w:cs="Times New Roman"/>
          <w:szCs w:val="24"/>
        </w:rPr>
        <w:t xml:space="preserve"> </w:t>
      </w:r>
      <w:proofErr w:type="spellStart"/>
      <w:r w:rsidRPr="0059729A">
        <w:rPr>
          <w:rFonts w:cs="Times New Roman"/>
          <w:szCs w:val="24"/>
        </w:rPr>
        <w:t>sectors</w:t>
      </w:r>
      <w:proofErr w:type="spellEnd"/>
      <w:r w:rsidRPr="0059729A">
        <w:rPr>
          <w:rFonts w:cs="Times New Roman"/>
          <w:szCs w:val="24"/>
        </w:rPr>
        <w:t xml:space="preserve">, </w:t>
      </w:r>
      <w:proofErr w:type="spellStart"/>
      <w:r w:rsidRPr="0059729A">
        <w:rPr>
          <w:rFonts w:cs="Times New Roman"/>
          <w:szCs w:val="24"/>
        </w:rPr>
        <w:t>underscores</w:t>
      </w:r>
      <w:proofErr w:type="spellEnd"/>
      <w:r w:rsidRPr="0059729A">
        <w:rPr>
          <w:rFonts w:cs="Times New Roman"/>
          <w:szCs w:val="24"/>
        </w:rPr>
        <w:t xml:space="preserve"> </w:t>
      </w:r>
      <w:proofErr w:type="spellStart"/>
      <w:r w:rsidRPr="0059729A">
        <w:rPr>
          <w:rFonts w:cs="Times New Roman"/>
          <w:szCs w:val="24"/>
        </w:rPr>
        <w:t>their</w:t>
      </w:r>
      <w:proofErr w:type="spellEnd"/>
      <w:r w:rsidRPr="0059729A">
        <w:rPr>
          <w:rFonts w:cs="Times New Roman"/>
          <w:szCs w:val="24"/>
        </w:rPr>
        <w:t xml:space="preserve"> </w:t>
      </w:r>
      <w:proofErr w:type="spellStart"/>
      <w:r w:rsidRPr="0059729A">
        <w:rPr>
          <w:rFonts w:cs="Times New Roman"/>
          <w:szCs w:val="24"/>
        </w:rPr>
        <w:t>adaptability</w:t>
      </w:r>
      <w:proofErr w:type="spellEnd"/>
      <w:r w:rsidRPr="0059729A">
        <w:rPr>
          <w:rFonts w:cs="Times New Roman"/>
          <w:szCs w:val="24"/>
        </w:rPr>
        <w:t xml:space="preserve"> </w:t>
      </w:r>
      <w:proofErr w:type="spellStart"/>
      <w:r w:rsidRPr="0059729A">
        <w:rPr>
          <w:rFonts w:cs="Times New Roman"/>
          <w:szCs w:val="24"/>
        </w:rPr>
        <w:t>and</w:t>
      </w:r>
      <w:proofErr w:type="spellEnd"/>
      <w:r w:rsidRPr="0059729A">
        <w:rPr>
          <w:rFonts w:cs="Times New Roman"/>
          <w:szCs w:val="24"/>
        </w:rPr>
        <w:t xml:space="preserve"> </w:t>
      </w:r>
      <w:proofErr w:type="spellStart"/>
      <w:r w:rsidRPr="0059729A">
        <w:rPr>
          <w:rFonts w:cs="Times New Roman"/>
          <w:szCs w:val="24"/>
        </w:rPr>
        <w:t>resilience</w:t>
      </w:r>
      <w:proofErr w:type="spellEnd"/>
      <w:r w:rsidRPr="0059729A">
        <w:rPr>
          <w:rFonts w:cs="Times New Roman"/>
          <w:szCs w:val="24"/>
        </w:rPr>
        <w:t xml:space="preserve">. </w:t>
      </w:r>
      <w:proofErr w:type="spellStart"/>
      <w:r w:rsidRPr="0059729A">
        <w:rPr>
          <w:rFonts w:cs="Times New Roman"/>
          <w:szCs w:val="24"/>
        </w:rPr>
        <w:t>This</w:t>
      </w:r>
      <w:proofErr w:type="spellEnd"/>
      <w:r w:rsidRPr="0059729A">
        <w:rPr>
          <w:rFonts w:cs="Times New Roman"/>
          <w:szCs w:val="24"/>
        </w:rPr>
        <w:t xml:space="preserve"> </w:t>
      </w:r>
      <w:proofErr w:type="spellStart"/>
      <w:r w:rsidRPr="0059729A">
        <w:rPr>
          <w:rFonts w:cs="Times New Roman"/>
          <w:szCs w:val="24"/>
        </w:rPr>
        <w:t>approach</w:t>
      </w:r>
      <w:proofErr w:type="spellEnd"/>
      <w:r w:rsidRPr="0059729A">
        <w:rPr>
          <w:rFonts w:cs="Times New Roman"/>
          <w:szCs w:val="24"/>
        </w:rPr>
        <w:t xml:space="preserve"> not </w:t>
      </w:r>
      <w:proofErr w:type="spellStart"/>
      <w:r w:rsidRPr="0059729A">
        <w:rPr>
          <w:rFonts w:cs="Times New Roman"/>
          <w:szCs w:val="24"/>
        </w:rPr>
        <w:t>only</w:t>
      </w:r>
      <w:proofErr w:type="spellEnd"/>
      <w:r w:rsidRPr="0059729A">
        <w:rPr>
          <w:rFonts w:cs="Times New Roman"/>
          <w:szCs w:val="24"/>
        </w:rPr>
        <w:t xml:space="preserve"> </w:t>
      </w:r>
      <w:proofErr w:type="spellStart"/>
      <w:r w:rsidRPr="0059729A">
        <w:rPr>
          <w:rFonts w:cs="Times New Roman"/>
          <w:szCs w:val="24"/>
        </w:rPr>
        <w:t>enhances</w:t>
      </w:r>
      <w:proofErr w:type="spellEnd"/>
      <w:r w:rsidRPr="0059729A">
        <w:rPr>
          <w:rFonts w:cs="Times New Roman"/>
          <w:szCs w:val="24"/>
        </w:rPr>
        <w:t xml:space="preserve"> </w:t>
      </w:r>
      <w:proofErr w:type="spellStart"/>
      <w:r w:rsidRPr="0059729A">
        <w:rPr>
          <w:rFonts w:cs="Times New Roman"/>
          <w:szCs w:val="24"/>
        </w:rPr>
        <w:t>their</w:t>
      </w:r>
      <w:proofErr w:type="spellEnd"/>
      <w:r w:rsidRPr="0059729A">
        <w:rPr>
          <w:rFonts w:cs="Times New Roman"/>
          <w:szCs w:val="24"/>
        </w:rPr>
        <w:t xml:space="preserve"> </w:t>
      </w:r>
      <w:proofErr w:type="spellStart"/>
      <w:r w:rsidRPr="0059729A">
        <w:rPr>
          <w:rFonts w:cs="Times New Roman"/>
          <w:szCs w:val="24"/>
        </w:rPr>
        <w:t>economic</w:t>
      </w:r>
      <w:proofErr w:type="spellEnd"/>
      <w:r w:rsidRPr="0059729A">
        <w:rPr>
          <w:rFonts w:cs="Times New Roman"/>
          <w:szCs w:val="24"/>
        </w:rPr>
        <w:t xml:space="preserve"> </w:t>
      </w:r>
      <w:proofErr w:type="spellStart"/>
      <w:r w:rsidRPr="0059729A">
        <w:rPr>
          <w:rFonts w:cs="Times New Roman"/>
          <w:szCs w:val="24"/>
        </w:rPr>
        <w:t>stability</w:t>
      </w:r>
      <w:proofErr w:type="spellEnd"/>
      <w:r w:rsidRPr="0059729A">
        <w:rPr>
          <w:rFonts w:cs="Times New Roman"/>
          <w:szCs w:val="24"/>
        </w:rPr>
        <w:t xml:space="preserve">, </w:t>
      </w:r>
      <w:proofErr w:type="spellStart"/>
      <w:r w:rsidRPr="0059729A">
        <w:rPr>
          <w:rFonts w:cs="Times New Roman"/>
          <w:szCs w:val="24"/>
        </w:rPr>
        <w:t>but</w:t>
      </w:r>
      <w:proofErr w:type="spellEnd"/>
      <w:r w:rsidRPr="0059729A">
        <w:rPr>
          <w:rFonts w:cs="Times New Roman"/>
          <w:szCs w:val="24"/>
        </w:rPr>
        <w:t xml:space="preserve"> </w:t>
      </w:r>
      <w:proofErr w:type="spellStart"/>
      <w:r w:rsidRPr="0059729A">
        <w:rPr>
          <w:rFonts w:cs="Times New Roman"/>
          <w:szCs w:val="24"/>
        </w:rPr>
        <w:t>also</w:t>
      </w:r>
      <w:proofErr w:type="spellEnd"/>
      <w:r w:rsidRPr="0059729A">
        <w:rPr>
          <w:rFonts w:cs="Times New Roman"/>
          <w:szCs w:val="24"/>
        </w:rPr>
        <w:t xml:space="preserve"> </w:t>
      </w:r>
      <w:proofErr w:type="spellStart"/>
      <w:r w:rsidRPr="0059729A">
        <w:rPr>
          <w:rFonts w:cs="Times New Roman"/>
          <w:szCs w:val="24"/>
        </w:rPr>
        <w:t>reflects</w:t>
      </w:r>
      <w:proofErr w:type="spellEnd"/>
      <w:r w:rsidRPr="0059729A">
        <w:rPr>
          <w:rFonts w:cs="Times New Roman"/>
          <w:szCs w:val="24"/>
        </w:rPr>
        <w:t xml:space="preserve"> a </w:t>
      </w:r>
      <w:proofErr w:type="spellStart"/>
      <w:r w:rsidRPr="0059729A">
        <w:rPr>
          <w:rFonts w:cs="Times New Roman"/>
          <w:szCs w:val="24"/>
        </w:rPr>
        <w:t>pragmatic</w:t>
      </w:r>
      <w:proofErr w:type="spellEnd"/>
      <w:r w:rsidRPr="0059729A">
        <w:rPr>
          <w:rFonts w:cs="Times New Roman"/>
          <w:szCs w:val="24"/>
        </w:rPr>
        <w:t xml:space="preserve"> </w:t>
      </w:r>
      <w:proofErr w:type="spellStart"/>
      <w:r w:rsidRPr="0059729A">
        <w:rPr>
          <w:rFonts w:cs="Times New Roman"/>
          <w:szCs w:val="24"/>
        </w:rPr>
        <w:t>response</w:t>
      </w:r>
      <w:proofErr w:type="spellEnd"/>
      <w:r w:rsidRPr="0059729A">
        <w:rPr>
          <w:rFonts w:cs="Times New Roman"/>
          <w:szCs w:val="24"/>
        </w:rPr>
        <w:t xml:space="preserve"> </w:t>
      </w:r>
      <w:proofErr w:type="spellStart"/>
      <w:r w:rsidRPr="0059729A">
        <w:rPr>
          <w:rFonts w:cs="Times New Roman"/>
          <w:szCs w:val="24"/>
        </w:rPr>
        <w:t>to</w:t>
      </w:r>
      <w:proofErr w:type="spellEnd"/>
      <w:r w:rsidRPr="0059729A">
        <w:rPr>
          <w:rFonts w:cs="Times New Roman"/>
          <w:szCs w:val="24"/>
        </w:rPr>
        <w:t xml:space="preserve"> </w:t>
      </w:r>
      <w:proofErr w:type="spellStart"/>
      <w:r w:rsidRPr="0059729A">
        <w:rPr>
          <w:rFonts w:cs="Times New Roman"/>
          <w:szCs w:val="24"/>
        </w:rPr>
        <w:t>the</w:t>
      </w:r>
      <w:proofErr w:type="spellEnd"/>
      <w:r w:rsidRPr="0059729A">
        <w:rPr>
          <w:rFonts w:cs="Times New Roman"/>
          <w:szCs w:val="24"/>
        </w:rPr>
        <w:t xml:space="preserve"> </w:t>
      </w:r>
      <w:proofErr w:type="spellStart"/>
      <w:r w:rsidRPr="0059729A">
        <w:rPr>
          <w:rFonts w:cs="Times New Roman"/>
          <w:szCs w:val="24"/>
        </w:rPr>
        <w:t>challenges</w:t>
      </w:r>
      <w:proofErr w:type="spellEnd"/>
      <w:r w:rsidRPr="0059729A">
        <w:rPr>
          <w:rFonts w:cs="Times New Roman"/>
          <w:szCs w:val="24"/>
        </w:rPr>
        <w:t xml:space="preserve"> </w:t>
      </w:r>
      <w:proofErr w:type="spellStart"/>
      <w:r w:rsidRPr="0059729A">
        <w:rPr>
          <w:rFonts w:cs="Times New Roman"/>
          <w:szCs w:val="24"/>
        </w:rPr>
        <w:t>posed</w:t>
      </w:r>
      <w:proofErr w:type="spellEnd"/>
      <w:r w:rsidRPr="0059729A">
        <w:rPr>
          <w:rFonts w:cs="Times New Roman"/>
          <w:szCs w:val="24"/>
        </w:rPr>
        <w:t xml:space="preserve"> </w:t>
      </w:r>
      <w:proofErr w:type="spellStart"/>
      <w:r w:rsidRPr="0059729A">
        <w:rPr>
          <w:rFonts w:cs="Times New Roman"/>
          <w:szCs w:val="24"/>
        </w:rPr>
        <w:t>by</w:t>
      </w:r>
      <w:proofErr w:type="spellEnd"/>
      <w:r w:rsidRPr="0059729A">
        <w:rPr>
          <w:rFonts w:cs="Times New Roman"/>
          <w:szCs w:val="24"/>
        </w:rPr>
        <w:t xml:space="preserve"> </w:t>
      </w:r>
      <w:proofErr w:type="spellStart"/>
      <w:r w:rsidRPr="0059729A">
        <w:rPr>
          <w:rFonts w:cs="Times New Roman"/>
          <w:szCs w:val="24"/>
        </w:rPr>
        <w:t>varying</w:t>
      </w:r>
      <w:proofErr w:type="spellEnd"/>
      <w:r w:rsidRPr="0059729A">
        <w:rPr>
          <w:rFonts w:cs="Times New Roman"/>
          <w:szCs w:val="24"/>
        </w:rPr>
        <w:t xml:space="preserve"> </w:t>
      </w:r>
      <w:proofErr w:type="spellStart"/>
      <w:r w:rsidRPr="0059729A">
        <w:rPr>
          <w:rFonts w:cs="Times New Roman"/>
          <w:szCs w:val="24"/>
        </w:rPr>
        <w:t>land</w:t>
      </w:r>
      <w:proofErr w:type="spellEnd"/>
      <w:r w:rsidRPr="0059729A">
        <w:rPr>
          <w:rFonts w:cs="Times New Roman"/>
          <w:szCs w:val="24"/>
        </w:rPr>
        <w:t xml:space="preserve"> </w:t>
      </w:r>
      <w:proofErr w:type="spellStart"/>
      <w:r w:rsidRPr="0059729A">
        <w:rPr>
          <w:rFonts w:cs="Times New Roman"/>
          <w:szCs w:val="24"/>
        </w:rPr>
        <w:t>tenure</w:t>
      </w:r>
      <w:proofErr w:type="spellEnd"/>
      <w:r w:rsidRPr="0059729A">
        <w:rPr>
          <w:rFonts w:cs="Times New Roman"/>
          <w:szCs w:val="24"/>
        </w:rPr>
        <w:t xml:space="preserve"> </w:t>
      </w:r>
      <w:proofErr w:type="spellStart"/>
      <w:r w:rsidRPr="0059729A">
        <w:rPr>
          <w:rFonts w:cs="Times New Roman"/>
          <w:szCs w:val="24"/>
        </w:rPr>
        <w:t>structures</w:t>
      </w:r>
      <w:proofErr w:type="spellEnd"/>
      <w:r w:rsidRPr="0059729A">
        <w:rPr>
          <w:rFonts w:cs="Times New Roman"/>
          <w:szCs w:val="24"/>
        </w:rPr>
        <w:t xml:space="preserve"> </w:t>
      </w:r>
      <w:proofErr w:type="spellStart"/>
      <w:r w:rsidRPr="0059729A">
        <w:rPr>
          <w:rFonts w:cs="Times New Roman"/>
          <w:szCs w:val="24"/>
        </w:rPr>
        <w:t>and</w:t>
      </w:r>
      <w:proofErr w:type="spellEnd"/>
      <w:r w:rsidRPr="0059729A">
        <w:rPr>
          <w:rFonts w:cs="Times New Roman"/>
          <w:szCs w:val="24"/>
        </w:rPr>
        <w:t xml:space="preserve"> </w:t>
      </w:r>
      <w:proofErr w:type="spellStart"/>
      <w:r w:rsidRPr="0059729A">
        <w:rPr>
          <w:rFonts w:cs="Times New Roman"/>
          <w:szCs w:val="24"/>
        </w:rPr>
        <w:t>the</w:t>
      </w:r>
      <w:proofErr w:type="spellEnd"/>
      <w:r w:rsidRPr="0059729A">
        <w:rPr>
          <w:rFonts w:cs="Times New Roman"/>
          <w:szCs w:val="24"/>
        </w:rPr>
        <w:t xml:space="preserve"> </w:t>
      </w:r>
      <w:proofErr w:type="spellStart"/>
      <w:r w:rsidRPr="0059729A">
        <w:rPr>
          <w:rFonts w:cs="Times New Roman"/>
          <w:szCs w:val="24"/>
        </w:rPr>
        <w:t>limited</w:t>
      </w:r>
      <w:proofErr w:type="spellEnd"/>
      <w:r w:rsidRPr="0059729A">
        <w:rPr>
          <w:rFonts w:cs="Times New Roman"/>
          <w:szCs w:val="24"/>
        </w:rPr>
        <w:t xml:space="preserve"> </w:t>
      </w:r>
      <w:proofErr w:type="spellStart"/>
      <w:r w:rsidRPr="0059729A">
        <w:rPr>
          <w:rFonts w:cs="Times New Roman"/>
          <w:szCs w:val="24"/>
        </w:rPr>
        <w:t>availability</w:t>
      </w:r>
      <w:proofErr w:type="spellEnd"/>
      <w:r w:rsidRPr="0059729A">
        <w:rPr>
          <w:rFonts w:cs="Times New Roman"/>
          <w:szCs w:val="24"/>
        </w:rPr>
        <w:t xml:space="preserve"> </w:t>
      </w:r>
      <w:proofErr w:type="spellStart"/>
      <w:r w:rsidRPr="0059729A">
        <w:rPr>
          <w:rFonts w:cs="Times New Roman"/>
          <w:szCs w:val="24"/>
        </w:rPr>
        <w:t>of</w:t>
      </w:r>
      <w:proofErr w:type="spellEnd"/>
      <w:r w:rsidRPr="0059729A">
        <w:rPr>
          <w:rFonts w:cs="Times New Roman"/>
          <w:szCs w:val="24"/>
        </w:rPr>
        <w:t xml:space="preserve"> </w:t>
      </w:r>
      <w:proofErr w:type="spellStart"/>
      <w:r w:rsidRPr="0059729A">
        <w:rPr>
          <w:rFonts w:cs="Times New Roman"/>
          <w:szCs w:val="24"/>
        </w:rPr>
        <w:t>agricultural</w:t>
      </w:r>
      <w:proofErr w:type="spellEnd"/>
      <w:r w:rsidRPr="0059729A">
        <w:rPr>
          <w:rFonts w:cs="Times New Roman"/>
          <w:szCs w:val="24"/>
        </w:rPr>
        <w:t xml:space="preserve"> </w:t>
      </w:r>
      <w:proofErr w:type="spellStart"/>
      <w:r w:rsidRPr="0059729A">
        <w:rPr>
          <w:rFonts w:cs="Times New Roman"/>
          <w:szCs w:val="24"/>
        </w:rPr>
        <w:t>land</w:t>
      </w:r>
      <w:proofErr w:type="spellEnd"/>
      <w:r w:rsidRPr="0059729A">
        <w:rPr>
          <w:rFonts w:cs="Times New Roman"/>
          <w:szCs w:val="24"/>
        </w:rPr>
        <w:t xml:space="preserve"> in </w:t>
      </w:r>
      <w:proofErr w:type="spellStart"/>
      <w:r w:rsidRPr="0059729A">
        <w:rPr>
          <w:rFonts w:cs="Times New Roman"/>
          <w:szCs w:val="24"/>
        </w:rPr>
        <w:t>the</w:t>
      </w:r>
      <w:proofErr w:type="spellEnd"/>
      <w:r w:rsidRPr="0059729A">
        <w:rPr>
          <w:rFonts w:cs="Times New Roman"/>
          <w:szCs w:val="24"/>
        </w:rPr>
        <w:t xml:space="preserve"> Lake Tempe region.</w:t>
      </w:r>
    </w:p>
    <w:p w14:paraId="24E18675" w14:textId="77777777" w:rsidR="009F40E4" w:rsidRPr="0059729A" w:rsidRDefault="00000000">
      <w:pPr>
        <w:pStyle w:val="SkripsiFormat"/>
        <w:tabs>
          <w:tab w:val="clear" w:pos="2042"/>
        </w:tabs>
        <w:spacing w:line="360" w:lineRule="auto"/>
        <w:ind w:firstLine="720"/>
        <w:rPr>
          <w:rFonts w:cs="Times New Roman"/>
          <w:szCs w:val="24"/>
          <w:lang w:val="en-US"/>
        </w:rPr>
      </w:pPr>
      <w:r w:rsidRPr="0059729A">
        <w:rPr>
          <w:rFonts w:cs="Times New Roman"/>
          <w:szCs w:val="24"/>
          <w:lang w:val="en-US"/>
        </w:rPr>
        <w:t xml:space="preserve">Rice farming practices in the Tempe Lake region largely rely on pump irrigation systems that draw water from the lake. However, the inherent risk of flooding poses a major challenge to this agricultural </w:t>
      </w:r>
      <w:proofErr w:type="spellStart"/>
      <w:r w:rsidRPr="0059729A">
        <w:rPr>
          <w:rFonts w:cs="Times New Roman"/>
          <w:szCs w:val="24"/>
          <w:lang w:val="en-US"/>
        </w:rPr>
        <w:t>endeavour</w:t>
      </w:r>
      <w:proofErr w:type="spellEnd"/>
      <w:r w:rsidRPr="0059729A">
        <w:rPr>
          <w:rFonts w:cs="Times New Roman"/>
          <w:szCs w:val="24"/>
          <w:lang w:val="en-US"/>
        </w:rPr>
        <w:t xml:space="preserve">, often leading to planting or harvesting failure. The recurrent nature of flooding forces farmers to conduct planting activities up to three times in a season, or in </w:t>
      </w:r>
      <w:proofErr w:type="spellStart"/>
      <w:r w:rsidRPr="0059729A">
        <w:rPr>
          <w:rFonts w:cs="Times New Roman"/>
          <w:szCs w:val="24"/>
          <w:lang w:val="en-US"/>
        </w:rPr>
        <w:t>unfavourable</w:t>
      </w:r>
      <w:proofErr w:type="spellEnd"/>
      <w:r w:rsidRPr="0059729A">
        <w:rPr>
          <w:rFonts w:cs="Times New Roman"/>
          <w:szCs w:val="24"/>
          <w:lang w:val="en-US"/>
        </w:rPr>
        <w:t xml:space="preserve"> cases, experience complete crop failure. These agricultural disasters have significant financial implications for farmers. After such setbacks, farmers are exempted from paying irrigation water fees. In addition, they are given the flexibility to defer payment of production input debts without incurring additional borrowing costs, with the understanding that outstanding payments will be met in the next harvest. These arrangements reflect a pragmatic response to the unexpected challenges posed by flooding, providing relief to farmers grappling with the uncertainty of Lake Tempe's environmental dynamics. Such adaptive measures not only </w:t>
      </w:r>
      <w:r w:rsidRPr="0059729A">
        <w:rPr>
          <w:rFonts w:cs="Times New Roman"/>
          <w:szCs w:val="24"/>
          <w:lang w:val="en-US"/>
        </w:rPr>
        <w:lastRenderedPageBreak/>
        <w:t>alleviate the immediate financial burden but also contribute to the resilience of the farming community, enabling them to navigate the uncertainties associated with the unique agricultural landscape of the region.</w:t>
      </w:r>
    </w:p>
    <w:p w14:paraId="7AF00853" w14:textId="55D3D53F" w:rsidR="009F40E4" w:rsidRPr="0059729A" w:rsidRDefault="00000000">
      <w:pPr>
        <w:pStyle w:val="SkripsiFormat"/>
        <w:spacing w:line="360" w:lineRule="auto"/>
        <w:ind w:firstLine="720"/>
        <w:rPr>
          <w:rFonts w:cs="Times New Roman"/>
          <w:szCs w:val="24"/>
          <w:lang w:val="en-US"/>
        </w:rPr>
      </w:pPr>
      <w:r w:rsidRPr="0059729A">
        <w:rPr>
          <w:rFonts w:cs="Times New Roman"/>
          <w:szCs w:val="24"/>
          <w:lang w:val="en-US"/>
        </w:rPr>
        <w:t xml:space="preserve">Lake Tempe, located on the outskirts of Sengkang, the capital city of </w:t>
      </w:r>
      <w:proofErr w:type="spellStart"/>
      <w:r w:rsidRPr="0059729A">
        <w:rPr>
          <w:rFonts w:cs="Times New Roman"/>
          <w:szCs w:val="24"/>
          <w:lang w:val="en-US"/>
        </w:rPr>
        <w:t>Wajo</w:t>
      </w:r>
      <w:proofErr w:type="spellEnd"/>
      <w:r w:rsidRPr="0059729A">
        <w:rPr>
          <w:rFonts w:cs="Times New Roman"/>
          <w:szCs w:val="24"/>
          <w:lang w:val="en-US"/>
        </w:rPr>
        <w:t xml:space="preserve"> Regency, has its own charm that fosters a sense of contentment among its inhabitants. Communities have not just resigned themselves to the challenges posed by climate change, especially the looming threat of flooding; instead, they have taken innovative measures as evidence of </w:t>
      </w:r>
      <w:r w:rsidR="00DB4530" w:rsidRPr="0059729A">
        <w:rPr>
          <w:rFonts w:cs="Times New Roman"/>
          <w:szCs w:val="24"/>
          <w:lang w:val="en-US"/>
        </w:rPr>
        <w:t>their</w:t>
      </w:r>
      <w:r w:rsidRPr="0059729A">
        <w:rPr>
          <w:rFonts w:cs="Times New Roman"/>
          <w:szCs w:val="24"/>
          <w:lang w:val="en-US"/>
        </w:rPr>
        <w:t xml:space="preserve"> resilience </w:t>
      </w:r>
      <w:r w:rsidR="00DB4530" w:rsidRPr="0059729A">
        <w:rPr>
          <w:rFonts w:cs="Times New Roman"/>
          <w:szCs w:val="24"/>
        </w:rPr>
        <w:fldChar w:fldCharType="begin" w:fldLock="1"/>
      </w:r>
      <w:r w:rsidR="0059729A" w:rsidRPr="0059729A">
        <w:rPr>
          <w:rFonts w:cs="Times New Roman"/>
          <w:szCs w:val="24"/>
        </w:rPr>
        <w:instrText>ADDIN CSL_CITATION {"citationItems":[{"id":"ITEM-1","itemData":{"DOI":"10.1088/1755-1315/235/1/012108","author":[{"dropping-particle":"","family":"Yusran","given":"","non-dropping-particle":"","parse-names":false,"suffix":""},{"dropping-particle":"","family":"Ali","given":"M S S","non-dropping-particle":"","parse-names":false,"suffix":""},{"dropping-particle":"","family":"Dahliana","given":"B","non-dropping-particle":"","parse-names":false,"suffix":""},{"dropping-particle":"","family":"Salman","given":"D","non-dropping-particle":"","parse-names":false,"suffix":""},{"dropping-particle":"","family":"Rahmadaniah","given":"","non-dropping-particle":"","parse-names":false,"suffix":""},{"dropping-particle":"","family":"Dirpan","given":"A","non-dropping-particle":"","parse-names":false,"suffix":""},{"dropping-particle":"","family":"Viantika","given":"I M","non-dropping-particle":"","parse-names":false,"suffix":""}],"container-title":"IOP Conference Series:Earth and Environmental Science","id":"ITEM-1","issued":{"date-parts":[["2019"]]},"title":"Community resilience in dealing with Tempe lake disaster Community resilience in dealing with Tempe lake disaster","type":"paper-conference"},"uris":["http://www.mendeley.com/documents/?uuid=8555c340-21c0-4eaa-9405-562d15fb9bb5"]}],"mendeley":{"formattedCitation":"(Yusran et al., 2019)","plainTextFormattedCitation":"(Yusran et al., 2019)","previouslyFormattedCitation":"(Yusran et al., 2019)"},"properties":{"noteIndex":0},"schema":"https://github.com/citation-style-language/schema/raw/master/csl-citation.json"}</w:instrText>
      </w:r>
      <w:r w:rsidR="00DB4530" w:rsidRPr="0059729A">
        <w:rPr>
          <w:rFonts w:cs="Times New Roman"/>
          <w:szCs w:val="24"/>
        </w:rPr>
        <w:fldChar w:fldCharType="separate"/>
      </w:r>
      <w:r w:rsidR="00DB4530" w:rsidRPr="0059729A">
        <w:rPr>
          <w:rFonts w:cs="Times New Roman"/>
          <w:noProof/>
          <w:szCs w:val="24"/>
        </w:rPr>
        <w:t>(Yusran et al., 2019)</w:t>
      </w:r>
      <w:r w:rsidR="00DB4530" w:rsidRPr="0059729A">
        <w:rPr>
          <w:rFonts w:cs="Times New Roman"/>
          <w:szCs w:val="24"/>
        </w:rPr>
        <w:fldChar w:fldCharType="end"/>
      </w:r>
      <w:r w:rsidR="00DB4530" w:rsidRPr="0059729A">
        <w:rPr>
          <w:rFonts w:cs="Times New Roman"/>
          <w:szCs w:val="24"/>
        </w:rPr>
        <w:t xml:space="preserve">.    </w:t>
      </w:r>
      <w:r w:rsidRPr="0059729A">
        <w:rPr>
          <w:rFonts w:cs="Times New Roman"/>
          <w:szCs w:val="24"/>
          <w:lang w:val="en-US"/>
        </w:rPr>
        <w:t>Notably, some people have adopted unconventional dwellings such as floating houses and mobile homes, demonstrating proactive adaptation to environmental dynamics.</w:t>
      </w:r>
    </w:p>
    <w:p w14:paraId="657C3F7A" w14:textId="77777777" w:rsidR="009F40E4" w:rsidRPr="0059729A" w:rsidRDefault="00000000">
      <w:pPr>
        <w:pStyle w:val="SkripsiFormat"/>
        <w:tabs>
          <w:tab w:val="clear" w:pos="2042"/>
        </w:tabs>
        <w:spacing w:line="360" w:lineRule="auto"/>
        <w:ind w:firstLine="720"/>
        <w:rPr>
          <w:rFonts w:cs="Times New Roman"/>
          <w:szCs w:val="24"/>
          <w:lang w:val="en-US"/>
        </w:rPr>
      </w:pPr>
      <w:r w:rsidRPr="0059729A">
        <w:rPr>
          <w:rFonts w:cs="Times New Roman"/>
          <w:szCs w:val="24"/>
          <w:lang w:val="en-US"/>
        </w:rPr>
        <w:t xml:space="preserve">Although a small portion of the community is engaged in off-farm employment, what truly sets this area apart is the incredible creativity of the people in adapting to their environment, ensuring the preservation of their quality of life </w:t>
      </w:r>
      <w:proofErr w:type="gramStart"/>
      <w:r w:rsidRPr="0059729A">
        <w:rPr>
          <w:rFonts w:cs="Times New Roman"/>
          <w:szCs w:val="24"/>
          <w:lang w:val="en-US"/>
        </w:rPr>
        <w:t>in the midst of</w:t>
      </w:r>
      <w:proofErr w:type="gramEnd"/>
      <w:r w:rsidRPr="0059729A">
        <w:rPr>
          <w:rFonts w:cs="Times New Roman"/>
          <w:szCs w:val="24"/>
          <w:lang w:val="en-US"/>
        </w:rPr>
        <w:t xml:space="preserve"> change. The reluctance to part with Lake Tempe is further </w:t>
      </w:r>
      <w:proofErr w:type="spellStart"/>
      <w:r w:rsidRPr="0059729A">
        <w:rPr>
          <w:rFonts w:cs="Times New Roman"/>
          <w:szCs w:val="24"/>
          <w:lang w:val="en-US"/>
        </w:rPr>
        <w:t>emphasised</w:t>
      </w:r>
      <w:proofErr w:type="spellEnd"/>
      <w:r w:rsidRPr="0059729A">
        <w:rPr>
          <w:rFonts w:cs="Times New Roman"/>
          <w:szCs w:val="24"/>
          <w:lang w:val="en-US"/>
        </w:rPr>
        <w:t xml:space="preserve"> by the economic landscape. Asset values, including houses and yards, are still very low compared to other areas. This factor, coupled with very high land prices in alternative areas for </w:t>
      </w:r>
      <w:r w:rsidRPr="0059729A">
        <w:rPr>
          <w:rFonts w:cs="Times New Roman"/>
          <w:szCs w:val="24"/>
          <w:lang w:val="en-US"/>
        </w:rPr>
        <w:t>gardening and farming, makes Tempe Lake an economically viable and attractive option. The relatively difficult livelihood prospects in alternative areas also contribute to the community's commitment to stay by the lake. At its core, Tempe Lake serves not only as a geographical landmark but also as a testament to human ingenuity and adaptability, as communities creatively navigate the impacts of climate change while maintaining a deep-rooted connection to their unique environment.</w:t>
      </w:r>
    </w:p>
    <w:p w14:paraId="6A9C17BD" w14:textId="77777777" w:rsidR="00291DFC" w:rsidRPr="0059729A" w:rsidRDefault="00DB4530" w:rsidP="00291DFC">
      <w:pPr>
        <w:pStyle w:val="SkripsiFormat"/>
        <w:tabs>
          <w:tab w:val="clear" w:pos="2042"/>
        </w:tabs>
        <w:spacing w:line="360" w:lineRule="auto"/>
        <w:rPr>
          <w:rFonts w:cs="Times New Roman"/>
          <w:szCs w:val="24"/>
          <w:lang w:val="en-US"/>
        </w:rPr>
      </w:pPr>
      <w:r w:rsidRPr="0059729A">
        <w:rPr>
          <w:rFonts w:cs="Times New Roman"/>
          <w:szCs w:val="24"/>
          <w:lang w:val="en-US"/>
        </w:rPr>
        <w:t xml:space="preserve"> </w:t>
      </w:r>
    </w:p>
    <w:p w14:paraId="0147A77F" w14:textId="77777777" w:rsidR="009F40E4" w:rsidRPr="0059729A" w:rsidRDefault="00067308">
      <w:pPr>
        <w:pStyle w:val="SkripsiFormat"/>
        <w:tabs>
          <w:tab w:val="clear" w:pos="2042"/>
        </w:tabs>
        <w:spacing w:line="360" w:lineRule="auto"/>
        <w:rPr>
          <w:rFonts w:cs="Times New Roman"/>
          <w:b/>
          <w:szCs w:val="24"/>
          <w:lang w:val="en-US"/>
        </w:rPr>
      </w:pPr>
      <w:r w:rsidRPr="0059729A">
        <w:rPr>
          <w:rFonts w:cs="Times New Roman"/>
          <w:b/>
          <w:szCs w:val="24"/>
          <w:lang w:val="en-US"/>
        </w:rPr>
        <w:t>Adaptation pattern</w:t>
      </w:r>
    </w:p>
    <w:p w14:paraId="34F173F3" w14:textId="77777777" w:rsidR="009F40E4" w:rsidRPr="0059729A" w:rsidRDefault="00000000">
      <w:pPr>
        <w:pStyle w:val="SkripsiFormat"/>
        <w:spacing w:line="360" w:lineRule="auto"/>
        <w:ind w:firstLine="720"/>
        <w:rPr>
          <w:rFonts w:cs="Times New Roman"/>
          <w:szCs w:val="24"/>
        </w:rPr>
      </w:pPr>
      <w:proofErr w:type="spellStart"/>
      <w:r w:rsidRPr="0059729A">
        <w:rPr>
          <w:rFonts w:cs="Times New Roman"/>
          <w:szCs w:val="24"/>
        </w:rPr>
        <w:t>Communities</w:t>
      </w:r>
      <w:proofErr w:type="spellEnd"/>
      <w:r w:rsidRPr="0059729A">
        <w:rPr>
          <w:rFonts w:cs="Times New Roman"/>
          <w:szCs w:val="24"/>
        </w:rPr>
        <w:t xml:space="preserve"> </w:t>
      </w:r>
      <w:proofErr w:type="spellStart"/>
      <w:r w:rsidRPr="0059729A">
        <w:rPr>
          <w:rFonts w:cs="Times New Roman"/>
          <w:szCs w:val="24"/>
        </w:rPr>
        <w:t>living</w:t>
      </w:r>
      <w:proofErr w:type="spellEnd"/>
      <w:r w:rsidRPr="0059729A">
        <w:rPr>
          <w:rFonts w:cs="Times New Roman"/>
          <w:szCs w:val="24"/>
        </w:rPr>
        <w:t xml:space="preserve"> </w:t>
      </w:r>
      <w:proofErr w:type="spellStart"/>
      <w:r w:rsidRPr="0059729A">
        <w:rPr>
          <w:rFonts w:cs="Times New Roman"/>
          <w:szCs w:val="24"/>
        </w:rPr>
        <w:t>near</w:t>
      </w:r>
      <w:proofErr w:type="spellEnd"/>
      <w:r w:rsidRPr="0059729A">
        <w:rPr>
          <w:rFonts w:cs="Times New Roman"/>
          <w:szCs w:val="24"/>
        </w:rPr>
        <w:t xml:space="preserve"> Tempe Lake </w:t>
      </w:r>
      <w:proofErr w:type="spellStart"/>
      <w:r w:rsidRPr="0059729A">
        <w:rPr>
          <w:rFonts w:cs="Times New Roman"/>
          <w:szCs w:val="24"/>
        </w:rPr>
        <w:t>use</w:t>
      </w:r>
      <w:proofErr w:type="spellEnd"/>
      <w:r w:rsidRPr="0059729A">
        <w:rPr>
          <w:rFonts w:cs="Times New Roman"/>
          <w:szCs w:val="24"/>
        </w:rPr>
        <w:t xml:space="preserve"> a </w:t>
      </w:r>
      <w:proofErr w:type="spellStart"/>
      <w:r w:rsidRPr="0059729A">
        <w:rPr>
          <w:rFonts w:cs="Times New Roman"/>
          <w:szCs w:val="24"/>
        </w:rPr>
        <w:t>variety</w:t>
      </w:r>
      <w:proofErr w:type="spellEnd"/>
      <w:r w:rsidRPr="0059729A">
        <w:rPr>
          <w:rFonts w:cs="Times New Roman"/>
          <w:szCs w:val="24"/>
        </w:rPr>
        <w:t xml:space="preserve"> </w:t>
      </w:r>
      <w:proofErr w:type="spellStart"/>
      <w:r w:rsidRPr="0059729A">
        <w:rPr>
          <w:rFonts w:cs="Times New Roman"/>
          <w:szCs w:val="24"/>
        </w:rPr>
        <w:t>of</w:t>
      </w:r>
      <w:proofErr w:type="spellEnd"/>
      <w:r w:rsidRPr="0059729A">
        <w:rPr>
          <w:rFonts w:cs="Times New Roman"/>
          <w:szCs w:val="24"/>
        </w:rPr>
        <w:t xml:space="preserve"> </w:t>
      </w:r>
      <w:proofErr w:type="spellStart"/>
      <w:r w:rsidRPr="0059729A">
        <w:rPr>
          <w:rFonts w:cs="Times New Roman"/>
          <w:szCs w:val="24"/>
        </w:rPr>
        <w:t>strategies</w:t>
      </w:r>
      <w:proofErr w:type="spellEnd"/>
      <w:r w:rsidRPr="0059729A">
        <w:rPr>
          <w:rFonts w:cs="Times New Roman"/>
          <w:szCs w:val="24"/>
        </w:rPr>
        <w:t xml:space="preserve"> </w:t>
      </w:r>
      <w:proofErr w:type="spellStart"/>
      <w:r w:rsidRPr="0059729A">
        <w:rPr>
          <w:rFonts w:cs="Times New Roman"/>
          <w:szCs w:val="24"/>
        </w:rPr>
        <w:t>to</w:t>
      </w:r>
      <w:proofErr w:type="spellEnd"/>
      <w:r w:rsidRPr="0059729A">
        <w:rPr>
          <w:rFonts w:cs="Times New Roman"/>
          <w:szCs w:val="24"/>
        </w:rPr>
        <w:t xml:space="preserve"> </w:t>
      </w:r>
      <w:proofErr w:type="spellStart"/>
      <w:r w:rsidRPr="0059729A">
        <w:rPr>
          <w:rFonts w:cs="Times New Roman"/>
          <w:szCs w:val="24"/>
        </w:rPr>
        <w:t>address</w:t>
      </w:r>
      <w:proofErr w:type="spellEnd"/>
      <w:r w:rsidRPr="0059729A">
        <w:rPr>
          <w:rFonts w:cs="Times New Roman"/>
          <w:szCs w:val="24"/>
        </w:rPr>
        <w:t xml:space="preserve"> </w:t>
      </w:r>
      <w:proofErr w:type="spellStart"/>
      <w:r w:rsidRPr="0059729A">
        <w:rPr>
          <w:rFonts w:cs="Times New Roman"/>
          <w:szCs w:val="24"/>
        </w:rPr>
        <w:t>the</w:t>
      </w:r>
      <w:proofErr w:type="spellEnd"/>
      <w:r w:rsidRPr="0059729A">
        <w:rPr>
          <w:rFonts w:cs="Times New Roman"/>
          <w:szCs w:val="24"/>
        </w:rPr>
        <w:t xml:space="preserve"> </w:t>
      </w:r>
      <w:proofErr w:type="spellStart"/>
      <w:r w:rsidRPr="0059729A">
        <w:rPr>
          <w:rFonts w:cs="Times New Roman"/>
          <w:szCs w:val="24"/>
        </w:rPr>
        <w:t>recurring</w:t>
      </w:r>
      <w:proofErr w:type="spellEnd"/>
      <w:r w:rsidRPr="0059729A">
        <w:rPr>
          <w:rFonts w:cs="Times New Roman"/>
          <w:szCs w:val="24"/>
        </w:rPr>
        <w:t xml:space="preserve"> </w:t>
      </w:r>
      <w:proofErr w:type="spellStart"/>
      <w:r w:rsidRPr="0059729A">
        <w:rPr>
          <w:rFonts w:cs="Times New Roman"/>
          <w:szCs w:val="24"/>
        </w:rPr>
        <w:t>challenges</w:t>
      </w:r>
      <w:proofErr w:type="spellEnd"/>
      <w:r w:rsidRPr="0059729A">
        <w:rPr>
          <w:rFonts w:cs="Times New Roman"/>
          <w:szCs w:val="24"/>
        </w:rPr>
        <w:t xml:space="preserve"> </w:t>
      </w:r>
      <w:proofErr w:type="spellStart"/>
      <w:r w:rsidRPr="0059729A">
        <w:rPr>
          <w:rFonts w:cs="Times New Roman"/>
          <w:szCs w:val="24"/>
        </w:rPr>
        <w:t>posed</w:t>
      </w:r>
      <w:proofErr w:type="spellEnd"/>
      <w:r w:rsidRPr="0059729A">
        <w:rPr>
          <w:rFonts w:cs="Times New Roman"/>
          <w:szCs w:val="24"/>
        </w:rPr>
        <w:t xml:space="preserve"> </w:t>
      </w:r>
      <w:proofErr w:type="spellStart"/>
      <w:r w:rsidRPr="0059729A">
        <w:rPr>
          <w:rFonts w:cs="Times New Roman"/>
          <w:szCs w:val="24"/>
        </w:rPr>
        <w:t>by</w:t>
      </w:r>
      <w:proofErr w:type="spellEnd"/>
      <w:r w:rsidRPr="0059729A">
        <w:rPr>
          <w:rFonts w:cs="Times New Roman"/>
          <w:szCs w:val="24"/>
        </w:rPr>
        <w:t xml:space="preserve"> </w:t>
      </w:r>
      <w:proofErr w:type="spellStart"/>
      <w:r w:rsidRPr="0059729A">
        <w:rPr>
          <w:rFonts w:cs="Times New Roman"/>
          <w:szCs w:val="24"/>
        </w:rPr>
        <w:t>flooding</w:t>
      </w:r>
      <w:proofErr w:type="spellEnd"/>
      <w:r w:rsidRPr="0059729A">
        <w:rPr>
          <w:rFonts w:cs="Times New Roman"/>
          <w:szCs w:val="24"/>
        </w:rPr>
        <w:t xml:space="preserve">, </w:t>
      </w:r>
      <w:proofErr w:type="spellStart"/>
      <w:r w:rsidRPr="0059729A">
        <w:rPr>
          <w:rFonts w:cs="Times New Roman"/>
          <w:szCs w:val="24"/>
        </w:rPr>
        <w:t>with</w:t>
      </w:r>
      <w:proofErr w:type="spellEnd"/>
      <w:r w:rsidRPr="0059729A">
        <w:rPr>
          <w:rFonts w:cs="Times New Roman"/>
          <w:szCs w:val="24"/>
        </w:rPr>
        <w:t xml:space="preserve"> </w:t>
      </w:r>
      <w:proofErr w:type="spellStart"/>
      <w:r w:rsidRPr="0059729A">
        <w:rPr>
          <w:rFonts w:cs="Times New Roman"/>
          <w:szCs w:val="24"/>
        </w:rPr>
        <w:t>five</w:t>
      </w:r>
      <w:proofErr w:type="spellEnd"/>
      <w:r w:rsidRPr="0059729A">
        <w:rPr>
          <w:rFonts w:cs="Times New Roman"/>
          <w:szCs w:val="24"/>
        </w:rPr>
        <w:t xml:space="preserve"> </w:t>
      </w:r>
      <w:r w:rsidRPr="0059729A">
        <w:rPr>
          <w:rFonts w:cs="Times New Roman"/>
          <w:szCs w:val="24"/>
          <w:lang w:val="en-US"/>
        </w:rPr>
        <w:t xml:space="preserve">important </w:t>
      </w:r>
      <w:proofErr w:type="spellStart"/>
      <w:r w:rsidRPr="0059729A">
        <w:rPr>
          <w:rFonts w:cs="Times New Roman"/>
          <w:szCs w:val="24"/>
        </w:rPr>
        <w:t>activities</w:t>
      </w:r>
      <w:proofErr w:type="spellEnd"/>
      <w:r w:rsidRPr="0059729A">
        <w:rPr>
          <w:rFonts w:cs="Times New Roman"/>
          <w:szCs w:val="24"/>
        </w:rPr>
        <w:t xml:space="preserve"> </w:t>
      </w:r>
      <w:proofErr w:type="spellStart"/>
      <w:r w:rsidRPr="0059729A">
        <w:rPr>
          <w:rFonts w:cs="Times New Roman"/>
          <w:szCs w:val="24"/>
        </w:rPr>
        <w:t>being</w:t>
      </w:r>
      <w:proofErr w:type="spellEnd"/>
      <w:r w:rsidRPr="0059729A">
        <w:rPr>
          <w:rFonts w:cs="Times New Roman"/>
          <w:szCs w:val="24"/>
        </w:rPr>
        <w:t xml:space="preserve"> </w:t>
      </w:r>
      <w:proofErr w:type="spellStart"/>
      <w:r w:rsidRPr="0059729A">
        <w:rPr>
          <w:rFonts w:cs="Times New Roman"/>
          <w:szCs w:val="24"/>
        </w:rPr>
        <w:t>prioritised</w:t>
      </w:r>
      <w:proofErr w:type="spellEnd"/>
      <w:r w:rsidRPr="0059729A">
        <w:rPr>
          <w:rFonts w:cs="Times New Roman"/>
          <w:szCs w:val="24"/>
        </w:rPr>
        <w:t xml:space="preserve">. </w:t>
      </w:r>
      <w:proofErr w:type="spellStart"/>
      <w:r w:rsidRPr="0059729A">
        <w:rPr>
          <w:rFonts w:cs="Times New Roman"/>
          <w:szCs w:val="24"/>
        </w:rPr>
        <w:t>Foremost</w:t>
      </w:r>
      <w:proofErr w:type="spellEnd"/>
      <w:r w:rsidRPr="0059729A">
        <w:rPr>
          <w:rFonts w:cs="Times New Roman"/>
          <w:szCs w:val="24"/>
        </w:rPr>
        <w:t xml:space="preserve"> </w:t>
      </w:r>
      <w:proofErr w:type="spellStart"/>
      <w:r w:rsidRPr="0059729A">
        <w:rPr>
          <w:rFonts w:cs="Times New Roman"/>
          <w:szCs w:val="24"/>
        </w:rPr>
        <w:t>is</w:t>
      </w:r>
      <w:proofErr w:type="spellEnd"/>
      <w:r w:rsidRPr="0059729A">
        <w:rPr>
          <w:rFonts w:cs="Times New Roman"/>
          <w:szCs w:val="24"/>
        </w:rPr>
        <w:t xml:space="preserve"> </w:t>
      </w:r>
      <w:proofErr w:type="spellStart"/>
      <w:r w:rsidRPr="0059729A">
        <w:rPr>
          <w:rFonts w:cs="Times New Roman"/>
          <w:szCs w:val="24"/>
        </w:rPr>
        <w:t>the</w:t>
      </w:r>
      <w:proofErr w:type="spellEnd"/>
      <w:r w:rsidRPr="0059729A">
        <w:rPr>
          <w:rFonts w:cs="Times New Roman"/>
          <w:szCs w:val="24"/>
        </w:rPr>
        <w:t xml:space="preserve"> </w:t>
      </w:r>
      <w:proofErr w:type="spellStart"/>
      <w:r w:rsidRPr="0059729A">
        <w:rPr>
          <w:rFonts w:cs="Times New Roman"/>
          <w:szCs w:val="24"/>
        </w:rPr>
        <w:t>practice</w:t>
      </w:r>
      <w:proofErr w:type="spellEnd"/>
      <w:r w:rsidRPr="0059729A">
        <w:rPr>
          <w:rFonts w:cs="Times New Roman"/>
          <w:szCs w:val="24"/>
        </w:rPr>
        <w:t xml:space="preserve"> </w:t>
      </w:r>
      <w:proofErr w:type="spellStart"/>
      <w:r w:rsidRPr="0059729A">
        <w:rPr>
          <w:rFonts w:cs="Times New Roman"/>
          <w:szCs w:val="24"/>
        </w:rPr>
        <w:t>of</w:t>
      </w:r>
      <w:proofErr w:type="spellEnd"/>
      <w:r w:rsidRPr="0059729A">
        <w:rPr>
          <w:rFonts w:cs="Times New Roman"/>
          <w:szCs w:val="24"/>
        </w:rPr>
        <w:t xml:space="preserve"> </w:t>
      </w:r>
      <w:proofErr w:type="spellStart"/>
      <w:r w:rsidRPr="0059729A">
        <w:rPr>
          <w:rFonts w:cs="Times New Roman"/>
          <w:szCs w:val="24"/>
        </w:rPr>
        <w:t>raising</w:t>
      </w:r>
      <w:proofErr w:type="spellEnd"/>
      <w:r w:rsidRPr="0059729A">
        <w:rPr>
          <w:rFonts w:cs="Times New Roman"/>
          <w:szCs w:val="24"/>
        </w:rPr>
        <w:t xml:space="preserve"> </w:t>
      </w:r>
      <w:proofErr w:type="spellStart"/>
      <w:r w:rsidRPr="0059729A">
        <w:rPr>
          <w:rFonts w:cs="Times New Roman"/>
          <w:szCs w:val="24"/>
        </w:rPr>
        <w:t>house</w:t>
      </w:r>
      <w:proofErr w:type="spellEnd"/>
      <w:r w:rsidRPr="0059729A">
        <w:rPr>
          <w:rFonts w:cs="Times New Roman"/>
          <w:szCs w:val="24"/>
        </w:rPr>
        <w:t xml:space="preserve"> poles, </w:t>
      </w:r>
      <w:proofErr w:type="spellStart"/>
      <w:r w:rsidRPr="0059729A">
        <w:rPr>
          <w:rFonts w:cs="Times New Roman"/>
          <w:szCs w:val="24"/>
        </w:rPr>
        <w:t>an</w:t>
      </w:r>
      <w:proofErr w:type="spellEnd"/>
      <w:r w:rsidRPr="0059729A">
        <w:rPr>
          <w:rFonts w:cs="Times New Roman"/>
          <w:szCs w:val="24"/>
        </w:rPr>
        <w:t xml:space="preserve"> </w:t>
      </w:r>
      <w:proofErr w:type="spellStart"/>
      <w:r w:rsidRPr="0059729A">
        <w:rPr>
          <w:rFonts w:cs="Times New Roman"/>
          <w:szCs w:val="24"/>
        </w:rPr>
        <w:t>important</w:t>
      </w:r>
      <w:proofErr w:type="spellEnd"/>
      <w:r w:rsidRPr="0059729A">
        <w:rPr>
          <w:rFonts w:cs="Times New Roman"/>
          <w:szCs w:val="24"/>
        </w:rPr>
        <w:t xml:space="preserve"> </w:t>
      </w:r>
      <w:proofErr w:type="spellStart"/>
      <w:r w:rsidRPr="0059729A">
        <w:rPr>
          <w:rFonts w:cs="Times New Roman"/>
          <w:szCs w:val="24"/>
        </w:rPr>
        <w:t>adaptation</w:t>
      </w:r>
      <w:proofErr w:type="spellEnd"/>
      <w:r w:rsidRPr="0059729A">
        <w:rPr>
          <w:rFonts w:cs="Times New Roman"/>
          <w:szCs w:val="24"/>
        </w:rPr>
        <w:t xml:space="preserve"> </w:t>
      </w:r>
      <w:proofErr w:type="spellStart"/>
      <w:r w:rsidRPr="0059729A">
        <w:rPr>
          <w:rFonts w:cs="Times New Roman"/>
          <w:szCs w:val="24"/>
        </w:rPr>
        <w:t>effort</w:t>
      </w:r>
      <w:proofErr w:type="spellEnd"/>
      <w:r w:rsidRPr="0059729A">
        <w:rPr>
          <w:rFonts w:cs="Times New Roman"/>
          <w:szCs w:val="24"/>
        </w:rPr>
        <w:t xml:space="preserve"> </w:t>
      </w:r>
      <w:proofErr w:type="spellStart"/>
      <w:r w:rsidRPr="0059729A">
        <w:rPr>
          <w:rFonts w:cs="Times New Roman"/>
          <w:szCs w:val="24"/>
        </w:rPr>
        <w:t>that</w:t>
      </w:r>
      <w:proofErr w:type="spellEnd"/>
      <w:r w:rsidRPr="0059729A">
        <w:rPr>
          <w:rFonts w:cs="Times New Roman"/>
          <w:szCs w:val="24"/>
        </w:rPr>
        <w:t xml:space="preserve"> </w:t>
      </w:r>
      <w:proofErr w:type="spellStart"/>
      <w:r w:rsidRPr="0059729A">
        <w:rPr>
          <w:rFonts w:cs="Times New Roman"/>
          <w:szCs w:val="24"/>
        </w:rPr>
        <w:t>involves</w:t>
      </w:r>
      <w:proofErr w:type="spellEnd"/>
      <w:r w:rsidRPr="0059729A">
        <w:rPr>
          <w:rFonts w:cs="Times New Roman"/>
          <w:szCs w:val="24"/>
        </w:rPr>
        <w:t xml:space="preserve"> </w:t>
      </w:r>
      <w:proofErr w:type="spellStart"/>
      <w:r w:rsidRPr="0059729A">
        <w:rPr>
          <w:rFonts w:cs="Times New Roman"/>
          <w:szCs w:val="24"/>
        </w:rPr>
        <w:t>raising</w:t>
      </w:r>
      <w:proofErr w:type="spellEnd"/>
      <w:r w:rsidRPr="0059729A">
        <w:rPr>
          <w:rFonts w:cs="Times New Roman"/>
          <w:szCs w:val="24"/>
        </w:rPr>
        <w:t xml:space="preserve"> </w:t>
      </w:r>
      <w:proofErr w:type="spellStart"/>
      <w:r w:rsidRPr="0059729A">
        <w:rPr>
          <w:rFonts w:cs="Times New Roman"/>
          <w:szCs w:val="24"/>
        </w:rPr>
        <w:t>the</w:t>
      </w:r>
      <w:proofErr w:type="spellEnd"/>
      <w:r w:rsidRPr="0059729A">
        <w:rPr>
          <w:rFonts w:cs="Times New Roman"/>
          <w:szCs w:val="24"/>
        </w:rPr>
        <w:t xml:space="preserve"> </w:t>
      </w:r>
      <w:proofErr w:type="spellStart"/>
      <w:r w:rsidRPr="0059729A">
        <w:rPr>
          <w:rFonts w:cs="Times New Roman"/>
          <w:szCs w:val="24"/>
        </w:rPr>
        <w:t>foundations</w:t>
      </w:r>
      <w:proofErr w:type="spellEnd"/>
      <w:r w:rsidRPr="0059729A">
        <w:rPr>
          <w:rFonts w:cs="Times New Roman"/>
          <w:szCs w:val="24"/>
        </w:rPr>
        <w:t xml:space="preserve"> </w:t>
      </w:r>
      <w:proofErr w:type="spellStart"/>
      <w:r w:rsidRPr="0059729A">
        <w:rPr>
          <w:rFonts w:cs="Times New Roman"/>
          <w:szCs w:val="24"/>
        </w:rPr>
        <w:t>of</w:t>
      </w:r>
      <w:proofErr w:type="spellEnd"/>
      <w:r w:rsidRPr="0059729A">
        <w:rPr>
          <w:rFonts w:cs="Times New Roman"/>
          <w:szCs w:val="24"/>
        </w:rPr>
        <w:t xml:space="preserve"> </w:t>
      </w:r>
      <w:proofErr w:type="spellStart"/>
      <w:r w:rsidRPr="0059729A">
        <w:rPr>
          <w:rFonts w:cs="Times New Roman"/>
          <w:szCs w:val="24"/>
        </w:rPr>
        <w:t>houses</w:t>
      </w:r>
      <w:proofErr w:type="spellEnd"/>
      <w:r w:rsidRPr="0059729A">
        <w:rPr>
          <w:rFonts w:cs="Times New Roman"/>
          <w:szCs w:val="24"/>
        </w:rPr>
        <w:t xml:space="preserve"> </w:t>
      </w:r>
      <w:proofErr w:type="spellStart"/>
      <w:r w:rsidRPr="0059729A">
        <w:rPr>
          <w:rFonts w:cs="Times New Roman"/>
          <w:szCs w:val="24"/>
        </w:rPr>
        <w:t>to</w:t>
      </w:r>
      <w:proofErr w:type="spellEnd"/>
      <w:r w:rsidRPr="0059729A">
        <w:rPr>
          <w:rFonts w:cs="Times New Roman"/>
          <w:szCs w:val="24"/>
        </w:rPr>
        <w:t xml:space="preserve"> </w:t>
      </w:r>
      <w:proofErr w:type="spellStart"/>
      <w:r w:rsidRPr="0059729A">
        <w:rPr>
          <w:rFonts w:cs="Times New Roman"/>
          <w:szCs w:val="24"/>
        </w:rPr>
        <w:t>reduce</w:t>
      </w:r>
      <w:proofErr w:type="spellEnd"/>
      <w:r w:rsidRPr="0059729A">
        <w:rPr>
          <w:rFonts w:cs="Times New Roman"/>
          <w:szCs w:val="24"/>
        </w:rPr>
        <w:t xml:space="preserve"> </w:t>
      </w:r>
      <w:proofErr w:type="spellStart"/>
      <w:r w:rsidRPr="0059729A">
        <w:rPr>
          <w:rFonts w:cs="Times New Roman"/>
          <w:szCs w:val="24"/>
        </w:rPr>
        <w:t>the</w:t>
      </w:r>
      <w:proofErr w:type="spellEnd"/>
      <w:r w:rsidRPr="0059729A">
        <w:rPr>
          <w:rFonts w:cs="Times New Roman"/>
          <w:szCs w:val="24"/>
        </w:rPr>
        <w:t xml:space="preserve"> </w:t>
      </w:r>
      <w:proofErr w:type="spellStart"/>
      <w:r w:rsidRPr="0059729A">
        <w:rPr>
          <w:rFonts w:cs="Times New Roman"/>
          <w:szCs w:val="24"/>
        </w:rPr>
        <w:t>impact</w:t>
      </w:r>
      <w:proofErr w:type="spellEnd"/>
      <w:r w:rsidRPr="0059729A">
        <w:rPr>
          <w:rFonts w:cs="Times New Roman"/>
          <w:szCs w:val="24"/>
        </w:rPr>
        <w:t xml:space="preserve"> </w:t>
      </w:r>
      <w:proofErr w:type="spellStart"/>
      <w:r w:rsidRPr="0059729A">
        <w:rPr>
          <w:rFonts w:cs="Times New Roman"/>
          <w:szCs w:val="24"/>
        </w:rPr>
        <w:t>of</w:t>
      </w:r>
      <w:proofErr w:type="spellEnd"/>
      <w:r w:rsidRPr="0059729A">
        <w:rPr>
          <w:rFonts w:cs="Times New Roman"/>
          <w:szCs w:val="24"/>
        </w:rPr>
        <w:t xml:space="preserve"> </w:t>
      </w:r>
      <w:proofErr w:type="spellStart"/>
      <w:r w:rsidRPr="0059729A">
        <w:rPr>
          <w:rFonts w:cs="Times New Roman"/>
          <w:szCs w:val="24"/>
        </w:rPr>
        <w:t>flooding</w:t>
      </w:r>
      <w:proofErr w:type="spellEnd"/>
      <w:r w:rsidRPr="0059729A">
        <w:rPr>
          <w:rFonts w:cs="Times New Roman"/>
          <w:szCs w:val="24"/>
        </w:rPr>
        <w:t xml:space="preserve">.    The </w:t>
      </w:r>
      <w:proofErr w:type="spellStart"/>
      <w:r w:rsidRPr="0059729A">
        <w:rPr>
          <w:rFonts w:cs="Times New Roman"/>
          <w:szCs w:val="24"/>
        </w:rPr>
        <w:t>strategic</w:t>
      </w:r>
      <w:proofErr w:type="spellEnd"/>
      <w:r w:rsidRPr="0059729A">
        <w:rPr>
          <w:rFonts w:cs="Times New Roman"/>
          <w:szCs w:val="24"/>
        </w:rPr>
        <w:t xml:space="preserve"> </w:t>
      </w:r>
      <w:proofErr w:type="spellStart"/>
      <w:r w:rsidRPr="0059729A">
        <w:rPr>
          <w:rFonts w:cs="Times New Roman"/>
          <w:szCs w:val="24"/>
        </w:rPr>
        <w:t>use</w:t>
      </w:r>
      <w:proofErr w:type="spellEnd"/>
      <w:r w:rsidRPr="0059729A">
        <w:rPr>
          <w:rFonts w:cs="Times New Roman"/>
          <w:szCs w:val="24"/>
        </w:rPr>
        <w:t xml:space="preserve"> </w:t>
      </w:r>
      <w:proofErr w:type="spellStart"/>
      <w:r w:rsidRPr="0059729A">
        <w:rPr>
          <w:rFonts w:cs="Times New Roman"/>
          <w:szCs w:val="24"/>
        </w:rPr>
        <w:t>of</w:t>
      </w:r>
      <w:proofErr w:type="spellEnd"/>
      <w:r w:rsidRPr="0059729A">
        <w:rPr>
          <w:rFonts w:cs="Times New Roman"/>
          <w:szCs w:val="24"/>
        </w:rPr>
        <w:t xml:space="preserve"> </w:t>
      </w:r>
      <w:proofErr w:type="spellStart"/>
      <w:r w:rsidRPr="0059729A">
        <w:rPr>
          <w:rFonts w:cs="Times New Roman"/>
          <w:szCs w:val="24"/>
        </w:rPr>
        <w:t>bamboo</w:t>
      </w:r>
      <w:proofErr w:type="spellEnd"/>
      <w:r w:rsidRPr="0059729A">
        <w:rPr>
          <w:rFonts w:cs="Times New Roman"/>
          <w:szCs w:val="24"/>
        </w:rPr>
        <w:t xml:space="preserve"> </w:t>
      </w:r>
      <w:proofErr w:type="spellStart"/>
      <w:r w:rsidRPr="0059729A">
        <w:rPr>
          <w:rFonts w:cs="Times New Roman"/>
          <w:szCs w:val="24"/>
        </w:rPr>
        <w:t>is</w:t>
      </w:r>
      <w:proofErr w:type="spellEnd"/>
      <w:r w:rsidRPr="0059729A">
        <w:rPr>
          <w:rFonts w:cs="Times New Roman"/>
          <w:szCs w:val="24"/>
        </w:rPr>
        <w:t xml:space="preserve"> not </w:t>
      </w:r>
      <w:proofErr w:type="spellStart"/>
      <w:r w:rsidRPr="0059729A">
        <w:rPr>
          <w:rFonts w:cs="Times New Roman"/>
          <w:szCs w:val="24"/>
        </w:rPr>
        <w:t>only</w:t>
      </w:r>
      <w:proofErr w:type="spellEnd"/>
      <w:r w:rsidRPr="0059729A">
        <w:rPr>
          <w:rFonts w:cs="Times New Roman"/>
          <w:szCs w:val="24"/>
        </w:rPr>
        <w:t xml:space="preserve"> as a </w:t>
      </w:r>
      <w:proofErr w:type="spellStart"/>
      <w:r w:rsidRPr="0059729A">
        <w:rPr>
          <w:rFonts w:cs="Times New Roman"/>
          <w:szCs w:val="24"/>
        </w:rPr>
        <w:t>safeguard</w:t>
      </w:r>
      <w:proofErr w:type="spellEnd"/>
      <w:r w:rsidRPr="0059729A">
        <w:rPr>
          <w:rFonts w:cs="Times New Roman"/>
          <w:szCs w:val="24"/>
        </w:rPr>
        <w:t xml:space="preserve"> </w:t>
      </w:r>
      <w:proofErr w:type="spellStart"/>
      <w:r w:rsidRPr="0059729A">
        <w:rPr>
          <w:rFonts w:cs="Times New Roman"/>
          <w:szCs w:val="24"/>
        </w:rPr>
        <w:t>for</w:t>
      </w:r>
      <w:proofErr w:type="spellEnd"/>
      <w:r w:rsidRPr="0059729A">
        <w:rPr>
          <w:rFonts w:cs="Times New Roman"/>
          <w:szCs w:val="24"/>
        </w:rPr>
        <w:t xml:space="preserve"> </w:t>
      </w:r>
      <w:r w:rsidRPr="0059729A">
        <w:rPr>
          <w:rFonts w:cs="Times New Roman"/>
          <w:szCs w:val="24"/>
          <w:lang w:val="en-US"/>
        </w:rPr>
        <w:t>household furniture</w:t>
      </w:r>
      <w:r w:rsidRPr="0059729A">
        <w:rPr>
          <w:rFonts w:cs="Times New Roman"/>
          <w:szCs w:val="24"/>
        </w:rPr>
        <w:t xml:space="preserve">, </w:t>
      </w:r>
      <w:proofErr w:type="spellStart"/>
      <w:r w:rsidRPr="0059729A">
        <w:rPr>
          <w:rFonts w:cs="Times New Roman"/>
          <w:szCs w:val="24"/>
        </w:rPr>
        <w:t>but</w:t>
      </w:r>
      <w:proofErr w:type="spellEnd"/>
      <w:r w:rsidRPr="0059729A">
        <w:rPr>
          <w:rFonts w:cs="Times New Roman"/>
          <w:szCs w:val="24"/>
        </w:rPr>
        <w:t xml:space="preserve"> </w:t>
      </w:r>
      <w:proofErr w:type="spellStart"/>
      <w:r w:rsidRPr="0059729A">
        <w:rPr>
          <w:rFonts w:cs="Times New Roman"/>
          <w:szCs w:val="24"/>
        </w:rPr>
        <w:t>also</w:t>
      </w:r>
      <w:proofErr w:type="spellEnd"/>
      <w:r w:rsidRPr="0059729A">
        <w:rPr>
          <w:rFonts w:cs="Times New Roman"/>
          <w:szCs w:val="24"/>
        </w:rPr>
        <w:t xml:space="preserve"> as a </w:t>
      </w:r>
      <w:proofErr w:type="spellStart"/>
      <w:r w:rsidRPr="0059729A">
        <w:rPr>
          <w:rFonts w:cs="Times New Roman"/>
          <w:szCs w:val="24"/>
        </w:rPr>
        <w:t>versatile</w:t>
      </w:r>
      <w:proofErr w:type="spellEnd"/>
      <w:r w:rsidRPr="0059729A">
        <w:rPr>
          <w:rFonts w:cs="Times New Roman"/>
          <w:szCs w:val="24"/>
        </w:rPr>
        <w:t xml:space="preserve"> material </w:t>
      </w:r>
      <w:proofErr w:type="spellStart"/>
      <w:r w:rsidRPr="0059729A">
        <w:rPr>
          <w:rFonts w:cs="Times New Roman"/>
          <w:szCs w:val="24"/>
        </w:rPr>
        <w:t>for</w:t>
      </w:r>
      <w:proofErr w:type="spellEnd"/>
      <w:r w:rsidRPr="0059729A">
        <w:rPr>
          <w:rFonts w:cs="Times New Roman"/>
          <w:szCs w:val="24"/>
        </w:rPr>
        <w:t xml:space="preserve"> </w:t>
      </w:r>
      <w:proofErr w:type="spellStart"/>
      <w:r w:rsidRPr="0059729A">
        <w:rPr>
          <w:rFonts w:cs="Times New Roman"/>
          <w:szCs w:val="24"/>
        </w:rPr>
        <w:t>constructing</w:t>
      </w:r>
      <w:proofErr w:type="spellEnd"/>
      <w:r w:rsidRPr="0059729A">
        <w:rPr>
          <w:rFonts w:cs="Times New Roman"/>
          <w:szCs w:val="24"/>
        </w:rPr>
        <w:t xml:space="preserve"> </w:t>
      </w:r>
      <w:r w:rsidRPr="0059729A">
        <w:rPr>
          <w:rFonts w:cs="Times New Roman"/>
          <w:szCs w:val="24"/>
          <w:lang w:val="en-US"/>
        </w:rPr>
        <w:t xml:space="preserve">walkways </w:t>
      </w:r>
      <w:proofErr w:type="spellStart"/>
      <w:r w:rsidRPr="0059729A">
        <w:rPr>
          <w:rFonts w:cs="Times New Roman"/>
          <w:szCs w:val="24"/>
        </w:rPr>
        <w:t>that</w:t>
      </w:r>
      <w:proofErr w:type="spellEnd"/>
      <w:r w:rsidRPr="0059729A">
        <w:rPr>
          <w:rFonts w:cs="Times New Roman"/>
          <w:szCs w:val="24"/>
        </w:rPr>
        <w:t xml:space="preserve"> </w:t>
      </w:r>
      <w:proofErr w:type="spellStart"/>
      <w:r w:rsidRPr="0059729A">
        <w:rPr>
          <w:rFonts w:cs="Times New Roman"/>
          <w:szCs w:val="24"/>
        </w:rPr>
        <w:t>connect</w:t>
      </w:r>
      <w:proofErr w:type="spellEnd"/>
      <w:r w:rsidRPr="0059729A">
        <w:rPr>
          <w:rFonts w:cs="Times New Roman"/>
          <w:szCs w:val="24"/>
        </w:rPr>
        <w:t xml:space="preserve"> </w:t>
      </w:r>
      <w:proofErr w:type="spellStart"/>
      <w:r w:rsidRPr="0059729A">
        <w:rPr>
          <w:rFonts w:cs="Times New Roman"/>
          <w:szCs w:val="24"/>
        </w:rPr>
        <w:t>houses</w:t>
      </w:r>
      <w:proofErr w:type="spellEnd"/>
      <w:r w:rsidRPr="0059729A">
        <w:rPr>
          <w:rFonts w:cs="Times New Roman"/>
          <w:szCs w:val="24"/>
        </w:rPr>
        <w:t xml:space="preserve"> </w:t>
      </w:r>
      <w:proofErr w:type="spellStart"/>
      <w:r w:rsidRPr="0059729A">
        <w:rPr>
          <w:rFonts w:cs="Times New Roman"/>
          <w:szCs w:val="24"/>
        </w:rPr>
        <w:t>to</w:t>
      </w:r>
      <w:proofErr w:type="spellEnd"/>
      <w:r w:rsidRPr="0059729A">
        <w:rPr>
          <w:rFonts w:cs="Times New Roman"/>
          <w:szCs w:val="24"/>
        </w:rPr>
        <w:t xml:space="preserve"> </w:t>
      </w:r>
      <w:proofErr w:type="spellStart"/>
      <w:r w:rsidRPr="0059729A">
        <w:rPr>
          <w:rFonts w:cs="Times New Roman"/>
          <w:szCs w:val="24"/>
        </w:rPr>
        <w:t>public</w:t>
      </w:r>
      <w:proofErr w:type="spellEnd"/>
      <w:r w:rsidRPr="0059729A">
        <w:rPr>
          <w:rFonts w:cs="Times New Roman"/>
          <w:szCs w:val="24"/>
        </w:rPr>
        <w:t xml:space="preserve"> </w:t>
      </w:r>
      <w:proofErr w:type="spellStart"/>
      <w:r w:rsidRPr="0059729A">
        <w:rPr>
          <w:rFonts w:cs="Times New Roman"/>
          <w:szCs w:val="24"/>
        </w:rPr>
        <w:t>roads</w:t>
      </w:r>
      <w:proofErr w:type="spellEnd"/>
      <w:r w:rsidRPr="0059729A">
        <w:rPr>
          <w:rFonts w:cs="Times New Roman"/>
          <w:szCs w:val="24"/>
        </w:rPr>
        <w:t xml:space="preserve">. </w:t>
      </w:r>
      <w:proofErr w:type="spellStart"/>
      <w:r w:rsidRPr="0059729A">
        <w:rPr>
          <w:rFonts w:cs="Times New Roman"/>
          <w:szCs w:val="24"/>
        </w:rPr>
        <w:t>This</w:t>
      </w:r>
      <w:proofErr w:type="spellEnd"/>
      <w:r w:rsidRPr="0059729A">
        <w:rPr>
          <w:rFonts w:cs="Times New Roman"/>
          <w:szCs w:val="24"/>
        </w:rPr>
        <w:t xml:space="preserve"> </w:t>
      </w:r>
      <w:r w:rsidRPr="0059729A">
        <w:rPr>
          <w:rFonts w:cs="Times New Roman"/>
          <w:szCs w:val="24"/>
          <w:lang w:val="en-US"/>
        </w:rPr>
        <w:t>clever</w:t>
      </w:r>
      <w:r w:rsidRPr="0059729A">
        <w:rPr>
          <w:rFonts w:cs="Times New Roman"/>
          <w:szCs w:val="24"/>
        </w:rPr>
        <w:t xml:space="preserve"> </w:t>
      </w:r>
      <w:proofErr w:type="spellStart"/>
      <w:r w:rsidRPr="0059729A">
        <w:rPr>
          <w:rFonts w:cs="Times New Roman"/>
          <w:szCs w:val="24"/>
        </w:rPr>
        <w:t>approach</w:t>
      </w:r>
      <w:proofErr w:type="spellEnd"/>
      <w:r w:rsidRPr="0059729A">
        <w:rPr>
          <w:rFonts w:cs="Times New Roman"/>
          <w:szCs w:val="24"/>
        </w:rPr>
        <w:t xml:space="preserve"> </w:t>
      </w:r>
      <w:proofErr w:type="spellStart"/>
      <w:r w:rsidRPr="0059729A">
        <w:rPr>
          <w:rFonts w:cs="Times New Roman"/>
          <w:szCs w:val="24"/>
        </w:rPr>
        <w:t>ensures</w:t>
      </w:r>
      <w:proofErr w:type="spellEnd"/>
      <w:r w:rsidRPr="0059729A">
        <w:rPr>
          <w:rFonts w:cs="Times New Roman"/>
          <w:szCs w:val="24"/>
        </w:rPr>
        <w:t xml:space="preserve"> </w:t>
      </w:r>
      <w:proofErr w:type="spellStart"/>
      <w:r w:rsidRPr="0059729A">
        <w:rPr>
          <w:rFonts w:cs="Times New Roman"/>
          <w:szCs w:val="24"/>
        </w:rPr>
        <w:t>accessibility</w:t>
      </w:r>
      <w:proofErr w:type="spellEnd"/>
      <w:r w:rsidRPr="0059729A">
        <w:rPr>
          <w:rFonts w:cs="Times New Roman"/>
          <w:szCs w:val="24"/>
        </w:rPr>
        <w:t xml:space="preserve"> not </w:t>
      </w:r>
      <w:proofErr w:type="spellStart"/>
      <w:r w:rsidRPr="0059729A">
        <w:rPr>
          <w:rFonts w:cs="Times New Roman"/>
          <w:szCs w:val="24"/>
        </w:rPr>
        <w:t>only</w:t>
      </w:r>
      <w:proofErr w:type="spellEnd"/>
      <w:r w:rsidRPr="0059729A">
        <w:rPr>
          <w:rFonts w:cs="Times New Roman"/>
          <w:szCs w:val="24"/>
        </w:rPr>
        <w:t xml:space="preserve"> </w:t>
      </w:r>
      <w:proofErr w:type="spellStart"/>
      <w:r w:rsidRPr="0059729A">
        <w:rPr>
          <w:rFonts w:cs="Times New Roman"/>
          <w:szCs w:val="24"/>
        </w:rPr>
        <w:t>between</w:t>
      </w:r>
      <w:proofErr w:type="spellEnd"/>
      <w:r w:rsidRPr="0059729A">
        <w:rPr>
          <w:rFonts w:cs="Times New Roman"/>
          <w:szCs w:val="24"/>
        </w:rPr>
        <w:t xml:space="preserve"> </w:t>
      </w:r>
      <w:proofErr w:type="spellStart"/>
      <w:r w:rsidRPr="0059729A">
        <w:rPr>
          <w:rFonts w:cs="Times New Roman"/>
          <w:szCs w:val="24"/>
        </w:rPr>
        <w:t>neighbouring</w:t>
      </w:r>
      <w:proofErr w:type="spellEnd"/>
      <w:r w:rsidRPr="0059729A">
        <w:rPr>
          <w:rFonts w:cs="Times New Roman"/>
          <w:szCs w:val="24"/>
        </w:rPr>
        <w:t xml:space="preserve"> </w:t>
      </w:r>
      <w:proofErr w:type="spellStart"/>
      <w:r w:rsidRPr="0059729A">
        <w:rPr>
          <w:rFonts w:cs="Times New Roman"/>
          <w:szCs w:val="24"/>
        </w:rPr>
        <w:t>houses</w:t>
      </w:r>
      <w:proofErr w:type="spellEnd"/>
      <w:r w:rsidRPr="0059729A">
        <w:rPr>
          <w:rFonts w:cs="Times New Roman"/>
          <w:szCs w:val="24"/>
        </w:rPr>
        <w:t xml:space="preserve"> </w:t>
      </w:r>
      <w:proofErr w:type="spellStart"/>
      <w:r w:rsidRPr="0059729A">
        <w:rPr>
          <w:rFonts w:cs="Times New Roman"/>
          <w:szCs w:val="24"/>
        </w:rPr>
        <w:t>but</w:t>
      </w:r>
      <w:proofErr w:type="spellEnd"/>
      <w:r w:rsidRPr="0059729A">
        <w:rPr>
          <w:rFonts w:cs="Times New Roman"/>
          <w:szCs w:val="24"/>
        </w:rPr>
        <w:t xml:space="preserve"> </w:t>
      </w:r>
      <w:proofErr w:type="spellStart"/>
      <w:r w:rsidRPr="0059729A">
        <w:rPr>
          <w:rFonts w:cs="Times New Roman"/>
          <w:szCs w:val="24"/>
        </w:rPr>
        <w:t>also</w:t>
      </w:r>
      <w:proofErr w:type="spellEnd"/>
      <w:r w:rsidRPr="0059729A">
        <w:rPr>
          <w:rFonts w:cs="Times New Roman"/>
          <w:szCs w:val="24"/>
        </w:rPr>
        <w:t xml:space="preserve"> </w:t>
      </w:r>
      <w:proofErr w:type="spellStart"/>
      <w:r w:rsidRPr="0059729A">
        <w:rPr>
          <w:rFonts w:cs="Times New Roman"/>
          <w:szCs w:val="24"/>
        </w:rPr>
        <w:t>to</w:t>
      </w:r>
      <w:proofErr w:type="spellEnd"/>
      <w:r w:rsidRPr="0059729A">
        <w:rPr>
          <w:rFonts w:cs="Times New Roman"/>
          <w:szCs w:val="24"/>
        </w:rPr>
        <w:t xml:space="preserve"> vital </w:t>
      </w:r>
      <w:proofErr w:type="spellStart"/>
      <w:r w:rsidRPr="0059729A">
        <w:rPr>
          <w:rFonts w:cs="Times New Roman"/>
          <w:szCs w:val="24"/>
        </w:rPr>
        <w:t>public</w:t>
      </w:r>
      <w:proofErr w:type="spellEnd"/>
      <w:r w:rsidRPr="0059729A">
        <w:rPr>
          <w:rFonts w:cs="Times New Roman"/>
          <w:szCs w:val="24"/>
        </w:rPr>
        <w:t xml:space="preserve"> </w:t>
      </w:r>
      <w:proofErr w:type="spellStart"/>
      <w:r w:rsidRPr="0059729A">
        <w:rPr>
          <w:rFonts w:cs="Times New Roman"/>
          <w:szCs w:val="24"/>
        </w:rPr>
        <w:t>infrastructure</w:t>
      </w:r>
      <w:proofErr w:type="spellEnd"/>
      <w:r w:rsidRPr="0059729A">
        <w:rPr>
          <w:rFonts w:cs="Times New Roman"/>
          <w:szCs w:val="24"/>
        </w:rPr>
        <w:t>.</w:t>
      </w:r>
    </w:p>
    <w:p w14:paraId="2DFA0FB1" w14:textId="77777777" w:rsidR="009F40E4" w:rsidRPr="0059729A" w:rsidRDefault="00000000">
      <w:pPr>
        <w:pStyle w:val="SkripsiFormat"/>
        <w:spacing w:line="360" w:lineRule="auto"/>
        <w:ind w:firstLine="720"/>
        <w:rPr>
          <w:rFonts w:cs="Times New Roman"/>
          <w:szCs w:val="24"/>
          <w:lang w:val="en-US"/>
        </w:rPr>
      </w:pPr>
      <w:proofErr w:type="spellStart"/>
      <w:r w:rsidRPr="0059729A">
        <w:rPr>
          <w:rFonts w:cs="Times New Roman"/>
          <w:szCs w:val="24"/>
        </w:rPr>
        <w:t>Among</w:t>
      </w:r>
      <w:proofErr w:type="spellEnd"/>
      <w:r w:rsidRPr="0059729A">
        <w:rPr>
          <w:rFonts w:cs="Times New Roman"/>
          <w:szCs w:val="24"/>
        </w:rPr>
        <w:t xml:space="preserve"> </w:t>
      </w:r>
      <w:proofErr w:type="spellStart"/>
      <w:r w:rsidRPr="0059729A">
        <w:rPr>
          <w:rFonts w:cs="Times New Roman"/>
          <w:szCs w:val="24"/>
        </w:rPr>
        <w:t>the</w:t>
      </w:r>
      <w:proofErr w:type="spellEnd"/>
      <w:r w:rsidRPr="0059729A">
        <w:rPr>
          <w:rFonts w:cs="Times New Roman"/>
          <w:szCs w:val="24"/>
        </w:rPr>
        <w:t xml:space="preserve"> </w:t>
      </w:r>
      <w:proofErr w:type="spellStart"/>
      <w:r w:rsidRPr="0059729A">
        <w:rPr>
          <w:rFonts w:cs="Times New Roman"/>
          <w:szCs w:val="24"/>
        </w:rPr>
        <w:t>adaptation</w:t>
      </w:r>
      <w:proofErr w:type="spellEnd"/>
      <w:r w:rsidRPr="0059729A">
        <w:rPr>
          <w:rFonts w:cs="Times New Roman"/>
          <w:szCs w:val="24"/>
        </w:rPr>
        <w:t xml:space="preserve"> </w:t>
      </w:r>
      <w:proofErr w:type="spellStart"/>
      <w:r w:rsidRPr="0059729A">
        <w:rPr>
          <w:rFonts w:cs="Times New Roman"/>
          <w:szCs w:val="24"/>
        </w:rPr>
        <w:t>measures</w:t>
      </w:r>
      <w:proofErr w:type="spellEnd"/>
      <w:r w:rsidRPr="0059729A">
        <w:rPr>
          <w:rFonts w:cs="Times New Roman"/>
          <w:szCs w:val="24"/>
        </w:rPr>
        <w:t xml:space="preserve"> </w:t>
      </w:r>
      <w:proofErr w:type="spellStart"/>
      <w:r w:rsidRPr="0059729A">
        <w:rPr>
          <w:rFonts w:cs="Times New Roman"/>
          <w:szCs w:val="24"/>
        </w:rPr>
        <w:t>taken</w:t>
      </w:r>
      <w:proofErr w:type="spellEnd"/>
      <w:r w:rsidRPr="0059729A">
        <w:rPr>
          <w:rFonts w:cs="Times New Roman"/>
          <w:szCs w:val="24"/>
        </w:rPr>
        <w:t xml:space="preserve">, </w:t>
      </w:r>
      <w:proofErr w:type="spellStart"/>
      <w:r w:rsidRPr="0059729A">
        <w:rPr>
          <w:rFonts w:cs="Times New Roman"/>
          <w:szCs w:val="24"/>
        </w:rPr>
        <w:t>communities</w:t>
      </w:r>
      <w:proofErr w:type="spellEnd"/>
      <w:r w:rsidRPr="0059729A">
        <w:rPr>
          <w:rFonts w:cs="Times New Roman"/>
          <w:szCs w:val="24"/>
        </w:rPr>
        <w:t xml:space="preserve"> </w:t>
      </w:r>
      <w:proofErr w:type="spellStart"/>
      <w:r w:rsidRPr="0059729A">
        <w:rPr>
          <w:rFonts w:cs="Times New Roman"/>
          <w:szCs w:val="24"/>
        </w:rPr>
        <w:t>placed</w:t>
      </w:r>
      <w:proofErr w:type="spellEnd"/>
      <w:r w:rsidRPr="0059729A">
        <w:rPr>
          <w:rFonts w:cs="Times New Roman"/>
          <w:szCs w:val="24"/>
        </w:rPr>
        <w:t xml:space="preserve"> </w:t>
      </w:r>
      <w:proofErr w:type="spellStart"/>
      <w:r w:rsidRPr="0059729A">
        <w:rPr>
          <w:rFonts w:cs="Times New Roman"/>
          <w:szCs w:val="24"/>
        </w:rPr>
        <w:t>significant</w:t>
      </w:r>
      <w:proofErr w:type="spellEnd"/>
      <w:r w:rsidRPr="0059729A">
        <w:rPr>
          <w:rFonts w:cs="Times New Roman"/>
          <w:szCs w:val="24"/>
        </w:rPr>
        <w:t xml:space="preserve"> </w:t>
      </w:r>
      <w:proofErr w:type="spellStart"/>
      <w:r w:rsidRPr="0059729A">
        <w:rPr>
          <w:rFonts w:cs="Times New Roman"/>
          <w:szCs w:val="24"/>
        </w:rPr>
        <w:lastRenderedPageBreak/>
        <w:t>emphasis</w:t>
      </w:r>
      <w:proofErr w:type="spellEnd"/>
      <w:r w:rsidRPr="0059729A">
        <w:rPr>
          <w:rFonts w:cs="Times New Roman"/>
          <w:szCs w:val="24"/>
        </w:rPr>
        <w:t xml:space="preserve"> </w:t>
      </w:r>
      <w:proofErr w:type="spellStart"/>
      <w:r w:rsidRPr="0059729A">
        <w:rPr>
          <w:rFonts w:cs="Times New Roman"/>
          <w:szCs w:val="24"/>
        </w:rPr>
        <w:t>on</w:t>
      </w:r>
      <w:proofErr w:type="spellEnd"/>
      <w:r w:rsidRPr="0059729A">
        <w:rPr>
          <w:rFonts w:cs="Times New Roman"/>
          <w:szCs w:val="24"/>
        </w:rPr>
        <w:t xml:space="preserve"> </w:t>
      </w:r>
      <w:proofErr w:type="spellStart"/>
      <w:r w:rsidRPr="0059729A">
        <w:rPr>
          <w:rFonts w:cs="Times New Roman"/>
          <w:szCs w:val="24"/>
        </w:rPr>
        <w:t>the</w:t>
      </w:r>
      <w:proofErr w:type="spellEnd"/>
      <w:r w:rsidRPr="0059729A">
        <w:rPr>
          <w:rFonts w:cs="Times New Roman"/>
          <w:szCs w:val="24"/>
        </w:rPr>
        <w:t xml:space="preserve"> </w:t>
      </w:r>
      <w:proofErr w:type="spellStart"/>
      <w:r w:rsidRPr="0059729A">
        <w:rPr>
          <w:rFonts w:cs="Times New Roman"/>
          <w:szCs w:val="24"/>
        </w:rPr>
        <w:t>safety</w:t>
      </w:r>
      <w:proofErr w:type="spellEnd"/>
      <w:r w:rsidRPr="0059729A">
        <w:rPr>
          <w:rFonts w:cs="Times New Roman"/>
          <w:szCs w:val="24"/>
        </w:rPr>
        <w:t xml:space="preserve"> </w:t>
      </w:r>
      <w:proofErr w:type="spellStart"/>
      <w:r w:rsidRPr="0059729A">
        <w:rPr>
          <w:rFonts w:cs="Times New Roman"/>
          <w:szCs w:val="24"/>
        </w:rPr>
        <w:t>of</w:t>
      </w:r>
      <w:proofErr w:type="spellEnd"/>
      <w:r w:rsidRPr="0059729A">
        <w:rPr>
          <w:rFonts w:cs="Times New Roman"/>
          <w:szCs w:val="24"/>
        </w:rPr>
        <w:t xml:space="preserve"> </w:t>
      </w:r>
      <w:proofErr w:type="spellStart"/>
      <w:r w:rsidRPr="0059729A">
        <w:rPr>
          <w:rFonts w:cs="Times New Roman"/>
          <w:szCs w:val="24"/>
        </w:rPr>
        <w:t>household</w:t>
      </w:r>
      <w:proofErr w:type="spellEnd"/>
      <w:r w:rsidRPr="0059729A">
        <w:rPr>
          <w:rFonts w:cs="Times New Roman"/>
          <w:szCs w:val="24"/>
        </w:rPr>
        <w:t xml:space="preserve"> </w:t>
      </w:r>
      <w:proofErr w:type="spellStart"/>
      <w:r w:rsidRPr="0059729A">
        <w:rPr>
          <w:rFonts w:cs="Times New Roman"/>
          <w:szCs w:val="24"/>
        </w:rPr>
        <w:t>furniture</w:t>
      </w:r>
      <w:proofErr w:type="spellEnd"/>
      <w:r w:rsidRPr="0059729A">
        <w:rPr>
          <w:rFonts w:cs="Times New Roman"/>
          <w:szCs w:val="24"/>
        </w:rPr>
        <w:t xml:space="preserve">, </w:t>
      </w:r>
      <w:proofErr w:type="spellStart"/>
      <w:r w:rsidRPr="0059729A">
        <w:rPr>
          <w:rFonts w:cs="Times New Roman"/>
          <w:szCs w:val="24"/>
        </w:rPr>
        <w:t>often</w:t>
      </w:r>
      <w:proofErr w:type="spellEnd"/>
      <w:r w:rsidRPr="0059729A">
        <w:rPr>
          <w:rFonts w:cs="Times New Roman"/>
          <w:szCs w:val="24"/>
        </w:rPr>
        <w:t xml:space="preserve"> </w:t>
      </w:r>
      <w:proofErr w:type="spellStart"/>
      <w:r w:rsidRPr="0059729A">
        <w:rPr>
          <w:rFonts w:cs="Times New Roman"/>
          <w:szCs w:val="24"/>
        </w:rPr>
        <w:t>prioritising</w:t>
      </w:r>
      <w:proofErr w:type="spellEnd"/>
      <w:r w:rsidRPr="0059729A">
        <w:rPr>
          <w:rFonts w:cs="Times New Roman"/>
          <w:szCs w:val="24"/>
        </w:rPr>
        <w:t xml:space="preserve"> </w:t>
      </w:r>
      <w:proofErr w:type="spellStart"/>
      <w:r w:rsidRPr="0059729A">
        <w:rPr>
          <w:rFonts w:cs="Times New Roman"/>
          <w:szCs w:val="24"/>
        </w:rPr>
        <w:t>this</w:t>
      </w:r>
      <w:proofErr w:type="spellEnd"/>
      <w:r w:rsidRPr="0059729A">
        <w:rPr>
          <w:rFonts w:cs="Times New Roman"/>
          <w:szCs w:val="24"/>
        </w:rPr>
        <w:t xml:space="preserve"> </w:t>
      </w:r>
      <w:proofErr w:type="spellStart"/>
      <w:r w:rsidRPr="0059729A">
        <w:rPr>
          <w:rFonts w:cs="Times New Roman"/>
          <w:szCs w:val="24"/>
        </w:rPr>
        <w:t>before</w:t>
      </w:r>
      <w:proofErr w:type="spellEnd"/>
      <w:r w:rsidRPr="0059729A">
        <w:rPr>
          <w:rFonts w:cs="Times New Roman"/>
          <w:szCs w:val="24"/>
        </w:rPr>
        <w:t xml:space="preserve"> </w:t>
      </w:r>
      <w:proofErr w:type="spellStart"/>
      <w:r w:rsidRPr="0059729A">
        <w:rPr>
          <w:rFonts w:cs="Times New Roman"/>
          <w:szCs w:val="24"/>
        </w:rPr>
        <w:t>any</w:t>
      </w:r>
      <w:proofErr w:type="spellEnd"/>
      <w:r w:rsidRPr="0059729A">
        <w:rPr>
          <w:rFonts w:cs="Times New Roman"/>
          <w:szCs w:val="24"/>
        </w:rPr>
        <w:t xml:space="preserve"> </w:t>
      </w:r>
      <w:proofErr w:type="spellStart"/>
      <w:r w:rsidRPr="0059729A">
        <w:rPr>
          <w:rFonts w:cs="Times New Roman"/>
          <w:szCs w:val="24"/>
        </w:rPr>
        <w:t>other</w:t>
      </w:r>
      <w:proofErr w:type="spellEnd"/>
      <w:r w:rsidRPr="0059729A">
        <w:rPr>
          <w:rFonts w:cs="Times New Roman"/>
          <w:szCs w:val="24"/>
        </w:rPr>
        <w:t xml:space="preserve"> </w:t>
      </w:r>
      <w:proofErr w:type="spellStart"/>
      <w:r w:rsidRPr="0059729A">
        <w:rPr>
          <w:rFonts w:cs="Times New Roman"/>
          <w:szCs w:val="24"/>
        </w:rPr>
        <w:t>measures</w:t>
      </w:r>
      <w:proofErr w:type="spellEnd"/>
      <w:r w:rsidRPr="0059729A">
        <w:rPr>
          <w:rFonts w:cs="Times New Roman"/>
          <w:szCs w:val="24"/>
        </w:rPr>
        <w:t xml:space="preserve">. </w:t>
      </w:r>
      <w:proofErr w:type="spellStart"/>
      <w:r w:rsidRPr="0059729A">
        <w:rPr>
          <w:rFonts w:cs="Times New Roman"/>
          <w:szCs w:val="24"/>
        </w:rPr>
        <w:t>Bamboo</w:t>
      </w:r>
      <w:proofErr w:type="spellEnd"/>
      <w:r w:rsidRPr="0059729A">
        <w:rPr>
          <w:rFonts w:cs="Times New Roman"/>
          <w:szCs w:val="24"/>
        </w:rPr>
        <w:t xml:space="preserve">, </w:t>
      </w:r>
      <w:proofErr w:type="spellStart"/>
      <w:r w:rsidRPr="0059729A">
        <w:rPr>
          <w:rFonts w:cs="Times New Roman"/>
          <w:szCs w:val="24"/>
        </w:rPr>
        <w:t>with</w:t>
      </w:r>
      <w:proofErr w:type="spellEnd"/>
      <w:r w:rsidRPr="0059729A">
        <w:rPr>
          <w:rFonts w:cs="Times New Roman"/>
          <w:szCs w:val="24"/>
        </w:rPr>
        <w:t xml:space="preserve"> </w:t>
      </w:r>
      <w:proofErr w:type="spellStart"/>
      <w:r w:rsidRPr="0059729A">
        <w:rPr>
          <w:rFonts w:cs="Times New Roman"/>
          <w:szCs w:val="24"/>
        </w:rPr>
        <w:t>its</w:t>
      </w:r>
      <w:proofErr w:type="spellEnd"/>
      <w:r w:rsidRPr="0059729A">
        <w:rPr>
          <w:rFonts w:cs="Times New Roman"/>
          <w:szCs w:val="24"/>
        </w:rPr>
        <w:t xml:space="preserve"> </w:t>
      </w:r>
      <w:proofErr w:type="spellStart"/>
      <w:r w:rsidRPr="0059729A">
        <w:rPr>
          <w:rFonts w:cs="Times New Roman"/>
          <w:szCs w:val="24"/>
        </w:rPr>
        <w:t>unique</w:t>
      </w:r>
      <w:proofErr w:type="spellEnd"/>
      <w:r w:rsidRPr="0059729A">
        <w:rPr>
          <w:rFonts w:cs="Times New Roman"/>
          <w:szCs w:val="24"/>
        </w:rPr>
        <w:t xml:space="preserve"> </w:t>
      </w:r>
      <w:proofErr w:type="spellStart"/>
      <w:r w:rsidRPr="0059729A">
        <w:rPr>
          <w:rFonts w:cs="Times New Roman"/>
          <w:szCs w:val="24"/>
        </w:rPr>
        <w:t>qualities</w:t>
      </w:r>
      <w:proofErr w:type="spellEnd"/>
      <w:r w:rsidRPr="0059729A">
        <w:rPr>
          <w:rFonts w:cs="Times New Roman"/>
          <w:szCs w:val="24"/>
        </w:rPr>
        <w:t xml:space="preserve">, </w:t>
      </w:r>
      <w:proofErr w:type="spellStart"/>
      <w:r w:rsidRPr="0059729A">
        <w:rPr>
          <w:rFonts w:cs="Times New Roman"/>
          <w:szCs w:val="24"/>
        </w:rPr>
        <w:t>became</w:t>
      </w:r>
      <w:proofErr w:type="spellEnd"/>
      <w:r w:rsidRPr="0059729A">
        <w:rPr>
          <w:rFonts w:cs="Times New Roman"/>
          <w:szCs w:val="24"/>
        </w:rPr>
        <w:t xml:space="preserve"> </w:t>
      </w:r>
      <w:proofErr w:type="spellStart"/>
      <w:r w:rsidRPr="0059729A">
        <w:rPr>
          <w:rFonts w:cs="Times New Roman"/>
          <w:szCs w:val="24"/>
        </w:rPr>
        <w:t>an</w:t>
      </w:r>
      <w:proofErr w:type="spellEnd"/>
      <w:r w:rsidRPr="0059729A">
        <w:rPr>
          <w:rFonts w:cs="Times New Roman"/>
          <w:szCs w:val="24"/>
        </w:rPr>
        <w:t xml:space="preserve"> integral </w:t>
      </w:r>
      <w:proofErr w:type="spellStart"/>
      <w:r w:rsidRPr="0059729A">
        <w:rPr>
          <w:rFonts w:cs="Times New Roman"/>
          <w:szCs w:val="24"/>
        </w:rPr>
        <w:t>component</w:t>
      </w:r>
      <w:proofErr w:type="spellEnd"/>
      <w:r w:rsidRPr="0059729A">
        <w:rPr>
          <w:rFonts w:cs="Times New Roman"/>
          <w:szCs w:val="24"/>
        </w:rPr>
        <w:t xml:space="preserve"> in </w:t>
      </w:r>
      <w:proofErr w:type="spellStart"/>
      <w:r w:rsidRPr="0059729A">
        <w:rPr>
          <w:rFonts w:cs="Times New Roman"/>
          <w:szCs w:val="24"/>
        </w:rPr>
        <w:t>the</w:t>
      </w:r>
      <w:proofErr w:type="spellEnd"/>
      <w:r w:rsidRPr="0059729A">
        <w:rPr>
          <w:rFonts w:cs="Times New Roman"/>
          <w:szCs w:val="24"/>
        </w:rPr>
        <w:t xml:space="preserve"> </w:t>
      </w:r>
      <w:proofErr w:type="spellStart"/>
      <w:r w:rsidRPr="0059729A">
        <w:rPr>
          <w:rFonts w:cs="Times New Roman"/>
          <w:szCs w:val="24"/>
        </w:rPr>
        <w:t>construction</w:t>
      </w:r>
      <w:proofErr w:type="spellEnd"/>
      <w:r w:rsidRPr="0059729A">
        <w:rPr>
          <w:rFonts w:cs="Times New Roman"/>
          <w:szCs w:val="24"/>
        </w:rPr>
        <w:t xml:space="preserve"> </w:t>
      </w:r>
      <w:proofErr w:type="spellStart"/>
      <w:r w:rsidRPr="0059729A">
        <w:rPr>
          <w:rFonts w:cs="Times New Roman"/>
          <w:szCs w:val="24"/>
        </w:rPr>
        <w:t>of</w:t>
      </w:r>
      <w:proofErr w:type="spellEnd"/>
      <w:r w:rsidRPr="0059729A">
        <w:rPr>
          <w:rFonts w:cs="Times New Roman"/>
          <w:szCs w:val="24"/>
        </w:rPr>
        <w:t xml:space="preserve"> </w:t>
      </w:r>
      <w:r w:rsidRPr="0059729A">
        <w:rPr>
          <w:rFonts w:cs="Times New Roman"/>
          <w:szCs w:val="24"/>
          <w:lang w:val="en-US"/>
        </w:rPr>
        <w:t xml:space="preserve">elevated household furniture </w:t>
      </w:r>
      <w:proofErr w:type="spellStart"/>
      <w:r w:rsidRPr="0059729A">
        <w:rPr>
          <w:rFonts w:cs="Times New Roman"/>
          <w:szCs w:val="24"/>
        </w:rPr>
        <w:t>and</w:t>
      </w:r>
      <w:proofErr w:type="spellEnd"/>
      <w:r w:rsidRPr="0059729A">
        <w:rPr>
          <w:rFonts w:cs="Times New Roman"/>
          <w:szCs w:val="24"/>
        </w:rPr>
        <w:t xml:space="preserve"> </w:t>
      </w:r>
      <w:proofErr w:type="spellStart"/>
      <w:r w:rsidRPr="0059729A">
        <w:rPr>
          <w:rFonts w:cs="Times New Roman"/>
          <w:szCs w:val="24"/>
        </w:rPr>
        <w:t>doubled</w:t>
      </w:r>
      <w:proofErr w:type="spellEnd"/>
      <w:r w:rsidRPr="0059729A">
        <w:rPr>
          <w:rFonts w:cs="Times New Roman"/>
          <w:szCs w:val="24"/>
        </w:rPr>
        <w:t xml:space="preserve"> as a </w:t>
      </w:r>
      <w:proofErr w:type="spellStart"/>
      <w:r w:rsidRPr="0059729A">
        <w:rPr>
          <w:rFonts w:cs="Times New Roman"/>
          <w:szCs w:val="24"/>
        </w:rPr>
        <w:t>footbridge</w:t>
      </w:r>
      <w:proofErr w:type="spellEnd"/>
      <w:r w:rsidRPr="0059729A">
        <w:rPr>
          <w:rFonts w:cs="Times New Roman"/>
          <w:szCs w:val="24"/>
          <w:lang w:val="en-US"/>
        </w:rPr>
        <w:t xml:space="preserve">. </w:t>
      </w:r>
    </w:p>
    <w:p w14:paraId="6D38B32E" w14:textId="77777777" w:rsidR="009F40E4" w:rsidRPr="0059729A" w:rsidRDefault="00000000">
      <w:pPr>
        <w:pStyle w:val="SkripsiFormat"/>
        <w:tabs>
          <w:tab w:val="clear" w:pos="2042"/>
        </w:tabs>
        <w:spacing w:line="360" w:lineRule="auto"/>
        <w:ind w:firstLine="720"/>
        <w:rPr>
          <w:rFonts w:cs="Times New Roman"/>
          <w:szCs w:val="24"/>
        </w:rPr>
      </w:pPr>
      <w:r w:rsidRPr="0059729A">
        <w:rPr>
          <w:rFonts w:cs="Times New Roman"/>
          <w:szCs w:val="24"/>
        </w:rPr>
        <w:t xml:space="preserve">In </w:t>
      </w:r>
      <w:proofErr w:type="spellStart"/>
      <w:r w:rsidRPr="0059729A">
        <w:rPr>
          <w:rFonts w:cs="Times New Roman"/>
          <w:szCs w:val="24"/>
        </w:rPr>
        <w:t>addition</w:t>
      </w:r>
      <w:proofErr w:type="spellEnd"/>
      <w:r w:rsidRPr="0059729A">
        <w:rPr>
          <w:rFonts w:cs="Times New Roman"/>
          <w:szCs w:val="24"/>
        </w:rPr>
        <w:t xml:space="preserve">, </w:t>
      </w:r>
      <w:proofErr w:type="spellStart"/>
      <w:r w:rsidRPr="0059729A">
        <w:rPr>
          <w:rFonts w:cs="Times New Roman"/>
          <w:szCs w:val="24"/>
        </w:rPr>
        <w:t>the</w:t>
      </w:r>
      <w:proofErr w:type="spellEnd"/>
      <w:r w:rsidRPr="0059729A">
        <w:rPr>
          <w:rFonts w:cs="Times New Roman"/>
          <w:szCs w:val="24"/>
        </w:rPr>
        <w:t xml:space="preserve"> </w:t>
      </w:r>
      <w:proofErr w:type="spellStart"/>
      <w:r w:rsidRPr="0059729A">
        <w:rPr>
          <w:rFonts w:cs="Times New Roman"/>
          <w:szCs w:val="24"/>
        </w:rPr>
        <w:t>provision</w:t>
      </w:r>
      <w:proofErr w:type="spellEnd"/>
      <w:r w:rsidRPr="0059729A">
        <w:rPr>
          <w:rFonts w:cs="Times New Roman"/>
          <w:szCs w:val="24"/>
        </w:rPr>
        <w:t xml:space="preserve"> </w:t>
      </w:r>
      <w:proofErr w:type="spellStart"/>
      <w:r w:rsidRPr="0059729A">
        <w:rPr>
          <w:rFonts w:cs="Times New Roman"/>
          <w:szCs w:val="24"/>
        </w:rPr>
        <w:t>of</w:t>
      </w:r>
      <w:proofErr w:type="spellEnd"/>
      <w:r w:rsidRPr="0059729A">
        <w:rPr>
          <w:rFonts w:cs="Times New Roman"/>
          <w:szCs w:val="24"/>
        </w:rPr>
        <w:t xml:space="preserve"> </w:t>
      </w:r>
      <w:proofErr w:type="spellStart"/>
      <w:r w:rsidRPr="0059729A">
        <w:rPr>
          <w:rFonts w:cs="Times New Roman"/>
          <w:szCs w:val="24"/>
        </w:rPr>
        <w:t>small</w:t>
      </w:r>
      <w:proofErr w:type="spellEnd"/>
      <w:r w:rsidRPr="0059729A">
        <w:rPr>
          <w:rFonts w:cs="Times New Roman"/>
          <w:szCs w:val="24"/>
        </w:rPr>
        <w:t xml:space="preserve"> </w:t>
      </w:r>
      <w:proofErr w:type="spellStart"/>
      <w:r w:rsidRPr="0059729A">
        <w:rPr>
          <w:rFonts w:cs="Times New Roman"/>
          <w:szCs w:val="24"/>
        </w:rPr>
        <w:t>boats</w:t>
      </w:r>
      <w:proofErr w:type="spellEnd"/>
      <w:r w:rsidRPr="0059729A">
        <w:rPr>
          <w:rFonts w:cs="Times New Roman"/>
          <w:szCs w:val="24"/>
        </w:rPr>
        <w:t xml:space="preserve"> </w:t>
      </w:r>
      <w:proofErr w:type="spellStart"/>
      <w:r w:rsidRPr="0059729A">
        <w:rPr>
          <w:rFonts w:cs="Times New Roman"/>
          <w:szCs w:val="24"/>
        </w:rPr>
        <w:t>or</w:t>
      </w:r>
      <w:proofErr w:type="spellEnd"/>
      <w:r w:rsidRPr="0059729A">
        <w:rPr>
          <w:rFonts w:cs="Times New Roman"/>
          <w:szCs w:val="24"/>
        </w:rPr>
        <w:t xml:space="preserve"> </w:t>
      </w:r>
      <w:proofErr w:type="spellStart"/>
      <w:r w:rsidRPr="0059729A">
        <w:rPr>
          <w:rFonts w:cs="Times New Roman"/>
          <w:szCs w:val="24"/>
        </w:rPr>
        <w:t>canoes</w:t>
      </w:r>
      <w:proofErr w:type="spellEnd"/>
      <w:r w:rsidRPr="0059729A">
        <w:rPr>
          <w:rFonts w:cs="Times New Roman"/>
          <w:szCs w:val="24"/>
        </w:rPr>
        <w:t xml:space="preserve"> </w:t>
      </w:r>
      <w:proofErr w:type="spellStart"/>
      <w:r w:rsidRPr="0059729A">
        <w:rPr>
          <w:rFonts w:cs="Times New Roman"/>
          <w:szCs w:val="24"/>
        </w:rPr>
        <w:t>is</w:t>
      </w:r>
      <w:proofErr w:type="spellEnd"/>
      <w:r w:rsidRPr="0059729A">
        <w:rPr>
          <w:rFonts w:cs="Times New Roman"/>
          <w:szCs w:val="24"/>
        </w:rPr>
        <w:t xml:space="preserve"> </w:t>
      </w:r>
      <w:proofErr w:type="spellStart"/>
      <w:r w:rsidRPr="0059729A">
        <w:rPr>
          <w:rFonts w:cs="Times New Roman"/>
          <w:szCs w:val="24"/>
        </w:rPr>
        <w:t>also</w:t>
      </w:r>
      <w:proofErr w:type="spellEnd"/>
      <w:r w:rsidRPr="0059729A">
        <w:rPr>
          <w:rFonts w:cs="Times New Roman"/>
          <w:szCs w:val="24"/>
        </w:rPr>
        <w:t xml:space="preserve"> a </w:t>
      </w:r>
      <w:proofErr w:type="spellStart"/>
      <w:r w:rsidRPr="0059729A">
        <w:rPr>
          <w:rFonts w:cs="Times New Roman"/>
          <w:szCs w:val="24"/>
        </w:rPr>
        <w:t>practical</w:t>
      </w:r>
      <w:proofErr w:type="spellEnd"/>
      <w:r w:rsidRPr="0059729A">
        <w:rPr>
          <w:rFonts w:cs="Times New Roman"/>
          <w:szCs w:val="24"/>
        </w:rPr>
        <w:t xml:space="preserve"> </w:t>
      </w:r>
      <w:proofErr w:type="spellStart"/>
      <w:r w:rsidRPr="0059729A">
        <w:rPr>
          <w:rFonts w:cs="Times New Roman"/>
          <w:szCs w:val="24"/>
        </w:rPr>
        <w:t>adaptation</w:t>
      </w:r>
      <w:proofErr w:type="spellEnd"/>
      <w:r w:rsidRPr="0059729A">
        <w:rPr>
          <w:rFonts w:cs="Times New Roman"/>
          <w:szCs w:val="24"/>
        </w:rPr>
        <w:t xml:space="preserve"> </w:t>
      </w:r>
      <w:proofErr w:type="spellStart"/>
      <w:r w:rsidRPr="0059729A">
        <w:rPr>
          <w:rFonts w:cs="Times New Roman"/>
          <w:szCs w:val="24"/>
        </w:rPr>
        <w:t>strategy</w:t>
      </w:r>
      <w:proofErr w:type="spellEnd"/>
      <w:r w:rsidRPr="0059729A">
        <w:rPr>
          <w:rFonts w:cs="Times New Roman"/>
          <w:szCs w:val="24"/>
        </w:rPr>
        <w:t xml:space="preserve">. </w:t>
      </w:r>
      <w:proofErr w:type="spellStart"/>
      <w:r w:rsidRPr="0059729A">
        <w:rPr>
          <w:rFonts w:cs="Times New Roman"/>
          <w:szCs w:val="24"/>
        </w:rPr>
        <w:t>These</w:t>
      </w:r>
      <w:proofErr w:type="spellEnd"/>
      <w:r w:rsidRPr="0059729A">
        <w:rPr>
          <w:rFonts w:cs="Times New Roman"/>
          <w:szCs w:val="24"/>
        </w:rPr>
        <w:t xml:space="preserve"> </w:t>
      </w:r>
      <w:proofErr w:type="spellStart"/>
      <w:r w:rsidRPr="0059729A">
        <w:rPr>
          <w:rFonts w:cs="Times New Roman"/>
          <w:szCs w:val="24"/>
        </w:rPr>
        <w:t>boats</w:t>
      </w:r>
      <w:proofErr w:type="spellEnd"/>
      <w:r w:rsidRPr="0059729A">
        <w:rPr>
          <w:rFonts w:cs="Times New Roman"/>
          <w:szCs w:val="24"/>
        </w:rPr>
        <w:t xml:space="preserve"> </w:t>
      </w:r>
      <w:proofErr w:type="spellStart"/>
      <w:r w:rsidRPr="0059729A">
        <w:rPr>
          <w:rFonts w:cs="Times New Roman"/>
          <w:szCs w:val="24"/>
        </w:rPr>
        <w:t>have</w:t>
      </w:r>
      <w:proofErr w:type="spellEnd"/>
      <w:r w:rsidRPr="0059729A">
        <w:rPr>
          <w:rFonts w:cs="Times New Roman"/>
          <w:szCs w:val="24"/>
        </w:rPr>
        <w:t xml:space="preserve"> a </w:t>
      </w:r>
      <w:proofErr w:type="spellStart"/>
      <w:r w:rsidRPr="0059729A">
        <w:rPr>
          <w:rFonts w:cs="Times New Roman"/>
          <w:szCs w:val="24"/>
        </w:rPr>
        <w:t>dual</w:t>
      </w:r>
      <w:proofErr w:type="spellEnd"/>
      <w:r w:rsidRPr="0059729A">
        <w:rPr>
          <w:rFonts w:cs="Times New Roman"/>
          <w:szCs w:val="24"/>
        </w:rPr>
        <w:t xml:space="preserve"> </w:t>
      </w:r>
      <w:proofErr w:type="spellStart"/>
      <w:r w:rsidRPr="0059729A">
        <w:rPr>
          <w:rFonts w:cs="Times New Roman"/>
          <w:szCs w:val="24"/>
        </w:rPr>
        <w:t>function</w:t>
      </w:r>
      <w:proofErr w:type="spellEnd"/>
      <w:r w:rsidRPr="0059729A">
        <w:rPr>
          <w:rFonts w:cs="Times New Roman"/>
          <w:szCs w:val="24"/>
        </w:rPr>
        <w:t xml:space="preserve">, as a </w:t>
      </w:r>
      <w:proofErr w:type="spellStart"/>
      <w:r w:rsidRPr="0059729A">
        <w:rPr>
          <w:rFonts w:cs="Times New Roman"/>
          <w:szCs w:val="24"/>
        </w:rPr>
        <w:t>means</w:t>
      </w:r>
      <w:proofErr w:type="spellEnd"/>
      <w:r w:rsidRPr="0059729A">
        <w:rPr>
          <w:rFonts w:cs="Times New Roman"/>
          <w:szCs w:val="24"/>
        </w:rPr>
        <w:t xml:space="preserve"> </w:t>
      </w:r>
      <w:proofErr w:type="spellStart"/>
      <w:r w:rsidRPr="0059729A">
        <w:rPr>
          <w:rFonts w:cs="Times New Roman"/>
          <w:szCs w:val="24"/>
        </w:rPr>
        <w:t>to</w:t>
      </w:r>
      <w:proofErr w:type="spellEnd"/>
      <w:r w:rsidRPr="0059729A">
        <w:rPr>
          <w:rFonts w:cs="Times New Roman"/>
          <w:szCs w:val="24"/>
        </w:rPr>
        <w:t xml:space="preserve"> </w:t>
      </w:r>
      <w:proofErr w:type="spellStart"/>
      <w:r w:rsidRPr="0059729A">
        <w:rPr>
          <w:rFonts w:cs="Times New Roman"/>
          <w:szCs w:val="24"/>
        </w:rPr>
        <w:t>catch</w:t>
      </w:r>
      <w:proofErr w:type="spellEnd"/>
      <w:r w:rsidRPr="0059729A">
        <w:rPr>
          <w:rFonts w:cs="Times New Roman"/>
          <w:szCs w:val="24"/>
        </w:rPr>
        <w:t xml:space="preserve"> </w:t>
      </w:r>
      <w:proofErr w:type="spellStart"/>
      <w:r w:rsidRPr="0059729A">
        <w:rPr>
          <w:rFonts w:cs="Times New Roman"/>
          <w:szCs w:val="24"/>
        </w:rPr>
        <w:t>fish</w:t>
      </w:r>
      <w:proofErr w:type="spellEnd"/>
      <w:r w:rsidRPr="0059729A">
        <w:rPr>
          <w:rFonts w:cs="Times New Roman"/>
          <w:szCs w:val="24"/>
        </w:rPr>
        <w:t xml:space="preserve"> </w:t>
      </w:r>
      <w:proofErr w:type="spellStart"/>
      <w:r w:rsidRPr="0059729A">
        <w:rPr>
          <w:rFonts w:cs="Times New Roman"/>
          <w:szCs w:val="24"/>
        </w:rPr>
        <w:t>around</w:t>
      </w:r>
      <w:proofErr w:type="spellEnd"/>
      <w:r w:rsidRPr="0059729A">
        <w:rPr>
          <w:rFonts w:cs="Times New Roman"/>
          <w:szCs w:val="24"/>
        </w:rPr>
        <w:t xml:space="preserve"> </w:t>
      </w:r>
      <w:proofErr w:type="spellStart"/>
      <w:r w:rsidRPr="0059729A">
        <w:rPr>
          <w:rFonts w:cs="Times New Roman"/>
          <w:szCs w:val="24"/>
        </w:rPr>
        <w:t>the</w:t>
      </w:r>
      <w:proofErr w:type="spellEnd"/>
      <w:r w:rsidRPr="0059729A">
        <w:rPr>
          <w:rFonts w:cs="Times New Roman"/>
          <w:szCs w:val="24"/>
        </w:rPr>
        <w:t xml:space="preserve"> </w:t>
      </w:r>
      <w:proofErr w:type="spellStart"/>
      <w:r w:rsidRPr="0059729A">
        <w:rPr>
          <w:rFonts w:cs="Times New Roman"/>
          <w:szCs w:val="24"/>
        </w:rPr>
        <w:t>house</w:t>
      </w:r>
      <w:proofErr w:type="spellEnd"/>
      <w:r w:rsidRPr="0059729A">
        <w:rPr>
          <w:rFonts w:cs="Times New Roman"/>
          <w:szCs w:val="24"/>
        </w:rPr>
        <w:t xml:space="preserve"> </w:t>
      </w:r>
      <w:proofErr w:type="spellStart"/>
      <w:r w:rsidRPr="0059729A">
        <w:rPr>
          <w:rFonts w:cs="Times New Roman"/>
          <w:szCs w:val="24"/>
        </w:rPr>
        <w:t>and</w:t>
      </w:r>
      <w:proofErr w:type="spellEnd"/>
      <w:r w:rsidRPr="0059729A">
        <w:rPr>
          <w:rFonts w:cs="Times New Roman"/>
          <w:szCs w:val="24"/>
        </w:rPr>
        <w:t xml:space="preserve"> as a </w:t>
      </w:r>
      <w:proofErr w:type="spellStart"/>
      <w:r w:rsidRPr="0059729A">
        <w:rPr>
          <w:rFonts w:cs="Times New Roman"/>
          <w:szCs w:val="24"/>
        </w:rPr>
        <w:t>means</w:t>
      </w:r>
      <w:proofErr w:type="spellEnd"/>
      <w:r w:rsidRPr="0059729A">
        <w:rPr>
          <w:rFonts w:cs="Times New Roman"/>
          <w:szCs w:val="24"/>
        </w:rPr>
        <w:t xml:space="preserve"> </w:t>
      </w:r>
      <w:proofErr w:type="spellStart"/>
      <w:r w:rsidRPr="0059729A">
        <w:rPr>
          <w:rFonts w:cs="Times New Roman"/>
          <w:szCs w:val="24"/>
        </w:rPr>
        <w:t>of</w:t>
      </w:r>
      <w:proofErr w:type="spellEnd"/>
      <w:r w:rsidRPr="0059729A">
        <w:rPr>
          <w:rFonts w:cs="Times New Roman"/>
          <w:szCs w:val="24"/>
        </w:rPr>
        <w:t xml:space="preserve"> </w:t>
      </w:r>
      <w:proofErr w:type="spellStart"/>
      <w:r w:rsidRPr="0059729A">
        <w:rPr>
          <w:rFonts w:cs="Times New Roman"/>
          <w:szCs w:val="24"/>
        </w:rPr>
        <w:t>transport</w:t>
      </w:r>
      <w:proofErr w:type="spellEnd"/>
      <w:r w:rsidRPr="0059729A">
        <w:rPr>
          <w:rFonts w:cs="Times New Roman"/>
          <w:szCs w:val="24"/>
        </w:rPr>
        <w:t xml:space="preserve">, </w:t>
      </w:r>
      <w:proofErr w:type="spellStart"/>
      <w:r w:rsidRPr="0059729A">
        <w:rPr>
          <w:rFonts w:cs="Times New Roman"/>
          <w:szCs w:val="24"/>
        </w:rPr>
        <w:t>including</w:t>
      </w:r>
      <w:proofErr w:type="spellEnd"/>
      <w:r w:rsidRPr="0059729A">
        <w:rPr>
          <w:rFonts w:cs="Times New Roman"/>
          <w:szCs w:val="24"/>
        </w:rPr>
        <w:t xml:space="preserve"> </w:t>
      </w:r>
      <w:proofErr w:type="spellStart"/>
      <w:r w:rsidRPr="0059729A">
        <w:rPr>
          <w:rFonts w:cs="Times New Roman"/>
          <w:szCs w:val="24"/>
        </w:rPr>
        <w:t>access</w:t>
      </w:r>
      <w:proofErr w:type="spellEnd"/>
      <w:r w:rsidRPr="0059729A">
        <w:rPr>
          <w:rFonts w:cs="Times New Roman"/>
          <w:szCs w:val="24"/>
        </w:rPr>
        <w:t xml:space="preserve"> </w:t>
      </w:r>
      <w:proofErr w:type="spellStart"/>
      <w:r w:rsidRPr="0059729A">
        <w:rPr>
          <w:rFonts w:cs="Times New Roman"/>
          <w:szCs w:val="24"/>
        </w:rPr>
        <w:t>to</w:t>
      </w:r>
      <w:proofErr w:type="spellEnd"/>
      <w:r w:rsidRPr="0059729A">
        <w:rPr>
          <w:rFonts w:cs="Times New Roman"/>
          <w:szCs w:val="24"/>
        </w:rPr>
        <w:t xml:space="preserve"> </w:t>
      </w:r>
      <w:proofErr w:type="spellStart"/>
      <w:r w:rsidRPr="0059729A">
        <w:rPr>
          <w:rFonts w:cs="Times New Roman"/>
          <w:szCs w:val="24"/>
        </w:rPr>
        <w:t>rice</w:t>
      </w:r>
      <w:proofErr w:type="spellEnd"/>
      <w:r w:rsidRPr="0059729A">
        <w:rPr>
          <w:rFonts w:cs="Times New Roman"/>
          <w:szCs w:val="24"/>
        </w:rPr>
        <w:t xml:space="preserve"> </w:t>
      </w:r>
      <w:proofErr w:type="spellStart"/>
      <w:r w:rsidRPr="0059729A">
        <w:rPr>
          <w:rFonts w:cs="Times New Roman"/>
          <w:szCs w:val="24"/>
        </w:rPr>
        <w:t>fields</w:t>
      </w:r>
      <w:proofErr w:type="spellEnd"/>
      <w:r w:rsidRPr="0059729A">
        <w:rPr>
          <w:rFonts w:cs="Times New Roman"/>
          <w:szCs w:val="24"/>
        </w:rPr>
        <w:t xml:space="preserve"> </w:t>
      </w:r>
      <w:proofErr w:type="spellStart"/>
      <w:r w:rsidRPr="0059729A">
        <w:rPr>
          <w:rFonts w:cs="Times New Roman"/>
          <w:szCs w:val="24"/>
        </w:rPr>
        <w:t>during</w:t>
      </w:r>
      <w:proofErr w:type="spellEnd"/>
      <w:r w:rsidRPr="0059729A">
        <w:rPr>
          <w:rFonts w:cs="Times New Roman"/>
          <w:szCs w:val="24"/>
        </w:rPr>
        <w:t xml:space="preserve"> </w:t>
      </w:r>
      <w:proofErr w:type="spellStart"/>
      <w:r w:rsidRPr="0059729A">
        <w:rPr>
          <w:rFonts w:cs="Times New Roman"/>
          <w:szCs w:val="24"/>
        </w:rPr>
        <w:t>floods</w:t>
      </w:r>
      <w:proofErr w:type="spellEnd"/>
      <w:r w:rsidRPr="0059729A">
        <w:rPr>
          <w:rFonts w:cs="Times New Roman"/>
          <w:szCs w:val="24"/>
        </w:rPr>
        <w:t xml:space="preserve">. </w:t>
      </w:r>
      <w:proofErr w:type="spellStart"/>
      <w:r w:rsidRPr="0059729A">
        <w:rPr>
          <w:rFonts w:cs="Times New Roman"/>
          <w:szCs w:val="24"/>
        </w:rPr>
        <w:t>What</w:t>
      </w:r>
      <w:proofErr w:type="spellEnd"/>
      <w:r w:rsidRPr="0059729A">
        <w:rPr>
          <w:rFonts w:cs="Times New Roman"/>
          <w:szCs w:val="24"/>
        </w:rPr>
        <w:t xml:space="preserve"> </w:t>
      </w:r>
      <w:proofErr w:type="spellStart"/>
      <w:r w:rsidRPr="0059729A">
        <w:rPr>
          <w:rFonts w:cs="Times New Roman"/>
          <w:szCs w:val="24"/>
        </w:rPr>
        <w:t>is</w:t>
      </w:r>
      <w:proofErr w:type="spellEnd"/>
      <w:r w:rsidRPr="0059729A">
        <w:rPr>
          <w:rFonts w:cs="Times New Roman"/>
          <w:szCs w:val="24"/>
        </w:rPr>
        <w:t xml:space="preserve"> </w:t>
      </w:r>
      <w:proofErr w:type="spellStart"/>
      <w:r w:rsidRPr="0059729A">
        <w:rPr>
          <w:rFonts w:cs="Times New Roman"/>
          <w:szCs w:val="24"/>
        </w:rPr>
        <w:t>interesting</w:t>
      </w:r>
      <w:proofErr w:type="spellEnd"/>
      <w:r w:rsidRPr="0059729A">
        <w:rPr>
          <w:rFonts w:cs="Times New Roman"/>
          <w:szCs w:val="24"/>
        </w:rPr>
        <w:t xml:space="preserve"> </w:t>
      </w:r>
      <w:proofErr w:type="spellStart"/>
      <w:r w:rsidRPr="0059729A">
        <w:rPr>
          <w:rFonts w:cs="Times New Roman"/>
          <w:szCs w:val="24"/>
        </w:rPr>
        <w:t>about</w:t>
      </w:r>
      <w:proofErr w:type="spellEnd"/>
      <w:r w:rsidRPr="0059729A">
        <w:rPr>
          <w:rFonts w:cs="Times New Roman"/>
          <w:szCs w:val="24"/>
        </w:rPr>
        <w:t xml:space="preserve"> </w:t>
      </w:r>
      <w:proofErr w:type="spellStart"/>
      <w:r w:rsidRPr="0059729A">
        <w:rPr>
          <w:rFonts w:cs="Times New Roman"/>
          <w:szCs w:val="24"/>
        </w:rPr>
        <w:t>this</w:t>
      </w:r>
      <w:proofErr w:type="spellEnd"/>
      <w:r w:rsidRPr="0059729A">
        <w:rPr>
          <w:rFonts w:cs="Times New Roman"/>
          <w:szCs w:val="24"/>
        </w:rPr>
        <w:t xml:space="preserve"> </w:t>
      </w:r>
      <w:proofErr w:type="spellStart"/>
      <w:r w:rsidRPr="0059729A">
        <w:rPr>
          <w:rFonts w:cs="Times New Roman"/>
          <w:szCs w:val="24"/>
        </w:rPr>
        <w:t>practice</w:t>
      </w:r>
      <w:proofErr w:type="spellEnd"/>
      <w:r w:rsidRPr="0059729A">
        <w:rPr>
          <w:rFonts w:cs="Times New Roman"/>
          <w:szCs w:val="24"/>
        </w:rPr>
        <w:t xml:space="preserve"> </w:t>
      </w:r>
      <w:proofErr w:type="spellStart"/>
      <w:r w:rsidRPr="0059729A">
        <w:rPr>
          <w:rFonts w:cs="Times New Roman"/>
          <w:szCs w:val="24"/>
        </w:rPr>
        <w:t>is</w:t>
      </w:r>
      <w:proofErr w:type="spellEnd"/>
      <w:r w:rsidRPr="0059729A">
        <w:rPr>
          <w:rFonts w:cs="Times New Roman"/>
          <w:szCs w:val="24"/>
        </w:rPr>
        <w:t xml:space="preserve"> </w:t>
      </w:r>
      <w:proofErr w:type="spellStart"/>
      <w:r w:rsidRPr="0059729A">
        <w:rPr>
          <w:rFonts w:cs="Times New Roman"/>
          <w:szCs w:val="24"/>
        </w:rPr>
        <w:t>the</w:t>
      </w:r>
      <w:proofErr w:type="spellEnd"/>
      <w:r w:rsidRPr="0059729A">
        <w:rPr>
          <w:rFonts w:cs="Times New Roman"/>
          <w:szCs w:val="24"/>
        </w:rPr>
        <w:t xml:space="preserve"> </w:t>
      </w:r>
      <w:proofErr w:type="spellStart"/>
      <w:r w:rsidRPr="0059729A">
        <w:rPr>
          <w:rFonts w:cs="Times New Roman"/>
          <w:szCs w:val="24"/>
        </w:rPr>
        <w:t>prohibition</w:t>
      </w:r>
      <w:proofErr w:type="spellEnd"/>
      <w:r w:rsidRPr="0059729A">
        <w:rPr>
          <w:rFonts w:cs="Times New Roman"/>
          <w:szCs w:val="24"/>
        </w:rPr>
        <w:t xml:space="preserve"> </w:t>
      </w:r>
      <w:proofErr w:type="spellStart"/>
      <w:r w:rsidRPr="0059729A">
        <w:rPr>
          <w:rFonts w:cs="Times New Roman"/>
          <w:szCs w:val="24"/>
        </w:rPr>
        <w:t>on</w:t>
      </w:r>
      <w:proofErr w:type="spellEnd"/>
      <w:r w:rsidRPr="0059729A">
        <w:rPr>
          <w:rFonts w:cs="Times New Roman"/>
          <w:szCs w:val="24"/>
        </w:rPr>
        <w:t xml:space="preserve"> </w:t>
      </w:r>
      <w:proofErr w:type="spellStart"/>
      <w:r w:rsidRPr="0059729A">
        <w:rPr>
          <w:rFonts w:cs="Times New Roman"/>
          <w:szCs w:val="24"/>
        </w:rPr>
        <w:t>the</w:t>
      </w:r>
      <w:proofErr w:type="spellEnd"/>
      <w:r w:rsidRPr="0059729A">
        <w:rPr>
          <w:rFonts w:cs="Times New Roman"/>
          <w:szCs w:val="24"/>
        </w:rPr>
        <w:t xml:space="preserve"> </w:t>
      </w:r>
      <w:proofErr w:type="spellStart"/>
      <w:r w:rsidRPr="0059729A">
        <w:rPr>
          <w:rFonts w:cs="Times New Roman"/>
          <w:szCs w:val="24"/>
        </w:rPr>
        <w:t>use</w:t>
      </w:r>
      <w:proofErr w:type="spellEnd"/>
      <w:r w:rsidRPr="0059729A">
        <w:rPr>
          <w:rFonts w:cs="Times New Roman"/>
          <w:szCs w:val="24"/>
        </w:rPr>
        <w:t xml:space="preserve"> </w:t>
      </w:r>
      <w:proofErr w:type="spellStart"/>
      <w:r w:rsidRPr="0059729A">
        <w:rPr>
          <w:rFonts w:cs="Times New Roman"/>
          <w:szCs w:val="24"/>
        </w:rPr>
        <w:t>of</w:t>
      </w:r>
      <w:proofErr w:type="spellEnd"/>
      <w:r w:rsidRPr="0059729A">
        <w:rPr>
          <w:rFonts w:cs="Times New Roman"/>
          <w:szCs w:val="24"/>
        </w:rPr>
        <w:t xml:space="preserve"> </w:t>
      </w:r>
      <w:proofErr w:type="spellStart"/>
      <w:r w:rsidRPr="0059729A">
        <w:rPr>
          <w:rFonts w:cs="Times New Roman"/>
          <w:szCs w:val="24"/>
        </w:rPr>
        <w:t>engines</w:t>
      </w:r>
      <w:proofErr w:type="spellEnd"/>
      <w:r w:rsidRPr="0059729A">
        <w:rPr>
          <w:rFonts w:cs="Times New Roman"/>
          <w:szCs w:val="24"/>
        </w:rPr>
        <w:t xml:space="preserve"> </w:t>
      </w:r>
      <w:proofErr w:type="spellStart"/>
      <w:r w:rsidRPr="0059729A">
        <w:rPr>
          <w:rFonts w:cs="Times New Roman"/>
          <w:szCs w:val="24"/>
        </w:rPr>
        <w:t>when</w:t>
      </w:r>
      <w:proofErr w:type="spellEnd"/>
      <w:r w:rsidRPr="0059729A">
        <w:rPr>
          <w:rFonts w:cs="Times New Roman"/>
          <w:szCs w:val="24"/>
        </w:rPr>
        <w:t xml:space="preserve"> </w:t>
      </w:r>
      <w:proofErr w:type="spellStart"/>
      <w:r w:rsidRPr="0059729A">
        <w:rPr>
          <w:rFonts w:cs="Times New Roman"/>
          <w:szCs w:val="24"/>
        </w:rPr>
        <w:t>sailing</w:t>
      </w:r>
      <w:proofErr w:type="spellEnd"/>
      <w:r w:rsidRPr="0059729A">
        <w:rPr>
          <w:rFonts w:cs="Times New Roman"/>
          <w:szCs w:val="24"/>
        </w:rPr>
        <w:t xml:space="preserve"> </w:t>
      </w:r>
      <w:proofErr w:type="spellStart"/>
      <w:r w:rsidRPr="0059729A">
        <w:rPr>
          <w:rFonts w:cs="Times New Roman"/>
          <w:szCs w:val="24"/>
        </w:rPr>
        <w:t>around</w:t>
      </w:r>
      <w:proofErr w:type="spellEnd"/>
      <w:r w:rsidRPr="0059729A">
        <w:rPr>
          <w:rFonts w:cs="Times New Roman"/>
          <w:szCs w:val="24"/>
        </w:rPr>
        <w:t xml:space="preserve"> </w:t>
      </w:r>
      <w:proofErr w:type="spellStart"/>
      <w:r w:rsidRPr="0059729A">
        <w:rPr>
          <w:rFonts w:cs="Times New Roman"/>
          <w:szCs w:val="24"/>
        </w:rPr>
        <w:t>the</w:t>
      </w:r>
      <w:proofErr w:type="spellEnd"/>
      <w:r w:rsidRPr="0059729A">
        <w:rPr>
          <w:rFonts w:cs="Times New Roman"/>
          <w:szCs w:val="24"/>
        </w:rPr>
        <w:t xml:space="preserve"> </w:t>
      </w:r>
      <w:proofErr w:type="spellStart"/>
      <w:r w:rsidRPr="0059729A">
        <w:rPr>
          <w:rFonts w:cs="Times New Roman"/>
          <w:szCs w:val="24"/>
        </w:rPr>
        <w:t>house</w:t>
      </w:r>
      <w:proofErr w:type="spellEnd"/>
      <w:r w:rsidRPr="0059729A">
        <w:rPr>
          <w:rFonts w:cs="Times New Roman"/>
          <w:szCs w:val="24"/>
        </w:rPr>
        <w:t xml:space="preserve">, as </w:t>
      </w:r>
      <w:proofErr w:type="spellStart"/>
      <w:r w:rsidRPr="0059729A">
        <w:rPr>
          <w:rFonts w:cs="Times New Roman"/>
          <w:szCs w:val="24"/>
        </w:rPr>
        <w:t>the</w:t>
      </w:r>
      <w:proofErr w:type="spellEnd"/>
      <w:r w:rsidRPr="0059729A">
        <w:rPr>
          <w:rFonts w:cs="Times New Roman"/>
          <w:szCs w:val="24"/>
        </w:rPr>
        <w:t xml:space="preserve"> </w:t>
      </w:r>
      <w:proofErr w:type="spellStart"/>
      <w:r w:rsidRPr="0059729A">
        <w:rPr>
          <w:rFonts w:cs="Times New Roman"/>
          <w:szCs w:val="24"/>
        </w:rPr>
        <w:t>waves</w:t>
      </w:r>
      <w:proofErr w:type="spellEnd"/>
      <w:r w:rsidRPr="0059729A">
        <w:rPr>
          <w:rFonts w:cs="Times New Roman"/>
          <w:szCs w:val="24"/>
        </w:rPr>
        <w:t xml:space="preserve"> </w:t>
      </w:r>
      <w:proofErr w:type="spellStart"/>
      <w:r w:rsidRPr="0059729A">
        <w:rPr>
          <w:rFonts w:cs="Times New Roman"/>
          <w:szCs w:val="24"/>
        </w:rPr>
        <w:t>generated</w:t>
      </w:r>
      <w:proofErr w:type="spellEnd"/>
      <w:r w:rsidRPr="0059729A">
        <w:rPr>
          <w:rFonts w:cs="Times New Roman"/>
          <w:szCs w:val="24"/>
        </w:rPr>
        <w:t xml:space="preserve"> </w:t>
      </w:r>
      <w:proofErr w:type="spellStart"/>
      <w:r w:rsidRPr="0059729A">
        <w:rPr>
          <w:rFonts w:cs="Times New Roman"/>
          <w:szCs w:val="24"/>
        </w:rPr>
        <w:t>could</w:t>
      </w:r>
      <w:proofErr w:type="spellEnd"/>
      <w:r w:rsidRPr="0059729A">
        <w:rPr>
          <w:rFonts w:cs="Times New Roman"/>
          <w:szCs w:val="24"/>
        </w:rPr>
        <w:t xml:space="preserve"> </w:t>
      </w:r>
      <w:proofErr w:type="spellStart"/>
      <w:r w:rsidRPr="0059729A">
        <w:rPr>
          <w:rFonts w:cs="Times New Roman"/>
          <w:szCs w:val="24"/>
        </w:rPr>
        <w:t>potentially</w:t>
      </w:r>
      <w:proofErr w:type="spellEnd"/>
      <w:r w:rsidRPr="0059729A">
        <w:rPr>
          <w:rFonts w:cs="Times New Roman"/>
          <w:szCs w:val="24"/>
        </w:rPr>
        <w:t xml:space="preserve"> </w:t>
      </w:r>
      <w:proofErr w:type="spellStart"/>
      <w:r w:rsidRPr="0059729A">
        <w:rPr>
          <w:rFonts w:cs="Times New Roman"/>
          <w:szCs w:val="24"/>
        </w:rPr>
        <w:t>damage</w:t>
      </w:r>
      <w:proofErr w:type="spellEnd"/>
      <w:r w:rsidRPr="0059729A">
        <w:rPr>
          <w:rFonts w:cs="Times New Roman"/>
          <w:szCs w:val="24"/>
        </w:rPr>
        <w:t xml:space="preserve"> </w:t>
      </w:r>
      <w:proofErr w:type="spellStart"/>
      <w:r w:rsidRPr="0059729A">
        <w:rPr>
          <w:rFonts w:cs="Times New Roman"/>
          <w:szCs w:val="24"/>
        </w:rPr>
        <w:t>the</w:t>
      </w:r>
      <w:proofErr w:type="spellEnd"/>
      <w:r w:rsidRPr="0059729A">
        <w:rPr>
          <w:rFonts w:cs="Times New Roman"/>
          <w:szCs w:val="24"/>
        </w:rPr>
        <w:t xml:space="preserve"> </w:t>
      </w:r>
      <w:proofErr w:type="spellStart"/>
      <w:r w:rsidRPr="0059729A">
        <w:rPr>
          <w:rFonts w:cs="Times New Roman"/>
          <w:szCs w:val="24"/>
        </w:rPr>
        <w:t>structure</w:t>
      </w:r>
      <w:proofErr w:type="spellEnd"/>
      <w:r w:rsidRPr="0059729A">
        <w:rPr>
          <w:rFonts w:cs="Times New Roman"/>
          <w:szCs w:val="24"/>
        </w:rPr>
        <w:t xml:space="preserve"> </w:t>
      </w:r>
      <w:proofErr w:type="spellStart"/>
      <w:r w:rsidRPr="0059729A">
        <w:rPr>
          <w:rFonts w:cs="Times New Roman"/>
          <w:szCs w:val="24"/>
        </w:rPr>
        <w:t>of</w:t>
      </w:r>
      <w:proofErr w:type="spellEnd"/>
      <w:r w:rsidRPr="0059729A">
        <w:rPr>
          <w:rFonts w:cs="Times New Roman"/>
          <w:szCs w:val="24"/>
        </w:rPr>
        <w:t xml:space="preserve"> </w:t>
      </w:r>
      <w:proofErr w:type="spellStart"/>
      <w:r w:rsidRPr="0059729A">
        <w:rPr>
          <w:rFonts w:cs="Times New Roman"/>
          <w:szCs w:val="24"/>
        </w:rPr>
        <w:t>the</w:t>
      </w:r>
      <w:proofErr w:type="spellEnd"/>
      <w:r w:rsidRPr="0059729A">
        <w:rPr>
          <w:rFonts w:cs="Times New Roman"/>
          <w:szCs w:val="24"/>
        </w:rPr>
        <w:t xml:space="preserve"> </w:t>
      </w:r>
      <w:r w:rsidRPr="0059729A">
        <w:rPr>
          <w:rFonts w:cs="Times New Roman"/>
          <w:szCs w:val="24"/>
          <w:lang w:val="en-US"/>
        </w:rPr>
        <w:t>house</w:t>
      </w:r>
      <w:r w:rsidRPr="0059729A">
        <w:rPr>
          <w:rFonts w:cs="Times New Roman"/>
          <w:szCs w:val="24"/>
        </w:rPr>
        <w:t xml:space="preserve">. </w:t>
      </w:r>
      <w:proofErr w:type="spellStart"/>
      <w:r w:rsidRPr="0059729A">
        <w:rPr>
          <w:rFonts w:cs="Times New Roman"/>
          <w:szCs w:val="24"/>
        </w:rPr>
        <w:t>These</w:t>
      </w:r>
      <w:proofErr w:type="spellEnd"/>
      <w:r w:rsidRPr="0059729A">
        <w:rPr>
          <w:rFonts w:cs="Times New Roman"/>
          <w:szCs w:val="24"/>
        </w:rPr>
        <w:t xml:space="preserve"> </w:t>
      </w:r>
      <w:proofErr w:type="spellStart"/>
      <w:r w:rsidRPr="0059729A">
        <w:rPr>
          <w:rFonts w:cs="Times New Roman"/>
          <w:szCs w:val="24"/>
        </w:rPr>
        <w:t>diverse</w:t>
      </w:r>
      <w:proofErr w:type="spellEnd"/>
      <w:r w:rsidRPr="0059729A">
        <w:rPr>
          <w:rFonts w:cs="Times New Roman"/>
          <w:szCs w:val="24"/>
        </w:rPr>
        <w:t xml:space="preserve"> </w:t>
      </w:r>
      <w:proofErr w:type="spellStart"/>
      <w:r w:rsidRPr="0059729A">
        <w:rPr>
          <w:rFonts w:cs="Times New Roman"/>
          <w:szCs w:val="24"/>
        </w:rPr>
        <w:t>flood</w:t>
      </w:r>
      <w:proofErr w:type="spellEnd"/>
      <w:r w:rsidRPr="0059729A">
        <w:rPr>
          <w:rFonts w:cs="Times New Roman"/>
          <w:szCs w:val="24"/>
        </w:rPr>
        <w:t xml:space="preserve"> </w:t>
      </w:r>
      <w:proofErr w:type="spellStart"/>
      <w:r w:rsidRPr="0059729A">
        <w:rPr>
          <w:rFonts w:cs="Times New Roman"/>
          <w:szCs w:val="24"/>
        </w:rPr>
        <w:t>adaptation</w:t>
      </w:r>
      <w:proofErr w:type="spellEnd"/>
      <w:r w:rsidRPr="0059729A">
        <w:rPr>
          <w:rFonts w:cs="Times New Roman"/>
          <w:szCs w:val="24"/>
        </w:rPr>
        <w:t xml:space="preserve"> </w:t>
      </w:r>
      <w:proofErr w:type="spellStart"/>
      <w:r w:rsidRPr="0059729A">
        <w:rPr>
          <w:rFonts w:cs="Times New Roman"/>
          <w:szCs w:val="24"/>
        </w:rPr>
        <w:t>approaches</w:t>
      </w:r>
      <w:proofErr w:type="spellEnd"/>
      <w:r w:rsidRPr="0059729A">
        <w:rPr>
          <w:rFonts w:cs="Times New Roman"/>
          <w:szCs w:val="24"/>
        </w:rPr>
        <w:t xml:space="preserve"> </w:t>
      </w:r>
      <w:proofErr w:type="spellStart"/>
      <w:r w:rsidRPr="0059729A">
        <w:rPr>
          <w:rFonts w:cs="Times New Roman"/>
          <w:szCs w:val="24"/>
        </w:rPr>
        <w:t>demonstrate</w:t>
      </w:r>
      <w:proofErr w:type="spellEnd"/>
      <w:r w:rsidRPr="0059729A">
        <w:rPr>
          <w:rFonts w:cs="Times New Roman"/>
          <w:szCs w:val="24"/>
        </w:rPr>
        <w:t xml:space="preserve"> </w:t>
      </w:r>
      <w:proofErr w:type="spellStart"/>
      <w:r w:rsidRPr="0059729A">
        <w:rPr>
          <w:rFonts w:cs="Times New Roman"/>
          <w:szCs w:val="24"/>
        </w:rPr>
        <w:t>the</w:t>
      </w:r>
      <w:proofErr w:type="spellEnd"/>
      <w:r w:rsidRPr="0059729A">
        <w:rPr>
          <w:rFonts w:cs="Times New Roman"/>
          <w:szCs w:val="24"/>
        </w:rPr>
        <w:t xml:space="preserve"> </w:t>
      </w:r>
      <w:proofErr w:type="spellStart"/>
      <w:r w:rsidRPr="0059729A">
        <w:rPr>
          <w:rFonts w:cs="Times New Roman"/>
          <w:szCs w:val="24"/>
        </w:rPr>
        <w:t>community's</w:t>
      </w:r>
      <w:proofErr w:type="spellEnd"/>
      <w:r w:rsidRPr="0059729A">
        <w:rPr>
          <w:rFonts w:cs="Times New Roman"/>
          <w:szCs w:val="24"/>
        </w:rPr>
        <w:t xml:space="preserve"> </w:t>
      </w:r>
      <w:proofErr w:type="spellStart"/>
      <w:r w:rsidRPr="0059729A">
        <w:rPr>
          <w:rFonts w:cs="Times New Roman"/>
          <w:szCs w:val="24"/>
        </w:rPr>
        <w:t>ability</w:t>
      </w:r>
      <w:proofErr w:type="spellEnd"/>
      <w:r w:rsidRPr="0059729A">
        <w:rPr>
          <w:rFonts w:cs="Times New Roman"/>
          <w:szCs w:val="24"/>
        </w:rPr>
        <w:t xml:space="preserve"> </w:t>
      </w:r>
      <w:proofErr w:type="spellStart"/>
      <w:r w:rsidRPr="0059729A">
        <w:rPr>
          <w:rFonts w:cs="Times New Roman"/>
          <w:szCs w:val="24"/>
        </w:rPr>
        <w:t>and</w:t>
      </w:r>
      <w:proofErr w:type="spellEnd"/>
      <w:r w:rsidRPr="0059729A">
        <w:rPr>
          <w:rFonts w:cs="Times New Roman"/>
          <w:szCs w:val="24"/>
        </w:rPr>
        <w:t xml:space="preserve"> </w:t>
      </w:r>
      <w:proofErr w:type="spellStart"/>
      <w:r w:rsidRPr="0059729A">
        <w:rPr>
          <w:rFonts w:cs="Times New Roman"/>
          <w:szCs w:val="24"/>
        </w:rPr>
        <w:t>resilience</w:t>
      </w:r>
      <w:proofErr w:type="spellEnd"/>
      <w:r w:rsidRPr="0059729A">
        <w:rPr>
          <w:rFonts w:cs="Times New Roman"/>
          <w:szCs w:val="24"/>
        </w:rPr>
        <w:t xml:space="preserve"> in </w:t>
      </w:r>
      <w:proofErr w:type="spellStart"/>
      <w:r w:rsidRPr="0059729A">
        <w:rPr>
          <w:rFonts w:cs="Times New Roman"/>
          <w:szCs w:val="24"/>
        </w:rPr>
        <w:t>facing</w:t>
      </w:r>
      <w:proofErr w:type="spellEnd"/>
      <w:r w:rsidRPr="0059729A">
        <w:rPr>
          <w:rFonts w:cs="Times New Roman"/>
          <w:szCs w:val="24"/>
        </w:rPr>
        <w:t xml:space="preserve"> </w:t>
      </w:r>
      <w:proofErr w:type="spellStart"/>
      <w:r w:rsidRPr="0059729A">
        <w:rPr>
          <w:rFonts w:cs="Times New Roman"/>
          <w:szCs w:val="24"/>
        </w:rPr>
        <w:t>environmental</w:t>
      </w:r>
      <w:proofErr w:type="spellEnd"/>
      <w:r w:rsidRPr="0059729A">
        <w:rPr>
          <w:rFonts w:cs="Times New Roman"/>
          <w:szCs w:val="24"/>
        </w:rPr>
        <w:t xml:space="preserve"> </w:t>
      </w:r>
      <w:proofErr w:type="spellStart"/>
      <w:r w:rsidRPr="0059729A">
        <w:rPr>
          <w:rFonts w:cs="Times New Roman"/>
          <w:szCs w:val="24"/>
        </w:rPr>
        <w:t>challenges</w:t>
      </w:r>
      <w:proofErr w:type="spellEnd"/>
      <w:r w:rsidRPr="0059729A">
        <w:rPr>
          <w:rFonts w:cs="Times New Roman"/>
          <w:szCs w:val="24"/>
        </w:rPr>
        <w:t xml:space="preserve"> </w:t>
      </w:r>
      <w:proofErr w:type="spellStart"/>
      <w:r w:rsidRPr="0059729A">
        <w:rPr>
          <w:rFonts w:cs="Times New Roman"/>
          <w:szCs w:val="24"/>
        </w:rPr>
        <w:t>with</w:t>
      </w:r>
      <w:proofErr w:type="spellEnd"/>
      <w:r w:rsidRPr="0059729A">
        <w:rPr>
          <w:rFonts w:cs="Times New Roman"/>
          <w:szCs w:val="24"/>
        </w:rPr>
        <w:t xml:space="preserve"> a </w:t>
      </w:r>
      <w:proofErr w:type="spellStart"/>
      <w:r w:rsidRPr="0059729A">
        <w:rPr>
          <w:rFonts w:cs="Times New Roman"/>
          <w:szCs w:val="24"/>
        </w:rPr>
        <w:t>combination</w:t>
      </w:r>
      <w:proofErr w:type="spellEnd"/>
      <w:r w:rsidRPr="0059729A">
        <w:rPr>
          <w:rFonts w:cs="Times New Roman"/>
          <w:szCs w:val="24"/>
        </w:rPr>
        <w:t xml:space="preserve"> </w:t>
      </w:r>
      <w:proofErr w:type="spellStart"/>
      <w:r w:rsidRPr="0059729A">
        <w:rPr>
          <w:rFonts w:cs="Times New Roman"/>
          <w:szCs w:val="24"/>
        </w:rPr>
        <w:t>of</w:t>
      </w:r>
      <w:proofErr w:type="spellEnd"/>
      <w:r w:rsidRPr="0059729A">
        <w:rPr>
          <w:rFonts w:cs="Times New Roman"/>
          <w:szCs w:val="24"/>
        </w:rPr>
        <w:t xml:space="preserve"> </w:t>
      </w:r>
      <w:proofErr w:type="spellStart"/>
      <w:r w:rsidRPr="0059729A">
        <w:rPr>
          <w:rFonts w:cs="Times New Roman"/>
          <w:szCs w:val="24"/>
        </w:rPr>
        <w:t>traditional</w:t>
      </w:r>
      <w:proofErr w:type="spellEnd"/>
      <w:r w:rsidRPr="0059729A">
        <w:rPr>
          <w:rFonts w:cs="Times New Roman"/>
          <w:szCs w:val="24"/>
        </w:rPr>
        <w:t xml:space="preserve"> </w:t>
      </w:r>
      <w:proofErr w:type="spellStart"/>
      <w:r w:rsidRPr="0059729A">
        <w:rPr>
          <w:rFonts w:cs="Times New Roman"/>
          <w:szCs w:val="24"/>
        </w:rPr>
        <w:t>practices</w:t>
      </w:r>
      <w:proofErr w:type="spellEnd"/>
      <w:r w:rsidRPr="0059729A">
        <w:rPr>
          <w:rFonts w:cs="Times New Roman"/>
          <w:szCs w:val="24"/>
        </w:rPr>
        <w:t xml:space="preserve"> </w:t>
      </w:r>
      <w:proofErr w:type="spellStart"/>
      <w:r w:rsidRPr="0059729A">
        <w:rPr>
          <w:rFonts w:cs="Times New Roman"/>
          <w:szCs w:val="24"/>
        </w:rPr>
        <w:t>and</w:t>
      </w:r>
      <w:proofErr w:type="spellEnd"/>
      <w:r w:rsidRPr="0059729A">
        <w:rPr>
          <w:rFonts w:cs="Times New Roman"/>
          <w:szCs w:val="24"/>
        </w:rPr>
        <w:t xml:space="preserve"> </w:t>
      </w:r>
      <w:proofErr w:type="spellStart"/>
      <w:r w:rsidRPr="0059729A">
        <w:rPr>
          <w:rFonts w:cs="Times New Roman"/>
          <w:szCs w:val="24"/>
        </w:rPr>
        <w:t>innovative</w:t>
      </w:r>
      <w:proofErr w:type="spellEnd"/>
      <w:r w:rsidRPr="0059729A">
        <w:rPr>
          <w:rFonts w:cs="Times New Roman"/>
          <w:szCs w:val="24"/>
        </w:rPr>
        <w:t xml:space="preserve"> </w:t>
      </w:r>
      <w:proofErr w:type="spellStart"/>
      <w:r w:rsidRPr="0059729A">
        <w:rPr>
          <w:rFonts w:cs="Times New Roman"/>
          <w:szCs w:val="24"/>
        </w:rPr>
        <w:t>solutions</w:t>
      </w:r>
      <w:proofErr w:type="spellEnd"/>
      <w:r w:rsidRPr="0059729A">
        <w:rPr>
          <w:rFonts w:cs="Times New Roman"/>
          <w:szCs w:val="24"/>
        </w:rPr>
        <w:t>.</w:t>
      </w:r>
    </w:p>
    <w:p w14:paraId="333EE4E9" w14:textId="77777777" w:rsidR="009F40E4" w:rsidRPr="0059729A" w:rsidRDefault="00000000">
      <w:pPr>
        <w:pStyle w:val="SkripsiFormat"/>
        <w:spacing w:line="360" w:lineRule="auto"/>
        <w:ind w:firstLine="720"/>
        <w:rPr>
          <w:rFonts w:cs="Times New Roman"/>
          <w:szCs w:val="24"/>
        </w:rPr>
      </w:pPr>
      <w:proofErr w:type="spellStart"/>
      <w:r w:rsidRPr="0059729A">
        <w:rPr>
          <w:rFonts w:cs="Times New Roman"/>
          <w:szCs w:val="24"/>
        </w:rPr>
        <w:t>Within</w:t>
      </w:r>
      <w:proofErr w:type="spellEnd"/>
      <w:r w:rsidRPr="0059729A">
        <w:rPr>
          <w:rFonts w:cs="Times New Roman"/>
          <w:szCs w:val="24"/>
        </w:rPr>
        <w:t xml:space="preserve"> </w:t>
      </w:r>
      <w:proofErr w:type="spellStart"/>
      <w:r w:rsidRPr="0059729A">
        <w:rPr>
          <w:rFonts w:cs="Times New Roman"/>
          <w:szCs w:val="24"/>
        </w:rPr>
        <w:t>the</w:t>
      </w:r>
      <w:proofErr w:type="spellEnd"/>
      <w:r w:rsidRPr="0059729A">
        <w:rPr>
          <w:rFonts w:cs="Times New Roman"/>
          <w:szCs w:val="24"/>
        </w:rPr>
        <w:t xml:space="preserve"> </w:t>
      </w:r>
      <w:proofErr w:type="spellStart"/>
      <w:r w:rsidRPr="0059729A">
        <w:rPr>
          <w:rFonts w:cs="Times New Roman"/>
          <w:szCs w:val="24"/>
        </w:rPr>
        <w:t>communities</w:t>
      </w:r>
      <w:proofErr w:type="spellEnd"/>
      <w:r w:rsidRPr="0059729A">
        <w:rPr>
          <w:rFonts w:cs="Times New Roman"/>
          <w:szCs w:val="24"/>
        </w:rPr>
        <w:t xml:space="preserve"> </w:t>
      </w:r>
      <w:proofErr w:type="spellStart"/>
      <w:r w:rsidRPr="0059729A">
        <w:rPr>
          <w:rFonts w:cs="Times New Roman"/>
          <w:szCs w:val="24"/>
        </w:rPr>
        <w:t>living</w:t>
      </w:r>
      <w:proofErr w:type="spellEnd"/>
      <w:r w:rsidRPr="0059729A">
        <w:rPr>
          <w:rFonts w:cs="Times New Roman"/>
          <w:szCs w:val="24"/>
        </w:rPr>
        <w:t xml:space="preserve"> </w:t>
      </w:r>
      <w:proofErr w:type="spellStart"/>
      <w:r w:rsidRPr="0059729A">
        <w:rPr>
          <w:rFonts w:cs="Times New Roman"/>
          <w:szCs w:val="24"/>
        </w:rPr>
        <w:t>near</w:t>
      </w:r>
      <w:proofErr w:type="spellEnd"/>
      <w:r w:rsidRPr="0059729A">
        <w:rPr>
          <w:rFonts w:cs="Times New Roman"/>
          <w:szCs w:val="24"/>
        </w:rPr>
        <w:t xml:space="preserve"> Tempe Lake, </w:t>
      </w:r>
      <w:proofErr w:type="spellStart"/>
      <w:r w:rsidRPr="0059729A">
        <w:rPr>
          <w:rFonts w:cs="Times New Roman"/>
          <w:szCs w:val="24"/>
        </w:rPr>
        <w:t>the</w:t>
      </w:r>
      <w:proofErr w:type="spellEnd"/>
      <w:r w:rsidRPr="0059729A">
        <w:rPr>
          <w:rFonts w:cs="Times New Roman"/>
          <w:szCs w:val="24"/>
        </w:rPr>
        <w:t xml:space="preserve"> </w:t>
      </w:r>
      <w:proofErr w:type="spellStart"/>
      <w:r w:rsidRPr="0059729A">
        <w:rPr>
          <w:rFonts w:cs="Times New Roman"/>
          <w:szCs w:val="24"/>
        </w:rPr>
        <w:t>recurring</w:t>
      </w:r>
      <w:proofErr w:type="spellEnd"/>
      <w:r w:rsidRPr="0059729A">
        <w:rPr>
          <w:rFonts w:cs="Times New Roman"/>
          <w:szCs w:val="24"/>
        </w:rPr>
        <w:t xml:space="preserve"> </w:t>
      </w:r>
      <w:proofErr w:type="spellStart"/>
      <w:r w:rsidRPr="0059729A">
        <w:rPr>
          <w:rFonts w:cs="Times New Roman"/>
          <w:szCs w:val="24"/>
        </w:rPr>
        <w:t>phenomenon</w:t>
      </w:r>
      <w:proofErr w:type="spellEnd"/>
      <w:r w:rsidRPr="0059729A">
        <w:rPr>
          <w:rFonts w:cs="Times New Roman"/>
          <w:szCs w:val="24"/>
        </w:rPr>
        <w:t xml:space="preserve"> </w:t>
      </w:r>
      <w:proofErr w:type="spellStart"/>
      <w:r w:rsidRPr="0059729A">
        <w:rPr>
          <w:rFonts w:cs="Times New Roman"/>
          <w:szCs w:val="24"/>
        </w:rPr>
        <w:t>of</w:t>
      </w:r>
      <w:proofErr w:type="spellEnd"/>
      <w:r w:rsidRPr="0059729A">
        <w:rPr>
          <w:rFonts w:cs="Times New Roman"/>
          <w:szCs w:val="24"/>
        </w:rPr>
        <w:t xml:space="preserve"> </w:t>
      </w:r>
      <w:proofErr w:type="spellStart"/>
      <w:r w:rsidRPr="0059729A">
        <w:rPr>
          <w:rFonts w:cs="Times New Roman"/>
          <w:szCs w:val="24"/>
        </w:rPr>
        <w:t>flooding</w:t>
      </w:r>
      <w:proofErr w:type="spellEnd"/>
      <w:r w:rsidRPr="0059729A">
        <w:rPr>
          <w:rFonts w:cs="Times New Roman"/>
          <w:szCs w:val="24"/>
        </w:rPr>
        <w:t xml:space="preserve"> has </w:t>
      </w:r>
      <w:proofErr w:type="spellStart"/>
      <w:r w:rsidRPr="0059729A">
        <w:rPr>
          <w:rFonts w:cs="Times New Roman"/>
          <w:szCs w:val="24"/>
        </w:rPr>
        <w:t>been</w:t>
      </w:r>
      <w:proofErr w:type="spellEnd"/>
      <w:r w:rsidRPr="0059729A">
        <w:rPr>
          <w:rFonts w:cs="Times New Roman"/>
          <w:szCs w:val="24"/>
        </w:rPr>
        <w:t xml:space="preserve"> </w:t>
      </w:r>
      <w:proofErr w:type="spellStart"/>
      <w:r w:rsidRPr="0059729A">
        <w:rPr>
          <w:rFonts w:cs="Times New Roman"/>
          <w:szCs w:val="24"/>
        </w:rPr>
        <w:t>transformed</w:t>
      </w:r>
      <w:proofErr w:type="spellEnd"/>
      <w:r w:rsidRPr="0059729A">
        <w:rPr>
          <w:rFonts w:cs="Times New Roman"/>
          <w:szCs w:val="24"/>
        </w:rPr>
        <w:t xml:space="preserve"> </w:t>
      </w:r>
      <w:proofErr w:type="spellStart"/>
      <w:r w:rsidRPr="0059729A">
        <w:rPr>
          <w:rFonts w:cs="Times New Roman"/>
          <w:szCs w:val="24"/>
        </w:rPr>
        <w:t>from</w:t>
      </w:r>
      <w:proofErr w:type="spellEnd"/>
      <w:r w:rsidRPr="0059729A">
        <w:rPr>
          <w:rFonts w:cs="Times New Roman"/>
          <w:szCs w:val="24"/>
        </w:rPr>
        <w:t xml:space="preserve"> a mere </w:t>
      </w:r>
      <w:proofErr w:type="spellStart"/>
      <w:r w:rsidRPr="0059729A">
        <w:rPr>
          <w:rFonts w:cs="Times New Roman"/>
          <w:szCs w:val="24"/>
        </w:rPr>
        <w:t>disaster</w:t>
      </w:r>
      <w:proofErr w:type="spellEnd"/>
      <w:r w:rsidRPr="0059729A">
        <w:rPr>
          <w:rFonts w:cs="Times New Roman"/>
          <w:szCs w:val="24"/>
        </w:rPr>
        <w:t xml:space="preserve"> </w:t>
      </w:r>
      <w:proofErr w:type="spellStart"/>
      <w:r w:rsidRPr="0059729A">
        <w:rPr>
          <w:rFonts w:cs="Times New Roman"/>
          <w:szCs w:val="24"/>
        </w:rPr>
        <w:t>to</w:t>
      </w:r>
      <w:proofErr w:type="spellEnd"/>
      <w:r w:rsidRPr="0059729A">
        <w:rPr>
          <w:rFonts w:cs="Times New Roman"/>
          <w:szCs w:val="24"/>
        </w:rPr>
        <w:t xml:space="preserve"> a </w:t>
      </w:r>
      <w:proofErr w:type="spellStart"/>
      <w:r w:rsidRPr="0059729A">
        <w:rPr>
          <w:rFonts w:cs="Times New Roman"/>
          <w:szCs w:val="24"/>
        </w:rPr>
        <w:t>manageable</w:t>
      </w:r>
      <w:proofErr w:type="spellEnd"/>
      <w:r w:rsidRPr="0059729A">
        <w:rPr>
          <w:rFonts w:cs="Times New Roman"/>
          <w:szCs w:val="24"/>
        </w:rPr>
        <w:t xml:space="preserve"> </w:t>
      </w:r>
      <w:proofErr w:type="spellStart"/>
      <w:r w:rsidRPr="0059729A">
        <w:rPr>
          <w:rFonts w:cs="Times New Roman"/>
          <w:szCs w:val="24"/>
        </w:rPr>
        <w:t>event</w:t>
      </w:r>
      <w:proofErr w:type="spellEnd"/>
      <w:r w:rsidRPr="0059729A">
        <w:rPr>
          <w:rFonts w:cs="Times New Roman"/>
          <w:szCs w:val="24"/>
        </w:rPr>
        <w:t xml:space="preserve">, </w:t>
      </w:r>
      <w:proofErr w:type="spellStart"/>
      <w:r w:rsidRPr="0059729A">
        <w:rPr>
          <w:rFonts w:cs="Times New Roman"/>
          <w:szCs w:val="24"/>
        </w:rPr>
        <w:t>thanks</w:t>
      </w:r>
      <w:proofErr w:type="spellEnd"/>
      <w:r w:rsidRPr="0059729A">
        <w:rPr>
          <w:rFonts w:cs="Times New Roman"/>
          <w:szCs w:val="24"/>
        </w:rPr>
        <w:t xml:space="preserve"> </w:t>
      </w:r>
      <w:proofErr w:type="spellStart"/>
      <w:r w:rsidRPr="0059729A">
        <w:rPr>
          <w:rFonts w:cs="Times New Roman"/>
          <w:szCs w:val="24"/>
        </w:rPr>
        <w:t>to</w:t>
      </w:r>
      <w:proofErr w:type="spellEnd"/>
      <w:r w:rsidRPr="0059729A">
        <w:rPr>
          <w:rFonts w:cs="Times New Roman"/>
          <w:szCs w:val="24"/>
        </w:rPr>
        <w:t xml:space="preserve"> </w:t>
      </w:r>
      <w:proofErr w:type="spellStart"/>
      <w:r w:rsidRPr="0059729A">
        <w:rPr>
          <w:rFonts w:cs="Times New Roman"/>
          <w:szCs w:val="24"/>
        </w:rPr>
        <w:t>the</w:t>
      </w:r>
      <w:proofErr w:type="spellEnd"/>
      <w:r w:rsidRPr="0059729A">
        <w:rPr>
          <w:rFonts w:cs="Times New Roman"/>
          <w:szCs w:val="24"/>
        </w:rPr>
        <w:t xml:space="preserve"> </w:t>
      </w:r>
      <w:proofErr w:type="spellStart"/>
      <w:r w:rsidRPr="0059729A">
        <w:rPr>
          <w:rFonts w:cs="Times New Roman"/>
          <w:szCs w:val="24"/>
        </w:rPr>
        <w:t>collective</w:t>
      </w:r>
      <w:proofErr w:type="spellEnd"/>
      <w:r w:rsidRPr="0059729A">
        <w:rPr>
          <w:rFonts w:cs="Times New Roman"/>
          <w:szCs w:val="24"/>
        </w:rPr>
        <w:t xml:space="preserve"> </w:t>
      </w:r>
      <w:proofErr w:type="spellStart"/>
      <w:r w:rsidRPr="0059729A">
        <w:rPr>
          <w:rFonts w:cs="Times New Roman"/>
          <w:szCs w:val="24"/>
        </w:rPr>
        <w:t>experience</w:t>
      </w:r>
      <w:proofErr w:type="spellEnd"/>
      <w:r w:rsidRPr="0059729A">
        <w:rPr>
          <w:rFonts w:cs="Times New Roman"/>
          <w:szCs w:val="24"/>
        </w:rPr>
        <w:t xml:space="preserve"> </w:t>
      </w:r>
      <w:proofErr w:type="spellStart"/>
      <w:r w:rsidRPr="0059729A">
        <w:rPr>
          <w:rFonts w:cs="Times New Roman"/>
          <w:szCs w:val="24"/>
        </w:rPr>
        <w:t>and</w:t>
      </w:r>
      <w:proofErr w:type="spellEnd"/>
      <w:r w:rsidRPr="0059729A">
        <w:rPr>
          <w:rFonts w:cs="Times New Roman"/>
          <w:szCs w:val="24"/>
        </w:rPr>
        <w:t xml:space="preserve"> </w:t>
      </w:r>
      <w:proofErr w:type="spellStart"/>
      <w:r w:rsidRPr="0059729A">
        <w:rPr>
          <w:rFonts w:cs="Times New Roman"/>
          <w:szCs w:val="24"/>
        </w:rPr>
        <w:t>skills</w:t>
      </w:r>
      <w:proofErr w:type="spellEnd"/>
      <w:r w:rsidRPr="0059729A">
        <w:rPr>
          <w:rFonts w:cs="Times New Roman"/>
          <w:szCs w:val="24"/>
        </w:rPr>
        <w:t xml:space="preserve"> </w:t>
      </w:r>
      <w:proofErr w:type="spellStart"/>
      <w:r w:rsidRPr="0059729A">
        <w:rPr>
          <w:rFonts w:cs="Times New Roman"/>
          <w:szCs w:val="24"/>
        </w:rPr>
        <w:t>of</w:t>
      </w:r>
      <w:proofErr w:type="spellEnd"/>
      <w:r w:rsidRPr="0059729A">
        <w:rPr>
          <w:rFonts w:cs="Times New Roman"/>
          <w:szCs w:val="24"/>
        </w:rPr>
        <w:t xml:space="preserve"> </w:t>
      </w:r>
      <w:proofErr w:type="spellStart"/>
      <w:r w:rsidRPr="0059729A">
        <w:rPr>
          <w:rFonts w:cs="Times New Roman"/>
          <w:szCs w:val="24"/>
        </w:rPr>
        <w:t>the</w:t>
      </w:r>
      <w:proofErr w:type="spellEnd"/>
      <w:r w:rsidRPr="0059729A">
        <w:rPr>
          <w:rFonts w:cs="Times New Roman"/>
          <w:szCs w:val="24"/>
        </w:rPr>
        <w:t xml:space="preserve"> </w:t>
      </w:r>
      <w:proofErr w:type="spellStart"/>
      <w:r w:rsidRPr="0059729A">
        <w:rPr>
          <w:rFonts w:cs="Times New Roman"/>
          <w:szCs w:val="24"/>
        </w:rPr>
        <w:t>residents</w:t>
      </w:r>
      <w:proofErr w:type="spellEnd"/>
      <w:r w:rsidRPr="0059729A">
        <w:rPr>
          <w:rFonts w:cs="Times New Roman"/>
          <w:szCs w:val="24"/>
        </w:rPr>
        <w:t xml:space="preserve">. </w:t>
      </w:r>
      <w:proofErr w:type="spellStart"/>
      <w:r w:rsidRPr="0059729A">
        <w:rPr>
          <w:rFonts w:cs="Times New Roman"/>
          <w:szCs w:val="24"/>
        </w:rPr>
        <w:t>Annual</w:t>
      </w:r>
      <w:proofErr w:type="spellEnd"/>
      <w:r w:rsidRPr="0059729A">
        <w:rPr>
          <w:rFonts w:cs="Times New Roman"/>
          <w:szCs w:val="24"/>
        </w:rPr>
        <w:t xml:space="preserve"> </w:t>
      </w:r>
      <w:proofErr w:type="spellStart"/>
      <w:r w:rsidRPr="0059729A">
        <w:rPr>
          <w:rFonts w:cs="Times New Roman"/>
          <w:szCs w:val="24"/>
        </w:rPr>
        <w:t>flooding</w:t>
      </w:r>
      <w:proofErr w:type="spellEnd"/>
      <w:r w:rsidRPr="0059729A">
        <w:rPr>
          <w:rFonts w:cs="Times New Roman"/>
          <w:szCs w:val="24"/>
        </w:rPr>
        <w:t xml:space="preserve">, </w:t>
      </w:r>
      <w:proofErr w:type="spellStart"/>
      <w:r w:rsidRPr="0059729A">
        <w:rPr>
          <w:rFonts w:cs="Times New Roman"/>
          <w:szCs w:val="24"/>
        </w:rPr>
        <w:t>instead</w:t>
      </w:r>
      <w:proofErr w:type="spellEnd"/>
      <w:r w:rsidRPr="0059729A">
        <w:rPr>
          <w:rFonts w:cs="Times New Roman"/>
          <w:szCs w:val="24"/>
        </w:rPr>
        <w:t xml:space="preserve"> </w:t>
      </w:r>
      <w:proofErr w:type="spellStart"/>
      <w:r w:rsidRPr="0059729A">
        <w:rPr>
          <w:rFonts w:cs="Times New Roman"/>
          <w:szCs w:val="24"/>
        </w:rPr>
        <w:t>of</w:t>
      </w:r>
      <w:proofErr w:type="spellEnd"/>
      <w:r w:rsidRPr="0059729A">
        <w:rPr>
          <w:rFonts w:cs="Times New Roman"/>
          <w:szCs w:val="24"/>
        </w:rPr>
        <w:t xml:space="preserve"> </w:t>
      </w:r>
      <w:proofErr w:type="spellStart"/>
      <w:r w:rsidRPr="0059729A">
        <w:rPr>
          <w:rFonts w:cs="Times New Roman"/>
          <w:szCs w:val="24"/>
        </w:rPr>
        <w:t>being</w:t>
      </w:r>
      <w:proofErr w:type="spellEnd"/>
      <w:r w:rsidRPr="0059729A">
        <w:rPr>
          <w:rFonts w:cs="Times New Roman"/>
          <w:szCs w:val="24"/>
        </w:rPr>
        <w:t xml:space="preserve"> </w:t>
      </w:r>
      <w:proofErr w:type="spellStart"/>
      <w:r w:rsidRPr="0059729A">
        <w:rPr>
          <w:rFonts w:cs="Times New Roman"/>
          <w:szCs w:val="24"/>
        </w:rPr>
        <w:t>perceived</w:t>
      </w:r>
      <w:proofErr w:type="spellEnd"/>
      <w:r w:rsidRPr="0059729A">
        <w:rPr>
          <w:rFonts w:cs="Times New Roman"/>
          <w:szCs w:val="24"/>
        </w:rPr>
        <w:t xml:space="preserve"> as a </w:t>
      </w:r>
      <w:proofErr w:type="spellStart"/>
      <w:r w:rsidRPr="0059729A">
        <w:rPr>
          <w:rFonts w:cs="Times New Roman"/>
          <w:szCs w:val="24"/>
        </w:rPr>
        <w:t>disaster</w:t>
      </w:r>
      <w:proofErr w:type="spellEnd"/>
      <w:r w:rsidRPr="0059729A">
        <w:rPr>
          <w:rFonts w:cs="Times New Roman"/>
          <w:szCs w:val="24"/>
        </w:rPr>
        <w:t xml:space="preserve">, </w:t>
      </w:r>
      <w:proofErr w:type="spellStart"/>
      <w:r w:rsidRPr="0059729A">
        <w:rPr>
          <w:rFonts w:cs="Times New Roman"/>
          <w:szCs w:val="24"/>
        </w:rPr>
        <w:t>is</w:t>
      </w:r>
      <w:proofErr w:type="spellEnd"/>
      <w:r w:rsidRPr="0059729A">
        <w:rPr>
          <w:rFonts w:cs="Times New Roman"/>
          <w:szCs w:val="24"/>
        </w:rPr>
        <w:t xml:space="preserve"> </w:t>
      </w:r>
      <w:proofErr w:type="spellStart"/>
      <w:r w:rsidRPr="0059729A">
        <w:rPr>
          <w:rFonts w:cs="Times New Roman"/>
          <w:szCs w:val="24"/>
        </w:rPr>
        <w:t>now</w:t>
      </w:r>
      <w:proofErr w:type="spellEnd"/>
      <w:r w:rsidRPr="0059729A">
        <w:rPr>
          <w:rFonts w:cs="Times New Roman"/>
          <w:szCs w:val="24"/>
        </w:rPr>
        <w:t xml:space="preserve"> </w:t>
      </w:r>
      <w:proofErr w:type="spellStart"/>
      <w:r w:rsidRPr="0059729A">
        <w:rPr>
          <w:rFonts w:cs="Times New Roman"/>
          <w:szCs w:val="24"/>
        </w:rPr>
        <w:t>seen</w:t>
      </w:r>
      <w:proofErr w:type="spellEnd"/>
      <w:r w:rsidRPr="0059729A">
        <w:rPr>
          <w:rFonts w:cs="Times New Roman"/>
          <w:szCs w:val="24"/>
        </w:rPr>
        <w:t xml:space="preserve"> </w:t>
      </w:r>
      <w:proofErr w:type="spellStart"/>
      <w:r w:rsidRPr="0059729A">
        <w:rPr>
          <w:rFonts w:cs="Times New Roman"/>
          <w:szCs w:val="24"/>
        </w:rPr>
        <w:t>through</w:t>
      </w:r>
      <w:proofErr w:type="spellEnd"/>
      <w:r w:rsidRPr="0059729A">
        <w:rPr>
          <w:rFonts w:cs="Times New Roman"/>
          <w:szCs w:val="24"/>
        </w:rPr>
        <w:t xml:space="preserve"> </w:t>
      </w:r>
      <w:proofErr w:type="spellStart"/>
      <w:r w:rsidRPr="0059729A">
        <w:rPr>
          <w:rFonts w:cs="Times New Roman"/>
          <w:szCs w:val="24"/>
        </w:rPr>
        <w:t>the</w:t>
      </w:r>
      <w:proofErr w:type="spellEnd"/>
      <w:r w:rsidRPr="0059729A">
        <w:rPr>
          <w:rFonts w:cs="Times New Roman"/>
          <w:szCs w:val="24"/>
        </w:rPr>
        <w:t xml:space="preserve"> lens </w:t>
      </w:r>
      <w:proofErr w:type="spellStart"/>
      <w:r w:rsidRPr="0059729A">
        <w:rPr>
          <w:rFonts w:cs="Times New Roman"/>
          <w:szCs w:val="24"/>
        </w:rPr>
        <w:t>of</w:t>
      </w:r>
      <w:proofErr w:type="spellEnd"/>
      <w:r w:rsidRPr="0059729A">
        <w:rPr>
          <w:rFonts w:cs="Times New Roman"/>
          <w:szCs w:val="24"/>
        </w:rPr>
        <w:t xml:space="preserve"> </w:t>
      </w:r>
      <w:proofErr w:type="spellStart"/>
      <w:r w:rsidRPr="0059729A">
        <w:rPr>
          <w:rFonts w:cs="Times New Roman"/>
          <w:szCs w:val="24"/>
        </w:rPr>
        <w:t>adaptability</w:t>
      </w:r>
      <w:proofErr w:type="spellEnd"/>
      <w:r w:rsidRPr="0059729A">
        <w:rPr>
          <w:rFonts w:cs="Times New Roman"/>
          <w:szCs w:val="24"/>
        </w:rPr>
        <w:t xml:space="preserve">. </w:t>
      </w:r>
      <w:proofErr w:type="spellStart"/>
      <w:r w:rsidRPr="0059729A">
        <w:rPr>
          <w:rFonts w:cs="Times New Roman"/>
          <w:szCs w:val="24"/>
        </w:rPr>
        <w:t>Among</w:t>
      </w:r>
      <w:proofErr w:type="spellEnd"/>
      <w:r w:rsidRPr="0059729A">
        <w:rPr>
          <w:rFonts w:cs="Times New Roman"/>
          <w:szCs w:val="24"/>
        </w:rPr>
        <w:t xml:space="preserve"> </w:t>
      </w:r>
      <w:proofErr w:type="spellStart"/>
      <w:r w:rsidRPr="0059729A">
        <w:rPr>
          <w:rFonts w:cs="Times New Roman"/>
          <w:szCs w:val="24"/>
        </w:rPr>
        <w:t>the</w:t>
      </w:r>
      <w:proofErr w:type="spellEnd"/>
      <w:r w:rsidRPr="0059729A">
        <w:rPr>
          <w:rFonts w:cs="Times New Roman"/>
          <w:szCs w:val="24"/>
        </w:rPr>
        <w:t xml:space="preserve"> </w:t>
      </w:r>
      <w:proofErr w:type="spellStart"/>
      <w:r w:rsidRPr="0059729A">
        <w:rPr>
          <w:rFonts w:cs="Times New Roman"/>
          <w:szCs w:val="24"/>
        </w:rPr>
        <w:t>diverse</w:t>
      </w:r>
      <w:proofErr w:type="spellEnd"/>
      <w:r w:rsidRPr="0059729A">
        <w:rPr>
          <w:rFonts w:cs="Times New Roman"/>
          <w:szCs w:val="24"/>
        </w:rPr>
        <w:t xml:space="preserve"> </w:t>
      </w:r>
      <w:proofErr w:type="spellStart"/>
      <w:r w:rsidRPr="0059729A">
        <w:rPr>
          <w:rFonts w:cs="Times New Roman"/>
          <w:szCs w:val="24"/>
        </w:rPr>
        <w:t>perspectives</w:t>
      </w:r>
      <w:proofErr w:type="spellEnd"/>
      <w:r w:rsidRPr="0059729A">
        <w:rPr>
          <w:rFonts w:cs="Times New Roman"/>
          <w:szCs w:val="24"/>
        </w:rPr>
        <w:t xml:space="preserve"> </w:t>
      </w:r>
      <w:proofErr w:type="spellStart"/>
      <w:r w:rsidRPr="0059729A">
        <w:rPr>
          <w:rFonts w:cs="Times New Roman"/>
          <w:szCs w:val="24"/>
        </w:rPr>
        <w:t>communities</w:t>
      </w:r>
      <w:proofErr w:type="spellEnd"/>
      <w:r w:rsidRPr="0059729A">
        <w:rPr>
          <w:rFonts w:cs="Times New Roman"/>
          <w:szCs w:val="24"/>
        </w:rPr>
        <w:t xml:space="preserve"> </w:t>
      </w:r>
      <w:proofErr w:type="spellStart"/>
      <w:r w:rsidRPr="0059729A">
        <w:rPr>
          <w:rFonts w:cs="Times New Roman"/>
          <w:szCs w:val="24"/>
        </w:rPr>
        <w:t>have</w:t>
      </w:r>
      <w:proofErr w:type="spellEnd"/>
      <w:r w:rsidRPr="0059729A">
        <w:rPr>
          <w:rFonts w:cs="Times New Roman"/>
          <w:szCs w:val="24"/>
        </w:rPr>
        <w:t xml:space="preserve"> </w:t>
      </w:r>
      <w:proofErr w:type="spellStart"/>
      <w:r w:rsidRPr="0059729A">
        <w:rPr>
          <w:rFonts w:cs="Times New Roman"/>
          <w:szCs w:val="24"/>
        </w:rPr>
        <w:t>on</w:t>
      </w:r>
      <w:proofErr w:type="spellEnd"/>
      <w:r w:rsidRPr="0059729A">
        <w:rPr>
          <w:rFonts w:cs="Times New Roman"/>
          <w:szCs w:val="24"/>
        </w:rPr>
        <w:t xml:space="preserve"> </w:t>
      </w:r>
      <w:proofErr w:type="spellStart"/>
      <w:r w:rsidRPr="0059729A">
        <w:rPr>
          <w:rFonts w:cs="Times New Roman"/>
          <w:szCs w:val="24"/>
        </w:rPr>
        <w:t>flooding</w:t>
      </w:r>
      <w:proofErr w:type="spellEnd"/>
      <w:r w:rsidRPr="0059729A">
        <w:rPr>
          <w:rFonts w:cs="Times New Roman"/>
          <w:szCs w:val="24"/>
        </w:rPr>
        <w:t xml:space="preserve">, </w:t>
      </w:r>
      <w:proofErr w:type="spellStart"/>
      <w:r w:rsidRPr="0059729A">
        <w:rPr>
          <w:rFonts w:cs="Times New Roman"/>
          <w:szCs w:val="24"/>
        </w:rPr>
        <w:t>two</w:t>
      </w:r>
      <w:proofErr w:type="spellEnd"/>
      <w:r w:rsidRPr="0059729A">
        <w:rPr>
          <w:rFonts w:cs="Times New Roman"/>
          <w:szCs w:val="24"/>
        </w:rPr>
        <w:t xml:space="preserve"> are </w:t>
      </w:r>
      <w:proofErr w:type="spellStart"/>
      <w:r w:rsidRPr="0059729A">
        <w:rPr>
          <w:rFonts w:cs="Times New Roman"/>
          <w:szCs w:val="24"/>
        </w:rPr>
        <w:t>perceived</w:t>
      </w:r>
      <w:proofErr w:type="spellEnd"/>
      <w:r w:rsidRPr="0059729A">
        <w:rPr>
          <w:rFonts w:cs="Times New Roman"/>
          <w:szCs w:val="24"/>
        </w:rPr>
        <w:t xml:space="preserve"> </w:t>
      </w:r>
      <w:proofErr w:type="spellStart"/>
      <w:r w:rsidRPr="0059729A">
        <w:rPr>
          <w:rFonts w:cs="Times New Roman"/>
          <w:szCs w:val="24"/>
        </w:rPr>
        <w:t>to</w:t>
      </w:r>
      <w:proofErr w:type="spellEnd"/>
      <w:r w:rsidRPr="0059729A">
        <w:rPr>
          <w:rFonts w:cs="Times New Roman"/>
          <w:szCs w:val="24"/>
        </w:rPr>
        <w:t xml:space="preserve"> pose </w:t>
      </w:r>
      <w:proofErr w:type="spellStart"/>
      <w:r w:rsidRPr="0059729A">
        <w:rPr>
          <w:rFonts w:cs="Times New Roman"/>
          <w:szCs w:val="24"/>
        </w:rPr>
        <w:t>significant</w:t>
      </w:r>
      <w:proofErr w:type="spellEnd"/>
      <w:r w:rsidRPr="0059729A">
        <w:rPr>
          <w:rFonts w:cs="Times New Roman"/>
          <w:szCs w:val="24"/>
        </w:rPr>
        <w:t xml:space="preserve"> </w:t>
      </w:r>
      <w:proofErr w:type="spellStart"/>
      <w:r w:rsidRPr="0059729A">
        <w:rPr>
          <w:rFonts w:cs="Times New Roman"/>
          <w:szCs w:val="24"/>
        </w:rPr>
        <w:t>risks</w:t>
      </w:r>
      <w:proofErr w:type="spellEnd"/>
      <w:r w:rsidRPr="0059729A">
        <w:rPr>
          <w:rFonts w:cs="Times New Roman"/>
          <w:szCs w:val="24"/>
        </w:rPr>
        <w:t xml:space="preserve">. </w:t>
      </w:r>
      <w:proofErr w:type="spellStart"/>
      <w:r w:rsidRPr="0059729A">
        <w:rPr>
          <w:rFonts w:cs="Times New Roman"/>
          <w:szCs w:val="24"/>
        </w:rPr>
        <w:t>These</w:t>
      </w:r>
      <w:proofErr w:type="spellEnd"/>
      <w:r w:rsidRPr="0059729A">
        <w:rPr>
          <w:rFonts w:cs="Times New Roman"/>
          <w:szCs w:val="24"/>
        </w:rPr>
        <w:t xml:space="preserve"> </w:t>
      </w:r>
      <w:proofErr w:type="spellStart"/>
      <w:r w:rsidRPr="0059729A">
        <w:rPr>
          <w:rFonts w:cs="Times New Roman"/>
          <w:szCs w:val="24"/>
        </w:rPr>
        <w:t>include</w:t>
      </w:r>
      <w:proofErr w:type="spellEnd"/>
      <w:r w:rsidRPr="0059729A">
        <w:rPr>
          <w:rFonts w:cs="Times New Roman"/>
          <w:szCs w:val="24"/>
        </w:rPr>
        <w:t xml:space="preserve"> </w:t>
      </w:r>
      <w:proofErr w:type="spellStart"/>
      <w:r w:rsidRPr="0059729A">
        <w:rPr>
          <w:rFonts w:cs="Times New Roman"/>
          <w:szCs w:val="24"/>
        </w:rPr>
        <w:t>potential</w:t>
      </w:r>
      <w:proofErr w:type="spellEnd"/>
      <w:r w:rsidRPr="0059729A">
        <w:rPr>
          <w:rFonts w:cs="Times New Roman"/>
          <w:szCs w:val="24"/>
        </w:rPr>
        <w:t xml:space="preserve"> </w:t>
      </w:r>
      <w:proofErr w:type="spellStart"/>
      <w:r w:rsidRPr="0059729A">
        <w:rPr>
          <w:rFonts w:cs="Times New Roman"/>
          <w:szCs w:val="24"/>
        </w:rPr>
        <w:t>threats</w:t>
      </w:r>
      <w:proofErr w:type="spellEnd"/>
      <w:r w:rsidRPr="0059729A">
        <w:rPr>
          <w:rFonts w:cs="Times New Roman"/>
          <w:szCs w:val="24"/>
        </w:rPr>
        <w:t xml:space="preserve"> </w:t>
      </w:r>
      <w:proofErr w:type="spellStart"/>
      <w:r w:rsidRPr="0059729A">
        <w:rPr>
          <w:rFonts w:cs="Times New Roman"/>
          <w:szCs w:val="24"/>
        </w:rPr>
        <w:t>to</w:t>
      </w:r>
      <w:proofErr w:type="spellEnd"/>
      <w:r w:rsidRPr="0059729A">
        <w:rPr>
          <w:rFonts w:cs="Times New Roman"/>
          <w:szCs w:val="24"/>
        </w:rPr>
        <w:t xml:space="preserve"> </w:t>
      </w:r>
      <w:proofErr w:type="spellStart"/>
      <w:r w:rsidRPr="0059729A">
        <w:rPr>
          <w:rFonts w:cs="Times New Roman"/>
          <w:szCs w:val="24"/>
        </w:rPr>
        <w:t>food</w:t>
      </w:r>
      <w:proofErr w:type="spellEnd"/>
      <w:r w:rsidRPr="0059729A">
        <w:rPr>
          <w:rFonts w:cs="Times New Roman"/>
          <w:szCs w:val="24"/>
        </w:rPr>
        <w:t xml:space="preserve"> </w:t>
      </w:r>
      <w:proofErr w:type="spellStart"/>
      <w:r w:rsidRPr="0059729A">
        <w:rPr>
          <w:rFonts w:cs="Times New Roman"/>
          <w:szCs w:val="24"/>
        </w:rPr>
        <w:t>security</w:t>
      </w:r>
      <w:proofErr w:type="spellEnd"/>
      <w:r w:rsidRPr="0059729A">
        <w:rPr>
          <w:rFonts w:cs="Times New Roman"/>
          <w:szCs w:val="24"/>
        </w:rPr>
        <w:t xml:space="preserve"> </w:t>
      </w:r>
      <w:proofErr w:type="spellStart"/>
      <w:r w:rsidRPr="0059729A">
        <w:rPr>
          <w:rFonts w:cs="Times New Roman"/>
          <w:szCs w:val="24"/>
        </w:rPr>
        <w:t>and</w:t>
      </w:r>
      <w:proofErr w:type="spellEnd"/>
      <w:r w:rsidRPr="0059729A">
        <w:rPr>
          <w:rFonts w:cs="Times New Roman"/>
          <w:szCs w:val="24"/>
        </w:rPr>
        <w:t xml:space="preserve"> </w:t>
      </w:r>
      <w:proofErr w:type="spellStart"/>
      <w:r w:rsidRPr="0059729A">
        <w:rPr>
          <w:rFonts w:cs="Times New Roman"/>
          <w:szCs w:val="24"/>
        </w:rPr>
        <w:t>increased</w:t>
      </w:r>
      <w:proofErr w:type="spellEnd"/>
      <w:r w:rsidRPr="0059729A">
        <w:rPr>
          <w:rFonts w:cs="Times New Roman"/>
          <w:szCs w:val="24"/>
        </w:rPr>
        <w:t xml:space="preserve"> </w:t>
      </w:r>
      <w:proofErr w:type="spellStart"/>
      <w:r w:rsidRPr="0059729A">
        <w:rPr>
          <w:rFonts w:cs="Times New Roman"/>
          <w:szCs w:val="24"/>
        </w:rPr>
        <w:t>costs</w:t>
      </w:r>
      <w:proofErr w:type="spellEnd"/>
      <w:r w:rsidRPr="0059729A">
        <w:rPr>
          <w:rFonts w:cs="Times New Roman"/>
          <w:szCs w:val="24"/>
        </w:rPr>
        <w:t xml:space="preserve"> </w:t>
      </w:r>
      <w:proofErr w:type="spellStart"/>
      <w:r w:rsidRPr="0059729A">
        <w:rPr>
          <w:rFonts w:cs="Times New Roman"/>
          <w:szCs w:val="24"/>
        </w:rPr>
        <w:t>of</w:t>
      </w:r>
      <w:proofErr w:type="spellEnd"/>
      <w:r w:rsidRPr="0059729A">
        <w:rPr>
          <w:rFonts w:cs="Times New Roman"/>
          <w:szCs w:val="24"/>
        </w:rPr>
        <w:t xml:space="preserve"> </w:t>
      </w:r>
      <w:proofErr w:type="spellStart"/>
      <w:r w:rsidRPr="0059729A">
        <w:rPr>
          <w:rFonts w:cs="Times New Roman"/>
          <w:szCs w:val="24"/>
        </w:rPr>
        <w:t>agricultural</w:t>
      </w:r>
      <w:proofErr w:type="spellEnd"/>
      <w:r w:rsidRPr="0059729A">
        <w:rPr>
          <w:rFonts w:cs="Times New Roman"/>
          <w:szCs w:val="24"/>
        </w:rPr>
        <w:t xml:space="preserve"> </w:t>
      </w:r>
      <w:proofErr w:type="spellStart"/>
      <w:r w:rsidRPr="0059729A">
        <w:rPr>
          <w:rFonts w:cs="Times New Roman"/>
          <w:szCs w:val="24"/>
        </w:rPr>
        <w:t>production</w:t>
      </w:r>
      <w:proofErr w:type="spellEnd"/>
      <w:r w:rsidRPr="0059729A">
        <w:rPr>
          <w:rFonts w:cs="Times New Roman"/>
          <w:szCs w:val="24"/>
        </w:rPr>
        <w:t xml:space="preserve">. </w:t>
      </w:r>
      <w:proofErr w:type="spellStart"/>
      <w:r w:rsidRPr="0059729A">
        <w:rPr>
          <w:rFonts w:cs="Times New Roman"/>
          <w:szCs w:val="24"/>
        </w:rPr>
        <w:t>Apart</w:t>
      </w:r>
      <w:proofErr w:type="spellEnd"/>
      <w:r w:rsidRPr="0059729A">
        <w:rPr>
          <w:rFonts w:cs="Times New Roman"/>
          <w:szCs w:val="24"/>
        </w:rPr>
        <w:t xml:space="preserve"> </w:t>
      </w:r>
      <w:proofErr w:type="spellStart"/>
      <w:r w:rsidRPr="0059729A">
        <w:rPr>
          <w:rFonts w:cs="Times New Roman"/>
          <w:szCs w:val="24"/>
        </w:rPr>
        <w:t>from</w:t>
      </w:r>
      <w:proofErr w:type="spellEnd"/>
      <w:r w:rsidRPr="0059729A">
        <w:rPr>
          <w:rFonts w:cs="Times New Roman"/>
          <w:szCs w:val="24"/>
        </w:rPr>
        <w:t xml:space="preserve"> </w:t>
      </w:r>
      <w:proofErr w:type="spellStart"/>
      <w:r w:rsidRPr="0059729A">
        <w:rPr>
          <w:rFonts w:cs="Times New Roman"/>
          <w:szCs w:val="24"/>
        </w:rPr>
        <w:t>these</w:t>
      </w:r>
      <w:proofErr w:type="spellEnd"/>
      <w:r w:rsidRPr="0059729A">
        <w:rPr>
          <w:rFonts w:cs="Times New Roman"/>
          <w:szCs w:val="24"/>
        </w:rPr>
        <w:t xml:space="preserve"> </w:t>
      </w:r>
      <w:proofErr w:type="spellStart"/>
      <w:r w:rsidRPr="0059729A">
        <w:rPr>
          <w:rFonts w:cs="Times New Roman"/>
          <w:szCs w:val="24"/>
        </w:rPr>
        <w:t>identified</w:t>
      </w:r>
      <w:proofErr w:type="spellEnd"/>
      <w:r w:rsidRPr="0059729A">
        <w:rPr>
          <w:rFonts w:cs="Times New Roman"/>
          <w:szCs w:val="24"/>
        </w:rPr>
        <w:t xml:space="preserve"> </w:t>
      </w:r>
      <w:proofErr w:type="spellStart"/>
      <w:r w:rsidRPr="0059729A">
        <w:rPr>
          <w:rFonts w:cs="Times New Roman"/>
          <w:szCs w:val="24"/>
        </w:rPr>
        <w:t>challenges</w:t>
      </w:r>
      <w:proofErr w:type="spellEnd"/>
      <w:r w:rsidRPr="0059729A">
        <w:rPr>
          <w:rFonts w:cs="Times New Roman"/>
          <w:szCs w:val="24"/>
        </w:rPr>
        <w:t xml:space="preserve">, </w:t>
      </w:r>
      <w:proofErr w:type="spellStart"/>
      <w:r w:rsidRPr="0059729A">
        <w:rPr>
          <w:rFonts w:cs="Times New Roman"/>
          <w:szCs w:val="24"/>
        </w:rPr>
        <w:t>other</w:t>
      </w:r>
      <w:proofErr w:type="spellEnd"/>
      <w:r w:rsidRPr="0059729A">
        <w:rPr>
          <w:rFonts w:cs="Times New Roman"/>
          <w:szCs w:val="24"/>
        </w:rPr>
        <w:t xml:space="preserve"> </w:t>
      </w:r>
      <w:proofErr w:type="spellStart"/>
      <w:r w:rsidRPr="0059729A">
        <w:rPr>
          <w:rFonts w:cs="Times New Roman"/>
          <w:szCs w:val="24"/>
        </w:rPr>
        <w:t>dimensions</w:t>
      </w:r>
      <w:proofErr w:type="spellEnd"/>
      <w:r w:rsidRPr="0059729A">
        <w:rPr>
          <w:rFonts w:cs="Times New Roman"/>
          <w:szCs w:val="24"/>
        </w:rPr>
        <w:t xml:space="preserve"> </w:t>
      </w:r>
      <w:proofErr w:type="spellStart"/>
      <w:r w:rsidRPr="0059729A">
        <w:rPr>
          <w:rFonts w:cs="Times New Roman"/>
          <w:szCs w:val="24"/>
        </w:rPr>
        <w:t>such</w:t>
      </w:r>
      <w:proofErr w:type="spellEnd"/>
      <w:r w:rsidRPr="0059729A">
        <w:rPr>
          <w:rFonts w:cs="Times New Roman"/>
          <w:szCs w:val="24"/>
        </w:rPr>
        <w:t xml:space="preserve"> as </w:t>
      </w:r>
      <w:proofErr w:type="spellStart"/>
      <w:r w:rsidRPr="0059729A">
        <w:rPr>
          <w:rFonts w:cs="Times New Roman"/>
          <w:szCs w:val="24"/>
        </w:rPr>
        <w:t>public</w:t>
      </w:r>
      <w:proofErr w:type="spellEnd"/>
      <w:r w:rsidRPr="0059729A">
        <w:rPr>
          <w:rFonts w:cs="Times New Roman"/>
          <w:szCs w:val="24"/>
        </w:rPr>
        <w:t xml:space="preserve"> </w:t>
      </w:r>
      <w:proofErr w:type="spellStart"/>
      <w:r w:rsidRPr="0059729A">
        <w:rPr>
          <w:rFonts w:cs="Times New Roman"/>
          <w:szCs w:val="24"/>
        </w:rPr>
        <w:t>health</w:t>
      </w:r>
      <w:proofErr w:type="spellEnd"/>
      <w:r w:rsidRPr="0059729A">
        <w:rPr>
          <w:rFonts w:cs="Times New Roman"/>
          <w:szCs w:val="24"/>
        </w:rPr>
        <w:t xml:space="preserve">, </w:t>
      </w:r>
      <w:proofErr w:type="spellStart"/>
      <w:r w:rsidRPr="0059729A">
        <w:rPr>
          <w:rFonts w:cs="Times New Roman"/>
          <w:szCs w:val="24"/>
        </w:rPr>
        <w:t>sources</w:t>
      </w:r>
      <w:proofErr w:type="spellEnd"/>
      <w:r w:rsidRPr="0059729A">
        <w:rPr>
          <w:rFonts w:cs="Times New Roman"/>
          <w:szCs w:val="24"/>
        </w:rPr>
        <w:t xml:space="preserve"> </w:t>
      </w:r>
      <w:proofErr w:type="spellStart"/>
      <w:r w:rsidRPr="0059729A">
        <w:rPr>
          <w:rFonts w:cs="Times New Roman"/>
          <w:szCs w:val="24"/>
        </w:rPr>
        <w:t>of</w:t>
      </w:r>
      <w:proofErr w:type="spellEnd"/>
      <w:r w:rsidRPr="0059729A">
        <w:rPr>
          <w:rFonts w:cs="Times New Roman"/>
          <w:szCs w:val="24"/>
        </w:rPr>
        <w:t xml:space="preserve"> </w:t>
      </w:r>
      <w:proofErr w:type="spellStart"/>
      <w:r w:rsidRPr="0059729A">
        <w:rPr>
          <w:rFonts w:cs="Times New Roman"/>
          <w:szCs w:val="24"/>
        </w:rPr>
        <w:t>income</w:t>
      </w:r>
      <w:proofErr w:type="spellEnd"/>
      <w:r w:rsidRPr="0059729A">
        <w:rPr>
          <w:rFonts w:cs="Times New Roman"/>
          <w:szCs w:val="24"/>
        </w:rPr>
        <w:t xml:space="preserve"> </w:t>
      </w:r>
      <w:proofErr w:type="spellStart"/>
      <w:r w:rsidRPr="0059729A">
        <w:rPr>
          <w:rFonts w:cs="Times New Roman"/>
          <w:szCs w:val="24"/>
        </w:rPr>
        <w:t>and</w:t>
      </w:r>
      <w:proofErr w:type="spellEnd"/>
      <w:r w:rsidRPr="0059729A">
        <w:rPr>
          <w:rFonts w:cs="Times New Roman"/>
          <w:szCs w:val="24"/>
        </w:rPr>
        <w:t xml:space="preserve"> </w:t>
      </w:r>
      <w:proofErr w:type="spellStart"/>
      <w:r w:rsidRPr="0059729A">
        <w:rPr>
          <w:rFonts w:cs="Times New Roman"/>
          <w:szCs w:val="24"/>
        </w:rPr>
        <w:t>overall</w:t>
      </w:r>
      <w:proofErr w:type="spellEnd"/>
      <w:r w:rsidRPr="0059729A">
        <w:rPr>
          <w:rFonts w:cs="Times New Roman"/>
          <w:szCs w:val="24"/>
        </w:rPr>
        <w:t xml:space="preserve"> </w:t>
      </w:r>
      <w:proofErr w:type="spellStart"/>
      <w:r w:rsidRPr="0059729A">
        <w:rPr>
          <w:rFonts w:cs="Times New Roman"/>
          <w:szCs w:val="24"/>
        </w:rPr>
        <w:t>security</w:t>
      </w:r>
      <w:proofErr w:type="spellEnd"/>
      <w:r w:rsidRPr="0059729A">
        <w:rPr>
          <w:rFonts w:cs="Times New Roman"/>
          <w:szCs w:val="24"/>
        </w:rPr>
        <w:t xml:space="preserve"> were not </w:t>
      </w:r>
      <w:proofErr w:type="spellStart"/>
      <w:r w:rsidRPr="0059729A">
        <w:rPr>
          <w:rFonts w:cs="Times New Roman"/>
          <w:szCs w:val="24"/>
        </w:rPr>
        <w:t>perceived</w:t>
      </w:r>
      <w:proofErr w:type="spellEnd"/>
      <w:r w:rsidRPr="0059729A">
        <w:rPr>
          <w:rFonts w:cs="Times New Roman"/>
          <w:szCs w:val="24"/>
        </w:rPr>
        <w:t xml:space="preserve"> as </w:t>
      </w:r>
      <w:proofErr w:type="spellStart"/>
      <w:r w:rsidRPr="0059729A">
        <w:rPr>
          <w:rFonts w:cs="Times New Roman"/>
          <w:szCs w:val="24"/>
        </w:rPr>
        <w:t>issues</w:t>
      </w:r>
      <w:proofErr w:type="spellEnd"/>
      <w:r w:rsidRPr="0059729A">
        <w:rPr>
          <w:rFonts w:cs="Times New Roman"/>
          <w:szCs w:val="24"/>
        </w:rPr>
        <w:t xml:space="preserve"> </w:t>
      </w:r>
      <w:proofErr w:type="spellStart"/>
      <w:r w:rsidRPr="0059729A">
        <w:rPr>
          <w:rFonts w:cs="Times New Roman"/>
          <w:szCs w:val="24"/>
        </w:rPr>
        <w:t>during</w:t>
      </w:r>
      <w:proofErr w:type="spellEnd"/>
      <w:r w:rsidRPr="0059729A">
        <w:rPr>
          <w:rFonts w:cs="Times New Roman"/>
          <w:szCs w:val="24"/>
        </w:rPr>
        <w:t xml:space="preserve"> </w:t>
      </w:r>
      <w:proofErr w:type="spellStart"/>
      <w:r w:rsidRPr="0059729A">
        <w:rPr>
          <w:rFonts w:cs="Times New Roman"/>
          <w:szCs w:val="24"/>
        </w:rPr>
        <w:t>flood</w:t>
      </w:r>
      <w:proofErr w:type="spellEnd"/>
      <w:r w:rsidRPr="0059729A">
        <w:rPr>
          <w:rFonts w:cs="Times New Roman"/>
          <w:szCs w:val="24"/>
        </w:rPr>
        <w:t xml:space="preserve"> </w:t>
      </w:r>
      <w:proofErr w:type="spellStart"/>
      <w:r w:rsidRPr="0059729A">
        <w:rPr>
          <w:rFonts w:cs="Times New Roman"/>
          <w:szCs w:val="24"/>
        </w:rPr>
        <w:t>events</w:t>
      </w:r>
      <w:proofErr w:type="spellEnd"/>
      <w:r w:rsidRPr="0059729A">
        <w:rPr>
          <w:rFonts w:cs="Times New Roman"/>
          <w:szCs w:val="24"/>
        </w:rPr>
        <w:t>.</w:t>
      </w:r>
    </w:p>
    <w:p w14:paraId="0EE07DD0" w14:textId="7D4432FE" w:rsidR="009F40E4" w:rsidRPr="0059729A" w:rsidRDefault="00000000">
      <w:pPr>
        <w:pStyle w:val="SkripsiFormat"/>
        <w:tabs>
          <w:tab w:val="clear" w:pos="2042"/>
        </w:tabs>
        <w:spacing w:line="360" w:lineRule="auto"/>
        <w:ind w:firstLine="720"/>
        <w:rPr>
          <w:rFonts w:cs="Times New Roman"/>
          <w:szCs w:val="24"/>
        </w:rPr>
      </w:pPr>
      <w:proofErr w:type="spellStart"/>
      <w:r w:rsidRPr="0059729A">
        <w:rPr>
          <w:rFonts w:cs="Times New Roman"/>
          <w:szCs w:val="24"/>
        </w:rPr>
        <w:t>This</w:t>
      </w:r>
      <w:proofErr w:type="spellEnd"/>
      <w:r w:rsidRPr="0059729A">
        <w:rPr>
          <w:rFonts w:cs="Times New Roman"/>
          <w:szCs w:val="24"/>
        </w:rPr>
        <w:t xml:space="preserve"> </w:t>
      </w:r>
      <w:proofErr w:type="spellStart"/>
      <w:r w:rsidRPr="0059729A">
        <w:rPr>
          <w:rFonts w:cs="Times New Roman"/>
          <w:szCs w:val="24"/>
        </w:rPr>
        <w:t>different</w:t>
      </w:r>
      <w:proofErr w:type="spellEnd"/>
      <w:r w:rsidRPr="0059729A">
        <w:rPr>
          <w:rFonts w:cs="Times New Roman"/>
          <w:szCs w:val="24"/>
        </w:rPr>
        <w:t xml:space="preserve"> </w:t>
      </w:r>
      <w:proofErr w:type="spellStart"/>
      <w:r w:rsidRPr="0059729A">
        <w:rPr>
          <w:rFonts w:cs="Times New Roman"/>
          <w:szCs w:val="24"/>
        </w:rPr>
        <w:t>perspective</w:t>
      </w:r>
      <w:proofErr w:type="spellEnd"/>
      <w:r w:rsidRPr="0059729A">
        <w:rPr>
          <w:rFonts w:cs="Times New Roman"/>
          <w:szCs w:val="24"/>
        </w:rPr>
        <w:t xml:space="preserve"> </w:t>
      </w:r>
      <w:proofErr w:type="spellStart"/>
      <w:r w:rsidRPr="0059729A">
        <w:rPr>
          <w:rFonts w:cs="Times New Roman"/>
          <w:szCs w:val="24"/>
        </w:rPr>
        <w:t>illustrates</w:t>
      </w:r>
      <w:proofErr w:type="spellEnd"/>
      <w:r w:rsidRPr="0059729A">
        <w:rPr>
          <w:rFonts w:cs="Times New Roman"/>
          <w:szCs w:val="24"/>
        </w:rPr>
        <w:t xml:space="preserve"> a </w:t>
      </w:r>
      <w:proofErr w:type="spellStart"/>
      <w:r w:rsidRPr="0059729A">
        <w:rPr>
          <w:rFonts w:cs="Times New Roman"/>
          <w:szCs w:val="24"/>
        </w:rPr>
        <w:t>transformative</w:t>
      </w:r>
      <w:proofErr w:type="spellEnd"/>
      <w:r w:rsidRPr="0059729A">
        <w:rPr>
          <w:rFonts w:cs="Times New Roman"/>
          <w:szCs w:val="24"/>
        </w:rPr>
        <w:t xml:space="preserve"> </w:t>
      </w:r>
      <w:proofErr w:type="spellStart"/>
      <w:r w:rsidRPr="0059729A">
        <w:rPr>
          <w:rFonts w:cs="Times New Roman"/>
          <w:szCs w:val="24"/>
        </w:rPr>
        <w:t>shift</w:t>
      </w:r>
      <w:proofErr w:type="spellEnd"/>
      <w:r w:rsidRPr="0059729A">
        <w:rPr>
          <w:rFonts w:cs="Times New Roman"/>
          <w:szCs w:val="24"/>
        </w:rPr>
        <w:t xml:space="preserve"> in </w:t>
      </w:r>
      <w:proofErr w:type="spellStart"/>
      <w:r w:rsidRPr="0059729A">
        <w:rPr>
          <w:rFonts w:cs="Times New Roman"/>
          <w:szCs w:val="24"/>
        </w:rPr>
        <w:t>the</w:t>
      </w:r>
      <w:proofErr w:type="spellEnd"/>
      <w:r w:rsidRPr="0059729A">
        <w:rPr>
          <w:rFonts w:cs="Times New Roman"/>
          <w:szCs w:val="24"/>
        </w:rPr>
        <w:t xml:space="preserve"> </w:t>
      </w:r>
      <w:proofErr w:type="spellStart"/>
      <w:r w:rsidRPr="0059729A">
        <w:rPr>
          <w:rFonts w:cs="Times New Roman"/>
          <w:szCs w:val="24"/>
        </w:rPr>
        <w:t>community's</w:t>
      </w:r>
      <w:proofErr w:type="spellEnd"/>
      <w:r w:rsidRPr="0059729A">
        <w:rPr>
          <w:rFonts w:cs="Times New Roman"/>
          <w:szCs w:val="24"/>
        </w:rPr>
        <w:t xml:space="preserve"> </w:t>
      </w:r>
      <w:proofErr w:type="spellStart"/>
      <w:r w:rsidRPr="0059729A">
        <w:rPr>
          <w:rFonts w:cs="Times New Roman"/>
          <w:szCs w:val="24"/>
        </w:rPr>
        <w:t>approach</w:t>
      </w:r>
      <w:proofErr w:type="spellEnd"/>
      <w:r w:rsidRPr="0059729A">
        <w:rPr>
          <w:rFonts w:cs="Times New Roman"/>
          <w:szCs w:val="24"/>
        </w:rPr>
        <w:t xml:space="preserve"> </w:t>
      </w:r>
      <w:proofErr w:type="spellStart"/>
      <w:r w:rsidRPr="0059729A">
        <w:rPr>
          <w:rFonts w:cs="Times New Roman"/>
          <w:szCs w:val="24"/>
        </w:rPr>
        <w:t>to</w:t>
      </w:r>
      <w:proofErr w:type="spellEnd"/>
      <w:r w:rsidRPr="0059729A">
        <w:rPr>
          <w:rFonts w:cs="Times New Roman"/>
          <w:szCs w:val="24"/>
        </w:rPr>
        <w:t xml:space="preserve"> </w:t>
      </w:r>
      <w:proofErr w:type="spellStart"/>
      <w:r w:rsidRPr="0059729A">
        <w:rPr>
          <w:rFonts w:cs="Times New Roman"/>
          <w:szCs w:val="24"/>
        </w:rPr>
        <w:t>flooding</w:t>
      </w:r>
      <w:proofErr w:type="spellEnd"/>
      <w:r w:rsidRPr="0059729A">
        <w:rPr>
          <w:rFonts w:cs="Times New Roman"/>
          <w:szCs w:val="24"/>
        </w:rPr>
        <w:t xml:space="preserve">. </w:t>
      </w:r>
      <w:proofErr w:type="spellStart"/>
      <w:r w:rsidRPr="0059729A">
        <w:rPr>
          <w:rFonts w:cs="Times New Roman"/>
          <w:szCs w:val="24"/>
        </w:rPr>
        <w:t>What</w:t>
      </w:r>
      <w:proofErr w:type="spellEnd"/>
      <w:r w:rsidRPr="0059729A">
        <w:rPr>
          <w:rFonts w:cs="Times New Roman"/>
          <w:szCs w:val="24"/>
        </w:rPr>
        <w:t xml:space="preserve"> </w:t>
      </w:r>
      <w:proofErr w:type="spellStart"/>
      <w:r w:rsidRPr="0059729A">
        <w:rPr>
          <w:rFonts w:cs="Times New Roman"/>
          <w:szCs w:val="24"/>
        </w:rPr>
        <w:t>was</w:t>
      </w:r>
      <w:proofErr w:type="spellEnd"/>
      <w:r w:rsidRPr="0059729A">
        <w:rPr>
          <w:rFonts w:cs="Times New Roman"/>
          <w:szCs w:val="24"/>
        </w:rPr>
        <w:t xml:space="preserve"> once </w:t>
      </w:r>
      <w:proofErr w:type="spellStart"/>
      <w:r w:rsidRPr="0059729A">
        <w:rPr>
          <w:rFonts w:cs="Times New Roman"/>
          <w:szCs w:val="24"/>
        </w:rPr>
        <w:t>perceived</w:t>
      </w:r>
      <w:proofErr w:type="spellEnd"/>
      <w:r w:rsidRPr="0059729A">
        <w:rPr>
          <w:rFonts w:cs="Times New Roman"/>
          <w:szCs w:val="24"/>
        </w:rPr>
        <w:t xml:space="preserve"> as a </w:t>
      </w:r>
      <w:proofErr w:type="spellStart"/>
      <w:r w:rsidRPr="0059729A">
        <w:rPr>
          <w:rFonts w:cs="Times New Roman"/>
          <w:szCs w:val="24"/>
        </w:rPr>
        <w:t>potential</w:t>
      </w:r>
      <w:proofErr w:type="spellEnd"/>
      <w:r w:rsidRPr="0059729A">
        <w:rPr>
          <w:rFonts w:cs="Times New Roman"/>
          <w:szCs w:val="24"/>
        </w:rPr>
        <w:t xml:space="preserve"> </w:t>
      </w:r>
      <w:proofErr w:type="spellStart"/>
      <w:r w:rsidRPr="0059729A">
        <w:rPr>
          <w:rFonts w:cs="Times New Roman"/>
          <w:szCs w:val="24"/>
        </w:rPr>
        <w:t>disaster</w:t>
      </w:r>
      <w:proofErr w:type="spellEnd"/>
      <w:r w:rsidRPr="0059729A">
        <w:rPr>
          <w:rFonts w:cs="Times New Roman"/>
          <w:szCs w:val="24"/>
        </w:rPr>
        <w:t xml:space="preserve">, has </w:t>
      </w:r>
      <w:proofErr w:type="spellStart"/>
      <w:r w:rsidRPr="0059729A">
        <w:rPr>
          <w:rFonts w:cs="Times New Roman"/>
          <w:szCs w:val="24"/>
        </w:rPr>
        <w:t>now</w:t>
      </w:r>
      <w:proofErr w:type="spellEnd"/>
      <w:r w:rsidRPr="0059729A">
        <w:rPr>
          <w:rFonts w:cs="Times New Roman"/>
          <w:szCs w:val="24"/>
        </w:rPr>
        <w:t xml:space="preserve"> </w:t>
      </w:r>
      <w:proofErr w:type="spellStart"/>
      <w:r w:rsidRPr="0059729A">
        <w:rPr>
          <w:rFonts w:cs="Times New Roman"/>
          <w:szCs w:val="24"/>
        </w:rPr>
        <w:t>become</w:t>
      </w:r>
      <w:proofErr w:type="spellEnd"/>
      <w:r w:rsidRPr="0059729A">
        <w:rPr>
          <w:rFonts w:cs="Times New Roman"/>
          <w:szCs w:val="24"/>
        </w:rPr>
        <w:t xml:space="preserve"> </w:t>
      </w:r>
      <w:proofErr w:type="spellStart"/>
      <w:r w:rsidRPr="0059729A">
        <w:rPr>
          <w:rFonts w:cs="Times New Roman"/>
          <w:szCs w:val="24"/>
        </w:rPr>
        <w:t>an</w:t>
      </w:r>
      <w:proofErr w:type="spellEnd"/>
      <w:r w:rsidRPr="0059729A">
        <w:rPr>
          <w:rFonts w:cs="Times New Roman"/>
          <w:szCs w:val="24"/>
        </w:rPr>
        <w:t xml:space="preserve"> </w:t>
      </w:r>
      <w:proofErr w:type="spellStart"/>
      <w:r w:rsidRPr="0059729A">
        <w:rPr>
          <w:rFonts w:cs="Times New Roman"/>
          <w:szCs w:val="24"/>
        </w:rPr>
        <w:t>opportunity</w:t>
      </w:r>
      <w:proofErr w:type="spellEnd"/>
      <w:r w:rsidRPr="0059729A">
        <w:rPr>
          <w:rFonts w:cs="Times New Roman"/>
          <w:szCs w:val="24"/>
        </w:rPr>
        <w:t xml:space="preserve"> </w:t>
      </w:r>
      <w:proofErr w:type="spellStart"/>
      <w:r w:rsidRPr="0059729A">
        <w:rPr>
          <w:rFonts w:cs="Times New Roman"/>
          <w:szCs w:val="24"/>
        </w:rPr>
        <w:t>to</w:t>
      </w:r>
      <w:proofErr w:type="spellEnd"/>
      <w:r w:rsidRPr="0059729A">
        <w:rPr>
          <w:rFonts w:cs="Times New Roman"/>
          <w:szCs w:val="24"/>
        </w:rPr>
        <w:t xml:space="preserve"> </w:t>
      </w:r>
      <w:proofErr w:type="spellStart"/>
      <w:r w:rsidRPr="0059729A">
        <w:rPr>
          <w:rFonts w:cs="Times New Roman"/>
          <w:szCs w:val="24"/>
        </w:rPr>
        <w:t>develop</w:t>
      </w:r>
      <w:proofErr w:type="spellEnd"/>
      <w:r w:rsidRPr="0059729A">
        <w:rPr>
          <w:rFonts w:cs="Times New Roman"/>
          <w:szCs w:val="24"/>
        </w:rPr>
        <w:t xml:space="preserve"> </w:t>
      </w:r>
      <w:proofErr w:type="spellStart"/>
      <w:r w:rsidRPr="0059729A">
        <w:rPr>
          <w:rFonts w:cs="Times New Roman"/>
          <w:szCs w:val="24"/>
        </w:rPr>
        <w:t>adaptation</w:t>
      </w:r>
      <w:proofErr w:type="spellEnd"/>
      <w:r w:rsidRPr="0059729A">
        <w:rPr>
          <w:rFonts w:cs="Times New Roman"/>
          <w:szCs w:val="24"/>
        </w:rPr>
        <w:t xml:space="preserve"> </w:t>
      </w:r>
      <w:proofErr w:type="spellStart"/>
      <w:r w:rsidRPr="0059729A">
        <w:rPr>
          <w:rFonts w:cs="Times New Roman"/>
          <w:szCs w:val="24"/>
        </w:rPr>
        <w:t>strategies</w:t>
      </w:r>
      <w:proofErr w:type="spellEnd"/>
      <w:r w:rsidRPr="0059729A">
        <w:rPr>
          <w:rFonts w:cs="Times New Roman"/>
          <w:szCs w:val="24"/>
        </w:rPr>
        <w:t xml:space="preserve">. </w:t>
      </w:r>
      <w:bookmarkStart w:id="0" w:name="_Hlk155951408"/>
      <w:proofErr w:type="spellStart"/>
      <w:r w:rsidRPr="0059729A">
        <w:rPr>
          <w:rFonts w:cs="Times New Roman"/>
          <w:szCs w:val="24"/>
        </w:rPr>
        <w:t>This</w:t>
      </w:r>
      <w:proofErr w:type="spellEnd"/>
      <w:r w:rsidRPr="0059729A">
        <w:rPr>
          <w:rFonts w:cs="Times New Roman"/>
          <w:szCs w:val="24"/>
        </w:rPr>
        <w:t xml:space="preserve"> </w:t>
      </w:r>
      <w:proofErr w:type="spellStart"/>
      <w:r w:rsidRPr="0059729A">
        <w:rPr>
          <w:rFonts w:cs="Times New Roman"/>
          <w:szCs w:val="24"/>
        </w:rPr>
        <w:t>metamorphosis</w:t>
      </w:r>
      <w:proofErr w:type="spellEnd"/>
      <w:r w:rsidRPr="0059729A">
        <w:rPr>
          <w:rFonts w:cs="Times New Roman"/>
          <w:szCs w:val="24"/>
        </w:rPr>
        <w:t xml:space="preserve"> in </w:t>
      </w:r>
      <w:proofErr w:type="spellStart"/>
      <w:r w:rsidRPr="0059729A">
        <w:rPr>
          <w:rFonts w:cs="Times New Roman"/>
          <w:szCs w:val="24"/>
        </w:rPr>
        <w:t>perceptions</w:t>
      </w:r>
      <w:proofErr w:type="spellEnd"/>
      <w:r w:rsidRPr="0059729A">
        <w:rPr>
          <w:rFonts w:cs="Times New Roman"/>
          <w:szCs w:val="24"/>
        </w:rPr>
        <w:t xml:space="preserve"> </w:t>
      </w:r>
      <w:proofErr w:type="spellStart"/>
      <w:r w:rsidRPr="0059729A">
        <w:rPr>
          <w:rFonts w:cs="Times New Roman"/>
          <w:szCs w:val="24"/>
        </w:rPr>
        <w:t>and</w:t>
      </w:r>
      <w:proofErr w:type="spellEnd"/>
      <w:r w:rsidRPr="0059729A">
        <w:rPr>
          <w:rFonts w:cs="Times New Roman"/>
          <w:szCs w:val="24"/>
        </w:rPr>
        <w:t xml:space="preserve"> </w:t>
      </w:r>
      <w:proofErr w:type="spellStart"/>
      <w:r w:rsidRPr="0059729A">
        <w:rPr>
          <w:rFonts w:cs="Times New Roman"/>
          <w:szCs w:val="24"/>
        </w:rPr>
        <w:t>coping</w:t>
      </w:r>
      <w:proofErr w:type="spellEnd"/>
      <w:r w:rsidRPr="0059729A">
        <w:rPr>
          <w:rFonts w:cs="Times New Roman"/>
          <w:szCs w:val="24"/>
        </w:rPr>
        <w:t xml:space="preserve"> </w:t>
      </w:r>
      <w:proofErr w:type="spellStart"/>
      <w:r w:rsidRPr="0059729A">
        <w:rPr>
          <w:rFonts w:cs="Times New Roman"/>
          <w:szCs w:val="24"/>
        </w:rPr>
        <w:t>mechanisms</w:t>
      </w:r>
      <w:proofErr w:type="spellEnd"/>
      <w:r w:rsidRPr="0059729A">
        <w:rPr>
          <w:rFonts w:cs="Times New Roman"/>
          <w:szCs w:val="24"/>
        </w:rPr>
        <w:t xml:space="preserve"> not </w:t>
      </w:r>
      <w:proofErr w:type="spellStart"/>
      <w:r w:rsidRPr="0059729A">
        <w:rPr>
          <w:rFonts w:cs="Times New Roman"/>
          <w:szCs w:val="24"/>
        </w:rPr>
        <w:t>only</w:t>
      </w:r>
      <w:proofErr w:type="spellEnd"/>
      <w:r w:rsidRPr="0059729A">
        <w:rPr>
          <w:rFonts w:cs="Times New Roman"/>
          <w:szCs w:val="24"/>
        </w:rPr>
        <w:t xml:space="preserve"> </w:t>
      </w:r>
      <w:proofErr w:type="spellStart"/>
      <w:r w:rsidRPr="0059729A">
        <w:rPr>
          <w:rFonts w:cs="Times New Roman"/>
          <w:szCs w:val="24"/>
        </w:rPr>
        <w:t>demonstrates</w:t>
      </w:r>
      <w:proofErr w:type="spellEnd"/>
      <w:r w:rsidRPr="0059729A">
        <w:rPr>
          <w:rFonts w:cs="Times New Roman"/>
          <w:szCs w:val="24"/>
        </w:rPr>
        <w:t xml:space="preserve"> </w:t>
      </w:r>
      <w:proofErr w:type="spellStart"/>
      <w:r w:rsidRPr="0059729A">
        <w:rPr>
          <w:rFonts w:cs="Times New Roman"/>
          <w:szCs w:val="24"/>
        </w:rPr>
        <w:t>the</w:t>
      </w:r>
      <w:proofErr w:type="spellEnd"/>
      <w:r w:rsidRPr="0059729A">
        <w:rPr>
          <w:rFonts w:cs="Times New Roman"/>
          <w:szCs w:val="24"/>
        </w:rPr>
        <w:t xml:space="preserve"> </w:t>
      </w:r>
      <w:proofErr w:type="spellStart"/>
      <w:r w:rsidRPr="0059729A">
        <w:rPr>
          <w:rFonts w:cs="Times New Roman"/>
          <w:szCs w:val="24"/>
        </w:rPr>
        <w:t>resilience</w:t>
      </w:r>
      <w:proofErr w:type="spellEnd"/>
      <w:r w:rsidRPr="0059729A">
        <w:rPr>
          <w:rFonts w:cs="Times New Roman"/>
          <w:szCs w:val="24"/>
        </w:rPr>
        <w:t xml:space="preserve"> </w:t>
      </w:r>
      <w:proofErr w:type="spellStart"/>
      <w:r w:rsidRPr="0059729A">
        <w:rPr>
          <w:rFonts w:cs="Times New Roman"/>
          <w:szCs w:val="24"/>
        </w:rPr>
        <w:t>of</w:t>
      </w:r>
      <w:proofErr w:type="spellEnd"/>
      <w:r w:rsidRPr="0059729A">
        <w:rPr>
          <w:rFonts w:cs="Times New Roman"/>
          <w:szCs w:val="24"/>
        </w:rPr>
        <w:t xml:space="preserve"> </w:t>
      </w:r>
      <w:proofErr w:type="spellStart"/>
      <w:r w:rsidRPr="0059729A">
        <w:rPr>
          <w:rFonts w:cs="Times New Roman"/>
          <w:szCs w:val="24"/>
        </w:rPr>
        <w:t>communities</w:t>
      </w:r>
      <w:proofErr w:type="spellEnd"/>
      <w:r w:rsidRPr="0059729A">
        <w:rPr>
          <w:rFonts w:cs="Times New Roman"/>
          <w:szCs w:val="24"/>
        </w:rPr>
        <w:t xml:space="preserve">, </w:t>
      </w:r>
      <w:proofErr w:type="spellStart"/>
      <w:r w:rsidRPr="0059729A">
        <w:rPr>
          <w:rFonts w:cs="Times New Roman"/>
          <w:szCs w:val="24"/>
        </w:rPr>
        <w:t>but</w:t>
      </w:r>
      <w:proofErr w:type="spellEnd"/>
      <w:r w:rsidRPr="0059729A">
        <w:rPr>
          <w:rFonts w:cs="Times New Roman"/>
          <w:szCs w:val="24"/>
        </w:rPr>
        <w:t xml:space="preserve"> has </w:t>
      </w:r>
      <w:proofErr w:type="spellStart"/>
      <w:r w:rsidRPr="0059729A">
        <w:rPr>
          <w:rFonts w:cs="Times New Roman"/>
          <w:szCs w:val="24"/>
        </w:rPr>
        <w:t>investigated</w:t>
      </w:r>
      <w:proofErr w:type="spellEnd"/>
      <w:r w:rsidRPr="0059729A">
        <w:rPr>
          <w:rFonts w:cs="Times New Roman"/>
          <w:szCs w:val="24"/>
        </w:rPr>
        <w:t xml:space="preserve"> </w:t>
      </w:r>
      <w:proofErr w:type="spellStart"/>
      <w:r w:rsidRPr="0059729A">
        <w:rPr>
          <w:rFonts w:cs="Times New Roman"/>
          <w:szCs w:val="24"/>
        </w:rPr>
        <w:t>the</w:t>
      </w:r>
      <w:proofErr w:type="spellEnd"/>
      <w:r w:rsidRPr="0059729A">
        <w:rPr>
          <w:rFonts w:cs="Times New Roman"/>
          <w:szCs w:val="24"/>
        </w:rPr>
        <w:t xml:space="preserve"> </w:t>
      </w:r>
      <w:proofErr w:type="spellStart"/>
      <w:r w:rsidRPr="0059729A">
        <w:rPr>
          <w:rFonts w:cs="Times New Roman"/>
          <w:szCs w:val="24"/>
        </w:rPr>
        <w:t>transformative</w:t>
      </w:r>
      <w:proofErr w:type="spellEnd"/>
      <w:r w:rsidRPr="0059729A">
        <w:rPr>
          <w:rFonts w:cs="Times New Roman"/>
          <w:szCs w:val="24"/>
        </w:rPr>
        <w:t xml:space="preserve"> </w:t>
      </w:r>
      <w:proofErr w:type="spellStart"/>
      <w:r w:rsidRPr="0059729A">
        <w:rPr>
          <w:rFonts w:cs="Times New Roman"/>
          <w:szCs w:val="24"/>
        </w:rPr>
        <w:t>nature</w:t>
      </w:r>
      <w:proofErr w:type="spellEnd"/>
      <w:r w:rsidRPr="0059729A">
        <w:rPr>
          <w:rFonts w:cs="Times New Roman"/>
          <w:szCs w:val="24"/>
        </w:rPr>
        <w:t xml:space="preserve"> </w:t>
      </w:r>
      <w:proofErr w:type="spellStart"/>
      <w:r w:rsidRPr="0059729A">
        <w:rPr>
          <w:rFonts w:cs="Times New Roman"/>
          <w:szCs w:val="24"/>
        </w:rPr>
        <w:t>of</w:t>
      </w:r>
      <w:proofErr w:type="spellEnd"/>
      <w:r w:rsidRPr="0059729A">
        <w:rPr>
          <w:rFonts w:cs="Times New Roman"/>
          <w:szCs w:val="24"/>
        </w:rPr>
        <w:t xml:space="preserve"> </w:t>
      </w:r>
      <w:proofErr w:type="spellStart"/>
      <w:r w:rsidRPr="0059729A">
        <w:rPr>
          <w:rFonts w:cs="Times New Roman"/>
          <w:szCs w:val="24"/>
        </w:rPr>
        <w:t>these</w:t>
      </w:r>
      <w:proofErr w:type="spellEnd"/>
      <w:r w:rsidRPr="0059729A">
        <w:rPr>
          <w:rFonts w:cs="Times New Roman"/>
          <w:szCs w:val="24"/>
        </w:rPr>
        <w:t xml:space="preserve"> </w:t>
      </w:r>
      <w:proofErr w:type="spellStart"/>
      <w:r w:rsidRPr="0059729A">
        <w:rPr>
          <w:rFonts w:cs="Times New Roman"/>
          <w:szCs w:val="24"/>
        </w:rPr>
        <w:t>experiences</w:t>
      </w:r>
      <w:proofErr w:type="spellEnd"/>
      <w:r w:rsidRPr="0059729A">
        <w:rPr>
          <w:rFonts w:cs="Times New Roman"/>
          <w:szCs w:val="24"/>
        </w:rPr>
        <w:t xml:space="preserve">, </w:t>
      </w:r>
      <w:proofErr w:type="spellStart"/>
      <w:r w:rsidRPr="0059729A">
        <w:rPr>
          <w:rFonts w:cs="Times New Roman"/>
          <w:szCs w:val="24"/>
        </w:rPr>
        <w:t>emphasising</w:t>
      </w:r>
      <w:proofErr w:type="spellEnd"/>
      <w:r w:rsidRPr="0059729A">
        <w:rPr>
          <w:rFonts w:cs="Times New Roman"/>
          <w:szCs w:val="24"/>
        </w:rPr>
        <w:t xml:space="preserve"> </w:t>
      </w:r>
      <w:proofErr w:type="spellStart"/>
      <w:r w:rsidRPr="0059729A">
        <w:rPr>
          <w:rFonts w:cs="Times New Roman"/>
          <w:szCs w:val="24"/>
        </w:rPr>
        <w:t>how</w:t>
      </w:r>
      <w:proofErr w:type="spellEnd"/>
      <w:r w:rsidRPr="0059729A">
        <w:rPr>
          <w:rFonts w:cs="Times New Roman"/>
          <w:szCs w:val="24"/>
        </w:rPr>
        <w:t xml:space="preserve"> </w:t>
      </w:r>
      <w:proofErr w:type="spellStart"/>
      <w:r w:rsidRPr="0059729A">
        <w:rPr>
          <w:rFonts w:cs="Times New Roman"/>
          <w:szCs w:val="24"/>
        </w:rPr>
        <w:t>cumulative</w:t>
      </w:r>
      <w:proofErr w:type="spellEnd"/>
      <w:r w:rsidRPr="0059729A">
        <w:rPr>
          <w:rFonts w:cs="Times New Roman"/>
          <w:szCs w:val="24"/>
        </w:rPr>
        <w:t xml:space="preserve"> </w:t>
      </w:r>
      <w:proofErr w:type="spellStart"/>
      <w:r w:rsidRPr="0059729A">
        <w:rPr>
          <w:rFonts w:cs="Times New Roman"/>
          <w:szCs w:val="24"/>
        </w:rPr>
        <w:t>knowledge</w:t>
      </w:r>
      <w:proofErr w:type="spellEnd"/>
      <w:r w:rsidRPr="0059729A">
        <w:rPr>
          <w:rFonts w:cs="Times New Roman"/>
          <w:szCs w:val="24"/>
        </w:rPr>
        <w:t xml:space="preserve"> </w:t>
      </w:r>
      <w:proofErr w:type="spellStart"/>
      <w:r w:rsidRPr="0059729A">
        <w:rPr>
          <w:rFonts w:cs="Times New Roman"/>
          <w:szCs w:val="24"/>
        </w:rPr>
        <w:t>gained</w:t>
      </w:r>
      <w:proofErr w:type="spellEnd"/>
      <w:r w:rsidRPr="0059729A">
        <w:rPr>
          <w:rFonts w:cs="Times New Roman"/>
          <w:szCs w:val="24"/>
        </w:rPr>
        <w:t xml:space="preserve"> over </w:t>
      </w:r>
      <w:proofErr w:type="spellStart"/>
      <w:r w:rsidRPr="0059729A">
        <w:rPr>
          <w:rFonts w:cs="Times New Roman"/>
          <w:szCs w:val="24"/>
        </w:rPr>
        <w:t>time</w:t>
      </w:r>
      <w:proofErr w:type="spellEnd"/>
      <w:r w:rsidRPr="0059729A">
        <w:rPr>
          <w:rFonts w:cs="Times New Roman"/>
          <w:szCs w:val="24"/>
        </w:rPr>
        <w:t xml:space="preserve"> has </w:t>
      </w:r>
      <w:proofErr w:type="spellStart"/>
      <w:r w:rsidRPr="0059729A">
        <w:rPr>
          <w:rFonts w:cs="Times New Roman"/>
          <w:szCs w:val="24"/>
        </w:rPr>
        <w:t>fostered</w:t>
      </w:r>
      <w:proofErr w:type="spellEnd"/>
      <w:r w:rsidRPr="0059729A">
        <w:rPr>
          <w:rFonts w:cs="Times New Roman"/>
          <w:szCs w:val="24"/>
        </w:rPr>
        <w:t xml:space="preserve"> </w:t>
      </w:r>
      <w:proofErr w:type="spellStart"/>
      <w:r w:rsidRPr="0059729A">
        <w:rPr>
          <w:rFonts w:cs="Times New Roman"/>
          <w:szCs w:val="24"/>
        </w:rPr>
        <w:t>communities</w:t>
      </w:r>
      <w:proofErr w:type="spellEnd"/>
      <w:r w:rsidRPr="0059729A">
        <w:rPr>
          <w:rFonts w:cs="Times New Roman"/>
          <w:szCs w:val="24"/>
        </w:rPr>
        <w:t xml:space="preserve"> </w:t>
      </w:r>
      <w:proofErr w:type="spellStart"/>
      <w:r w:rsidRPr="0059729A">
        <w:rPr>
          <w:rFonts w:cs="Times New Roman"/>
          <w:szCs w:val="24"/>
        </w:rPr>
        <w:t>adept</w:t>
      </w:r>
      <w:proofErr w:type="spellEnd"/>
      <w:r w:rsidRPr="0059729A">
        <w:rPr>
          <w:rFonts w:cs="Times New Roman"/>
          <w:szCs w:val="24"/>
        </w:rPr>
        <w:t xml:space="preserve"> </w:t>
      </w:r>
      <w:proofErr w:type="spellStart"/>
      <w:r w:rsidRPr="0059729A">
        <w:rPr>
          <w:rFonts w:cs="Times New Roman"/>
          <w:szCs w:val="24"/>
        </w:rPr>
        <w:t>at</w:t>
      </w:r>
      <w:proofErr w:type="spellEnd"/>
      <w:r w:rsidRPr="0059729A">
        <w:rPr>
          <w:rFonts w:cs="Times New Roman"/>
          <w:szCs w:val="24"/>
        </w:rPr>
        <w:t xml:space="preserve"> </w:t>
      </w:r>
      <w:proofErr w:type="spellStart"/>
      <w:r w:rsidRPr="0059729A">
        <w:rPr>
          <w:rFonts w:cs="Times New Roman"/>
          <w:szCs w:val="24"/>
        </w:rPr>
        <w:t>dealing</w:t>
      </w:r>
      <w:proofErr w:type="spellEnd"/>
      <w:r w:rsidRPr="0059729A">
        <w:rPr>
          <w:rFonts w:cs="Times New Roman"/>
          <w:szCs w:val="24"/>
        </w:rPr>
        <w:t xml:space="preserve"> </w:t>
      </w:r>
      <w:proofErr w:type="spellStart"/>
      <w:r w:rsidRPr="0059729A">
        <w:rPr>
          <w:rFonts w:cs="Times New Roman"/>
          <w:szCs w:val="24"/>
        </w:rPr>
        <w:t>with</w:t>
      </w:r>
      <w:proofErr w:type="spellEnd"/>
      <w:r w:rsidRPr="0059729A">
        <w:rPr>
          <w:rFonts w:cs="Times New Roman"/>
          <w:szCs w:val="24"/>
        </w:rPr>
        <w:t xml:space="preserve"> </w:t>
      </w:r>
      <w:proofErr w:type="spellStart"/>
      <w:r w:rsidRPr="0059729A">
        <w:rPr>
          <w:rFonts w:cs="Times New Roman"/>
          <w:szCs w:val="24"/>
        </w:rPr>
        <w:t>the</w:t>
      </w:r>
      <w:proofErr w:type="spellEnd"/>
      <w:r w:rsidRPr="0059729A">
        <w:rPr>
          <w:rFonts w:cs="Times New Roman"/>
          <w:szCs w:val="24"/>
        </w:rPr>
        <w:t xml:space="preserve"> </w:t>
      </w:r>
      <w:proofErr w:type="spellStart"/>
      <w:r w:rsidRPr="0059729A">
        <w:rPr>
          <w:rFonts w:cs="Times New Roman"/>
          <w:szCs w:val="24"/>
        </w:rPr>
        <w:t>challenges</w:t>
      </w:r>
      <w:proofErr w:type="spellEnd"/>
      <w:r w:rsidRPr="0059729A">
        <w:rPr>
          <w:rFonts w:cs="Times New Roman"/>
          <w:szCs w:val="24"/>
        </w:rPr>
        <w:t xml:space="preserve"> </w:t>
      </w:r>
      <w:proofErr w:type="spellStart"/>
      <w:r w:rsidRPr="0059729A">
        <w:rPr>
          <w:rFonts w:cs="Times New Roman"/>
          <w:szCs w:val="24"/>
        </w:rPr>
        <w:t>posed</w:t>
      </w:r>
      <w:proofErr w:type="spellEnd"/>
      <w:r w:rsidRPr="0059729A">
        <w:rPr>
          <w:rFonts w:cs="Times New Roman"/>
          <w:szCs w:val="24"/>
        </w:rPr>
        <w:t xml:space="preserve"> </w:t>
      </w:r>
      <w:proofErr w:type="spellStart"/>
      <w:r w:rsidRPr="0059729A">
        <w:rPr>
          <w:rFonts w:cs="Times New Roman"/>
          <w:szCs w:val="24"/>
        </w:rPr>
        <w:t>by</w:t>
      </w:r>
      <w:proofErr w:type="spellEnd"/>
      <w:r w:rsidRPr="0059729A">
        <w:rPr>
          <w:rFonts w:cs="Times New Roman"/>
          <w:szCs w:val="24"/>
        </w:rPr>
        <w:t xml:space="preserve"> </w:t>
      </w:r>
      <w:r w:rsidRPr="0059729A">
        <w:rPr>
          <w:rFonts w:cs="Times New Roman"/>
          <w:szCs w:val="24"/>
          <w:lang w:val="en-US"/>
        </w:rPr>
        <w:t xml:space="preserve">flooding </w:t>
      </w:r>
      <w:r w:rsidRPr="0059729A">
        <w:rPr>
          <w:rFonts w:cs="Times New Roman"/>
          <w:szCs w:val="24"/>
        </w:rPr>
        <w:fldChar w:fldCharType="begin" w:fldLock="1"/>
      </w:r>
      <w:r w:rsidR="0059729A" w:rsidRPr="0059729A">
        <w:rPr>
          <w:rFonts w:cs="Times New Roman"/>
          <w:szCs w:val="24"/>
        </w:rPr>
        <w:instrText>ADDIN CSL_CITATION {"citationItems":[{"id":"ITEM-1","itemData":{"author":[{"dropping-particle":"","family":"Asti","given":"Andi Fajar","non-dropping-particle":"","parse-names":false,"suffix":""}],"id":"ITEM-1","issue":"3","issued":{"date-parts":[["2012"]]},"page":"1429-1445","title":"MASYARAKAT LOKAL TERHADAP BANJIR TAHUNAN DANAU TEMPE DI KABUPATEN WAJO , PROPINSI SULAWESI SELATAN","type":"paper-conference"},"uris":["http://www.mendeley.com/documents/?uuid=757eb589-0f64-4785-8edb-87c75f6605fb"]},{"id":"ITEM-2","itemData":{"DOI":"10.5751/ES-05427-180313","ISSN":"17083087","abstract":"The flood is a well-known phenomenon in the Vietnamese Mekong River Delta (MRD). Although people have experienced the impact of floods for years, some adapt well, but others are vulnerable to floods. Resilience to floods is a useful concept to study the capacity of rural households to cope with, adapt to, and benefit from floods. Knowledge of the resilience of households to floods can help disaster risk managers to design policies for living with floods. Most researchers attempt to define the concept of resilience; very little research operationalizes it in the real context of \"living with floods\". We employ a subjective well-being approach to measure households' resilience to floods. Items that related to households' capacity to cope with, adapt to, and benefit from floods were developed using both a five-point Likert scale and dichotomous responses. A factor analysis using a standardized form of data was employed to identify underlying factors that explain different properties of households' resilience to floods. Three properties of households' resilience to floods were found: (1) households'confidence in securing food, income, health, and evacuation during floods and recovery after floods; (2) households' confidence in securing their homes not being affected by a large flood event such as the 2000 flood; (3) households' interests in learning and practicing new flood-based farming practices that are fully adapted to floods for improving household income during the flood season. The findings assist in designing adaptive measures to cope with future flooding in the MRD. © 2013 by the author(s).","author":[{"dropping-particle":"V","family":"Nguyen","given":"Kien","non-dropping-particle":"","parse-names":false,"suffix":""},{"dropping-particle":"","family":"James","given":"Helen","non-dropping-particle":"","parse-names":false,"suffix":""}],"container-title":"Ecology and Society","id":"ITEM-2","issue":"3","issued":{"date-parts":[["2013"]]},"title":"Measuring household resilience to floods: A case study in the Vietnamese Mekong River Delta","type":"article-journal","volume":"18"},"uris":["http://www.mendeley.com/documents/?uuid=60f54d99-c84e-4d45-ae70-d97fe1988cb7"]}],"mendeley":{"formattedCitation":"(Asti, 2012; Nguyen &amp; James, 2013)","manualFormatting":"(Asti, 2012; Nguyen &amp; James, 2013).","plainTextFormattedCitation":"(Asti, 2012; Nguyen &amp; James, 2013)","previouslyFormattedCitation":"(Asti, 2012; Nguyen &amp; James, 2013)"},"properties":{"noteIndex":0},"schema":"https://github.com/citation-style-language/schema/raw/master/csl-citation.json"}</w:instrText>
      </w:r>
      <w:r w:rsidRPr="0059729A">
        <w:rPr>
          <w:rFonts w:cs="Times New Roman"/>
          <w:szCs w:val="24"/>
        </w:rPr>
        <w:fldChar w:fldCharType="separate"/>
      </w:r>
      <w:r w:rsidR="001939F8" w:rsidRPr="0059729A">
        <w:rPr>
          <w:rFonts w:cs="Times New Roman"/>
          <w:noProof/>
          <w:szCs w:val="24"/>
        </w:rPr>
        <w:t>(Asti, 2012; Nguyen &amp; James, 2013).</w:t>
      </w:r>
      <w:r w:rsidRPr="0059729A">
        <w:rPr>
          <w:rFonts w:cs="Times New Roman"/>
          <w:szCs w:val="24"/>
        </w:rPr>
        <w:fldChar w:fldCharType="end"/>
      </w:r>
      <w:bookmarkEnd w:id="0"/>
      <w:r w:rsidR="0059729A">
        <w:rPr>
          <w:rFonts w:cs="Times New Roman"/>
          <w:szCs w:val="24"/>
        </w:rPr>
        <w:t xml:space="preserve"> </w:t>
      </w:r>
      <w:proofErr w:type="spellStart"/>
      <w:r w:rsidRPr="0059729A">
        <w:rPr>
          <w:rFonts w:cs="Times New Roman"/>
          <w:szCs w:val="24"/>
        </w:rPr>
        <w:t>This</w:t>
      </w:r>
      <w:proofErr w:type="spellEnd"/>
      <w:r w:rsidRPr="0059729A">
        <w:rPr>
          <w:rFonts w:cs="Times New Roman"/>
          <w:szCs w:val="24"/>
        </w:rPr>
        <w:t xml:space="preserve"> </w:t>
      </w:r>
      <w:proofErr w:type="spellStart"/>
      <w:r w:rsidRPr="0059729A">
        <w:rPr>
          <w:rFonts w:cs="Times New Roman"/>
          <w:szCs w:val="24"/>
        </w:rPr>
        <w:t>adaptability</w:t>
      </w:r>
      <w:proofErr w:type="spellEnd"/>
      <w:r w:rsidRPr="0059729A">
        <w:rPr>
          <w:rFonts w:cs="Times New Roman"/>
          <w:szCs w:val="24"/>
        </w:rPr>
        <w:t xml:space="preserve"> </w:t>
      </w:r>
      <w:proofErr w:type="spellStart"/>
      <w:r w:rsidRPr="0059729A">
        <w:rPr>
          <w:rFonts w:cs="Times New Roman"/>
          <w:szCs w:val="24"/>
        </w:rPr>
        <w:t>is</w:t>
      </w:r>
      <w:proofErr w:type="spellEnd"/>
      <w:r w:rsidRPr="0059729A">
        <w:rPr>
          <w:rFonts w:cs="Times New Roman"/>
          <w:szCs w:val="24"/>
        </w:rPr>
        <w:t xml:space="preserve"> not </w:t>
      </w:r>
      <w:proofErr w:type="spellStart"/>
      <w:r w:rsidRPr="0059729A">
        <w:rPr>
          <w:rFonts w:cs="Times New Roman"/>
          <w:szCs w:val="24"/>
        </w:rPr>
        <w:t>simply</w:t>
      </w:r>
      <w:proofErr w:type="spellEnd"/>
      <w:r w:rsidRPr="0059729A">
        <w:rPr>
          <w:rFonts w:cs="Times New Roman"/>
          <w:szCs w:val="24"/>
        </w:rPr>
        <w:t xml:space="preserve"> a </w:t>
      </w:r>
      <w:proofErr w:type="spellStart"/>
      <w:r w:rsidRPr="0059729A">
        <w:rPr>
          <w:rFonts w:cs="Times New Roman"/>
          <w:szCs w:val="24"/>
        </w:rPr>
        <w:t>reaction</w:t>
      </w:r>
      <w:proofErr w:type="spellEnd"/>
      <w:r w:rsidRPr="0059729A">
        <w:rPr>
          <w:rFonts w:cs="Times New Roman"/>
          <w:szCs w:val="24"/>
        </w:rPr>
        <w:t xml:space="preserve">, </w:t>
      </w:r>
      <w:proofErr w:type="spellStart"/>
      <w:r w:rsidRPr="0059729A">
        <w:rPr>
          <w:rFonts w:cs="Times New Roman"/>
          <w:szCs w:val="24"/>
        </w:rPr>
        <w:t>but</w:t>
      </w:r>
      <w:proofErr w:type="spellEnd"/>
      <w:r w:rsidRPr="0059729A">
        <w:rPr>
          <w:rFonts w:cs="Times New Roman"/>
          <w:szCs w:val="24"/>
        </w:rPr>
        <w:t xml:space="preserve"> </w:t>
      </w:r>
      <w:proofErr w:type="spellStart"/>
      <w:r w:rsidRPr="0059729A">
        <w:rPr>
          <w:rFonts w:cs="Times New Roman"/>
          <w:szCs w:val="24"/>
        </w:rPr>
        <w:t>rather</w:t>
      </w:r>
      <w:proofErr w:type="spellEnd"/>
      <w:r w:rsidRPr="0059729A">
        <w:rPr>
          <w:rFonts w:cs="Times New Roman"/>
          <w:szCs w:val="24"/>
        </w:rPr>
        <w:t xml:space="preserve"> a </w:t>
      </w:r>
      <w:proofErr w:type="spellStart"/>
      <w:r w:rsidRPr="0059729A">
        <w:rPr>
          <w:rFonts w:cs="Times New Roman"/>
          <w:szCs w:val="24"/>
        </w:rPr>
        <w:t>proactive</w:t>
      </w:r>
      <w:proofErr w:type="spellEnd"/>
      <w:r w:rsidRPr="0059729A">
        <w:rPr>
          <w:rFonts w:cs="Times New Roman"/>
          <w:szCs w:val="24"/>
        </w:rPr>
        <w:t xml:space="preserve"> </w:t>
      </w:r>
      <w:proofErr w:type="spellStart"/>
      <w:r w:rsidRPr="0059729A">
        <w:rPr>
          <w:rFonts w:cs="Times New Roman"/>
          <w:szCs w:val="24"/>
        </w:rPr>
        <w:t>response</w:t>
      </w:r>
      <w:proofErr w:type="spellEnd"/>
      <w:r w:rsidRPr="0059729A">
        <w:rPr>
          <w:rFonts w:cs="Times New Roman"/>
          <w:szCs w:val="24"/>
        </w:rPr>
        <w:t xml:space="preserve">, </w:t>
      </w:r>
      <w:proofErr w:type="spellStart"/>
      <w:r w:rsidRPr="0059729A">
        <w:rPr>
          <w:rFonts w:cs="Times New Roman"/>
          <w:szCs w:val="24"/>
        </w:rPr>
        <w:t>demonstrating</w:t>
      </w:r>
      <w:proofErr w:type="spellEnd"/>
      <w:r w:rsidRPr="0059729A">
        <w:rPr>
          <w:rFonts w:cs="Times New Roman"/>
          <w:szCs w:val="24"/>
        </w:rPr>
        <w:t xml:space="preserve"> </w:t>
      </w:r>
      <w:proofErr w:type="spellStart"/>
      <w:r w:rsidRPr="0059729A">
        <w:rPr>
          <w:rFonts w:cs="Times New Roman"/>
          <w:szCs w:val="24"/>
        </w:rPr>
        <w:t>the</w:t>
      </w:r>
      <w:proofErr w:type="spellEnd"/>
      <w:r w:rsidRPr="0059729A">
        <w:rPr>
          <w:rFonts w:cs="Times New Roman"/>
          <w:szCs w:val="24"/>
        </w:rPr>
        <w:t xml:space="preserve"> </w:t>
      </w:r>
      <w:proofErr w:type="spellStart"/>
      <w:r w:rsidRPr="0059729A">
        <w:rPr>
          <w:rFonts w:cs="Times New Roman"/>
          <w:szCs w:val="24"/>
        </w:rPr>
        <w:t>dynamic</w:t>
      </w:r>
      <w:proofErr w:type="spellEnd"/>
      <w:r w:rsidRPr="0059729A">
        <w:rPr>
          <w:rFonts w:cs="Times New Roman"/>
          <w:szCs w:val="24"/>
        </w:rPr>
        <w:t xml:space="preserve"> </w:t>
      </w:r>
      <w:proofErr w:type="spellStart"/>
      <w:r w:rsidRPr="0059729A">
        <w:rPr>
          <w:rFonts w:cs="Times New Roman"/>
          <w:szCs w:val="24"/>
        </w:rPr>
        <w:t>relationship</w:t>
      </w:r>
      <w:proofErr w:type="spellEnd"/>
      <w:r w:rsidRPr="0059729A">
        <w:rPr>
          <w:rFonts w:cs="Times New Roman"/>
          <w:szCs w:val="24"/>
        </w:rPr>
        <w:t xml:space="preserve"> </w:t>
      </w:r>
      <w:proofErr w:type="spellStart"/>
      <w:r w:rsidRPr="0059729A">
        <w:rPr>
          <w:rFonts w:cs="Times New Roman"/>
          <w:szCs w:val="24"/>
        </w:rPr>
        <w:t>between</w:t>
      </w:r>
      <w:proofErr w:type="spellEnd"/>
      <w:r w:rsidRPr="0059729A">
        <w:rPr>
          <w:rFonts w:cs="Times New Roman"/>
          <w:szCs w:val="24"/>
        </w:rPr>
        <w:t xml:space="preserve"> human </w:t>
      </w:r>
      <w:proofErr w:type="spellStart"/>
      <w:r w:rsidRPr="0059729A">
        <w:rPr>
          <w:rFonts w:cs="Times New Roman"/>
          <w:szCs w:val="24"/>
        </w:rPr>
        <w:t>communities</w:t>
      </w:r>
      <w:proofErr w:type="spellEnd"/>
      <w:r w:rsidRPr="0059729A">
        <w:rPr>
          <w:rFonts w:cs="Times New Roman"/>
          <w:szCs w:val="24"/>
        </w:rPr>
        <w:t xml:space="preserve"> </w:t>
      </w:r>
      <w:proofErr w:type="spellStart"/>
      <w:r w:rsidRPr="0059729A">
        <w:rPr>
          <w:rFonts w:cs="Times New Roman"/>
          <w:szCs w:val="24"/>
        </w:rPr>
        <w:t>and</w:t>
      </w:r>
      <w:proofErr w:type="spellEnd"/>
      <w:r w:rsidRPr="0059729A">
        <w:rPr>
          <w:rFonts w:cs="Times New Roman"/>
          <w:szCs w:val="24"/>
        </w:rPr>
        <w:t xml:space="preserve"> </w:t>
      </w:r>
      <w:proofErr w:type="spellStart"/>
      <w:r w:rsidRPr="0059729A">
        <w:rPr>
          <w:rFonts w:cs="Times New Roman"/>
          <w:szCs w:val="24"/>
        </w:rPr>
        <w:t>their</w:t>
      </w:r>
      <w:proofErr w:type="spellEnd"/>
      <w:r w:rsidRPr="0059729A">
        <w:rPr>
          <w:rFonts w:cs="Times New Roman"/>
          <w:szCs w:val="24"/>
        </w:rPr>
        <w:t xml:space="preserve"> </w:t>
      </w:r>
      <w:proofErr w:type="spellStart"/>
      <w:r w:rsidRPr="0059729A">
        <w:rPr>
          <w:rFonts w:cs="Times New Roman"/>
          <w:szCs w:val="24"/>
        </w:rPr>
        <w:t>environment</w:t>
      </w:r>
      <w:proofErr w:type="spellEnd"/>
      <w:r w:rsidRPr="0059729A">
        <w:rPr>
          <w:rFonts w:cs="Times New Roman"/>
          <w:szCs w:val="24"/>
        </w:rPr>
        <w:t xml:space="preserve"> in </w:t>
      </w:r>
      <w:proofErr w:type="spellStart"/>
      <w:r w:rsidRPr="0059729A">
        <w:rPr>
          <w:rFonts w:cs="Times New Roman"/>
          <w:szCs w:val="24"/>
        </w:rPr>
        <w:t>the</w:t>
      </w:r>
      <w:proofErr w:type="spellEnd"/>
      <w:r w:rsidRPr="0059729A">
        <w:rPr>
          <w:rFonts w:cs="Times New Roman"/>
          <w:szCs w:val="24"/>
        </w:rPr>
        <w:t xml:space="preserve"> </w:t>
      </w:r>
      <w:proofErr w:type="spellStart"/>
      <w:r w:rsidRPr="0059729A">
        <w:rPr>
          <w:rFonts w:cs="Times New Roman"/>
          <w:szCs w:val="24"/>
        </w:rPr>
        <w:t>face</w:t>
      </w:r>
      <w:proofErr w:type="spellEnd"/>
      <w:r w:rsidRPr="0059729A">
        <w:rPr>
          <w:rFonts w:cs="Times New Roman"/>
          <w:szCs w:val="24"/>
        </w:rPr>
        <w:t xml:space="preserve"> </w:t>
      </w:r>
      <w:proofErr w:type="spellStart"/>
      <w:r w:rsidRPr="0059729A">
        <w:rPr>
          <w:rFonts w:cs="Times New Roman"/>
          <w:szCs w:val="24"/>
        </w:rPr>
        <w:t>of</w:t>
      </w:r>
      <w:proofErr w:type="spellEnd"/>
      <w:r w:rsidRPr="0059729A">
        <w:rPr>
          <w:rFonts w:cs="Times New Roman"/>
          <w:szCs w:val="24"/>
        </w:rPr>
        <w:t xml:space="preserve"> </w:t>
      </w:r>
      <w:proofErr w:type="spellStart"/>
      <w:r w:rsidRPr="0059729A">
        <w:rPr>
          <w:rFonts w:cs="Times New Roman"/>
          <w:szCs w:val="24"/>
        </w:rPr>
        <w:t>ongoing</w:t>
      </w:r>
      <w:proofErr w:type="spellEnd"/>
      <w:r w:rsidRPr="0059729A">
        <w:rPr>
          <w:rFonts w:cs="Times New Roman"/>
          <w:szCs w:val="24"/>
        </w:rPr>
        <w:t xml:space="preserve"> </w:t>
      </w:r>
      <w:proofErr w:type="spellStart"/>
      <w:r w:rsidRPr="0059729A">
        <w:rPr>
          <w:rFonts w:cs="Times New Roman"/>
          <w:szCs w:val="24"/>
        </w:rPr>
        <w:t>challenges</w:t>
      </w:r>
      <w:proofErr w:type="spellEnd"/>
      <w:r w:rsidRPr="0059729A">
        <w:rPr>
          <w:rFonts w:cs="Times New Roman"/>
          <w:szCs w:val="24"/>
        </w:rPr>
        <w:t>.</w:t>
      </w:r>
    </w:p>
    <w:p w14:paraId="55474CC2" w14:textId="3C652A38" w:rsidR="009F40E4" w:rsidRPr="0059729A" w:rsidRDefault="000A2911">
      <w:pPr>
        <w:pStyle w:val="SkripsiFormat"/>
        <w:tabs>
          <w:tab w:val="clear" w:pos="2042"/>
        </w:tabs>
        <w:spacing w:line="360" w:lineRule="auto"/>
        <w:ind w:firstLine="720"/>
        <w:rPr>
          <w:rFonts w:cs="Times New Roman"/>
          <w:bCs/>
          <w:szCs w:val="24"/>
        </w:rPr>
      </w:pPr>
      <w:r w:rsidRPr="0059729A">
        <w:rPr>
          <w:rFonts w:cs="Times New Roman"/>
          <w:bCs/>
          <w:szCs w:val="24"/>
        </w:rPr>
        <w:t xml:space="preserve">  </w:t>
      </w:r>
      <w:proofErr w:type="spellStart"/>
      <w:r w:rsidRPr="0059729A">
        <w:rPr>
          <w:rFonts w:cs="Times New Roman"/>
          <w:bCs/>
          <w:szCs w:val="24"/>
        </w:rPr>
        <w:t>Everyyear</w:t>
      </w:r>
      <w:proofErr w:type="spellEnd"/>
      <w:r w:rsidRPr="0059729A">
        <w:rPr>
          <w:rFonts w:cs="Times New Roman"/>
          <w:bCs/>
          <w:szCs w:val="24"/>
        </w:rPr>
        <w:t xml:space="preserve">, </w:t>
      </w:r>
      <w:proofErr w:type="spellStart"/>
      <w:r w:rsidRPr="0059729A">
        <w:rPr>
          <w:rFonts w:cs="Times New Roman"/>
          <w:bCs/>
          <w:szCs w:val="24"/>
        </w:rPr>
        <w:t>local</w:t>
      </w:r>
      <w:proofErr w:type="spellEnd"/>
      <w:r w:rsidRPr="0059729A">
        <w:rPr>
          <w:rFonts w:cs="Times New Roman"/>
          <w:bCs/>
          <w:szCs w:val="24"/>
        </w:rPr>
        <w:t xml:space="preserve"> </w:t>
      </w:r>
      <w:proofErr w:type="spellStart"/>
      <w:r w:rsidRPr="0059729A">
        <w:rPr>
          <w:rFonts w:cs="Times New Roman"/>
          <w:bCs/>
          <w:szCs w:val="24"/>
        </w:rPr>
        <w:t>governments</w:t>
      </w:r>
      <w:proofErr w:type="spellEnd"/>
      <w:r w:rsidRPr="0059729A">
        <w:rPr>
          <w:rFonts w:cs="Times New Roman"/>
          <w:bCs/>
          <w:szCs w:val="24"/>
        </w:rPr>
        <w:t xml:space="preserve"> </w:t>
      </w:r>
      <w:proofErr w:type="spellStart"/>
      <w:r w:rsidRPr="0059729A">
        <w:rPr>
          <w:rFonts w:cs="Times New Roman"/>
          <w:bCs/>
          <w:szCs w:val="24"/>
        </w:rPr>
        <w:t>demonstrate</w:t>
      </w:r>
      <w:proofErr w:type="spellEnd"/>
      <w:r w:rsidRPr="0059729A">
        <w:rPr>
          <w:rFonts w:cs="Times New Roman"/>
          <w:bCs/>
          <w:szCs w:val="24"/>
        </w:rPr>
        <w:t xml:space="preserve"> </w:t>
      </w:r>
      <w:r w:rsidRPr="0059729A">
        <w:rPr>
          <w:rFonts w:cs="Times New Roman"/>
          <w:bCs/>
          <w:szCs w:val="24"/>
          <w:lang w:val="en-US"/>
        </w:rPr>
        <w:t>consistent</w:t>
      </w:r>
      <w:r w:rsidRPr="0059729A">
        <w:rPr>
          <w:rFonts w:cs="Times New Roman"/>
          <w:bCs/>
          <w:szCs w:val="24"/>
        </w:rPr>
        <w:t xml:space="preserve"> </w:t>
      </w:r>
      <w:proofErr w:type="spellStart"/>
      <w:r w:rsidRPr="0059729A">
        <w:rPr>
          <w:rFonts w:cs="Times New Roman"/>
          <w:bCs/>
          <w:szCs w:val="24"/>
        </w:rPr>
        <w:t>commitment</w:t>
      </w:r>
      <w:proofErr w:type="spellEnd"/>
      <w:r w:rsidRPr="0059729A">
        <w:rPr>
          <w:rFonts w:cs="Times New Roman"/>
          <w:bCs/>
          <w:szCs w:val="24"/>
        </w:rPr>
        <w:t xml:space="preserve"> </w:t>
      </w:r>
      <w:proofErr w:type="spellStart"/>
      <w:r w:rsidRPr="0059729A">
        <w:rPr>
          <w:rFonts w:cs="Times New Roman"/>
          <w:bCs/>
          <w:szCs w:val="24"/>
        </w:rPr>
        <w:t>by</w:t>
      </w:r>
      <w:proofErr w:type="spellEnd"/>
      <w:r w:rsidRPr="0059729A">
        <w:rPr>
          <w:rFonts w:cs="Times New Roman"/>
          <w:bCs/>
          <w:szCs w:val="24"/>
        </w:rPr>
        <w:t xml:space="preserve"> </w:t>
      </w:r>
      <w:proofErr w:type="spellStart"/>
      <w:r w:rsidRPr="0059729A">
        <w:rPr>
          <w:rFonts w:cs="Times New Roman"/>
          <w:bCs/>
          <w:szCs w:val="24"/>
        </w:rPr>
        <w:t>consistently</w:t>
      </w:r>
      <w:proofErr w:type="spellEnd"/>
      <w:r w:rsidRPr="0059729A">
        <w:rPr>
          <w:rFonts w:cs="Times New Roman"/>
          <w:bCs/>
          <w:szCs w:val="24"/>
        </w:rPr>
        <w:t xml:space="preserve"> </w:t>
      </w:r>
      <w:proofErr w:type="spellStart"/>
      <w:r w:rsidRPr="0059729A">
        <w:rPr>
          <w:rFonts w:cs="Times New Roman"/>
          <w:bCs/>
          <w:szCs w:val="24"/>
        </w:rPr>
        <w:t>providing</w:t>
      </w:r>
      <w:proofErr w:type="spellEnd"/>
      <w:r w:rsidRPr="0059729A">
        <w:rPr>
          <w:rFonts w:cs="Times New Roman"/>
          <w:bCs/>
          <w:szCs w:val="24"/>
        </w:rPr>
        <w:t xml:space="preserve"> </w:t>
      </w:r>
      <w:proofErr w:type="spellStart"/>
      <w:r w:rsidRPr="0059729A">
        <w:rPr>
          <w:rFonts w:cs="Times New Roman"/>
          <w:bCs/>
          <w:szCs w:val="24"/>
        </w:rPr>
        <w:t>assistance</w:t>
      </w:r>
      <w:proofErr w:type="spellEnd"/>
      <w:r w:rsidRPr="0059729A">
        <w:rPr>
          <w:rFonts w:cs="Times New Roman"/>
          <w:bCs/>
          <w:szCs w:val="24"/>
        </w:rPr>
        <w:t xml:space="preserve"> </w:t>
      </w:r>
      <w:proofErr w:type="spellStart"/>
      <w:r w:rsidRPr="0059729A">
        <w:rPr>
          <w:rFonts w:cs="Times New Roman"/>
          <w:bCs/>
          <w:szCs w:val="24"/>
        </w:rPr>
        <w:t>to</w:t>
      </w:r>
      <w:proofErr w:type="spellEnd"/>
      <w:r w:rsidRPr="0059729A">
        <w:rPr>
          <w:rFonts w:cs="Times New Roman"/>
          <w:bCs/>
          <w:szCs w:val="24"/>
        </w:rPr>
        <w:t xml:space="preserve"> </w:t>
      </w:r>
      <w:proofErr w:type="spellStart"/>
      <w:r w:rsidRPr="0059729A">
        <w:rPr>
          <w:rFonts w:cs="Times New Roman"/>
          <w:bCs/>
          <w:szCs w:val="24"/>
        </w:rPr>
        <w:t>flood-affected</w:t>
      </w:r>
      <w:proofErr w:type="spellEnd"/>
      <w:r w:rsidRPr="0059729A">
        <w:rPr>
          <w:rFonts w:cs="Times New Roman"/>
          <w:bCs/>
          <w:szCs w:val="24"/>
        </w:rPr>
        <w:t xml:space="preserve"> </w:t>
      </w:r>
      <w:proofErr w:type="spellStart"/>
      <w:r w:rsidRPr="0059729A">
        <w:rPr>
          <w:rFonts w:cs="Times New Roman"/>
          <w:bCs/>
          <w:szCs w:val="24"/>
        </w:rPr>
        <w:t>communities</w:t>
      </w:r>
      <w:proofErr w:type="spellEnd"/>
      <w:r w:rsidRPr="0059729A">
        <w:rPr>
          <w:rFonts w:cs="Times New Roman"/>
          <w:bCs/>
          <w:szCs w:val="24"/>
        </w:rPr>
        <w:t xml:space="preserve">, as a </w:t>
      </w:r>
      <w:proofErr w:type="spellStart"/>
      <w:r w:rsidRPr="0059729A">
        <w:rPr>
          <w:rFonts w:cs="Times New Roman"/>
          <w:bCs/>
          <w:szCs w:val="24"/>
        </w:rPr>
        <w:t>manifestation</w:t>
      </w:r>
      <w:proofErr w:type="spellEnd"/>
      <w:r w:rsidRPr="0059729A">
        <w:rPr>
          <w:rFonts w:cs="Times New Roman"/>
          <w:bCs/>
          <w:szCs w:val="24"/>
        </w:rPr>
        <w:t xml:space="preserve"> </w:t>
      </w:r>
      <w:proofErr w:type="spellStart"/>
      <w:r w:rsidRPr="0059729A">
        <w:rPr>
          <w:rFonts w:cs="Times New Roman"/>
          <w:bCs/>
          <w:szCs w:val="24"/>
        </w:rPr>
        <w:t>of</w:t>
      </w:r>
      <w:proofErr w:type="spellEnd"/>
      <w:r w:rsidRPr="0059729A">
        <w:rPr>
          <w:rFonts w:cs="Times New Roman"/>
          <w:bCs/>
          <w:szCs w:val="24"/>
        </w:rPr>
        <w:t xml:space="preserve"> </w:t>
      </w:r>
      <w:proofErr w:type="spellStart"/>
      <w:r w:rsidRPr="0059729A">
        <w:rPr>
          <w:rFonts w:cs="Times New Roman"/>
          <w:bCs/>
          <w:szCs w:val="24"/>
        </w:rPr>
        <w:t>institutional</w:t>
      </w:r>
      <w:proofErr w:type="spellEnd"/>
      <w:r w:rsidRPr="0059729A">
        <w:rPr>
          <w:rFonts w:cs="Times New Roman"/>
          <w:bCs/>
          <w:szCs w:val="24"/>
        </w:rPr>
        <w:t xml:space="preserve"> </w:t>
      </w:r>
      <w:proofErr w:type="spellStart"/>
      <w:r w:rsidRPr="0059729A">
        <w:rPr>
          <w:rFonts w:cs="Times New Roman"/>
          <w:bCs/>
          <w:szCs w:val="24"/>
        </w:rPr>
        <w:t>responsibility</w:t>
      </w:r>
      <w:proofErr w:type="spellEnd"/>
      <w:r w:rsidRPr="0059729A">
        <w:rPr>
          <w:rFonts w:cs="Times New Roman"/>
          <w:bCs/>
          <w:szCs w:val="24"/>
        </w:rPr>
        <w:t xml:space="preserve">. In </w:t>
      </w:r>
      <w:proofErr w:type="spellStart"/>
      <w:r w:rsidRPr="0059729A">
        <w:rPr>
          <w:rFonts w:cs="Times New Roman"/>
          <w:bCs/>
          <w:szCs w:val="24"/>
        </w:rPr>
        <w:t>contrast</w:t>
      </w:r>
      <w:proofErr w:type="spellEnd"/>
      <w:r w:rsidRPr="0059729A">
        <w:rPr>
          <w:rFonts w:cs="Times New Roman"/>
          <w:bCs/>
          <w:szCs w:val="24"/>
        </w:rPr>
        <w:t xml:space="preserve">, </w:t>
      </w:r>
      <w:proofErr w:type="spellStart"/>
      <w:r w:rsidRPr="0059729A">
        <w:rPr>
          <w:rFonts w:cs="Times New Roman"/>
          <w:bCs/>
          <w:szCs w:val="24"/>
        </w:rPr>
        <w:lastRenderedPageBreak/>
        <w:t>assistance</w:t>
      </w:r>
      <w:proofErr w:type="spellEnd"/>
      <w:r w:rsidRPr="0059729A">
        <w:rPr>
          <w:rFonts w:cs="Times New Roman"/>
          <w:bCs/>
          <w:szCs w:val="24"/>
        </w:rPr>
        <w:t xml:space="preserve"> </w:t>
      </w:r>
      <w:proofErr w:type="spellStart"/>
      <w:r w:rsidRPr="0059729A">
        <w:rPr>
          <w:rFonts w:cs="Times New Roman"/>
          <w:bCs/>
          <w:szCs w:val="24"/>
        </w:rPr>
        <w:t>from</w:t>
      </w:r>
      <w:proofErr w:type="spellEnd"/>
      <w:r w:rsidRPr="0059729A">
        <w:rPr>
          <w:rFonts w:cs="Times New Roman"/>
          <w:bCs/>
          <w:szCs w:val="24"/>
        </w:rPr>
        <w:t xml:space="preserve"> </w:t>
      </w:r>
      <w:proofErr w:type="spellStart"/>
      <w:r w:rsidRPr="0059729A">
        <w:rPr>
          <w:rFonts w:cs="Times New Roman"/>
          <w:bCs/>
          <w:szCs w:val="24"/>
        </w:rPr>
        <w:t>the</w:t>
      </w:r>
      <w:proofErr w:type="spellEnd"/>
      <w:r w:rsidRPr="0059729A">
        <w:rPr>
          <w:rFonts w:cs="Times New Roman"/>
          <w:bCs/>
          <w:szCs w:val="24"/>
        </w:rPr>
        <w:t xml:space="preserve"> </w:t>
      </w:r>
      <w:proofErr w:type="spellStart"/>
      <w:r w:rsidRPr="0059729A">
        <w:rPr>
          <w:rFonts w:cs="Times New Roman"/>
          <w:bCs/>
          <w:szCs w:val="24"/>
        </w:rPr>
        <w:t>central</w:t>
      </w:r>
      <w:proofErr w:type="spellEnd"/>
      <w:r w:rsidRPr="0059729A">
        <w:rPr>
          <w:rFonts w:cs="Times New Roman"/>
          <w:bCs/>
          <w:szCs w:val="24"/>
        </w:rPr>
        <w:t xml:space="preserve"> </w:t>
      </w:r>
      <w:proofErr w:type="spellStart"/>
      <w:r w:rsidRPr="0059729A">
        <w:rPr>
          <w:rFonts w:cs="Times New Roman"/>
          <w:bCs/>
          <w:szCs w:val="24"/>
        </w:rPr>
        <w:t>government</w:t>
      </w:r>
      <w:proofErr w:type="spellEnd"/>
      <w:r w:rsidRPr="0059729A">
        <w:rPr>
          <w:rFonts w:cs="Times New Roman"/>
          <w:bCs/>
          <w:szCs w:val="24"/>
        </w:rPr>
        <w:t xml:space="preserve"> </w:t>
      </w:r>
      <w:proofErr w:type="spellStart"/>
      <w:r w:rsidRPr="0059729A">
        <w:rPr>
          <w:rFonts w:cs="Times New Roman"/>
          <w:bCs/>
          <w:szCs w:val="24"/>
        </w:rPr>
        <w:t>and</w:t>
      </w:r>
      <w:proofErr w:type="spellEnd"/>
      <w:r w:rsidRPr="0059729A">
        <w:rPr>
          <w:rFonts w:cs="Times New Roman"/>
          <w:bCs/>
          <w:szCs w:val="24"/>
        </w:rPr>
        <w:t xml:space="preserve"> </w:t>
      </w:r>
      <w:proofErr w:type="spellStart"/>
      <w:r w:rsidRPr="0059729A">
        <w:rPr>
          <w:rFonts w:cs="Times New Roman"/>
          <w:bCs/>
          <w:szCs w:val="24"/>
        </w:rPr>
        <w:t>various</w:t>
      </w:r>
      <w:proofErr w:type="spellEnd"/>
      <w:r w:rsidRPr="0059729A">
        <w:rPr>
          <w:rFonts w:cs="Times New Roman"/>
          <w:bCs/>
          <w:szCs w:val="24"/>
        </w:rPr>
        <w:t xml:space="preserve"> </w:t>
      </w:r>
      <w:proofErr w:type="spellStart"/>
      <w:r w:rsidRPr="0059729A">
        <w:rPr>
          <w:rFonts w:cs="Times New Roman"/>
          <w:bCs/>
          <w:szCs w:val="24"/>
        </w:rPr>
        <w:t>social</w:t>
      </w:r>
      <w:proofErr w:type="spellEnd"/>
      <w:r w:rsidRPr="0059729A">
        <w:rPr>
          <w:rFonts w:cs="Times New Roman"/>
          <w:bCs/>
          <w:szCs w:val="24"/>
        </w:rPr>
        <w:t xml:space="preserve"> </w:t>
      </w:r>
      <w:proofErr w:type="spellStart"/>
      <w:r w:rsidRPr="0059729A">
        <w:rPr>
          <w:rFonts w:cs="Times New Roman"/>
          <w:bCs/>
          <w:szCs w:val="24"/>
        </w:rPr>
        <w:t>organisations</w:t>
      </w:r>
      <w:proofErr w:type="spellEnd"/>
      <w:r w:rsidRPr="0059729A">
        <w:rPr>
          <w:rFonts w:cs="Times New Roman"/>
          <w:bCs/>
          <w:szCs w:val="24"/>
        </w:rPr>
        <w:t xml:space="preserve"> </w:t>
      </w:r>
      <w:proofErr w:type="spellStart"/>
      <w:r w:rsidRPr="0059729A">
        <w:rPr>
          <w:rFonts w:cs="Times New Roman"/>
          <w:bCs/>
          <w:szCs w:val="24"/>
        </w:rPr>
        <w:t>is</w:t>
      </w:r>
      <w:proofErr w:type="spellEnd"/>
      <w:r w:rsidRPr="0059729A">
        <w:rPr>
          <w:rFonts w:cs="Times New Roman"/>
          <w:bCs/>
          <w:szCs w:val="24"/>
        </w:rPr>
        <w:t xml:space="preserve"> </w:t>
      </w:r>
      <w:proofErr w:type="spellStart"/>
      <w:r w:rsidRPr="0059729A">
        <w:rPr>
          <w:rFonts w:cs="Times New Roman"/>
          <w:bCs/>
          <w:szCs w:val="24"/>
        </w:rPr>
        <w:t>strategically</w:t>
      </w:r>
      <w:proofErr w:type="spellEnd"/>
      <w:r w:rsidRPr="0059729A">
        <w:rPr>
          <w:rFonts w:cs="Times New Roman"/>
          <w:bCs/>
          <w:szCs w:val="24"/>
        </w:rPr>
        <w:t xml:space="preserve"> </w:t>
      </w:r>
      <w:proofErr w:type="spellStart"/>
      <w:r w:rsidRPr="0059729A">
        <w:rPr>
          <w:rFonts w:cs="Times New Roman"/>
          <w:bCs/>
          <w:szCs w:val="24"/>
        </w:rPr>
        <w:t>directed</w:t>
      </w:r>
      <w:proofErr w:type="spellEnd"/>
      <w:r w:rsidRPr="0059729A">
        <w:rPr>
          <w:rFonts w:cs="Times New Roman"/>
          <w:bCs/>
          <w:szCs w:val="24"/>
        </w:rPr>
        <w:t xml:space="preserve"> </w:t>
      </w:r>
      <w:proofErr w:type="spellStart"/>
      <w:r w:rsidRPr="0059729A">
        <w:rPr>
          <w:rFonts w:cs="Times New Roman"/>
          <w:bCs/>
          <w:szCs w:val="24"/>
        </w:rPr>
        <w:t>during</w:t>
      </w:r>
      <w:proofErr w:type="spellEnd"/>
      <w:r w:rsidRPr="0059729A">
        <w:rPr>
          <w:rFonts w:cs="Times New Roman"/>
          <w:bCs/>
          <w:szCs w:val="24"/>
        </w:rPr>
        <w:t xml:space="preserve"> </w:t>
      </w:r>
      <w:proofErr w:type="spellStart"/>
      <w:r w:rsidRPr="0059729A">
        <w:rPr>
          <w:rFonts w:cs="Times New Roman"/>
          <w:bCs/>
          <w:szCs w:val="24"/>
        </w:rPr>
        <w:t>peak</w:t>
      </w:r>
      <w:proofErr w:type="spellEnd"/>
      <w:r w:rsidRPr="0059729A">
        <w:rPr>
          <w:rFonts w:cs="Times New Roman"/>
          <w:bCs/>
          <w:szCs w:val="24"/>
        </w:rPr>
        <w:t xml:space="preserve"> </w:t>
      </w:r>
      <w:proofErr w:type="spellStart"/>
      <w:r w:rsidRPr="0059729A">
        <w:rPr>
          <w:rFonts w:cs="Times New Roman"/>
          <w:bCs/>
          <w:szCs w:val="24"/>
        </w:rPr>
        <w:t>flood</w:t>
      </w:r>
      <w:proofErr w:type="spellEnd"/>
      <w:r w:rsidRPr="0059729A">
        <w:rPr>
          <w:rFonts w:cs="Times New Roman"/>
          <w:bCs/>
          <w:szCs w:val="24"/>
        </w:rPr>
        <w:t xml:space="preserve"> </w:t>
      </w:r>
      <w:proofErr w:type="spellStart"/>
      <w:r w:rsidRPr="0059729A">
        <w:rPr>
          <w:rFonts w:cs="Times New Roman"/>
          <w:bCs/>
          <w:szCs w:val="24"/>
        </w:rPr>
        <w:t>periods</w:t>
      </w:r>
      <w:proofErr w:type="spellEnd"/>
      <w:r w:rsidRPr="0059729A">
        <w:rPr>
          <w:rFonts w:cs="Times New Roman"/>
          <w:bCs/>
          <w:szCs w:val="24"/>
        </w:rPr>
        <w:t xml:space="preserve">, </w:t>
      </w:r>
      <w:proofErr w:type="spellStart"/>
      <w:r w:rsidRPr="0059729A">
        <w:rPr>
          <w:rFonts w:cs="Times New Roman"/>
          <w:bCs/>
          <w:szCs w:val="24"/>
        </w:rPr>
        <w:t>which</w:t>
      </w:r>
      <w:proofErr w:type="spellEnd"/>
      <w:r w:rsidRPr="0059729A">
        <w:rPr>
          <w:rFonts w:cs="Times New Roman"/>
          <w:bCs/>
          <w:szCs w:val="24"/>
        </w:rPr>
        <w:t xml:space="preserve"> </w:t>
      </w:r>
      <w:proofErr w:type="spellStart"/>
      <w:r w:rsidRPr="0059729A">
        <w:rPr>
          <w:rFonts w:cs="Times New Roman"/>
          <w:bCs/>
          <w:szCs w:val="24"/>
        </w:rPr>
        <w:t>occur</w:t>
      </w:r>
      <w:proofErr w:type="spellEnd"/>
      <w:r w:rsidRPr="0059729A">
        <w:rPr>
          <w:rFonts w:cs="Times New Roman"/>
          <w:bCs/>
          <w:szCs w:val="24"/>
        </w:rPr>
        <w:t xml:space="preserve"> in a </w:t>
      </w:r>
      <w:proofErr w:type="spellStart"/>
      <w:r w:rsidRPr="0059729A">
        <w:rPr>
          <w:rFonts w:cs="Times New Roman"/>
          <w:bCs/>
          <w:szCs w:val="24"/>
        </w:rPr>
        <w:t>cyclical</w:t>
      </w:r>
      <w:proofErr w:type="spellEnd"/>
      <w:r w:rsidRPr="0059729A">
        <w:rPr>
          <w:rFonts w:cs="Times New Roman"/>
          <w:bCs/>
          <w:szCs w:val="24"/>
        </w:rPr>
        <w:t xml:space="preserve"> </w:t>
      </w:r>
      <w:proofErr w:type="spellStart"/>
      <w:r w:rsidRPr="0059729A">
        <w:rPr>
          <w:rFonts w:cs="Times New Roman"/>
          <w:bCs/>
          <w:szCs w:val="24"/>
        </w:rPr>
        <w:t>pattern</w:t>
      </w:r>
      <w:proofErr w:type="spellEnd"/>
      <w:r w:rsidRPr="0059729A">
        <w:rPr>
          <w:rFonts w:cs="Times New Roman"/>
          <w:bCs/>
          <w:szCs w:val="24"/>
        </w:rPr>
        <w:t xml:space="preserve"> </w:t>
      </w:r>
      <w:proofErr w:type="spellStart"/>
      <w:r w:rsidRPr="0059729A">
        <w:rPr>
          <w:rFonts w:cs="Times New Roman"/>
          <w:bCs/>
          <w:szCs w:val="24"/>
        </w:rPr>
        <w:t>every</w:t>
      </w:r>
      <w:proofErr w:type="spellEnd"/>
      <w:r w:rsidRPr="0059729A">
        <w:rPr>
          <w:rFonts w:cs="Times New Roman"/>
          <w:bCs/>
          <w:szCs w:val="24"/>
        </w:rPr>
        <w:t xml:space="preserve"> </w:t>
      </w:r>
      <w:proofErr w:type="spellStart"/>
      <w:r w:rsidRPr="0059729A">
        <w:rPr>
          <w:rFonts w:cs="Times New Roman"/>
          <w:bCs/>
          <w:szCs w:val="24"/>
        </w:rPr>
        <w:t>five</w:t>
      </w:r>
      <w:proofErr w:type="spellEnd"/>
      <w:r w:rsidRPr="0059729A">
        <w:rPr>
          <w:rFonts w:cs="Times New Roman"/>
          <w:bCs/>
          <w:szCs w:val="24"/>
        </w:rPr>
        <w:t xml:space="preserve"> </w:t>
      </w:r>
      <w:proofErr w:type="spellStart"/>
      <w:r w:rsidRPr="0059729A">
        <w:rPr>
          <w:rFonts w:cs="Times New Roman"/>
          <w:bCs/>
          <w:szCs w:val="24"/>
        </w:rPr>
        <w:t>years</w:t>
      </w:r>
      <w:proofErr w:type="spellEnd"/>
      <w:r w:rsidRPr="0059729A">
        <w:rPr>
          <w:rFonts w:cs="Times New Roman"/>
          <w:bCs/>
          <w:szCs w:val="24"/>
        </w:rPr>
        <w:t xml:space="preserve">. The main </w:t>
      </w:r>
      <w:proofErr w:type="spellStart"/>
      <w:r w:rsidRPr="0059729A">
        <w:rPr>
          <w:rFonts w:cs="Times New Roman"/>
          <w:bCs/>
          <w:szCs w:val="24"/>
        </w:rPr>
        <w:t>form</w:t>
      </w:r>
      <w:proofErr w:type="spellEnd"/>
      <w:r w:rsidRPr="0059729A">
        <w:rPr>
          <w:rFonts w:cs="Times New Roman"/>
          <w:bCs/>
          <w:szCs w:val="24"/>
        </w:rPr>
        <w:t xml:space="preserve"> </w:t>
      </w:r>
      <w:proofErr w:type="spellStart"/>
      <w:r w:rsidRPr="0059729A">
        <w:rPr>
          <w:rFonts w:cs="Times New Roman"/>
          <w:bCs/>
          <w:szCs w:val="24"/>
        </w:rPr>
        <w:t>of</w:t>
      </w:r>
      <w:proofErr w:type="spellEnd"/>
      <w:r w:rsidRPr="0059729A">
        <w:rPr>
          <w:rFonts w:cs="Times New Roman"/>
          <w:bCs/>
          <w:szCs w:val="24"/>
        </w:rPr>
        <w:t xml:space="preserve"> </w:t>
      </w:r>
      <w:proofErr w:type="spellStart"/>
      <w:r w:rsidRPr="0059729A">
        <w:rPr>
          <w:rFonts w:cs="Times New Roman"/>
          <w:bCs/>
          <w:szCs w:val="24"/>
        </w:rPr>
        <w:t>assistance</w:t>
      </w:r>
      <w:proofErr w:type="spellEnd"/>
      <w:r w:rsidRPr="0059729A">
        <w:rPr>
          <w:rFonts w:cs="Times New Roman"/>
          <w:bCs/>
          <w:szCs w:val="24"/>
        </w:rPr>
        <w:t xml:space="preserve"> </w:t>
      </w:r>
      <w:proofErr w:type="spellStart"/>
      <w:r w:rsidRPr="0059729A">
        <w:rPr>
          <w:rFonts w:cs="Times New Roman"/>
          <w:bCs/>
          <w:szCs w:val="24"/>
        </w:rPr>
        <w:t>was</w:t>
      </w:r>
      <w:proofErr w:type="spellEnd"/>
      <w:r w:rsidRPr="0059729A">
        <w:rPr>
          <w:rFonts w:cs="Times New Roman"/>
          <w:bCs/>
          <w:szCs w:val="24"/>
        </w:rPr>
        <w:t xml:space="preserve"> in </w:t>
      </w:r>
      <w:proofErr w:type="spellStart"/>
      <w:r w:rsidRPr="0059729A">
        <w:rPr>
          <w:rFonts w:cs="Times New Roman"/>
          <w:bCs/>
          <w:szCs w:val="24"/>
        </w:rPr>
        <w:t>the</w:t>
      </w:r>
      <w:proofErr w:type="spellEnd"/>
      <w:r w:rsidRPr="0059729A">
        <w:rPr>
          <w:rFonts w:cs="Times New Roman"/>
          <w:bCs/>
          <w:szCs w:val="24"/>
        </w:rPr>
        <w:t xml:space="preserve"> </w:t>
      </w:r>
      <w:proofErr w:type="spellStart"/>
      <w:r w:rsidRPr="0059729A">
        <w:rPr>
          <w:rFonts w:cs="Times New Roman"/>
          <w:bCs/>
          <w:szCs w:val="24"/>
        </w:rPr>
        <w:t>form</w:t>
      </w:r>
      <w:proofErr w:type="spellEnd"/>
      <w:r w:rsidRPr="0059729A">
        <w:rPr>
          <w:rFonts w:cs="Times New Roman"/>
          <w:bCs/>
          <w:szCs w:val="24"/>
        </w:rPr>
        <w:t xml:space="preserve"> </w:t>
      </w:r>
      <w:proofErr w:type="spellStart"/>
      <w:r w:rsidRPr="0059729A">
        <w:rPr>
          <w:rFonts w:cs="Times New Roman"/>
          <w:bCs/>
          <w:szCs w:val="24"/>
        </w:rPr>
        <w:t>of</w:t>
      </w:r>
      <w:proofErr w:type="spellEnd"/>
      <w:r w:rsidRPr="0059729A">
        <w:rPr>
          <w:rFonts w:cs="Times New Roman"/>
          <w:bCs/>
          <w:szCs w:val="24"/>
        </w:rPr>
        <w:t xml:space="preserve"> </w:t>
      </w:r>
      <w:proofErr w:type="spellStart"/>
      <w:r w:rsidRPr="0059729A">
        <w:rPr>
          <w:rFonts w:cs="Times New Roman"/>
          <w:bCs/>
          <w:szCs w:val="24"/>
        </w:rPr>
        <w:t>basic</w:t>
      </w:r>
      <w:proofErr w:type="spellEnd"/>
      <w:r w:rsidRPr="0059729A">
        <w:rPr>
          <w:rFonts w:cs="Times New Roman"/>
          <w:bCs/>
          <w:szCs w:val="24"/>
        </w:rPr>
        <w:t xml:space="preserve"> </w:t>
      </w:r>
      <w:proofErr w:type="spellStart"/>
      <w:r w:rsidRPr="0059729A">
        <w:rPr>
          <w:rFonts w:cs="Times New Roman"/>
          <w:bCs/>
          <w:szCs w:val="24"/>
        </w:rPr>
        <w:t>foodstuffs</w:t>
      </w:r>
      <w:proofErr w:type="spellEnd"/>
      <w:r w:rsidRPr="0059729A">
        <w:rPr>
          <w:rFonts w:cs="Times New Roman"/>
          <w:bCs/>
          <w:szCs w:val="24"/>
        </w:rPr>
        <w:t xml:space="preserve">, </w:t>
      </w:r>
      <w:proofErr w:type="spellStart"/>
      <w:r w:rsidRPr="0059729A">
        <w:rPr>
          <w:rFonts w:cs="Times New Roman"/>
          <w:bCs/>
          <w:szCs w:val="24"/>
        </w:rPr>
        <w:t>including</w:t>
      </w:r>
      <w:proofErr w:type="spellEnd"/>
      <w:r w:rsidRPr="0059729A">
        <w:rPr>
          <w:rFonts w:cs="Times New Roman"/>
          <w:bCs/>
          <w:szCs w:val="24"/>
        </w:rPr>
        <w:t xml:space="preserve"> </w:t>
      </w:r>
      <w:proofErr w:type="spellStart"/>
      <w:r w:rsidRPr="0059729A">
        <w:rPr>
          <w:rFonts w:cs="Times New Roman"/>
          <w:bCs/>
          <w:szCs w:val="24"/>
        </w:rPr>
        <w:t>instant</w:t>
      </w:r>
      <w:proofErr w:type="spellEnd"/>
      <w:r w:rsidRPr="0059729A">
        <w:rPr>
          <w:rFonts w:cs="Times New Roman"/>
          <w:bCs/>
          <w:szCs w:val="24"/>
        </w:rPr>
        <w:t xml:space="preserve"> </w:t>
      </w:r>
      <w:proofErr w:type="spellStart"/>
      <w:r w:rsidRPr="0059729A">
        <w:rPr>
          <w:rFonts w:cs="Times New Roman"/>
          <w:bCs/>
          <w:szCs w:val="24"/>
        </w:rPr>
        <w:t>noodles</w:t>
      </w:r>
      <w:proofErr w:type="spellEnd"/>
      <w:r w:rsidRPr="0059729A">
        <w:rPr>
          <w:rFonts w:cs="Times New Roman"/>
          <w:bCs/>
          <w:szCs w:val="24"/>
        </w:rPr>
        <w:t xml:space="preserve">, sugar </w:t>
      </w:r>
      <w:proofErr w:type="spellStart"/>
      <w:r w:rsidRPr="0059729A">
        <w:rPr>
          <w:rFonts w:cs="Times New Roman"/>
          <w:bCs/>
          <w:szCs w:val="24"/>
        </w:rPr>
        <w:t>and</w:t>
      </w:r>
      <w:proofErr w:type="spellEnd"/>
      <w:r w:rsidRPr="0059729A">
        <w:rPr>
          <w:rFonts w:cs="Times New Roman"/>
          <w:bCs/>
          <w:szCs w:val="24"/>
        </w:rPr>
        <w:t xml:space="preserve"> </w:t>
      </w:r>
      <w:proofErr w:type="spellStart"/>
      <w:r w:rsidRPr="0059729A">
        <w:rPr>
          <w:rFonts w:cs="Times New Roman"/>
          <w:bCs/>
          <w:szCs w:val="24"/>
        </w:rPr>
        <w:t>cooking</w:t>
      </w:r>
      <w:proofErr w:type="spellEnd"/>
      <w:r w:rsidRPr="0059729A">
        <w:rPr>
          <w:rFonts w:cs="Times New Roman"/>
          <w:bCs/>
          <w:szCs w:val="24"/>
        </w:rPr>
        <w:t xml:space="preserve"> </w:t>
      </w:r>
      <w:proofErr w:type="spellStart"/>
      <w:r w:rsidRPr="0059729A">
        <w:rPr>
          <w:rFonts w:cs="Times New Roman"/>
          <w:bCs/>
          <w:szCs w:val="24"/>
        </w:rPr>
        <w:t>oil</w:t>
      </w:r>
      <w:proofErr w:type="spellEnd"/>
      <w:r w:rsidRPr="0059729A">
        <w:rPr>
          <w:rFonts w:cs="Times New Roman"/>
          <w:bCs/>
          <w:szCs w:val="24"/>
        </w:rPr>
        <w:t xml:space="preserve">. </w:t>
      </w:r>
      <w:proofErr w:type="spellStart"/>
      <w:r w:rsidRPr="0059729A">
        <w:rPr>
          <w:rFonts w:cs="Times New Roman"/>
          <w:bCs/>
          <w:szCs w:val="24"/>
        </w:rPr>
        <w:t>Recognising</w:t>
      </w:r>
      <w:proofErr w:type="spellEnd"/>
      <w:r w:rsidRPr="0059729A">
        <w:rPr>
          <w:rFonts w:cs="Times New Roman"/>
          <w:bCs/>
          <w:szCs w:val="24"/>
        </w:rPr>
        <w:t xml:space="preserve"> </w:t>
      </w:r>
      <w:proofErr w:type="spellStart"/>
      <w:r w:rsidRPr="0059729A">
        <w:rPr>
          <w:rFonts w:cs="Times New Roman"/>
          <w:bCs/>
          <w:szCs w:val="24"/>
        </w:rPr>
        <w:t>the</w:t>
      </w:r>
      <w:proofErr w:type="spellEnd"/>
      <w:r w:rsidRPr="0059729A">
        <w:rPr>
          <w:rFonts w:cs="Times New Roman"/>
          <w:bCs/>
          <w:szCs w:val="24"/>
        </w:rPr>
        <w:t xml:space="preserve"> </w:t>
      </w:r>
      <w:proofErr w:type="spellStart"/>
      <w:r w:rsidRPr="0059729A">
        <w:rPr>
          <w:rFonts w:cs="Times New Roman"/>
          <w:bCs/>
          <w:szCs w:val="24"/>
        </w:rPr>
        <w:t>particular</w:t>
      </w:r>
      <w:proofErr w:type="spellEnd"/>
      <w:r w:rsidRPr="0059729A">
        <w:rPr>
          <w:rFonts w:cs="Times New Roman"/>
          <w:bCs/>
          <w:szCs w:val="24"/>
        </w:rPr>
        <w:t xml:space="preserve"> </w:t>
      </w:r>
      <w:proofErr w:type="spellStart"/>
      <w:r w:rsidRPr="0059729A">
        <w:rPr>
          <w:rFonts w:cs="Times New Roman"/>
          <w:bCs/>
          <w:szCs w:val="24"/>
        </w:rPr>
        <w:t>challenges</w:t>
      </w:r>
      <w:proofErr w:type="spellEnd"/>
      <w:r w:rsidRPr="0059729A">
        <w:rPr>
          <w:rFonts w:cs="Times New Roman"/>
          <w:bCs/>
          <w:szCs w:val="24"/>
        </w:rPr>
        <w:t xml:space="preserve"> </w:t>
      </w:r>
      <w:proofErr w:type="spellStart"/>
      <w:r w:rsidRPr="0059729A">
        <w:rPr>
          <w:rFonts w:cs="Times New Roman"/>
          <w:bCs/>
          <w:szCs w:val="24"/>
        </w:rPr>
        <w:t>faced</w:t>
      </w:r>
      <w:proofErr w:type="spellEnd"/>
      <w:r w:rsidRPr="0059729A">
        <w:rPr>
          <w:rFonts w:cs="Times New Roman"/>
          <w:bCs/>
          <w:szCs w:val="24"/>
        </w:rPr>
        <w:t xml:space="preserve"> </w:t>
      </w:r>
      <w:proofErr w:type="spellStart"/>
      <w:r w:rsidRPr="0059729A">
        <w:rPr>
          <w:rFonts w:cs="Times New Roman"/>
          <w:bCs/>
          <w:szCs w:val="24"/>
        </w:rPr>
        <w:t>by</w:t>
      </w:r>
      <w:proofErr w:type="spellEnd"/>
      <w:r w:rsidRPr="0059729A">
        <w:rPr>
          <w:rFonts w:cs="Times New Roman"/>
          <w:bCs/>
          <w:szCs w:val="24"/>
        </w:rPr>
        <w:t xml:space="preserve"> </w:t>
      </w:r>
      <w:proofErr w:type="spellStart"/>
      <w:r w:rsidRPr="0059729A">
        <w:rPr>
          <w:rFonts w:cs="Times New Roman"/>
          <w:bCs/>
          <w:szCs w:val="24"/>
        </w:rPr>
        <w:t>the</w:t>
      </w:r>
      <w:proofErr w:type="spellEnd"/>
      <w:r w:rsidRPr="0059729A">
        <w:rPr>
          <w:rFonts w:cs="Times New Roman"/>
          <w:bCs/>
          <w:szCs w:val="24"/>
        </w:rPr>
        <w:t xml:space="preserve"> </w:t>
      </w:r>
      <w:proofErr w:type="spellStart"/>
      <w:r w:rsidRPr="0059729A">
        <w:rPr>
          <w:rFonts w:cs="Times New Roman"/>
          <w:bCs/>
          <w:szCs w:val="24"/>
        </w:rPr>
        <w:t>poor</w:t>
      </w:r>
      <w:proofErr w:type="spellEnd"/>
      <w:r w:rsidRPr="0059729A">
        <w:rPr>
          <w:rFonts w:cs="Times New Roman"/>
          <w:bCs/>
          <w:szCs w:val="24"/>
        </w:rPr>
        <w:t xml:space="preserve"> </w:t>
      </w:r>
      <w:proofErr w:type="spellStart"/>
      <w:r w:rsidRPr="0059729A">
        <w:rPr>
          <w:rFonts w:cs="Times New Roman"/>
          <w:bCs/>
          <w:szCs w:val="24"/>
        </w:rPr>
        <w:t>and</w:t>
      </w:r>
      <w:proofErr w:type="spellEnd"/>
      <w:r w:rsidRPr="0059729A">
        <w:rPr>
          <w:rFonts w:cs="Times New Roman"/>
          <w:bCs/>
          <w:szCs w:val="24"/>
        </w:rPr>
        <w:t xml:space="preserve"> </w:t>
      </w:r>
      <w:proofErr w:type="spellStart"/>
      <w:r w:rsidRPr="0059729A">
        <w:rPr>
          <w:rFonts w:cs="Times New Roman"/>
          <w:bCs/>
          <w:szCs w:val="24"/>
        </w:rPr>
        <w:t>those</w:t>
      </w:r>
      <w:proofErr w:type="spellEnd"/>
      <w:r w:rsidRPr="0059729A">
        <w:rPr>
          <w:rFonts w:cs="Times New Roman"/>
          <w:bCs/>
          <w:szCs w:val="24"/>
        </w:rPr>
        <w:t xml:space="preserve"> </w:t>
      </w:r>
      <w:proofErr w:type="spellStart"/>
      <w:r w:rsidRPr="0059729A">
        <w:rPr>
          <w:rFonts w:cs="Times New Roman"/>
          <w:bCs/>
          <w:szCs w:val="24"/>
        </w:rPr>
        <w:t>whose</w:t>
      </w:r>
      <w:proofErr w:type="spellEnd"/>
      <w:r w:rsidRPr="0059729A">
        <w:rPr>
          <w:rFonts w:cs="Times New Roman"/>
          <w:bCs/>
          <w:szCs w:val="24"/>
        </w:rPr>
        <w:t xml:space="preserve"> </w:t>
      </w:r>
      <w:proofErr w:type="spellStart"/>
      <w:r w:rsidRPr="0059729A">
        <w:rPr>
          <w:rFonts w:cs="Times New Roman"/>
          <w:bCs/>
          <w:szCs w:val="24"/>
        </w:rPr>
        <w:t>homes</w:t>
      </w:r>
      <w:proofErr w:type="spellEnd"/>
      <w:r w:rsidRPr="0059729A">
        <w:rPr>
          <w:rFonts w:cs="Times New Roman"/>
          <w:bCs/>
          <w:szCs w:val="24"/>
        </w:rPr>
        <w:t xml:space="preserve"> are </w:t>
      </w:r>
      <w:proofErr w:type="spellStart"/>
      <w:r w:rsidRPr="0059729A">
        <w:rPr>
          <w:rFonts w:cs="Times New Roman"/>
          <w:bCs/>
          <w:szCs w:val="24"/>
        </w:rPr>
        <w:t>submerged</w:t>
      </w:r>
      <w:proofErr w:type="spellEnd"/>
      <w:r w:rsidRPr="0059729A">
        <w:rPr>
          <w:rFonts w:cs="Times New Roman"/>
          <w:bCs/>
          <w:szCs w:val="24"/>
        </w:rPr>
        <w:t xml:space="preserve">, </w:t>
      </w:r>
      <w:proofErr w:type="spellStart"/>
      <w:r w:rsidRPr="0059729A">
        <w:rPr>
          <w:rFonts w:cs="Times New Roman"/>
          <w:bCs/>
          <w:szCs w:val="24"/>
        </w:rPr>
        <w:t>village</w:t>
      </w:r>
      <w:proofErr w:type="spellEnd"/>
      <w:r w:rsidRPr="0059729A">
        <w:rPr>
          <w:rFonts w:cs="Times New Roman"/>
          <w:bCs/>
          <w:szCs w:val="24"/>
        </w:rPr>
        <w:t xml:space="preserve"> </w:t>
      </w:r>
      <w:proofErr w:type="spellStart"/>
      <w:r w:rsidRPr="0059729A">
        <w:rPr>
          <w:rFonts w:cs="Times New Roman"/>
          <w:bCs/>
          <w:szCs w:val="24"/>
        </w:rPr>
        <w:t>governments</w:t>
      </w:r>
      <w:proofErr w:type="spellEnd"/>
      <w:r w:rsidRPr="0059729A">
        <w:rPr>
          <w:rFonts w:cs="Times New Roman"/>
          <w:bCs/>
          <w:szCs w:val="24"/>
        </w:rPr>
        <w:t xml:space="preserve"> </w:t>
      </w:r>
      <w:proofErr w:type="spellStart"/>
      <w:r w:rsidRPr="0059729A">
        <w:rPr>
          <w:rFonts w:cs="Times New Roman"/>
          <w:bCs/>
          <w:szCs w:val="24"/>
        </w:rPr>
        <w:t>take</w:t>
      </w:r>
      <w:proofErr w:type="spellEnd"/>
      <w:r w:rsidRPr="0059729A">
        <w:rPr>
          <w:rFonts w:cs="Times New Roman"/>
          <w:bCs/>
          <w:szCs w:val="24"/>
        </w:rPr>
        <w:t xml:space="preserve"> </w:t>
      </w:r>
      <w:proofErr w:type="spellStart"/>
      <w:r w:rsidRPr="0059729A">
        <w:rPr>
          <w:rFonts w:cs="Times New Roman"/>
          <w:bCs/>
          <w:szCs w:val="24"/>
        </w:rPr>
        <w:t>the</w:t>
      </w:r>
      <w:proofErr w:type="spellEnd"/>
      <w:r w:rsidRPr="0059729A">
        <w:rPr>
          <w:rFonts w:cs="Times New Roman"/>
          <w:bCs/>
          <w:szCs w:val="24"/>
        </w:rPr>
        <w:t xml:space="preserve"> </w:t>
      </w:r>
      <w:proofErr w:type="spellStart"/>
      <w:r w:rsidRPr="0059729A">
        <w:rPr>
          <w:rFonts w:cs="Times New Roman"/>
          <w:bCs/>
          <w:szCs w:val="24"/>
        </w:rPr>
        <w:t>additional</w:t>
      </w:r>
      <w:proofErr w:type="spellEnd"/>
      <w:r w:rsidRPr="0059729A">
        <w:rPr>
          <w:rFonts w:cs="Times New Roman"/>
          <w:bCs/>
          <w:szCs w:val="24"/>
        </w:rPr>
        <w:t xml:space="preserve"> step </w:t>
      </w:r>
      <w:proofErr w:type="spellStart"/>
      <w:r w:rsidRPr="0059729A">
        <w:rPr>
          <w:rFonts w:cs="Times New Roman"/>
          <w:bCs/>
          <w:szCs w:val="24"/>
        </w:rPr>
        <w:t>of</w:t>
      </w:r>
      <w:proofErr w:type="spellEnd"/>
      <w:r w:rsidRPr="0059729A">
        <w:rPr>
          <w:rFonts w:cs="Times New Roman"/>
          <w:bCs/>
          <w:szCs w:val="24"/>
        </w:rPr>
        <w:t xml:space="preserve"> </w:t>
      </w:r>
      <w:proofErr w:type="spellStart"/>
      <w:r w:rsidRPr="0059729A">
        <w:rPr>
          <w:rFonts w:cs="Times New Roman"/>
          <w:bCs/>
          <w:szCs w:val="24"/>
        </w:rPr>
        <w:t>providing</w:t>
      </w:r>
      <w:proofErr w:type="spellEnd"/>
      <w:r w:rsidRPr="0059729A">
        <w:rPr>
          <w:rFonts w:cs="Times New Roman"/>
          <w:bCs/>
          <w:szCs w:val="24"/>
        </w:rPr>
        <w:t xml:space="preserve"> </w:t>
      </w:r>
      <w:proofErr w:type="spellStart"/>
      <w:r w:rsidRPr="0059729A">
        <w:rPr>
          <w:rFonts w:cs="Times New Roman"/>
          <w:bCs/>
          <w:szCs w:val="24"/>
        </w:rPr>
        <w:t>rice</w:t>
      </w:r>
      <w:proofErr w:type="spellEnd"/>
      <w:r w:rsidRPr="0059729A">
        <w:rPr>
          <w:rFonts w:cs="Times New Roman"/>
          <w:bCs/>
          <w:szCs w:val="24"/>
        </w:rPr>
        <w:t xml:space="preserve"> </w:t>
      </w:r>
      <w:proofErr w:type="spellStart"/>
      <w:r w:rsidRPr="0059729A">
        <w:rPr>
          <w:rFonts w:cs="Times New Roman"/>
          <w:bCs/>
          <w:szCs w:val="24"/>
        </w:rPr>
        <w:t>to</w:t>
      </w:r>
      <w:proofErr w:type="spellEnd"/>
      <w:r w:rsidRPr="0059729A">
        <w:rPr>
          <w:rFonts w:cs="Times New Roman"/>
          <w:bCs/>
          <w:szCs w:val="24"/>
        </w:rPr>
        <w:t xml:space="preserve"> </w:t>
      </w:r>
      <w:proofErr w:type="spellStart"/>
      <w:r w:rsidRPr="0059729A">
        <w:rPr>
          <w:rFonts w:cs="Times New Roman"/>
          <w:bCs/>
          <w:szCs w:val="24"/>
        </w:rPr>
        <w:t>alleviate</w:t>
      </w:r>
      <w:proofErr w:type="spellEnd"/>
      <w:r w:rsidRPr="0059729A">
        <w:rPr>
          <w:rFonts w:cs="Times New Roman"/>
          <w:bCs/>
          <w:szCs w:val="24"/>
        </w:rPr>
        <w:t xml:space="preserve"> </w:t>
      </w:r>
      <w:proofErr w:type="spellStart"/>
      <w:r w:rsidRPr="0059729A">
        <w:rPr>
          <w:rFonts w:cs="Times New Roman"/>
          <w:bCs/>
          <w:szCs w:val="24"/>
        </w:rPr>
        <w:t>their</w:t>
      </w:r>
      <w:proofErr w:type="spellEnd"/>
      <w:r w:rsidRPr="0059729A">
        <w:rPr>
          <w:rFonts w:cs="Times New Roman"/>
          <w:bCs/>
          <w:szCs w:val="24"/>
        </w:rPr>
        <w:t xml:space="preserve"> </w:t>
      </w:r>
      <w:proofErr w:type="spellStart"/>
      <w:r w:rsidRPr="0059729A">
        <w:rPr>
          <w:rFonts w:cs="Times New Roman"/>
          <w:bCs/>
          <w:szCs w:val="24"/>
        </w:rPr>
        <w:t>hardships</w:t>
      </w:r>
      <w:proofErr w:type="spellEnd"/>
      <w:r w:rsidRPr="0059729A">
        <w:rPr>
          <w:rFonts w:cs="Times New Roman"/>
          <w:bCs/>
          <w:szCs w:val="24"/>
        </w:rPr>
        <w:t xml:space="preserve">. </w:t>
      </w:r>
      <w:proofErr w:type="spellStart"/>
      <w:r w:rsidRPr="0059729A">
        <w:rPr>
          <w:rFonts w:cs="Times New Roman"/>
          <w:bCs/>
          <w:szCs w:val="24"/>
        </w:rPr>
        <w:t>This</w:t>
      </w:r>
      <w:proofErr w:type="spellEnd"/>
      <w:r w:rsidRPr="0059729A">
        <w:rPr>
          <w:rFonts w:cs="Times New Roman"/>
          <w:bCs/>
          <w:szCs w:val="24"/>
        </w:rPr>
        <w:t xml:space="preserve"> </w:t>
      </w:r>
      <w:proofErr w:type="spellStart"/>
      <w:r w:rsidRPr="0059729A">
        <w:rPr>
          <w:rFonts w:cs="Times New Roman"/>
          <w:bCs/>
          <w:szCs w:val="24"/>
        </w:rPr>
        <w:t>targeted</w:t>
      </w:r>
      <w:proofErr w:type="spellEnd"/>
      <w:r w:rsidRPr="0059729A">
        <w:rPr>
          <w:rFonts w:cs="Times New Roman"/>
          <w:bCs/>
          <w:szCs w:val="24"/>
        </w:rPr>
        <w:t xml:space="preserve"> </w:t>
      </w:r>
      <w:proofErr w:type="spellStart"/>
      <w:r w:rsidRPr="0059729A">
        <w:rPr>
          <w:rFonts w:cs="Times New Roman"/>
          <w:bCs/>
          <w:szCs w:val="24"/>
        </w:rPr>
        <w:t>assistance</w:t>
      </w:r>
      <w:proofErr w:type="spellEnd"/>
      <w:r w:rsidRPr="0059729A">
        <w:rPr>
          <w:rFonts w:cs="Times New Roman"/>
          <w:bCs/>
          <w:szCs w:val="24"/>
        </w:rPr>
        <w:t xml:space="preserve"> </w:t>
      </w:r>
      <w:proofErr w:type="spellStart"/>
      <w:r w:rsidRPr="0059729A">
        <w:rPr>
          <w:rFonts w:cs="Times New Roman"/>
          <w:bCs/>
          <w:szCs w:val="24"/>
        </w:rPr>
        <w:t>ensured</w:t>
      </w:r>
      <w:proofErr w:type="spellEnd"/>
      <w:r w:rsidRPr="0059729A">
        <w:rPr>
          <w:rFonts w:cs="Times New Roman"/>
          <w:bCs/>
          <w:szCs w:val="24"/>
        </w:rPr>
        <w:t xml:space="preserve"> </w:t>
      </w:r>
      <w:proofErr w:type="spellStart"/>
      <w:r w:rsidRPr="0059729A">
        <w:rPr>
          <w:rFonts w:cs="Times New Roman"/>
          <w:bCs/>
          <w:szCs w:val="24"/>
        </w:rPr>
        <w:t>that</w:t>
      </w:r>
      <w:proofErr w:type="spellEnd"/>
      <w:r w:rsidRPr="0059729A">
        <w:rPr>
          <w:rFonts w:cs="Times New Roman"/>
          <w:bCs/>
          <w:szCs w:val="24"/>
        </w:rPr>
        <w:t xml:space="preserve"> </w:t>
      </w:r>
      <w:proofErr w:type="spellStart"/>
      <w:r w:rsidRPr="0059729A">
        <w:rPr>
          <w:rFonts w:cs="Times New Roman"/>
          <w:bCs/>
          <w:szCs w:val="24"/>
        </w:rPr>
        <w:t>the</w:t>
      </w:r>
      <w:proofErr w:type="spellEnd"/>
      <w:r w:rsidRPr="0059729A">
        <w:rPr>
          <w:rFonts w:cs="Times New Roman"/>
          <w:bCs/>
          <w:szCs w:val="24"/>
        </w:rPr>
        <w:t xml:space="preserve"> </w:t>
      </w:r>
      <w:proofErr w:type="spellStart"/>
      <w:r w:rsidRPr="0059729A">
        <w:rPr>
          <w:rFonts w:cs="Times New Roman"/>
          <w:bCs/>
          <w:szCs w:val="24"/>
        </w:rPr>
        <w:t>most</w:t>
      </w:r>
      <w:proofErr w:type="spellEnd"/>
      <w:r w:rsidRPr="0059729A">
        <w:rPr>
          <w:rFonts w:cs="Times New Roman"/>
          <w:bCs/>
          <w:szCs w:val="24"/>
        </w:rPr>
        <w:t xml:space="preserve"> </w:t>
      </w:r>
      <w:proofErr w:type="spellStart"/>
      <w:r w:rsidRPr="0059729A">
        <w:rPr>
          <w:rFonts w:cs="Times New Roman"/>
          <w:bCs/>
          <w:szCs w:val="24"/>
        </w:rPr>
        <w:t>vulnerable</w:t>
      </w:r>
      <w:proofErr w:type="spellEnd"/>
      <w:r w:rsidRPr="0059729A">
        <w:rPr>
          <w:rFonts w:cs="Times New Roman"/>
          <w:bCs/>
          <w:szCs w:val="24"/>
        </w:rPr>
        <w:t xml:space="preserve"> </w:t>
      </w:r>
      <w:proofErr w:type="spellStart"/>
      <w:r w:rsidRPr="0059729A">
        <w:rPr>
          <w:rFonts w:cs="Times New Roman"/>
          <w:bCs/>
          <w:szCs w:val="24"/>
        </w:rPr>
        <w:t>members</w:t>
      </w:r>
      <w:proofErr w:type="spellEnd"/>
      <w:r w:rsidRPr="0059729A">
        <w:rPr>
          <w:rFonts w:cs="Times New Roman"/>
          <w:bCs/>
          <w:szCs w:val="24"/>
        </w:rPr>
        <w:t xml:space="preserve"> </w:t>
      </w:r>
      <w:proofErr w:type="spellStart"/>
      <w:r w:rsidRPr="0059729A">
        <w:rPr>
          <w:rFonts w:cs="Times New Roman"/>
          <w:bCs/>
          <w:szCs w:val="24"/>
        </w:rPr>
        <w:t>of</w:t>
      </w:r>
      <w:proofErr w:type="spellEnd"/>
      <w:r w:rsidRPr="0059729A">
        <w:rPr>
          <w:rFonts w:cs="Times New Roman"/>
          <w:bCs/>
          <w:szCs w:val="24"/>
        </w:rPr>
        <w:t xml:space="preserve"> </w:t>
      </w:r>
      <w:proofErr w:type="spellStart"/>
      <w:r w:rsidRPr="0059729A">
        <w:rPr>
          <w:rFonts w:cs="Times New Roman"/>
          <w:bCs/>
          <w:szCs w:val="24"/>
        </w:rPr>
        <w:t>the</w:t>
      </w:r>
      <w:proofErr w:type="spellEnd"/>
      <w:r w:rsidRPr="0059729A">
        <w:rPr>
          <w:rFonts w:cs="Times New Roman"/>
          <w:bCs/>
          <w:szCs w:val="24"/>
        </w:rPr>
        <w:t xml:space="preserve"> </w:t>
      </w:r>
      <w:proofErr w:type="spellStart"/>
      <w:r w:rsidRPr="0059729A">
        <w:rPr>
          <w:rFonts w:cs="Times New Roman"/>
          <w:bCs/>
          <w:szCs w:val="24"/>
        </w:rPr>
        <w:t>community</w:t>
      </w:r>
      <w:proofErr w:type="spellEnd"/>
      <w:r w:rsidRPr="0059729A">
        <w:rPr>
          <w:rFonts w:cs="Times New Roman"/>
          <w:bCs/>
          <w:szCs w:val="24"/>
        </w:rPr>
        <w:t xml:space="preserve"> </w:t>
      </w:r>
      <w:proofErr w:type="spellStart"/>
      <w:r w:rsidRPr="0059729A">
        <w:rPr>
          <w:rFonts w:cs="Times New Roman"/>
          <w:bCs/>
          <w:szCs w:val="24"/>
        </w:rPr>
        <w:t>received</w:t>
      </w:r>
      <w:proofErr w:type="spellEnd"/>
      <w:r w:rsidRPr="0059729A">
        <w:rPr>
          <w:rFonts w:cs="Times New Roman"/>
          <w:bCs/>
          <w:szCs w:val="24"/>
        </w:rPr>
        <w:t xml:space="preserve"> </w:t>
      </w:r>
      <w:proofErr w:type="spellStart"/>
      <w:r w:rsidRPr="0059729A">
        <w:rPr>
          <w:rFonts w:cs="Times New Roman"/>
          <w:bCs/>
          <w:szCs w:val="24"/>
        </w:rPr>
        <w:t>the</w:t>
      </w:r>
      <w:proofErr w:type="spellEnd"/>
      <w:r w:rsidRPr="0059729A">
        <w:rPr>
          <w:rFonts w:cs="Times New Roman"/>
          <w:bCs/>
          <w:szCs w:val="24"/>
        </w:rPr>
        <w:t xml:space="preserve"> </w:t>
      </w:r>
      <w:proofErr w:type="spellStart"/>
      <w:r w:rsidRPr="0059729A">
        <w:rPr>
          <w:rFonts w:cs="Times New Roman"/>
          <w:bCs/>
          <w:szCs w:val="24"/>
        </w:rPr>
        <w:t>necessary</w:t>
      </w:r>
      <w:proofErr w:type="spellEnd"/>
      <w:r w:rsidRPr="0059729A">
        <w:rPr>
          <w:rFonts w:cs="Times New Roman"/>
          <w:bCs/>
          <w:szCs w:val="24"/>
        </w:rPr>
        <w:t xml:space="preserve"> </w:t>
      </w:r>
      <w:proofErr w:type="spellStart"/>
      <w:r w:rsidRPr="0059729A">
        <w:rPr>
          <w:rFonts w:cs="Times New Roman"/>
          <w:bCs/>
          <w:szCs w:val="24"/>
        </w:rPr>
        <w:t>support</w:t>
      </w:r>
      <w:proofErr w:type="spellEnd"/>
      <w:r w:rsidRPr="0059729A">
        <w:rPr>
          <w:rFonts w:cs="Times New Roman"/>
          <w:bCs/>
          <w:szCs w:val="24"/>
        </w:rPr>
        <w:t xml:space="preserve"> </w:t>
      </w:r>
      <w:proofErr w:type="spellStart"/>
      <w:r w:rsidRPr="0059729A">
        <w:rPr>
          <w:rFonts w:cs="Times New Roman"/>
          <w:bCs/>
          <w:szCs w:val="24"/>
        </w:rPr>
        <w:t>during</w:t>
      </w:r>
      <w:proofErr w:type="spellEnd"/>
      <w:r w:rsidRPr="0059729A">
        <w:rPr>
          <w:rFonts w:cs="Times New Roman"/>
          <w:bCs/>
          <w:szCs w:val="24"/>
        </w:rPr>
        <w:t xml:space="preserve"> </w:t>
      </w:r>
      <w:proofErr w:type="spellStart"/>
      <w:r w:rsidRPr="0059729A">
        <w:rPr>
          <w:rFonts w:cs="Times New Roman"/>
          <w:bCs/>
          <w:szCs w:val="24"/>
        </w:rPr>
        <w:t>critical</w:t>
      </w:r>
      <w:proofErr w:type="spellEnd"/>
      <w:r w:rsidRPr="0059729A">
        <w:rPr>
          <w:rFonts w:cs="Times New Roman"/>
          <w:bCs/>
          <w:szCs w:val="24"/>
        </w:rPr>
        <w:t xml:space="preserve"> </w:t>
      </w:r>
      <w:proofErr w:type="spellStart"/>
      <w:r w:rsidRPr="0059729A">
        <w:rPr>
          <w:rFonts w:cs="Times New Roman"/>
          <w:bCs/>
          <w:szCs w:val="24"/>
        </w:rPr>
        <w:t>times</w:t>
      </w:r>
      <w:proofErr w:type="spellEnd"/>
      <w:r w:rsidRPr="0059729A">
        <w:rPr>
          <w:rFonts w:cs="Times New Roman"/>
          <w:bCs/>
          <w:szCs w:val="24"/>
        </w:rPr>
        <w:t xml:space="preserve">. In </w:t>
      </w:r>
      <w:proofErr w:type="spellStart"/>
      <w:r w:rsidRPr="0059729A">
        <w:rPr>
          <w:rFonts w:cs="Times New Roman"/>
          <w:bCs/>
          <w:szCs w:val="24"/>
        </w:rPr>
        <w:t>addition</w:t>
      </w:r>
      <w:proofErr w:type="spellEnd"/>
      <w:r w:rsidRPr="0059729A">
        <w:rPr>
          <w:rFonts w:cs="Times New Roman"/>
          <w:bCs/>
          <w:szCs w:val="24"/>
        </w:rPr>
        <w:t xml:space="preserve">, </w:t>
      </w:r>
      <w:proofErr w:type="spellStart"/>
      <w:r w:rsidRPr="0059729A">
        <w:rPr>
          <w:rFonts w:cs="Times New Roman"/>
          <w:bCs/>
          <w:szCs w:val="24"/>
        </w:rPr>
        <w:t>communities</w:t>
      </w:r>
      <w:proofErr w:type="spellEnd"/>
      <w:r w:rsidRPr="0059729A">
        <w:rPr>
          <w:rFonts w:cs="Times New Roman"/>
          <w:bCs/>
          <w:szCs w:val="24"/>
        </w:rPr>
        <w:t xml:space="preserve"> </w:t>
      </w:r>
      <w:proofErr w:type="spellStart"/>
      <w:r w:rsidRPr="0059729A">
        <w:rPr>
          <w:rFonts w:cs="Times New Roman"/>
          <w:bCs/>
          <w:szCs w:val="24"/>
        </w:rPr>
        <w:t>also</w:t>
      </w:r>
      <w:proofErr w:type="spellEnd"/>
      <w:r w:rsidRPr="0059729A">
        <w:rPr>
          <w:rFonts w:cs="Times New Roman"/>
          <w:bCs/>
          <w:szCs w:val="24"/>
        </w:rPr>
        <w:t xml:space="preserve"> </w:t>
      </w:r>
      <w:proofErr w:type="spellStart"/>
      <w:r w:rsidRPr="0059729A">
        <w:rPr>
          <w:rFonts w:cs="Times New Roman"/>
          <w:bCs/>
          <w:szCs w:val="24"/>
        </w:rPr>
        <w:t>benefited</w:t>
      </w:r>
      <w:proofErr w:type="spellEnd"/>
      <w:r w:rsidRPr="0059729A">
        <w:rPr>
          <w:rFonts w:cs="Times New Roman"/>
          <w:bCs/>
          <w:szCs w:val="24"/>
        </w:rPr>
        <w:t xml:space="preserve"> </w:t>
      </w:r>
      <w:proofErr w:type="spellStart"/>
      <w:r w:rsidRPr="0059729A">
        <w:rPr>
          <w:rFonts w:cs="Times New Roman"/>
          <w:bCs/>
          <w:szCs w:val="24"/>
        </w:rPr>
        <w:t>from</w:t>
      </w:r>
      <w:proofErr w:type="spellEnd"/>
      <w:r w:rsidRPr="0059729A">
        <w:rPr>
          <w:rFonts w:cs="Times New Roman"/>
          <w:bCs/>
          <w:szCs w:val="24"/>
        </w:rPr>
        <w:t xml:space="preserve"> </w:t>
      </w:r>
      <w:proofErr w:type="spellStart"/>
      <w:r w:rsidRPr="0059729A">
        <w:rPr>
          <w:rFonts w:cs="Times New Roman"/>
          <w:bCs/>
          <w:szCs w:val="24"/>
        </w:rPr>
        <w:t>the</w:t>
      </w:r>
      <w:proofErr w:type="spellEnd"/>
      <w:r w:rsidRPr="0059729A">
        <w:rPr>
          <w:rFonts w:cs="Times New Roman"/>
          <w:bCs/>
          <w:szCs w:val="24"/>
        </w:rPr>
        <w:t xml:space="preserve"> </w:t>
      </w:r>
      <w:proofErr w:type="spellStart"/>
      <w:r w:rsidRPr="0059729A">
        <w:rPr>
          <w:rFonts w:cs="Times New Roman"/>
          <w:bCs/>
          <w:szCs w:val="24"/>
        </w:rPr>
        <w:t>distribution</w:t>
      </w:r>
      <w:proofErr w:type="spellEnd"/>
      <w:r w:rsidRPr="0059729A">
        <w:rPr>
          <w:rFonts w:cs="Times New Roman"/>
          <w:bCs/>
          <w:szCs w:val="24"/>
        </w:rPr>
        <w:t xml:space="preserve"> </w:t>
      </w:r>
      <w:proofErr w:type="spellStart"/>
      <w:r w:rsidRPr="0059729A">
        <w:rPr>
          <w:rFonts w:cs="Times New Roman"/>
          <w:bCs/>
          <w:szCs w:val="24"/>
        </w:rPr>
        <w:t>of</w:t>
      </w:r>
      <w:proofErr w:type="spellEnd"/>
      <w:r w:rsidRPr="0059729A">
        <w:rPr>
          <w:rFonts w:cs="Times New Roman"/>
          <w:bCs/>
          <w:szCs w:val="24"/>
        </w:rPr>
        <w:t xml:space="preserve"> </w:t>
      </w:r>
      <w:proofErr w:type="spellStart"/>
      <w:r w:rsidRPr="0059729A">
        <w:rPr>
          <w:rFonts w:cs="Times New Roman"/>
          <w:bCs/>
          <w:szCs w:val="24"/>
        </w:rPr>
        <w:t>bamboo</w:t>
      </w:r>
      <w:proofErr w:type="spellEnd"/>
      <w:r w:rsidRPr="0059729A">
        <w:rPr>
          <w:rFonts w:cs="Times New Roman"/>
          <w:bCs/>
          <w:szCs w:val="24"/>
        </w:rPr>
        <w:t xml:space="preserve">, a </w:t>
      </w:r>
      <w:proofErr w:type="spellStart"/>
      <w:r w:rsidRPr="0059729A">
        <w:rPr>
          <w:rFonts w:cs="Times New Roman"/>
          <w:bCs/>
          <w:szCs w:val="24"/>
        </w:rPr>
        <w:t>versatile</w:t>
      </w:r>
      <w:proofErr w:type="spellEnd"/>
      <w:r w:rsidRPr="0059729A">
        <w:rPr>
          <w:rFonts w:cs="Times New Roman"/>
          <w:bCs/>
          <w:szCs w:val="24"/>
        </w:rPr>
        <w:t xml:space="preserve"> </w:t>
      </w:r>
      <w:proofErr w:type="spellStart"/>
      <w:r w:rsidRPr="0059729A">
        <w:rPr>
          <w:rFonts w:cs="Times New Roman"/>
          <w:bCs/>
          <w:szCs w:val="24"/>
        </w:rPr>
        <w:t>resource</w:t>
      </w:r>
      <w:proofErr w:type="spellEnd"/>
      <w:r w:rsidRPr="0059729A">
        <w:rPr>
          <w:rFonts w:cs="Times New Roman"/>
          <w:bCs/>
          <w:szCs w:val="24"/>
        </w:rPr>
        <w:t xml:space="preserve"> </w:t>
      </w:r>
      <w:proofErr w:type="spellStart"/>
      <w:r w:rsidRPr="0059729A">
        <w:rPr>
          <w:rFonts w:cs="Times New Roman"/>
          <w:bCs/>
          <w:szCs w:val="24"/>
        </w:rPr>
        <w:t>used</w:t>
      </w:r>
      <w:proofErr w:type="spellEnd"/>
      <w:r w:rsidRPr="0059729A">
        <w:rPr>
          <w:rFonts w:cs="Times New Roman"/>
          <w:bCs/>
          <w:szCs w:val="24"/>
        </w:rPr>
        <w:t xml:space="preserve"> </w:t>
      </w:r>
      <w:proofErr w:type="spellStart"/>
      <w:r w:rsidRPr="0059729A">
        <w:rPr>
          <w:rFonts w:cs="Times New Roman"/>
          <w:bCs/>
          <w:szCs w:val="24"/>
        </w:rPr>
        <w:t>to</w:t>
      </w:r>
      <w:proofErr w:type="spellEnd"/>
      <w:r w:rsidRPr="0059729A">
        <w:rPr>
          <w:rFonts w:cs="Times New Roman"/>
          <w:bCs/>
          <w:szCs w:val="24"/>
        </w:rPr>
        <w:t xml:space="preserve"> </w:t>
      </w:r>
      <w:proofErr w:type="spellStart"/>
      <w:r w:rsidRPr="0059729A">
        <w:rPr>
          <w:rFonts w:cs="Times New Roman"/>
          <w:bCs/>
          <w:szCs w:val="24"/>
        </w:rPr>
        <w:t>construct</w:t>
      </w:r>
      <w:proofErr w:type="spellEnd"/>
      <w:r w:rsidRPr="0059729A">
        <w:rPr>
          <w:rFonts w:cs="Times New Roman"/>
          <w:bCs/>
          <w:szCs w:val="24"/>
        </w:rPr>
        <w:t xml:space="preserve"> </w:t>
      </w:r>
      <w:proofErr w:type="spellStart"/>
      <w:r w:rsidRPr="0059729A">
        <w:rPr>
          <w:rFonts w:cs="Times New Roman"/>
          <w:bCs/>
          <w:szCs w:val="24"/>
        </w:rPr>
        <w:t>important</w:t>
      </w:r>
      <w:proofErr w:type="spellEnd"/>
      <w:r w:rsidRPr="0059729A">
        <w:rPr>
          <w:rFonts w:cs="Times New Roman"/>
          <w:bCs/>
          <w:szCs w:val="24"/>
        </w:rPr>
        <w:t xml:space="preserve"> </w:t>
      </w:r>
      <w:proofErr w:type="spellStart"/>
      <w:r w:rsidRPr="0059729A">
        <w:rPr>
          <w:rFonts w:cs="Times New Roman"/>
          <w:bCs/>
          <w:szCs w:val="24"/>
        </w:rPr>
        <w:t>walkways</w:t>
      </w:r>
      <w:proofErr w:type="spellEnd"/>
      <w:r w:rsidRPr="0059729A">
        <w:rPr>
          <w:rFonts w:cs="Times New Roman"/>
          <w:bCs/>
          <w:szCs w:val="24"/>
        </w:rPr>
        <w:t xml:space="preserve">, </w:t>
      </w:r>
      <w:proofErr w:type="spellStart"/>
      <w:r w:rsidRPr="0059729A">
        <w:rPr>
          <w:rFonts w:cs="Times New Roman"/>
          <w:bCs/>
          <w:szCs w:val="24"/>
        </w:rPr>
        <w:t>emphasising</w:t>
      </w:r>
      <w:proofErr w:type="spellEnd"/>
      <w:r w:rsidRPr="0059729A">
        <w:rPr>
          <w:rFonts w:cs="Times New Roman"/>
          <w:bCs/>
          <w:szCs w:val="24"/>
        </w:rPr>
        <w:t xml:space="preserve"> </w:t>
      </w:r>
      <w:proofErr w:type="spellStart"/>
      <w:r w:rsidRPr="0059729A">
        <w:rPr>
          <w:rFonts w:cs="Times New Roman"/>
          <w:bCs/>
          <w:szCs w:val="24"/>
        </w:rPr>
        <w:t>the</w:t>
      </w:r>
      <w:proofErr w:type="spellEnd"/>
      <w:r w:rsidRPr="0059729A">
        <w:rPr>
          <w:rFonts w:cs="Times New Roman"/>
          <w:bCs/>
          <w:szCs w:val="24"/>
        </w:rPr>
        <w:t xml:space="preserve"> </w:t>
      </w:r>
      <w:proofErr w:type="spellStart"/>
      <w:r w:rsidRPr="0059729A">
        <w:rPr>
          <w:rFonts w:cs="Times New Roman"/>
          <w:bCs/>
          <w:szCs w:val="24"/>
        </w:rPr>
        <w:t>comprehensive</w:t>
      </w:r>
      <w:proofErr w:type="spellEnd"/>
      <w:r w:rsidRPr="0059729A">
        <w:rPr>
          <w:rFonts w:cs="Times New Roman"/>
          <w:bCs/>
          <w:szCs w:val="24"/>
        </w:rPr>
        <w:t xml:space="preserve"> </w:t>
      </w:r>
      <w:proofErr w:type="spellStart"/>
      <w:r w:rsidRPr="0059729A">
        <w:rPr>
          <w:rFonts w:cs="Times New Roman"/>
          <w:bCs/>
          <w:szCs w:val="24"/>
        </w:rPr>
        <w:t>approach</w:t>
      </w:r>
      <w:proofErr w:type="spellEnd"/>
      <w:r w:rsidRPr="0059729A">
        <w:rPr>
          <w:rFonts w:cs="Times New Roman"/>
          <w:bCs/>
          <w:szCs w:val="24"/>
        </w:rPr>
        <w:t xml:space="preserve"> </w:t>
      </w:r>
      <w:proofErr w:type="spellStart"/>
      <w:r w:rsidRPr="0059729A">
        <w:rPr>
          <w:rFonts w:cs="Times New Roman"/>
          <w:bCs/>
          <w:szCs w:val="24"/>
        </w:rPr>
        <w:t>taken</w:t>
      </w:r>
      <w:proofErr w:type="spellEnd"/>
      <w:r w:rsidRPr="0059729A">
        <w:rPr>
          <w:rFonts w:cs="Times New Roman"/>
          <w:bCs/>
          <w:szCs w:val="24"/>
        </w:rPr>
        <w:t xml:space="preserve"> </w:t>
      </w:r>
      <w:proofErr w:type="spellStart"/>
      <w:r w:rsidRPr="0059729A">
        <w:rPr>
          <w:rFonts w:cs="Times New Roman"/>
          <w:bCs/>
          <w:szCs w:val="24"/>
        </w:rPr>
        <w:t>to</w:t>
      </w:r>
      <w:proofErr w:type="spellEnd"/>
      <w:r w:rsidRPr="0059729A">
        <w:rPr>
          <w:rFonts w:cs="Times New Roman"/>
          <w:bCs/>
          <w:szCs w:val="24"/>
        </w:rPr>
        <w:t xml:space="preserve"> </w:t>
      </w:r>
      <w:proofErr w:type="spellStart"/>
      <w:r w:rsidRPr="0059729A">
        <w:rPr>
          <w:rFonts w:cs="Times New Roman"/>
          <w:bCs/>
          <w:szCs w:val="24"/>
        </w:rPr>
        <w:t>address</w:t>
      </w:r>
      <w:proofErr w:type="spellEnd"/>
      <w:r w:rsidRPr="0059729A">
        <w:rPr>
          <w:rFonts w:cs="Times New Roman"/>
          <w:bCs/>
          <w:szCs w:val="24"/>
        </w:rPr>
        <w:t xml:space="preserve"> </w:t>
      </w:r>
      <w:proofErr w:type="spellStart"/>
      <w:r w:rsidRPr="0059729A">
        <w:rPr>
          <w:rFonts w:cs="Times New Roman"/>
          <w:bCs/>
          <w:szCs w:val="24"/>
        </w:rPr>
        <w:t>both</w:t>
      </w:r>
      <w:proofErr w:type="spellEnd"/>
      <w:r w:rsidRPr="0059729A">
        <w:rPr>
          <w:rFonts w:cs="Times New Roman"/>
          <w:bCs/>
          <w:szCs w:val="24"/>
        </w:rPr>
        <w:t xml:space="preserve"> </w:t>
      </w:r>
      <w:proofErr w:type="spellStart"/>
      <w:r w:rsidRPr="0059729A">
        <w:rPr>
          <w:rFonts w:cs="Times New Roman"/>
          <w:bCs/>
          <w:szCs w:val="24"/>
        </w:rPr>
        <w:t>immediate</w:t>
      </w:r>
      <w:proofErr w:type="spellEnd"/>
      <w:r w:rsidRPr="0059729A">
        <w:rPr>
          <w:rFonts w:cs="Times New Roman"/>
          <w:bCs/>
          <w:szCs w:val="24"/>
        </w:rPr>
        <w:t xml:space="preserve"> </w:t>
      </w:r>
      <w:proofErr w:type="spellStart"/>
      <w:r w:rsidRPr="0059729A">
        <w:rPr>
          <w:rFonts w:cs="Times New Roman"/>
          <w:bCs/>
          <w:szCs w:val="24"/>
        </w:rPr>
        <w:t>needs</w:t>
      </w:r>
      <w:proofErr w:type="spellEnd"/>
      <w:r w:rsidRPr="0059729A">
        <w:rPr>
          <w:rFonts w:cs="Times New Roman"/>
          <w:bCs/>
          <w:szCs w:val="24"/>
        </w:rPr>
        <w:t xml:space="preserve"> </w:t>
      </w:r>
      <w:proofErr w:type="spellStart"/>
      <w:r w:rsidRPr="0059729A">
        <w:rPr>
          <w:rFonts w:cs="Times New Roman"/>
          <w:bCs/>
          <w:szCs w:val="24"/>
        </w:rPr>
        <w:t>and</w:t>
      </w:r>
      <w:proofErr w:type="spellEnd"/>
      <w:r w:rsidRPr="0059729A">
        <w:rPr>
          <w:rFonts w:cs="Times New Roman"/>
          <w:bCs/>
          <w:szCs w:val="24"/>
        </w:rPr>
        <w:t xml:space="preserve"> long-term </w:t>
      </w:r>
      <w:proofErr w:type="spellStart"/>
      <w:r w:rsidRPr="0059729A">
        <w:rPr>
          <w:rFonts w:cs="Times New Roman"/>
          <w:bCs/>
          <w:szCs w:val="24"/>
        </w:rPr>
        <w:t>resilience</w:t>
      </w:r>
      <w:proofErr w:type="spellEnd"/>
      <w:r w:rsidRPr="0059729A">
        <w:rPr>
          <w:rFonts w:cs="Times New Roman"/>
          <w:bCs/>
          <w:szCs w:val="24"/>
        </w:rPr>
        <w:t xml:space="preserve">. The </w:t>
      </w:r>
      <w:proofErr w:type="spellStart"/>
      <w:r w:rsidRPr="0059729A">
        <w:rPr>
          <w:rFonts w:cs="Times New Roman"/>
          <w:bCs/>
          <w:szCs w:val="24"/>
        </w:rPr>
        <w:t>coordinated</w:t>
      </w:r>
      <w:proofErr w:type="spellEnd"/>
      <w:r w:rsidRPr="0059729A">
        <w:rPr>
          <w:rFonts w:cs="Times New Roman"/>
          <w:bCs/>
          <w:szCs w:val="24"/>
        </w:rPr>
        <w:t xml:space="preserve"> </w:t>
      </w:r>
      <w:proofErr w:type="spellStart"/>
      <w:r w:rsidRPr="0059729A">
        <w:rPr>
          <w:rFonts w:cs="Times New Roman"/>
          <w:bCs/>
          <w:szCs w:val="24"/>
        </w:rPr>
        <w:t>efforts</w:t>
      </w:r>
      <w:proofErr w:type="spellEnd"/>
      <w:r w:rsidRPr="0059729A">
        <w:rPr>
          <w:rFonts w:cs="Times New Roman"/>
          <w:bCs/>
          <w:szCs w:val="24"/>
        </w:rPr>
        <w:t xml:space="preserve"> </w:t>
      </w:r>
      <w:proofErr w:type="spellStart"/>
      <w:r w:rsidRPr="0059729A">
        <w:rPr>
          <w:rFonts w:cs="Times New Roman"/>
          <w:bCs/>
          <w:szCs w:val="24"/>
        </w:rPr>
        <w:t>between</w:t>
      </w:r>
      <w:proofErr w:type="spellEnd"/>
      <w:r w:rsidRPr="0059729A">
        <w:rPr>
          <w:rFonts w:cs="Times New Roman"/>
          <w:bCs/>
          <w:szCs w:val="24"/>
        </w:rPr>
        <w:t xml:space="preserve"> </w:t>
      </w:r>
      <w:proofErr w:type="spellStart"/>
      <w:r w:rsidRPr="0059729A">
        <w:rPr>
          <w:rFonts w:cs="Times New Roman"/>
          <w:bCs/>
          <w:szCs w:val="24"/>
        </w:rPr>
        <w:t>local</w:t>
      </w:r>
      <w:proofErr w:type="spellEnd"/>
      <w:r w:rsidRPr="0059729A">
        <w:rPr>
          <w:rFonts w:cs="Times New Roman"/>
          <w:bCs/>
          <w:szCs w:val="24"/>
        </w:rPr>
        <w:t xml:space="preserve"> </w:t>
      </w:r>
      <w:proofErr w:type="spellStart"/>
      <w:r w:rsidRPr="0059729A">
        <w:rPr>
          <w:rFonts w:cs="Times New Roman"/>
          <w:bCs/>
          <w:szCs w:val="24"/>
        </w:rPr>
        <w:t>and</w:t>
      </w:r>
      <w:proofErr w:type="spellEnd"/>
      <w:r w:rsidRPr="0059729A">
        <w:rPr>
          <w:rFonts w:cs="Times New Roman"/>
          <w:bCs/>
          <w:szCs w:val="24"/>
        </w:rPr>
        <w:t xml:space="preserve"> </w:t>
      </w:r>
      <w:proofErr w:type="spellStart"/>
      <w:r w:rsidRPr="0059729A">
        <w:rPr>
          <w:rFonts w:cs="Times New Roman"/>
          <w:bCs/>
          <w:szCs w:val="24"/>
        </w:rPr>
        <w:t>central</w:t>
      </w:r>
      <w:proofErr w:type="spellEnd"/>
      <w:r w:rsidRPr="0059729A">
        <w:rPr>
          <w:rFonts w:cs="Times New Roman"/>
          <w:bCs/>
          <w:szCs w:val="24"/>
        </w:rPr>
        <w:t xml:space="preserve"> </w:t>
      </w:r>
      <w:proofErr w:type="spellStart"/>
      <w:r w:rsidRPr="0059729A">
        <w:rPr>
          <w:rFonts w:cs="Times New Roman"/>
          <w:bCs/>
          <w:szCs w:val="24"/>
        </w:rPr>
        <w:t>government</w:t>
      </w:r>
      <w:proofErr w:type="spellEnd"/>
      <w:r w:rsidRPr="0059729A">
        <w:rPr>
          <w:rFonts w:cs="Times New Roman"/>
          <w:bCs/>
          <w:szCs w:val="24"/>
        </w:rPr>
        <w:t xml:space="preserve">, </w:t>
      </w:r>
      <w:proofErr w:type="spellStart"/>
      <w:r w:rsidRPr="0059729A">
        <w:rPr>
          <w:rFonts w:cs="Times New Roman"/>
          <w:bCs/>
          <w:szCs w:val="24"/>
        </w:rPr>
        <w:t>coupled</w:t>
      </w:r>
      <w:proofErr w:type="spellEnd"/>
      <w:r w:rsidRPr="0059729A">
        <w:rPr>
          <w:rFonts w:cs="Times New Roman"/>
          <w:bCs/>
          <w:szCs w:val="24"/>
        </w:rPr>
        <w:t xml:space="preserve"> </w:t>
      </w:r>
      <w:proofErr w:type="spellStart"/>
      <w:r w:rsidRPr="0059729A">
        <w:rPr>
          <w:rFonts w:cs="Times New Roman"/>
          <w:bCs/>
          <w:szCs w:val="24"/>
        </w:rPr>
        <w:t>with</w:t>
      </w:r>
      <w:proofErr w:type="spellEnd"/>
      <w:r w:rsidRPr="0059729A">
        <w:rPr>
          <w:rFonts w:cs="Times New Roman"/>
          <w:bCs/>
          <w:szCs w:val="24"/>
        </w:rPr>
        <w:t xml:space="preserve"> </w:t>
      </w:r>
      <w:proofErr w:type="spellStart"/>
      <w:r w:rsidRPr="0059729A">
        <w:rPr>
          <w:rFonts w:cs="Times New Roman"/>
          <w:bCs/>
          <w:szCs w:val="24"/>
        </w:rPr>
        <w:t>the</w:t>
      </w:r>
      <w:proofErr w:type="spellEnd"/>
      <w:r w:rsidRPr="0059729A">
        <w:rPr>
          <w:rFonts w:cs="Times New Roman"/>
          <w:bCs/>
          <w:szCs w:val="24"/>
        </w:rPr>
        <w:t xml:space="preserve"> </w:t>
      </w:r>
      <w:proofErr w:type="spellStart"/>
      <w:r w:rsidRPr="0059729A">
        <w:rPr>
          <w:rFonts w:cs="Times New Roman"/>
          <w:bCs/>
          <w:szCs w:val="24"/>
        </w:rPr>
        <w:t>proactive</w:t>
      </w:r>
      <w:proofErr w:type="spellEnd"/>
      <w:r w:rsidRPr="0059729A">
        <w:rPr>
          <w:rFonts w:cs="Times New Roman"/>
          <w:bCs/>
          <w:szCs w:val="24"/>
        </w:rPr>
        <w:t xml:space="preserve"> </w:t>
      </w:r>
      <w:proofErr w:type="spellStart"/>
      <w:r w:rsidRPr="0059729A">
        <w:rPr>
          <w:rFonts w:cs="Times New Roman"/>
          <w:bCs/>
          <w:szCs w:val="24"/>
        </w:rPr>
        <w:t>use</w:t>
      </w:r>
      <w:proofErr w:type="spellEnd"/>
      <w:r w:rsidRPr="0059729A">
        <w:rPr>
          <w:rFonts w:cs="Times New Roman"/>
          <w:bCs/>
          <w:szCs w:val="24"/>
        </w:rPr>
        <w:t xml:space="preserve"> </w:t>
      </w:r>
      <w:proofErr w:type="spellStart"/>
      <w:r w:rsidRPr="0059729A">
        <w:rPr>
          <w:rFonts w:cs="Times New Roman"/>
          <w:bCs/>
          <w:szCs w:val="24"/>
        </w:rPr>
        <w:t>of</w:t>
      </w:r>
      <w:proofErr w:type="spellEnd"/>
      <w:r w:rsidRPr="0059729A">
        <w:rPr>
          <w:rFonts w:cs="Times New Roman"/>
          <w:bCs/>
          <w:szCs w:val="24"/>
        </w:rPr>
        <w:t xml:space="preserve"> </w:t>
      </w:r>
      <w:proofErr w:type="spellStart"/>
      <w:r w:rsidRPr="0059729A">
        <w:rPr>
          <w:rFonts w:cs="Times New Roman"/>
          <w:bCs/>
          <w:szCs w:val="24"/>
        </w:rPr>
        <w:t>distributed</w:t>
      </w:r>
      <w:proofErr w:type="spellEnd"/>
      <w:r w:rsidRPr="0059729A">
        <w:rPr>
          <w:rFonts w:cs="Times New Roman"/>
          <w:bCs/>
          <w:szCs w:val="24"/>
        </w:rPr>
        <w:t xml:space="preserve"> </w:t>
      </w:r>
      <w:proofErr w:type="spellStart"/>
      <w:r w:rsidRPr="0059729A">
        <w:rPr>
          <w:rFonts w:cs="Times New Roman"/>
          <w:bCs/>
          <w:szCs w:val="24"/>
        </w:rPr>
        <w:t>resources</w:t>
      </w:r>
      <w:proofErr w:type="spellEnd"/>
      <w:r w:rsidRPr="0059729A">
        <w:rPr>
          <w:rFonts w:cs="Times New Roman"/>
          <w:bCs/>
          <w:szCs w:val="24"/>
        </w:rPr>
        <w:t xml:space="preserve"> </w:t>
      </w:r>
      <w:proofErr w:type="spellStart"/>
      <w:r w:rsidRPr="0059729A">
        <w:rPr>
          <w:rFonts w:cs="Times New Roman"/>
          <w:bCs/>
          <w:szCs w:val="24"/>
        </w:rPr>
        <w:t>by</w:t>
      </w:r>
      <w:proofErr w:type="spellEnd"/>
      <w:r w:rsidRPr="0059729A">
        <w:rPr>
          <w:rFonts w:cs="Times New Roman"/>
          <w:bCs/>
          <w:szCs w:val="24"/>
        </w:rPr>
        <w:t xml:space="preserve"> </w:t>
      </w:r>
      <w:proofErr w:type="spellStart"/>
      <w:r w:rsidRPr="0059729A">
        <w:rPr>
          <w:rFonts w:cs="Times New Roman"/>
          <w:bCs/>
          <w:szCs w:val="24"/>
        </w:rPr>
        <w:t>the</w:t>
      </w:r>
      <w:proofErr w:type="spellEnd"/>
      <w:r w:rsidRPr="0059729A">
        <w:rPr>
          <w:rFonts w:cs="Times New Roman"/>
          <w:bCs/>
          <w:szCs w:val="24"/>
        </w:rPr>
        <w:t xml:space="preserve"> </w:t>
      </w:r>
      <w:proofErr w:type="spellStart"/>
      <w:r w:rsidRPr="0059729A">
        <w:rPr>
          <w:rFonts w:cs="Times New Roman"/>
          <w:bCs/>
          <w:szCs w:val="24"/>
        </w:rPr>
        <w:t>community</w:t>
      </w:r>
      <w:proofErr w:type="spellEnd"/>
      <w:r w:rsidRPr="0059729A">
        <w:rPr>
          <w:rFonts w:cs="Times New Roman"/>
          <w:bCs/>
          <w:szCs w:val="24"/>
        </w:rPr>
        <w:t xml:space="preserve">, </w:t>
      </w:r>
      <w:proofErr w:type="spellStart"/>
      <w:r w:rsidRPr="0059729A">
        <w:rPr>
          <w:rFonts w:cs="Times New Roman"/>
          <w:bCs/>
          <w:szCs w:val="24"/>
        </w:rPr>
        <w:t>exemplify</w:t>
      </w:r>
      <w:proofErr w:type="spellEnd"/>
      <w:r w:rsidRPr="0059729A">
        <w:rPr>
          <w:rFonts w:cs="Times New Roman"/>
          <w:bCs/>
          <w:szCs w:val="24"/>
        </w:rPr>
        <w:t xml:space="preserve"> a </w:t>
      </w:r>
      <w:proofErr w:type="spellStart"/>
      <w:r w:rsidRPr="0059729A">
        <w:rPr>
          <w:rFonts w:cs="Times New Roman"/>
          <w:bCs/>
          <w:szCs w:val="24"/>
        </w:rPr>
        <w:t>collaborative</w:t>
      </w:r>
      <w:proofErr w:type="spellEnd"/>
      <w:r w:rsidRPr="0059729A">
        <w:rPr>
          <w:rFonts w:cs="Times New Roman"/>
          <w:bCs/>
          <w:szCs w:val="24"/>
        </w:rPr>
        <w:t xml:space="preserve"> </w:t>
      </w:r>
      <w:proofErr w:type="spellStart"/>
      <w:r w:rsidRPr="0059729A">
        <w:rPr>
          <w:rFonts w:cs="Times New Roman"/>
          <w:bCs/>
          <w:szCs w:val="24"/>
        </w:rPr>
        <w:t>and</w:t>
      </w:r>
      <w:proofErr w:type="spellEnd"/>
      <w:r w:rsidRPr="0059729A">
        <w:rPr>
          <w:rFonts w:cs="Times New Roman"/>
          <w:bCs/>
          <w:szCs w:val="24"/>
        </w:rPr>
        <w:t xml:space="preserve"> </w:t>
      </w:r>
      <w:proofErr w:type="spellStart"/>
      <w:r w:rsidRPr="0059729A">
        <w:rPr>
          <w:rFonts w:cs="Times New Roman"/>
          <w:bCs/>
          <w:szCs w:val="24"/>
        </w:rPr>
        <w:t>adaptive</w:t>
      </w:r>
      <w:proofErr w:type="spellEnd"/>
      <w:r w:rsidRPr="0059729A">
        <w:rPr>
          <w:rFonts w:cs="Times New Roman"/>
          <w:bCs/>
          <w:szCs w:val="24"/>
        </w:rPr>
        <w:t xml:space="preserve"> </w:t>
      </w:r>
      <w:proofErr w:type="spellStart"/>
      <w:r w:rsidRPr="0059729A">
        <w:rPr>
          <w:rFonts w:cs="Times New Roman"/>
          <w:bCs/>
          <w:szCs w:val="24"/>
        </w:rPr>
        <w:t>response</w:t>
      </w:r>
      <w:proofErr w:type="spellEnd"/>
      <w:r w:rsidRPr="0059729A">
        <w:rPr>
          <w:rFonts w:cs="Times New Roman"/>
          <w:bCs/>
          <w:szCs w:val="24"/>
        </w:rPr>
        <w:t xml:space="preserve"> </w:t>
      </w:r>
      <w:proofErr w:type="spellStart"/>
      <w:r w:rsidRPr="0059729A">
        <w:rPr>
          <w:rFonts w:cs="Times New Roman"/>
          <w:bCs/>
          <w:szCs w:val="24"/>
        </w:rPr>
        <w:t>to</w:t>
      </w:r>
      <w:proofErr w:type="spellEnd"/>
      <w:r w:rsidRPr="0059729A">
        <w:rPr>
          <w:rFonts w:cs="Times New Roman"/>
          <w:bCs/>
          <w:szCs w:val="24"/>
        </w:rPr>
        <w:t xml:space="preserve"> </w:t>
      </w:r>
      <w:proofErr w:type="spellStart"/>
      <w:r w:rsidRPr="0059729A">
        <w:rPr>
          <w:rFonts w:cs="Times New Roman"/>
          <w:bCs/>
          <w:szCs w:val="24"/>
        </w:rPr>
        <w:t>the</w:t>
      </w:r>
      <w:proofErr w:type="spellEnd"/>
      <w:r w:rsidRPr="0059729A">
        <w:rPr>
          <w:rFonts w:cs="Times New Roman"/>
          <w:bCs/>
          <w:szCs w:val="24"/>
        </w:rPr>
        <w:t xml:space="preserve"> </w:t>
      </w:r>
      <w:proofErr w:type="spellStart"/>
      <w:r w:rsidRPr="0059729A">
        <w:rPr>
          <w:rFonts w:cs="Times New Roman"/>
          <w:bCs/>
          <w:szCs w:val="24"/>
        </w:rPr>
        <w:t>recurring</w:t>
      </w:r>
      <w:proofErr w:type="spellEnd"/>
      <w:r w:rsidRPr="0059729A">
        <w:rPr>
          <w:rFonts w:cs="Times New Roman"/>
          <w:bCs/>
          <w:szCs w:val="24"/>
        </w:rPr>
        <w:t xml:space="preserve"> </w:t>
      </w:r>
      <w:proofErr w:type="spellStart"/>
      <w:r w:rsidRPr="0059729A">
        <w:rPr>
          <w:rFonts w:cs="Times New Roman"/>
          <w:bCs/>
          <w:szCs w:val="24"/>
        </w:rPr>
        <w:t>challenges</w:t>
      </w:r>
      <w:proofErr w:type="spellEnd"/>
      <w:r w:rsidRPr="0059729A">
        <w:rPr>
          <w:rFonts w:cs="Times New Roman"/>
          <w:bCs/>
          <w:szCs w:val="24"/>
        </w:rPr>
        <w:t xml:space="preserve"> </w:t>
      </w:r>
      <w:proofErr w:type="spellStart"/>
      <w:r w:rsidRPr="0059729A">
        <w:rPr>
          <w:rFonts w:cs="Times New Roman"/>
          <w:bCs/>
          <w:szCs w:val="24"/>
        </w:rPr>
        <w:t>posed</w:t>
      </w:r>
      <w:proofErr w:type="spellEnd"/>
      <w:r w:rsidRPr="0059729A">
        <w:rPr>
          <w:rFonts w:cs="Times New Roman"/>
          <w:bCs/>
          <w:szCs w:val="24"/>
        </w:rPr>
        <w:t xml:space="preserve"> </w:t>
      </w:r>
      <w:proofErr w:type="spellStart"/>
      <w:r w:rsidRPr="0059729A">
        <w:rPr>
          <w:rFonts w:cs="Times New Roman"/>
          <w:bCs/>
          <w:szCs w:val="24"/>
        </w:rPr>
        <w:t>by</w:t>
      </w:r>
      <w:proofErr w:type="spellEnd"/>
      <w:r w:rsidRPr="0059729A">
        <w:rPr>
          <w:rFonts w:cs="Times New Roman"/>
          <w:bCs/>
          <w:szCs w:val="24"/>
        </w:rPr>
        <w:t xml:space="preserve"> </w:t>
      </w:r>
      <w:proofErr w:type="spellStart"/>
      <w:r w:rsidRPr="0059729A">
        <w:rPr>
          <w:rFonts w:cs="Times New Roman"/>
          <w:bCs/>
          <w:szCs w:val="24"/>
        </w:rPr>
        <w:t>flooding</w:t>
      </w:r>
      <w:proofErr w:type="spellEnd"/>
      <w:r w:rsidRPr="0059729A">
        <w:rPr>
          <w:rFonts w:cs="Times New Roman"/>
          <w:bCs/>
          <w:szCs w:val="24"/>
        </w:rPr>
        <w:t>.</w:t>
      </w:r>
    </w:p>
    <w:p w14:paraId="2B589129" w14:textId="77777777" w:rsidR="009F40E4" w:rsidRPr="0059729A" w:rsidRDefault="00000000">
      <w:pPr>
        <w:pStyle w:val="SkripsiFormat"/>
        <w:tabs>
          <w:tab w:val="clear" w:pos="2042"/>
        </w:tabs>
        <w:spacing w:line="360" w:lineRule="auto"/>
        <w:ind w:firstLine="720"/>
        <w:rPr>
          <w:rFonts w:cs="Times New Roman"/>
          <w:bCs/>
          <w:szCs w:val="24"/>
          <w:lang w:val="en-AU"/>
        </w:rPr>
      </w:pPr>
      <w:r w:rsidRPr="0059729A">
        <w:rPr>
          <w:rFonts w:cs="Times New Roman"/>
          <w:bCs/>
          <w:szCs w:val="24"/>
          <w:lang w:val="en-AU"/>
        </w:rPr>
        <w:t xml:space="preserve">After the floods, local governments and social organisations reached out to help all affected residents, providing them with essential supplies, mainly including instant noodles. However, there were exceptions for </w:t>
      </w:r>
      <w:r w:rsidRPr="0059729A">
        <w:rPr>
          <w:rFonts w:cs="Times New Roman"/>
          <w:bCs/>
          <w:szCs w:val="24"/>
          <w:lang w:val="en-AU"/>
        </w:rPr>
        <w:t>those who chose to vacate their homes during the flood period. Remarkably, only a small percentage, ranging between 10-15 per cent of the community, consistently made the decision to temporarily leave their homes during the peak of the floods. Typically, this group consists of households that have alternative employment options in different locations or individuals who have close family ties living around Tempe Lake. For this proactive group of people, Tempe Lake serves not only as a temporary relocation site during floods, but also as evidence of the interconnectedness of their lives, employment opportunities and the dynamic relationship they have with their neighbourhood.</w:t>
      </w:r>
    </w:p>
    <w:p w14:paraId="7FC58DD5" w14:textId="154187C4" w:rsidR="009F40E4" w:rsidRPr="0059729A" w:rsidRDefault="00000000">
      <w:pPr>
        <w:pStyle w:val="SkripsiFormat"/>
        <w:tabs>
          <w:tab w:val="clear" w:pos="2042"/>
        </w:tabs>
        <w:spacing w:line="360" w:lineRule="auto"/>
        <w:ind w:firstLine="720"/>
        <w:rPr>
          <w:rFonts w:cs="Times New Roman"/>
          <w:bCs/>
          <w:szCs w:val="24"/>
          <w:lang w:val="en-AU"/>
        </w:rPr>
      </w:pPr>
      <w:r w:rsidRPr="0059729A">
        <w:rPr>
          <w:rFonts w:cs="Times New Roman"/>
          <w:bCs/>
          <w:szCs w:val="24"/>
          <w:lang w:val="en-AU"/>
        </w:rPr>
        <w:t xml:space="preserve">An unwavering commitment to disaster relief is evident from the support provided to the community by the local government, central </w:t>
      </w:r>
      <w:r w:rsidR="0059729A" w:rsidRPr="0059729A">
        <w:rPr>
          <w:rFonts w:cs="Times New Roman"/>
          <w:bCs/>
          <w:szCs w:val="24"/>
          <w:lang w:val="en-AU"/>
        </w:rPr>
        <w:t>government,</w:t>
      </w:r>
      <w:r w:rsidRPr="0059729A">
        <w:rPr>
          <w:rFonts w:cs="Times New Roman"/>
          <w:bCs/>
          <w:szCs w:val="24"/>
          <w:lang w:val="en-AU"/>
        </w:rPr>
        <w:t xml:space="preserve"> and various social organisations. This collective effort underscores the gravity of the situation posed by the continuous and cyclical flooding of Lake Tempe, which is expressly classified as a disaster. This classification is not just a semantic </w:t>
      </w:r>
      <w:proofErr w:type="gramStart"/>
      <w:r w:rsidRPr="0059729A">
        <w:rPr>
          <w:rFonts w:cs="Times New Roman"/>
          <w:bCs/>
          <w:szCs w:val="24"/>
          <w:lang w:val="en-AU"/>
        </w:rPr>
        <w:t>label, but</w:t>
      </w:r>
      <w:proofErr w:type="gramEnd"/>
      <w:r w:rsidRPr="0059729A">
        <w:rPr>
          <w:rFonts w:cs="Times New Roman"/>
          <w:bCs/>
          <w:szCs w:val="24"/>
          <w:lang w:val="en-AU"/>
        </w:rPr>
        <w:t xml:space="preserve"> is reinforced by the substantial care and support provided by government and social organisations. This collaborative response aligns with </w:t>
      </w:r>
      <w:r w:rsidRPr="0059729A">
        <w:rPr>
          <w:rFonts w:cs="Times New Roman"/>
          <w:szCs w:val="24"/>
          <w:lang w:val="en-AU"/>
        </w:rPr>
        <w:t>established</w:t>
      </w:r>
      <w:r w:rsidRPr="0059729A">
        <w:rPr>
          <w:rFonts w:cs="Times New Roman"/>
          <w:bCs/>
          <w:szCs w:val="24"/>
          <w:lang w:val="en-AU"/>
        </w:rPr>
        <w:t xml:space="preserve"> disaster criteria </w:t>
      </w:r>
      <w:r w:rsidRPr="0059729A">
        <w:rPr>
          <w:rFonts w:cs="Times New Roman"/>
          <w:szCs w:val="24"/>
        </w:rPr>
        <w:fldChar w:fldCharType="begin" w:fldLock="1"/>
      </w:r>
      <w:r w:rsidR="0059729A" w:rsidRPr="0059729A">
        <w:rPr>
          <w:rFonts w:cs="Times New Roman"/>
          <w:szCs w:val="24"/>
        </w:rPr>
        <w:instrText>ADDIN CSL_CITATION {"citationItems":[{"id":"ITEM-1","itemData":{"DOI":"10.1201/9780203746080","ISBN":"9781351429238","abstract":"Natural disasters are the result of a hazard overwhelming highly vulnerable community, often resulting in mortality and morbidity. Over the past decade, over 300 natural disasters occur yearly around the world affecting millions and cost billions. The disaster cycle is a framework used to base a coordinated plan to respond, recover, prevent, and prepare for a disaster. Access to clean water, proper sanitation, food/nutrition, shelter, and the threat of communicable diseases are concerns that have the potential to be detrimental to the management of a natural disaster, slowing the recovery process.","author":[{"dropping-particle":"","family":"Alexander","given":"David C.","non-dropping-particle":"","parse-names":false,"suffix":""}],"container-title":"Natural Disasters","id":"ITEM-1","issued":{"date-parts":[["2017"]]},"title":"Natural Disasters","type":"book"},"uris":["http://www.mendeley.com/documents/?uuid=89ec232a-9ac0-487d-af9c-df6215094020"]}],"mendeley":{"formattedCitation":"(Alexander, 2017)","manualFormatting":"(Alexander 2017;","plainTextFormattedCitation":"(Alexander, 2017)","previouslyFormattedCitation":"(Alexander, 2017)"},"properties":{"noteIndex":0},"schema":"https://github.com/citation-style-language/schema/raw/master/csl-citation.json"}</w:instrText>
      </w:r>
      <w:r w:rsidRPr="0059729A">
        <w:rPr>
          <w:rFonts w:cs="Times New Roman"/>
          <w:szCs w:val="24"/>
        </w:rPr>
        <w:fldChar w:fldCharType="separate"/>
      </w:r>
      <w:r w:rsidRPr="0059729A">
        <w:rPr>
          <w:rFonts w:cs="Times New Roman"/>
          <w:noProof/>
          <w:szCs w:val="24"/>
        </w:rPr>
        <w:t>(Alexander 2017;</w:t>
      </w:r>
      <w:r w:rsidRPr="0059729A">
        <w:rPr>
          <w:rFonts w:cs="Times New Roman"/>
          <w:szCs w:val="24"/>
        </w:rPr>
        <w:fldChar w:fldCharType="end"/>
      </w:r>
      <w:r w:rsidRPr="0059729A">
        <w:rPr>
          <w:rFonts w:cs="Times New Roman"/>
          <w:szCs w:val="24"/>
        </w:rPr>
        <w:fldChar w:fldCharType="begin" w:fldLock="1"/>
      </w:r>
      <w:r w:rsidR="0059729A" w:rsidRPr="0059729A">
        <w:rPr>
          <w:rFonts w:cs="Times New Roman"/>
          <w:szCs w:val="24"/>
        </w:rPr>
        <w:instrText>ADDIN CSL_CITATION {"citationItems":[{"id":"ITEM-1","itemData":{"DOI":"10.1109/THS.2010.5654965","ISBN":"9781424460472","abstract":"Cyber security continues to be an increasingly important topic when considering Homeland Security issues. This area however is often overlooked during a disaster or emergency situation. Emergency management within the US as it currently stands lacks any real cyber situational awareness with respect to the core activities of emergency management such as mitigation, preparedness, response and recovery. As a result critical cyber-infrastructure resources that emergency management personnel rely on is left on the sideline when planning, handling, and recovering from emergencies or natural disasters. As emergency management evolves within the US to handle dynamic man-made, and natural disasters such as terrorist attacks, hurricanes, and floods, these issues must be addressed to mitigate risks. This paper takes the first step in examining the issue of cyber situational awareness within emergency management and identifies several concerns for the emergency management community.","author":[{"dropping-particle":"","family":"Walker","given":"Jessie","non-dropping-particle":"","parse-names":false,"suffix":""},{"dropping-particle":"","family":"Williams","given":"Byron J.","non-dropping-particle":"","parse-names":false,"suffix":""},{"dropping-particle":"","family":"Skelton","given":"Gordon W.","non-dropping-particle":"","parse-names":false,"suffix":""}],"container-title":"2010 IEEE International Conference on Technologies for Homeland Security, HST 2010","id":"ITEM-1","issued":{"date-parts":[["2010"]]},"title":"Cyber security for emergency management","type":"paper-conference"},"uris":["http://www.mendeley.com/documents/?uuid=97cc3af4-332e-40dc-989f-c5eddb613acd"]}],"mendeley":{"formattedCitation":"(Walker et al., 2010)","manualFormatting":" Walker et al 2010)","plainTextFormattedCitation":"(Walker et al., 2010)","previouslyFormattedCitation":"(Walker et al., 2010)"},"properties":{"noteIndex":0},"schema":"https://github.com/citation-style-language/schema/raw/master/csl-citation.json"}</w:instrText>
      </w:r>
      <w:r w:rsidRPr="0059729A">
        <w:rPr>
          <w:rFonts w:cs="Times New Roman"/>
          <w:szCs w:val="24"/>
        </w:rPr>
        <w:fldChar w:fldCharType="separate"/>
      </w:r>
      <w:r w:rsidRPr="0059729A">
        <w:rPr>
          <w:rFonts w:cs="Times New Roman"/>
          <w:noProof/>
          <w:szCs w:val="24"/>
        </w:rPr>
        <w:t xml:space="preserve"> </w:t>
      </w:r>
      <w:r w:rsidRPr="0059729A">
        <w:rPr>
          <w:rFonts w:cs="Times New Roman"/>
          <w:noProof/>
          <w:szCs w:val="24"/>
        </w:rPr>
        <w:lastRenderedPageBreak/>
        <w:t>Walker et al 2010)</w:t>
      </w:r>
      <w:r w:rsidRPr="0059729A">
        <w:rPr>
          <w:rFonts w:cs="Times New Roman"/>
          <w:szCs w:val="24"/>
        </w:rPr>
        <w:fldChar w:fldCharType="end"/>
      </w:r>
      <w:r w:rsidRPr="0059729A">
        <w:rPr>
          <w:rFonts w:cs="Times New Roman"/>
          <w:szCs w:val="24"/>
          <w:lang w:val="en-AU"/>
        </w:rPr>
        <w:t xml:space="preserve">. </w:t>
      </w:r>
      <w:r w:rsidRPr="0059729A">
        <w:rPr>
          <w:rFonts w:cs="Times New Roman"/>
          <w:bCs/>
          <w:szCs w:val="24"/>
          <w:lang w:val="en-AU"/>
        </w:rPr>
        <w:t>A coordinated approach to disaster relief not only recognises the ongoing challenges faced by communities, but also signals a shared commitment to mitigating these recurring environmental impacts.</w:t>
      </w:r>
    </w:p>
    <w:p w14:paraId="58DF3092" w14:textId="77777777" w:rsidR="009F40E4" w:rsidRPr="0059729A" w:rsidRDefault="00000000">
      <w:pPr>
        <w:pStyle w:val="SkripsiFormat"/>
        <w:tabs>
          <w:tab w:val="clear" w:pos="2042"/>
        </w:tabs>
        <w:spacing w:line="360" w:lineRule="auto"/>
        <w:ind w:firstLine="720"/>
        <w:rPr>
          <w:rFonts w:cs="Times New Roman"/>
          <w:szCs w:val="24"/>
        </w:rPr>
      </w:pPr>
      <w:r w:rsidRPr="0059729A">
        <w:rPr>
          <w:rFonts w:cs="Times New Roman"/>
          <w:szCs w:val="24"/>
          <w:lang w:val="en-AU"/>
        </w:rPr>
        <w:t xml:space="preserve"> Despite facing flooding that often reaches one metre above the floor of their stilt houses, residents consistently choose to remain in their homes, driven by a variety of reasons. Aside from the practical reasons of protecting their homes and possessions from flood damage, this decision is also informed by a unique perspective. Residents consider this period as a welcome respite from their role as farmers, allowing them to earn unexpected profits. During the floods, they conducted fishing activities in the waters around their homes, and simultaneously received disaster relief in the form of basic food supplies. This combination of protective measures, smart measures and communal support changed the way residents viewed flooding. Instead of viewing floods as a disaster, the community sees floods as an opportunity to gain unexpected benefits, illustrating the adaptive mindset and resilience that has been deeply embedded in their daily lives</w:t>
      </w:r>
      <w:r w:rsidR="006100BB" w:rsidRPr="0059729A">
        <w:rPr>
          <w:rFonts w:cs="Times New Roman"/>
          <w:szCs w:val="24"/>
        </w:rPr>
        <w:t xml:space="preserve">. </w:t>
      </w:r>
    </w:p>
    <w:p w14:paraId="05572530" w14:textId="77777777" w:rsidR="002D4940" w:rsidRDefault="002D4940" w:rsidP="002D4940">
      <w:pPr>
        <w:pStyle w:val="SkripsiFormat"/>
        <w:tabs>
          <w:tab w:val="clear" w:pos="2042"/>
        </w:tabs>
        <w:spacing w:line="360" w:lineRule="auto"/>
        <w:ind w:firstLine="720"/>
        <w:rPr>
          <w:rFonts w:cs="Times New Roman"/>
          <w:szCs w:val="24"/>
        </w:rPr>
      </w:pPr>
    </w:p>
    <w:p w14:paraId="0583A7FF" w14:textId="77777777" w:rsidR="0059729A" w:rsidRPr="0059729A" w:rsidRDefault="0059729A" w:rsidP="002D4940">
      <w:pPr>
        <w:pStyle w:val="SkripsiFormat"/>
        <w:tabs>
          <w:tab w:val="clear" w:pos="2042"/>
        </w:tabs>
        <w:spacing w:line="360" w:lineRule="auto"/>
        <w:ind w:firstLine="720"/>
        <w:rPr>
          <w:rFonts w:cs="Times New Roman"/>
          <w:szCs w:val="24"/>
        </w:rPr>
      </w:pPr>
    </w:p>
    <w:p w14:paraId="7B3A553C" w14:textId="77777777" w:rsidR="009F40E4" w:rsidRPr="0059729A" w:rsidRDefault="00000000">
      <w:pPr>
        <w:pStyle w:val="SkripsiFormat"/>
        <w:tabs>
          <w:tab w:val="clear" w:pos="2042"/>
        </w:tabs>
        <w:spacing w:line="360" w:lineRule="auto"/>
        <w:rPr>
          <w:rFonts w:cs="Times New Roman"/>
          <w:b/>
          <w:bCs/>
          <w:szCs w:val="24"/>
          <w:lang w:val="en-US"/>
        </w:rPr>
      </w:pPr>
      <w:r w:rsidRPr="0059729A">
        <w:rPr>
          <w:rFonts w:cs="Times New Roman"/>
          <w:b/>
          <w:bCs/>
          <w:szCs w:val="24"/>
          <w:lang w:val="en-US"/>
        </w:rPr>
        <w:t xml:space="preserve"> Resilience of the Tempe Lake Community</w:t>
      </w:r>
    </w:p>
    <w:p w14:paraId="07E4E4D9" w14:textId="28298B69" w:rsidR="009F40E4" w:rsidRPr="0059729A" w:rsidRDefault="00000000">
      <w:pPr>
        <w:pStyle w:val="SkripsiFormat"/>
        <w:tabs>
          <w:tab w:val="clear" w:pos="2042"/>
        </w:tabs>
        <w:spacing w:line="360" w:lineRule="auto"/>
        <w:ind w:firstLine="720"/>
        <w:rPr>
          <w:rFonts w:cs="Times New Roman"/>
          <w:szCs w:val="24"/>
        </w:rPr>
      </w:pPr>
      <w:r w:rsidRPr="0059729A">
        <w:rPr>
          <w:rFonts w:cs="Times New Roman"/>
          <w:szCs w:val="24"/>
          <w:lang w:val="en-US"/>
        </w:rPr>
        <w:t xml:space="preserve">Community resilience, particularly in the context of recurrent flooding, is a multi-faceted concept that includes financial stability and coping mechanisms. In the face of annual flood events, communities in the region show remarkable resilience in dealing with the challenges posed by the natural event of flooding in the lake. Their proficiency in spotting early signs of impending floods, often with forecasts 1-3 days ahead, is testament to their deep understanding of the local environment. This knowledge, firmly rooted in traditional wisdom passed down through generations, contributes to their ability to predict and prepare for floods. Surprisingly, more than 90 per cent of community members have a strong understanding of the flood phenomenon, derived from their decades of experience and various channels of information such as familial ties to upstream areas, electronic </w:t>
      </w:r>
      <w:proofErr w:type="gramStart"/>
      <w:r w:rsidRPr="0059729A">
        <w:rPr>
          <w:rFonts w:cs="Times New Roman"/>
          <w:szCs w:val="24"/>
          <w:lang w:val="en-US"/>
        </w:rPr>
        <w:t>media</w:t>
      </w:r>
      <w:proofErr w:type="gramEnd"/>
      <w:r w:rsidRPr="0059729A">
        <w:rPr>
          <w:rFonts w:cs="Times New Roman"/>
          <w:szCs w:val="24"/>
          <w:lang w:val="en-US"/>
        </w:rPr>
        <w:t xml:space="preserve"> and social networks. This collective awareness reflects a commendable level of resilience in the face of hardships brought about by recurrent flooding. </w:t>
      </w:r>
      <w:proofErr w:type="gramStart"/>
      <w:r w:rsidRPr="0059729A">
        <w:rPr>
          <w:rFonts w:cs="Times New Roman"/>
          <w:szCs w:val="24"/>
          <w:lang w:val="en-US"/>
        </w:rPr>
        <w:t>In particular, communities</w:t>
      </w:r>
      <w:proofErr w:type="gramEnd"/>
      <w:r w:rsidRPr="0059729A">
        <w:rPr>
          <w:rFonts w:cs="Times New Roman"/>
          <w:szCs w:val="24"/>
          <w:lang w:val="en-US"/>
        </w:rPr>
        <w:t xml:space="preserve"> exhibit a unique form of local wisdom, which is based on their understanding of climate and flood dynamics. However, despite its significance, this local knowledge has not been properly </w:t>
      </w:r>
      <w:r w:rsidR="0059729A" w:rsidRPr="0059729A">
        <w:rPr>
          <w:rFonts w:cs="Times New Roman"/>
          <w:szCs w:val="24"/>
          <w:lang w:val="en-US"/>
        </w:rPr>
        <w:lastRenderedPageBreak/>
        <w:t>recognized</w:t>
      </w:r>
      <w:r w:rsidRPr="0059729A">
        <w:rPr>
          <w:rFonts w:cs="Times New Roman"/>
          <w:szCs w:val="24"/>
          <w:lang w:val="en-US"/>
        </w:rPr>
        <w:t xml:space="preserve"> and rewarded by the government, The government's indifference in this regard underscores the need for a more inclusive approach that integrates local knowledge into broader disaster management strategies. </w:t>
      </w:r>
      <w:r w:rsidRPr="0059729A">
        <w:rPr>
          <w:rFonts w:cs="Times New Roman"/>
          <w:szCs w:val="24"/>
        </w:rPr>
        <w:fldChar w:fldCharType="begin" w:fldLock="1"/>
      </w:r>
      <w:r w:rsidR="0059729A" w:rsidRPr="0059729A">
        <w:rPr>
          <w:rFonts w:cs="Times New Roman"/>
          <w:szCs w:val="24"/>
        </w:rPr>
        <w:instrText>ADDIN CSL_CITATION {"citationItems":[{"id":"ITEM-1","itemData":{"DOI":"10.1080/07900620801923385","author":[{"dropping-particle":"","family":"Terpstra","given":"Teun","non-dropping-particle":"","parse-names":false,"suffix":""},{"dropping-particle":"","family":"Gutteling","given":"Jan M","non-dropping-particle":"","parse-names":false,"suffix":""}],"container-title":"International Journal of Water Resources Development","id":"ITEM-1","issue":"4","issued":{"date-parts":[["2008"]]},"page":"555-565","title":"Households ' Perceived Responsibilities in Flood Risk Management in The Netherlands Households ’ Perceived Responsibilities in Flood Risk Management in The Netherlands","type":"article-journal","volume":"24"},"uris":["http://www.mendeley.com/documents/?uuid=a519bf23-de9d-4a69-8ca6-427dd15eded8"]}],"mendeley":{"formattedCitation":"(Terpstra &amp; Gutteling, 2008)","manualFormatting":"(Terpstra &amp; Gutteling, 2008).","plainTextFormattedCitation":"(Terpstra &amp; Gutteling, 2008)","previouslyFormattedCitation":"(Terpstra &amp; Gutteling, 2008)"},"properties":{"noteIndex":0},"schema":"https://github.com/citation-style-language/schema/raw/master/csl-citation.json"}</w:instrText>
      </w:r>
      <w:r w:rsidRPr="0059729A">
        <w:rPr>
          <w:rFonts w:cs="Times New Roman"/>
          <w:szCs w:val="24"/>
        </w:rPr>
        <w:fldChar w:fldCharType="separate"/>
      </w:r>
      <w:r w:rsidRPr="0059729A">
        <w:rPr>
          <w:rFonts w:cs="Times New Roman"/>
          <w:noProof/>
          <w:szCs w:val="24"/>
        </w:rPr>
        <w:t>(Terpstra &amp; Gutteling, 2008).</w:t>
      </w:r>
      <w:r w:rsidRPr="0059729A">
        <w:rPr>
          <w:rFonts w:cs="Times New Roman"/>
          <w:szCs w:val="24"/>
        </w:rPr>
        <w:fldChar w:fldCharType="end"/>
      </w:r>
      <w:r w:rsidRPr="0059729A">
        <w:rPr>
          <w:rFonts w:cs="Times New Roman"/>
          <w:szCs w:val="24"/>
        </w:rPr>
        <w:t>.</w:t>
      </w:r>
    </w:p>
    <w:p w14:paraId="732C0AA8" w14:textId="1A6BCAAE" w:rsidR="009F40E4" w:rsidRPr="0059729A" w:rsidRDefault="00000000">
      <w:pPr>
        <w:pStyle w:val="SkripsiFormat"/>
        <w:tabs>
          <w:tab w:val="clear" w:pos="2042"/>
        </w:tabs>
        <w:spacing w:line="360" w:lineRule="auto"/>
        <w:ind w:firstLine="720"/>
        <w:rPr>
          <w:rFonts w:cs="Times New Roman"/>
          <w:bCs/>
          <w:w w:val="112"/>
          <w:szCs w:val="24"/>
          <w:lang w:val="en-AU"/>
        </w:rPr>
      </w:pPr>
      <w:r w:rsidRPr="0059729A">
        <w:rPr>
          <w:rFonts w:cs="Times New Roman"/>
          <w:szCs w:val="24"/>
        </w:rPr>
        <w:t xml:space="preserve">The </w:t>
      </w:r>
      <w:proofErr w:type="spellStart"/>
      <w:r w:rsidRPr="0059729A">
        <w:rPr>
          <w:rFonts w:cs="Times New Roman"/>
          <w:szCs w:val="24"/>
        </w:rPr>
        <w:t>communities</w:t>
      </w:r>
      <w:proofErr w:type="spellEnd"/>
      <w:r w:rsidRPr="0059729A">
        <w:rPr>
          <w:rFonts w:cs="Times New Roman"/>
          <w:szCs w:val="24"/>
        </w:rPr>
        <w:t xml:space="preserve"> </w:t>
      </w:r>
      <w:proofErr w:type="spellStart"/>
      <w:r w:rsidRPr="0059729A">
        <w:rPr>
          <w:rFonts w:cs="Times New Roman"/>
          <w:szCs w:val="24"/>
        </w:rPr>
        <w:t>living</w:t>
      </w:r>
      <w:proofErr w:type="spellEnd"/>
      <w:r w:rsidRPr="0059729A">
        <w:rPr>
          <w:rFonts w:cs="Times New Roman"/>
          <w:szCs w:val="24"/>
        </w:rPr>
        <w:t xml:space="preserve"> </w:t>
      </w:r>
      <w:proofErr w:type="spellStart"/>
      <w:r w:rsidRPr="0059729A">
        <w:rPr>
          <w:rFonts w:cs="Times New Roman"/>
          <w:szCs w:val="24"/>
        </w:rPr>
        <w:t>around</w:t>
      </w:r>
      <w:proofErr w:type="spellEnd"/>
      <w:r w:rsidRPr="0059729A">
        <w:rPr>
          <w:rFonts w:cs="Times New Roman"/>
          <w:szCs w:val="24"/>
        </w:rPr>
        <w:t xml:space="preserve"> Tempe Lake </w:t>
      </w:r>
      <w:proofErr w:type="spellStart"/>
      <w:r w:rsidRPr="0059729A">
        <w:rPr>
          <w:rFonts w:cs="Times New Roman"/>
          <w:szCs w:val="24"/>
        </w:rPr>
        <w:t>have</w:t>
      </w:r>
      <w:proofErr w:type="spellEnd"/>
      <w:r w:rsidRPr="0059729A">
        <w:rPr>
          <w:rFonts w:cs="Times New Roman"/>
          <w:szCs w:val="24"/>
        </w:rPr>
        <w:t xml:space="preserve"> </w:t>
      </w:r>
      <w:proofErr w:type="spellStart"/>
      <w:r w:rsidRPr="0059729A">
        <w:rPr>
          <w:rFonts w:cs="Times New Roman"/>
          <w:szCs w:val="24"/>
        </w:rPr>
        <w:t>shown</w:t>
      </w:r>
      <w:proofErr w:type="spellEnd"/>
      <w:r w:rsidRPr="0059729A">
        <w:rPr>
          <w:rFonts w:cs="Times New Roman"/>
          <w:szCs w:val="24"/>
        </w:rPr>
        <w:t xml:space="preserve"> </w:t>
      </w:r>
      <w:proofErr w:type="spellStart"/>
      <w:r w:rsidRPr="0059729A">
        <w:rPr>
          <w:rFonts w:cs="Times New Roman"/>
          <w:szCs w:val="24"/>
        </w:rPr>
        <w:t>remarkable</w:t>
      </w:r>
      <w:proofErr w:type="spellEnd"/>
      <w:r w:rsidRPr="0059729A">
        <w:rPr>
          <w:rFonts w:cs="Times New Roman"/>
          <w:szCs w:val="24"/>
        </w:rPr>
        <w:t xml:space="preserve"> </w:t>
      </w:r>
      <w:proofErr w:type="spellStart"/>
      <w:r w:rsidRPr="0059729A">
        <w:rPr>
          <w:rFonts w:cs="Times New Roman"/>
          <w:szCs w:val="24"/>
        </w:rPr>
        <w:t>ability</w:t>
      </w:r>
      <w:proofErr w:type="spellEnd"/>
      <w:r w:rsidRPr="0059729A">
        <w:rPr>
          <w:rFonts w:cs="Times New Roman"/>
          <w:szCs w:val="24"/>
        </w:rPr>
        <w:t xml:space="preserve"> in </w:t>
      </w:r>
      <w:proofErr w:type="spellStart"/>
      <w:r w:rsidRPr="0059729A">
        <w:rPr>
          <w:rFonts w:cs="Times New Roman"/>
          <w:szCs w:val="24"/>
        </w:rPr>
        <w:t>dealing</w:t>
      </w:r>
      <w:proofErr w:type="spellEnd"/>
      <w:r w:rsidRPr="0059729A">
        <w:rPr>
          <w:rFonts w:cs="Times New Roman"/>
          <w:szCs w:val="24"/>
        </w:rPr>
        <w:t xml:space="preserve"> </w:t>
      </w:r>
      <w:proofErr w:type="spellStart"/>
      <w:r w:rsidRPr="0059729A">
        <w:rPr>
          <w:rFonts w:cs="Times New Roman"/>
          <w:szCs w:val="24"/>
        </w:rPr>
        <w:t>with</w:t>
      </w:r>
      <w:proofErr w:type="spellEnd"/>
      <w:r w:rsidRPr="0059729A">
        <w:rPr>
          <w:rFonts w:cs="Times New Roman"/>
          <w:szCs w:val="24"/>
        </w:rPr>
        <w:t xml:space="preserve"> </w:t>
      </w:r>
      <w:proofErr w:type="spellStart"/>
      <w:r w:rsidRPr="0059729A">
        <w:rPr>
          <w:rFonts w:cs="Times New Roman"/>
          <w:szCs w:val="24"/>
        </w:rPr>
        <w:t>the</w:t>
      </w:r>
      <w:proofErr w:type="spellEnd"/>
      <w:r w:rsidRPr="0059729A">
        <w:rPr>
          <w:rFonts w:cs="Times New Roman"/>
          <w:szCs w:val="24"/>
        </w:rPr>
        <w:t xml:space="preserve"> </w:t>
      </w:r>
      <w:proofErr w:type="spellStart"/>
      <w:r w:rsidRPr="0059729A">
        <w:rPr>
          <w:rFonts w:cs="Times New Roman"/>
          <w:szCs w:val="24"/>
        </w:rPr>
        <w:t>challenges</w:t>
      </w:r>
      <w:proofErr w:type="spellEnd"/>
      <w:r w:rsidRPr="0059729A">
        <w:rPr>
          <w:rFonts w:cs="Times New Roman"/>
          <w:szCs w:val="24"/>
        </w:rPr>
        <w:t xml:space="preserve"> </w:t>
      </w:r>
      <w:proofErr w:type="spellStart"/>
      <w:r w:rsidRPr="0059729A">
        <w:rPr>
          <w:rFonts w:cs="Times New Roman"/>
          <w:szCs w:val="24"/>
        </w:rPr>
        <w:t>posed</w:t>
      </w:r>
      <w:proofErr w:type="spellEnd"/>
      <w:r w:rsidRPr="0059729A">
        <w:rPr>
          <w:rFonts w:cs="Times New Roman"/>
          <w:szCs w:val="24"/>
        </w:rPr>
        <w:t xml:space="preserve"> </w:t>
      </w:r>
      <w:proofErr w:type="spellStart"/>
      <w:r w:rsidRPr="0059729A">
        <w:rPr>
          <w:rFonts w:cs="Times New Roman"/>
          <w:szCs w:val="24"/>
        </w:rPr>
        <w:t>by</w:t>
      </w:r>
      <w:proofErr w:type="spellEnd"/>
      <w:r w:rsidRPr="0059729A">
        <w:rPr>
          <w:rFonts w:cs="Times New Roman"/>
          <w:szCs w:val="24"/>
        </w:rPr>
        <w:t xml:space="preserve"> </w:t>
      </w:r>
      <w:proofErr w:type="spellStart"/>
      <w:r w:rsidRPr="0059729A">
        <w:rPr>
          <w:rFonts w:cs="Times New Roman"/>
          <w:szCs w:val="24"/>
        </w:rPr>
        <w:t>the</w:t>
      </w:r>
      <w:proofErr w:type="spellEnd"/>
      <w:r w:rsidRPr="0059729A">
        <w:rPr>
          <w:rFonts w:cs="Times New Roman"/>
          <w:szCs w:val="24"/>
        </w:rPr>
        <w:t xml:space="preserve"> </w:t>
      </w:r>
      <w:proofErr w:type="spellStart"/>
      <w:r w:rsidRPr="0059729A">
        <w:rPr>
          <w:rFonts w:cs="Times New Roman"/>
          <w:szCs w:val="24"/>
        </w:rPr>
        <w:t>alternating</w:t>
      </w:r>
      <w:proofErr w:type="spellEnd"/>
      <w:r w:rsidRPr="0059729A">
        <w:rPr>
          <w:rFonts w:cs="Times New Roman"/>
          <w:szCs w:val="24"/>
        </w:rPr>
        <w:t xml:space="preserve"> </w:t>
      </w:r>
      <w:proofErr w:type="spellStart"/>
      <w:r w:rsidRPr="0059729A">
        <w:rPr>
          <w:rFonts w:cs="Times New Roman"/>
          <w:szCs w:val="24"/>
        </w:rPr>
        <w:t>floods</w:t>
      </w:r>
      <w:proofErr w:type="spellEnd"/>
      <w:r w:rsidRPr="0059729A">
        <w:rPr>
          <w:rFonts w:cs="Times New Roman"/>
          <w:szCs w:val="24"/>
        </w:rPr>
        <w:t xml:space="preserve"> </w:t>
      </w:r>
      <w:proofErr w:type="spellStart"/>
      <w:r w:rsidRPr="0059729A">
        <w:rPr>
          <w:rFonts w:cs="Times New Roman"/>
          <w:szCs w:val="24"/>
        </w:rPr>
        <w:t>and</w:t>
      </w:r>
      <w:proofErr w:type="spellEnd"/>
      <w:r w:rsidRPr="0059729A">
        <w:rPr>
          <w:rFonts w:cs="Times New Roman"/>
          <w:szCs w:val="24"/>
        </w:rPr>
        <w:t xml:space="preserve"> </w:t>
      </w:r>
      <w:proofErr w:type="spellStart"/>
      <w:r w:rsidRPr="0059729A">
        <w:rPr>
          <w:rFonts w:cs="Times New Roman"/>
          <w:szCs w:val="24"/>
        </w:rPr>
        <w:t>droughts</w:t>
      </w:r>
      <w:proofErr w:type="spellEnd"/>
      <w:r w:rsidRPr="0059729A">
        <w:rPr>
          <w:rFonts w:cs="Times New Roman"/>
          <w:szCs w:val="24"/>
        </w:rPr>
        <w:t xml:space="preserve">. </w:t>
      </w:r>
      <w:proofErr w:type="spellStart"/>
      <w:r w:rsidRPr="0059729A">
        <w:rPr>
          <w:rFonts w:cs="Times New Roman"/>
          <w:szCs w:val="24"/>
        </w:rPr>
        <w:t>Facing</w:t>
      </w:r>
      <w:proofErr w:type="spellEnd"/>
      <w:r w:rsidRPr="0059729A">
        <w:rPr>
          <w:rFonts w:cs="Times New Roman"/>
          <w:szCs w:val="24"/>
        </w:rPr>
        <w:t xml:space="preserve"> </w:t>
      </w:r>
      <w:proofErr w:type="spellStart"/>
      <w:r w:rsidRPr="0059729A">
        <w:rPr>
          <w:rFonts w:cs="Times New Roman"/>
          <w:szCs w:val="24"/>
        </w:rPr>
        <w:t>these</w:t>
      </w:r>
      <w:proofErr w:type="spellEnd"/>
      <w:r w:rsidRPr="0059729A">
        <w:rPr>
          <w:rFonts w:cs="Times New Roman"/>
          <w:szCs w:val="24"/>
        </w:rPr>
        <w:t xml:space="preserve"> natural </w:t>
      </w:r>
      <w:proofErr w:type="spellStart"/>
      <w:r w:rsidRPr="0059729A">
        <w:rPr>
          <w:rFonts w:cs="Times New Roman"/>
          <w:szCs w:val="24"/>
        </w:rPr>
        <w:t>phenomena</w:t>
      </w:r>
      <w:proofErr w:type="spellEnd"/>
      <w:r w:rsidRPr="0059729A">
        <w:rPr>
          <w:rFonts w:cs="Times New Roman"/>
          <w:szCs w:val="24"/>
        </w:rPr>
        <w:t xml:space="preserve"> as a </w:t>
      </w:r>
      <w:proofErr w:type="spellStart"/>
      <w:r w:rsidRPr="0059729A">
        <w:rPr>
          <w:rFonts w:cs="Times New Roman"/>
          <w:szCs w:val="24"/>
        </w:rPr>
        <w:t>routine</w:t>
      </w:r>
      <w:proofErr w:type="spellEnd"/>
      <w:r w:rsidRPr="0059729A">
        <w:rPr>
          <w:rFonts w:cs="Times New Roman"/>
          <w:szCs w:val="24"/>
        </w:rPr>
        <w:t xml:space="preserve"> </w:t>
      </w:r>
      <w:proofErr w:type="spellStart"/>
      <w:r w:rsidRPr="0059729A">
        <w:rPr>
          <w:rFonts w:cs="Times New Roman"/>
          <w:szCs w:val="24"/>
        </w:rPr>
        <w:t>part</w:t>
      </w:r>
      <w:proofErr w:type="spellEnd"/>
      <w:r w:rsidRPr="0059729A">
        <w:rPr>
          <w:rFonts w:cs="Times New Roman"/>
          <w:szCs w:val="24"/>
        </w:rPr>
        <w:t xml:space="preserve"> </w:t>
      </w:r>
      <w:proofErr w:type="spellStart"/>
      <w:r w:rsidRPr="0059729A">
        <w:rPr>
          <w:rFonts w:cs="Times New Roman"/>
          <w:szCs w:val="24"/>
        </w:rPr>
        <w:t>of</w:t>
      </w:r>
      <w:proofErr w:type="spellEnd"/>
      <w:r w:rsidRPr="0059729A">
        <w:rPr>
          <w:rFonts w:cs="Times New Roman"/>
          <w:szCs w:val="24"/>
        </w:rPr>
        <w:t xml:space="preserve"> </w:t>
      </w:r>
      <w:proofErr w:type="spellStart"/>
      <w:r w:rsidRPr="0059729A">
        <w:rPr>
          <w:rFonts w:cs="Times New Roman"/>
          <w:szCs w:val="24"/>
        </w:rPr>
        <w:t>their</w:t>
      </w:r>
      <w:proofErr w:type="spellEnd"/>
      <w:r w:rsidRPr="0059729A">
        <w:rPr>
          <w:rFonts w:cs="Times New Roman"/>
          <w:szCs w:val="24"/>
        </w:rPr>
        <w:t xml:space="preserve"> </w:t>
      </w:r>
      <w:proofErr w:type="spellStart"/>
      <w:r w:rsidRPr="0059729A">
        <w:rPr>
          <w:rFonts w:cs="Times New Roman"/>
          <w:szCs w:val="24"/>
        </w:rPr>
        <w:t>lives</w:t>
      </w:r>
      <w:proofErr w:type="spellEnd"/>
      <w:r w:rsidRPr="0059729A">
        <w:rPr>
          <w:rFonts w:cs="Times New Roman"/>
          <w:szCs w:val="24"/>
        </w:rPr>
        <w:t xml:space="preserve">, </w:t>
      </w:r>
      <w:proofErr w:type="spellStart"/>
      <w:r w:rsidRPr="0059729A">
        <w:rPr>
          <w:rFonts w:cs="Times New Roman"/>
          <w:szCs w:val="24"/>
        </w:rPr>
        <w:t>the</w:t>
      </w:r>
      <w:proofErr w:type="spellEnd"/>
      <w:r w:rsidRPr="0059729A">
        <w:rPr>
          <w:rFonts w:cs="Times New Roman"/>
          <w:szCs w:val="24"/>
        </w:rPr>
        <w:t xml:space="preserve"> </w:t>
      </w:r>
      <w:proofErr w:type="spellStart"/>
      <w:r w:rsidRPr="0059729A">
        <w:rPr>
          <w:rFonts w:cs="Times New Roman"/>
          <w:szCs w:val="24"/>
        </w:rPr>
        <w:t>communities</w:t>
      </w:r>
      <w:proofErr w:type="spellEnd"/>
      <w:r w:rsidRPr="0059729A">
        <w:rPr>
          <w:rFonts w:cs="Times New Roman"/>
          <w:szCs w:val="24"/>
        </w:rPr>
        <w:t xml:space="preserve"> </w:t>
      </w:r>
      <w:proofErr w:type="spellStart"/>
      <w:r w:rsidRPr="0059729A">
        <w:rPr>
          <w:rFonts w:cs="Times New Roman"/>
          <w:szCs w:val="24"/>
        </w:rPr>
        <w:t>have</w:t>
      </w:r>
      <w:proofErr w:type="spellEnd"/>
      <w:r w:rsidRPr="0059729A">
        <w:rPr>
          <w:rFonts w:cs="Times New Roman"/>
          <w:szCs w:val="24"/>
        </w:rPr>
        <w:t xml:space="preserve"> </w:t>
      </w:r>
      <w:proofErr w:type="spellStart"/>
      <w:r w:rsidRPr="0059729A">
        <w:rPr>
          <w:rFonts w:cs="Times New Roman"/>
          <w:szCs w:val="24"/>
        </w:rPr>
        <w:t>developed</w:t>
      </w:r>
      <w:proofErr w:type="spellEnd"/>
      <w:r w:rsidRPr="0059729A">
        <w:rPr>
          <w:rFonts w:cs="Times New Roman"/>
          <w:szCs w:val="24"/>
        </w:rPr>
        <w:t xml:space="preserve"> </w:t>
      </w:r>
      <w:proofErr w:type="spellStart"/>
      <w:r w:rsidRPr="0059729A">
        <w:rPr>
          <w:rFonts w:cs="Times New Roman"/>
          <w:szCs w:val="24"/>
        </w:rPr>
        <w:t>innovative</w:t>
      </w:r>
      <w:proofErr w:type="spellEnd"/>
      <w:r w:rsidRPr="0059729A">
        <w:rPr>
          <w:rFonts w:cs="Times New Roman"/>
          <w:szCs w:val="24"/>
        </w:rPr>
        <w:t xml:space="preserve"> </w:t>
      </w:r>
      <w:proofErr w:type="spellStart"/>
      <w:r w:rsidRPr="0059729A">
        <w:rPr>
          <w:rFonts w:cs="Times New Roman"/>
          <w:szCs w:val="24"/>
        </w:rPr>
        <w:t>methods</w:t>
      </w:r>
      <w:proofErr w:type="spellEnd"/>
      <w:r w:rsidRPr="0059729A">
        <w:rPr>
          <w:rFonts w:cs="Times New Roman"/>
          <w:szCs w:val="24"/>
        </w:rPr>
        <w:t xml:space="preserve"> </w:t>
      </w:r>
      <w:proofErr w:type="spellStart"/>
      <w:r w:rsidRPr="0059729A">
        <w:rPr>
          <w:rFonts w:cs="Times New Roman"/>
          <w:szCs w:val="24"/>
        </w:rPr>
        <w:t>to</w:t>
      </w:r>
      <w:proofErr w:type="spellEnd"/>
      <w:r w:rsidRPr="0059729A">
        <w:rPr>
          <w:rFonts w:cs="Times New Roman"/>
          <w:szCs w:val="24"/>
        </w:rPr>
        <w:t xml:space="preserve"> </w:t>
      </w:r>
      <w:proofErr w:type="spellStart"/>
      <w:r w:rsidRPr="0059729A">
        <w:rPr>
          <w:rFonts w:cs="Times New Roman"/>
          <w:szCs w:val="24"/>
        </w:rPr>
        <w:t>overcome</w:t>
      </w:r>
      <w:proofErr w:type="spellEnd"/>
      <w:r w:rsidRPr="0059729A">
        <w:rPr>
          <w:rFonts w:cs="Times New Roman"/>
          <w:szCs w:val="24"/>
        </w:rPr>
        <w:t xml:space="preserve"> </w:t>
      </w:r>
      <w:proofErr w:type="spellStart"/>
      <w:r w:rsidRPr="0059729A">
        <w:rPr>
          <w:rFonts w:cs="Times New Roman"/>
          <w:szCs w:val="24"/>
        </w:rPr>
        <w:t>the</w:t>
      </w:r>
      <w:proofErr w:type="spellEnd"/>
      <w:r w:rsidRPr="0059729A">
        <w:rPr>
          <w:rFonts w:cs="Times New Roman"/>
          <w:szCs w:val="24"/>
        </w:rPr>
        <w:t xml:space="preserve"> </w:t>
      </w:r>
      <w:proofErr w:type="spellStart"/>
      <w:r w:rsidRPr="0059729A">
        <w:rPr>
          <w:rFonts w:cs="Times New Roman"/>
          <w:szCs w:val="24"/>
        </w:rPr>
        <w:t>difficulties</w:t>
      </w:r>
      <w:proofErr w:type="spellEnd"/>
      <w:r w:rsidRPr="0059729A">
        <w:rPr>
          <w:rFonts w:cs="Times New Roman"/>
          <w:szCs w:val="24"/>
        </w:rPr>
        <w:t xml:space="preserve">. </w:t>
      </w:r>
      <w:bookmarkStart w:id="1" w:name="_Hlk155951202"/>
      <w:r w:rsidRPr="0059729A">
        <w:rPr>
          <w:rFonts w:cs="Times New Roman"/>
          <w:szCs w:val="24"/>
        </w:rPr>
        <w:t xml:space="preserve">The </w:t>
      </w:r>
      <w:proofErr w:type="spellStart"/>
      <w:r w:rsidRPr="0059729A">
        <w:rPr>
          <w:rFonts w:cs="Times New Roman"/>
          <w:szCs w:val="24"/>
        </w:rPr>
        <w:t>annual</w:t>
      </w:r>
      <w:proofErr w:type="spellEnd"/>
      <w:r w:rsidRPr="0059729A">
        <w:rPr>
          <w:rFonts w:cs="Times New Roman"/>
          <w:szCs w:val="24"/>
        </w:rPr>
        <w:t xml:space="preserve"> </w:t>
      </w:r>
      <w:proofErr w:type="spellStart"/>
      <w:r w:rsidRPr="0059729A">
        <w:rPr>
          <w:rFonts w:cs="Times New Roman"/>
          <w:szCs w:val="24"/>
        </w:rPr>
        <w:t>floods</w:t>
      </w:r>
      <w:proofErr w:type="spellEnd"/>
      <w:r w:rsidRPr="0059729A">
        <w:rPr>
          <w:rFonts w:cs="Times New Roman"/>
          <w:szCs w:val="24"/>
        </w:rPr>
        <w:t xml:space="preserve">, </w:t>
      </w:r>
      <w:proofErr w:type="spellStart"/>
      <w:r w:rsidRPr="0059729A">
        <w:rPr>
          <w:rFonts w:cs="Times New Roman"/>
          <w:szCs w:val="24"/>
        </w:rPr>
        <w:t>now</w:t>
      </w:r>
      <w:proofErr w:type="spellEnd"/>
      <w:r w:rsidRPr="0059729A">
        <w:rPr>
          <w:rFonts w:cs="Times New Roman"/>
          <w:szCs w:val="24"/>
        </w:rPr>
        <w:t xml:space="preserve"> </w:t>
      </w:r>
      <w:proofErr w:type="spellStart"/>
      <w:r w:rsidRPr="0059729A">
        <w:rPr>
          <w:rFonts w:cs="Times New Roman"/>
          <w:szCs w:val="24"/>
        </w:rPr>
        <w:t>an</w:t>
      </w:r>
      <w:proofErr w:type="spellEnd"/>
      <w:r w:rsidRPr="0059729A">
        <w:rPr>
          <w:rFonts w:cs="Times New Roman"/>
          <w:szCs w:val="24"/>
        </w:rPr>
        <w:t xml:space="preserve"> integral </w:t>
      </w:r>
      <w:proofErr w:type="spellStart"/>
      <w:r w:rsidRPr="0059729A">
        <w:rPr>
          <w:rFonts w:cs="Times New Roman"/>
          <w:szCs w:val="24"/>
        </w:rPr>
        <w:t>part</w:t>
      </w:r>
      <w:proofErr w:type="spellEnd"/>
      <w:r w:rsidRPr="0059729A">
        <w:rPr>
          <w:rFonts w:cs="Times New Roman"/>
          <w:szCs w:val="24"/>
        </w:rPr>
        <w:t xml:space="preserve"> </w:t>
      </w:r>
      <w:proofErr w:type="spellStart"/>
      <w:r w:rsidRPr="0059729A">
        <w:rPr>
          <w:rFonts w:cs="Times New Roman"/>
          <w:szCs w:val="24"/>
        </w:rPr>
        <w:t>of</w:t>
      </w:r>
      <w:proofErr w:type="spellEnd"/>
      <w:r w:rsidRPr="0059729A">
        <w:rPr>
          <w:rFonts w:cs="Times New Roman"/>
          <w:szCs w:val="24"/>
        </w:rPr>
        <w:t xml:space="preserve"> </w:t>
      </w:r>
      <w:proofErr w:type="spellStart"/>
      <w:r w:rsidRPr="0059729A">
        <w:rPr>
          <w:rFonts w:cs="Times New Roman"/>
          <w:szCs w:val="24"/>
        </w:rPr>
        <w:t>their</w:t>
      </w:r>
      <w:proofErr w:type="spellEnd"/>
      <w:r w:rsidRPr="0059729A">
        <w:rPr>
          <w:rFonts w:cs="Times New Roman"/>
          <w:szCs w:val="24"/>
        </w:rPr>
        <w:t xml:space="preserve"> </w:t>
      </w:r>
      <w:proofErr w:type="spellStart"/>
      <w:r w:rsidRPr="0059729A">
        <w:rPr>
          <w:rFonts w:cs="Times New Roman"/>
          <w:szCs w:val="24"/>
        </w:rPr>
        <w:t>lives</w:t>
      </w:r>
      <w:proofErr w:type="spellEnd"/>
      <w:r w:rsidRPr="0059729A">
        <w:rPr>
          <w:rFonts w:cs="Times New Roman"/>
          <w:szCs w:val="24"/>
        </w:rPr>
        <w:t xml:space="preserve">, </w:t>
      </w:r>
      <w:proofErr w:type="spellStart"/>
      <w:r w:rsidRPr="0059729A">
        <w:rPr>
          <w:rFonts w:cs="Times New Roman"/>
          <w:szCs w:val="24"/>
        </w:rPr>
        <w:t>have</w:t>
      </w:r>
      <w:proofErr w:type="spellEnd"/>
      <w:r w:rsidRPr="0059729A">
        <w:rPr>
          <w:rFonts w:cs="Times New Roman"/>
          <w:szCs w:val="24"/>
        </w:rPr>
        <w:t xml:space="preserve"> </w:t>
      </w:r>
      <w:proofErr w:type="spellStart"/>
      <w:r w:rsidRPr="0059729A">
        <w:rPr>
          <w:rFonts w:cs="Times New Roman"/>
          <w:szCs w:val="24"/>
        </w:rPr>
        <w:t>established</w:t>
      </w:r>
      <w:proofErr w:type="spellEnd"/>
      <w:r w:rsidRPr="0059729A">
        <w:rPr>
          <w:rFonts w:cs="Times New Roman"/>
          <w:szCs w:val="24"/>
        </w:rPr>
        <w:t xml:space="preserve"> a </w:t>
      </w:r>
      <w:r w:rsidR="00291DFC" w:rsidRPr="0059729A">
        <w:rPr>
          <w:rFonts w:cs="Times New Roman"/>
          <w:bCs/>
          <w:szCs w:val="24"/>
          <w:lang w:val="en-AU"/>
        </w:rPr>
        <w:t>prominent</w:t>
      </w:r>
      <w:r w:rsidRPr="0059729A">
        <w:rPr>
          <w:rFonts w:cs="Times New Roman"/>
          <w:szCs w:val="24"/>
        </w:rPr>
        <w:t xml:space="preserve"> </w:t>
      </w:r>
      <w:proofErr w:type="spellStart"/>
      <w:r w:rsidRPr="0059729A">
        <w:rPr>
          <w:rFonts w:cs="Times New Roman"/>
          <w:szCs w:val="24"/>
        </w:rPr>
        <w:t>social</w:t>
      </w:r>
      <w:proofErr w:type="spellEnd"/>
      <w:r w:rsidRPr="0059729A">
        <w:rPr>
          <w:rFonts w:cs="Times New Roman"/>
          <w:szCs w:val="24"/>
        </w:rPr>
        <w:t xml:space="preserve"> </w:t>
      </w:r>
      <w:proofErr w:type="spellStart"/>
      <w:r w:rsidRPr="0059729A">
        <w:rPr>
          <w:rFonts w:cs="Times New Roman"/>
          <w:szCs w:val="24"/>
        </w:rPr>
        <w:t>resilience</w:t>
      </w:r>
      <w:proofErr w:type="spellEnd"/>
      <w:r w:rsidRPr="0059729A">
        <w:rPr>
          <w:rFonts w:cs="Times New Roman"/>
          <w:szCs w:val="24"/>
        </w:rPr>
        <w:t xml:space="preserve"> </w:t>
      </w:r>
      <w:r w:rsidR="00291DFC" w:rsidRPr="0059729A">
        <w:rPr>
          <w:rFonts w:cs="Times New Roman"/>
          <w:bCs/>
          <w:szCs w:val="24"/>
          <w:lang w:val="en-US"/>
        </w:rPr>
        <w:fldChar w:fldCharType="begin" w:fldLock="1"/>
      </w:r>
      <w:r w:rsidR="0059729A" w:rsidRPr="0059729A">
        <w:rPr>
          <w:rFonts w:cs="Times New Roman"/>
          <w:bCs/>
          <w:szCs w:val="24"/>
          <w:lang w:val="en-US"/>
        </w:rPr>
        <w:instrText>ADDIN CSL_CITATION {"citationItems":[{"id":"ITEM-1","itemData":{"author":[{"dropping-particle":"","family":"Asti","given":"Andi Fajar","non-dropping-particle":"","parse-names":false,"suffix":""}],"id":"ITEM-1","issue":"3","issued":{"date-parts":[["2012"]]},"page":"1429-1445","title":"MASYARAKAT LOKAL TERHADAP BANJIR TAHUNAN DANAU TEMPE DI KABUPATEN WAJO , PROPINSI SULAWESI SELATAN","type":"paper-conference"},"uris":["http://www.mendeley.com/documents/?uuid=757eb589-0f64-4785-8edb-87c75f6605fb"]},{"id":"ITEM-2","itemData":{"author":[{"dropping-particle":"","family":"Utami","given":"Mega","non-dropping-particle":"","parse-names":false,"suffix":""},{"dropping-particle":"","family":"Pamungkas","given":"Adjie","non-dropping-particle":"","parse-names":false,"suffix":""},{"dropping-particle":"","family":"Perencanaan","given":"Departemen","non-dropping-particle":"","parse-names":false,"suffix":""},{"dropping-particle":"","family":"Teknik","given":"Fakultas","non-dropping-particle":"","parse-names":false,"suffix":""}],"id":"ITEM-2","issue":"2","issued":{"date-parts":[["2017"]]},"page":"2-6","title":"Penilaian Resiliensi Dimensi Sosial Berdasarkan Konsep Climate and Disaster Resilience Initiative ( CDRI )","type":"article-journal","volume":"6"},"uris":["http://www.mendeley.com/documents/?uuid=2d673d9c-04de-4fab-a47b-0d1b8ebee69a"]},{"id":"ITEM-3","itemData":{"DOI":"10.5751/ES-05427-180313","ISSN":"17083087","abstract":"The flood is a well-known phenomenon in the Vietnamese Mekong River Delta (MRD). Although people have experienced the impact of floods for years, some adapt well, but others are vulnerable to floods. Resilience to floods is a useful concept to study the capacity of rural households to cope with, adapt to, and benefit from floods. Knowledge of the resilience of households to floods can help disaster risk managers to design policies for living with floods. Most researchers attempt to define the concept of resilience; very little research operationalizes it in the real context of \"living with floods\". We employ a subjective well-being approach to measure households' resilience to floods. Items that related to households' capacity to cope with, adapt to, and benefit from floods were developed using both a five-point Likert scale and dichotomous responses. A factor analysis using a standardized form of data was employed to identify underlying factors that explain different properties of households' resilience to floods. Three properties of households' resilience to floods were found: (1) households'confidence in securing food, income, health, and evacuation during floods and recovery after floods; (2) households' confidence in securing their homes not being affected by a large flood event such as the 2000 flood; (3) households' interests in learning and practicing new flood-based farming practices that are fully adapted to floods for improving household income during the flood season. The findings assist in designing adaptive measures to cope with future flooding in the MRD. © 2013 by the author(s).","author":[{"dropping-particle":"V","family":"Nguyen","given":"Kien","non-dropping-particle":"","parse-names":false,"suffix":""},{"dropping-particle":"","family":"James","given":"Helen","non-dropping-particle":"","parse-names":false,"suffix":""}],"container-title":"Ecology and Society","id":"ITEM-3","issue":"3","issued":{"date-parts":[["2013"]]},"title":"Measuring household resilience to floods: A case study in the Vietnamese Mekong River Delta","type":"article-journal","volume":"18"},"uris":["http://www.mendeley.com/documents/?uuid=60f54d99-c84e-4d45-ae70-d97fe1988cb7"]}],"mendeley":{"formattedCitation":"(Asti, 2012; Nguyen &amp; James, 2013; Utami et al., 2017)","manualFormatting":"(Asti, 2012; Nguyen &amp; James, 2013; Utami et al., 2017).","plainTextFormattedCitation":"(Asti, 2012; Nguyen &amp; James, 2013; Utami et al., 2017)","previouslyFormattedCitation":"(Asti, 2012; Nguyen &amp; James, 2013; Utami et al., 2017)"},"properties":{"noteIndex":0},"schema":"https://github.com/citation-style-language/schema/raw/master/csl-citation.json"}</w:instrText>
      </w:r>
      <w:r w:rsidR="00291DFC" w:rsidRPr="0059729A">
        <w:rPr>
          <w:rFonts w:cs="Times New Roman"/>
          <w:bCs/>
          <w:szCs w:val="24"/>
          <w:lang w:val="en-US"/>
        </w:rPr>
        <w:fldChar w:fldCharType="separate"/>
      </w:r>
      <w:r w:rsidR="001939F8" w:rsidRPr="0059729A">
        <w:rPr>
          <w:rFonts w:cs="Times New Roman"/>
          <w:bCs/>
          <w:noProof/>
          <w:szCs w:val="24"/>
          <w:lang w:val="en-US"/>
        </w:rPr>
        <w:t>(Asti, 2012; Nguyen &amp; James, 2013; Utami et al., 2017).</w:t>
      </w:r>
      <w:r w:rsidR="00291DFC" w:rsidRPr="0059729A">
        <w:rPr>
          <w:rFonts w:cs="Times New Roman"/>
          <w:bCs/>
          <w:szCs w:val="24"/>
          <w:lang w:val="en-US"/>
        </w:rPr>
        <w:fldChar w:fldCharType="end"/>
      </w:r>
      <w:r w:rsidR="00291DFC" w:rsidRPr="0059729A">
        <w:rPr>
          <w:rFonts w:cs="Times New Roman"/>
          <w:bCs/>
          <w:szCs w:val="24"/>
          <w:lang w:val="en-US"/>
        </w:rPr>
        <w:t xml:space="preserve">.   </w:t>
      </w:r>
      <w:bookmarkEnd w:id="1"/>
      <w:r w:rsidR="00291DFC" w:rsidRPr="0059729A">
        <w:rPr>
          <w:rFonts w:cs="Times New Roman"/>
          <w:bCs/>
          <w:szCs w:val="24"/>
          <w:lang w:val="en-AU"/>
        </w:rPr>
        <w:t xml:space="preserve">In addition, most people in the lakeside communities belong to the poor, who often have no other options. </w:t>
      </w:r>
      <w:bookmarkStart w:id="2" w:name="_Hlk155951238"/>
      <w:proofErr w:type="spellStart"/>
      <w:r w:rsidRPr="0059729A">
        <w:rPr>
          <w:rFonts w:cs="Times New Roman"/>
          <w:szCs w:val="24"/>
        </w:rPr>
        <w:t>Despite</w:t>
      </w:r>
      <w:proofErr w:type="spellEnd"/>
      <w:r w:rsidRPr="0059729A">
        <w:rPr>
          <w:rFonts w:cs="Times New Roman"/>
          <w:szCs w:val="24"/>
        </w:rPr>
        <w:t xml:space="preserve"> </w:t>
      </w:r>
      <w:proofErr w:type="spellStart"/>
      <w:r w:rsidRPr="0059729A">
        <w:rPr>
          <w:rFonts w:cs="Times New Roman"/>
          <w:szCs w:val="24"/>
        </w:rPr>
        <w:t>their</w:t>
      </w:r>
      <w:proofErr w:type="spellEnd"/>
      <w:r w:rsidRPr="0059729A">
        <w:rPr>
          <w:rFonts w:cs="Times New Roman"/>
          <w:szCs w:val="24"/>
        </w:rPr>
        <w:t xml:space="preserve"> </w:t>
      </w:r>
      <w:proofErr w:type="spellStart"/>
      <w:r w:rsidRPr="0059729A">
        <w:rPr>
          <w:rFonts w:cs="Times New Roman"/>
          <w:szCs w:val="24"/>
        </w:rPr>
        <w:t>economic</w:t>
      </w:r>
      <w:proofErr w:type="spellEnd"/>
      <w:r w:rsidRPr="0059729A">
        <w:rPr>
          <w:rFonts w:cs="Times New Roman"/>
          <w:szCs w:val="24"/>
        </w:rPr>
        <w:t xml:space="preserve"> </w:t>
      </w:r>
      <w:proofErr w:type="spellStart"/>
      <w:r w:rsidRPr="0059729A">
        <w:rPr>
          <w:rFonts w:cs="Times New Roman"/>
          <w:szCs w:val="24"/>
        </w:rPr>
        <w:t>limitations</w:t>
      </w:r>
      <w:proofErr w:type="spellEnd"/>
      <w:r w:rsidRPr="0059729A">
        <w:rPr>
          <w:rFonts w:cs="Times New Roman"/>
          <w:szCs w:val="24"/>
        </w:rPr>
        <w:t xml:space="preserve">, </w:t>
      </w:r>
      <w:proofErr w:type="spellStart"/>
      <w:r w:rsidRPr="0059729A">
        <w:rPr>
          <w:rFonts w:cs="Times New Roman"/>
          <w:szCs w:val="24"/>
        </w:rPr>
        <w:t>communities</w:t>
      </w:r>
      <w:proofErr w:type="spellEnd"/>
      <w:r w:rsidRPr="0059729A">
        <w:rPr>
          <w:rFonts w:cs="Times New Roman"/>
          <w:szCs w:val="24"/>
        </w:rPr>
        <w:t xml:space="preserve"> </w:t>
      </w:r>
      <w:proofErr w:type="spellStart"/>
      <w:r w:rsidRPr="0059729A">
        <w:rPr>
          <w:rFonts w:cs="Times New Roman"/>
          <w:szCs w:val="24"/>
        </w:rPr>
        <w:t>around</w:t>
      </w:r>
      <w:proofErr w:type="spellEnd"/>
      <w:r w:rsidRPr="0059729A">
        <w:rPr>
          <w:rFonts w:cs="Times New Roman"/>
          <w:szCs w:val="24"/>
        </w:rPr>
        <w:t xml:space="preserve"> Tempe Lake </w:t>
      </w:r>
      <w:proofErr w:type="spellStart"/>
      <w:r w:rsidRPr="0059729A">
        <w:rPr>
          <w:rFonts w:cs="Times New Roman"/>
          <w:szCs w:val="24"/>
        </w:rPr>
        <w:t>demonstrate</w:t>
      </w:r>
      <w:proofErr w:type="spellEnd"/>
      <w:r w:rsidRPr="0059729A">
        <w:rPr>
          <w:rFonts w:cs="Times New Roman"/>
          <w:szCs w:val="24"/>
        </w:rPr>
        <w:t xml:space="preserve"> a </w:t>
      </w:r>
      <w:proofErr w:type="spellStart"/>
      <w:r w:rsidRPr="0059729A">
        <w:rPr>
          <w:rFonts w:cs="Times New Roman"/>
          <w:szCs w:val="24"/>
        </w:rPr>
        <w:t>commendable</w:t>
      </w:r>
      <w:proofErr w:type="spellEnd"/>
      <w:r w:rsidRPr="0059729A">
        <w:rPr>
          <w:rFonts w:cs="Times New Roman"/>
          <w:szCs w:val="24"/>
        </w:rPr>
        <w:t xml:space="preserve"> </w:t>
      </w:r>
      <w:proofErr w:type="spellStart"/>
      <w:r w:rsidRPr="0059729A">
        <w:rPr>
          <w:rFonts w:cs="Times New Roman"/>
          <w:szCs w:val="24"/>
        </w:rPr>
        <w:t>ability</w:t>
      </w:r>
      <w:proofErr w:type="spellEnd"/>
      <w:r w:rsidRPr="0059729A">
        <w:rPr>
          <w:rFonts w:cs="Times New Roman"/>
          <w:szCs w:val="24"/>
        </w:rPr>
        <w:t xml:space="preserve"> </w:t>
      </w:r>
      <w:proofErr w:type="spellStart"/>
      <w:r w:rsidRPr="0059729A">
        <w:rPr>
          <w:rFonts w:cs="Times New Roman"/>
          <w:szCs w:val="24"/>
        </w:rPr>
        <w:t>to</w:t>
      </w:r>
      <w:proofErr w:type="spellEnd"/>
      <w:r w:rsidRPr="0059729A">
        <w:rPr>
          <w:rFonts w:cs="Times New Roman"/>
          <w:szCs w:val="24"/>
        </w:rPr>
        <w:t xml:space="preserve"> </w:t>
      </w:r>
      <w:proofErr w:type="spellStart"/>
      <w:r w:rsidRPr="0059729A">
        <w:rPr>
          <w:rFonts w:cs="Times New Roman"/>
          <w:szCs w:val="24"/>
        </w:rPr>
        <w:t>adapt</w:t>
      </w:r>
      <w:proofErr w:type="spellEnd"/>
      <w:r w:rsidRPr="0059729A">
        <w:rPr>
          <w:rFonts w:cs="Times New Roman"/>
          <w:szCs w:val="24"/>
        </w:rPr>
        <w:t xml:space="preserve"> </w:t>
      </w:r>
      <w:proofErr w:type="spellStart"/>
      <w:r w:rsidRPr="0059729A">
        <w:rPr>
          <w:rFonts w:cs="Times New Roman"/>
          <w:szCs w:val="24"/>
        </w:rPr>
        <w:t>and</w:t>
      </w:r>
      <w:proofErr w:type="spellEnd"/>
      <w:r w:rsidRPr="0059729A">
        <w:rPr>
          <w:rFonts w:cs="Times New Roman"/>
          <w:szCs w:val="24"/>
        </w:rPr>
        <w:t xml:space="preserve"> </w:t>
      </w:r>
      <w:proofErr w:type="spellStart"/>
      <w:r w:rsidRPr="0059729A">
        <w:rPr>
          <w:rFonts w:cs="Times New Roman"/>
          <w:szCs w:val="24"/>
        </w:rPr>
        <w:t>survive</w:t>
      </w:r>
      <w:proofErr w:type="spellEnd"/>
      <w:r w:rsidRPr="0059729A">
        <w:rPr>
          <w:rFonts w:cs="Times New Roman"/>
          <w:szCs w:val="24"/>
        </w:rPr>
        <w:t xml:space="preserve"> in </w:t>
      </w:r>
      <w:proofErr w:type="spellStart"/>
      <w:r w:rsidRPr="0059729A">
        <w:rPr>
          <w:rFonts w:cs="Times New Roman"/>
          <w:szCs w:val="24"/>
        </w:rPr>
        <w:t>the</w:t>
      </w:r>
      <w:proofErr w:type="spellEnd"/>
      <w:r w:rsidRPr="0059729A">
        <w:rPr>
          <w:rFonts w:cs="Times New Roman"/>
          <w:szCs w:val="24"/>
        </w:rPr>
        <w:t xml:space="preserve"> </w:t>
      </w:r>
      <w:proofErr w:type="spellStart"/>
      <w:r w:rsidRPr="0059729A">
        <w:rPr>
          <w:rFonts w:cs="Times New Roman"/>
          <w:szCs w:val="24"/>
        </w:rPr>
        <w:t>face</w:t>
      </w:r>
      <w:proofErr w:type="spellEnd"/>
      <w:r w:rsidRPr="0059729A">
        <w:rPr>
          <w:rFonts w:cs="Times New Roman"/>
          <w:szCs w:val="24"/>
        </w:rPr>
        <w:t xml:space="preserve"> </w:t>
      </w:r>
      <w:proofErr w:type="spellStart"/>
      <w:r w:rsidRPr="0059729A">
        <w:rPr>
          <w:rFonts w:cs="Times New Roman"/>
          <w:szCs w:val="24"/>
        </w:rPr>
        <w:t>of</w:t>
      </w:r>
      <w:proofErr w:type="spellEnd"/>
      <w:r w:rsidRPr="0059729A">
        <w:rPr>
          <w:rFonts w:cs="Times New Roman"/>
          <w:szCs w:val="24"/>
        </w:rPr>
        <w:t xml:space="preserve"> </w:t>
      </w:r>
      <w:r w:rsidR="00291DFC" w:rsidRPr="0059729A">
        <w:rPr>
          <w:rFonts w:cs="Times New Roman"/>
          <w:bCs/>
          <w:szCs w:val="24"/>
          <w:lang w:val="en-AU"/>
        </w:rPr>
        <w:t>recurrent</w:t>
      </w:r>
      <w:r w:rsidRPr="0059729A">
        <w:rPr>
          <w:rFonts w:cs="Times New Roman"/>
          <w:szCs w:val="24"/>
        </w:rPr>
        <w:t xml:space="preserve"> </w:t>
      </w:r>
      <w:proofErr w:type="spellStart"/>
      <w:r w:rsidRPr="0059729A">
        <w:rPr>
          <w:rFonts w:cs="Times New Roman"/>
          <w:szCs w:val="24"/>
        </w:rPr>
        <w:t>floods</w:t>
      </w:r>
      <w:proofErr w:type="spellEnd"/>
      <w:r w:rsidRPr="0059729A">
        <w:rPr>
          <w:rFonts w:cs="Times New Roman"/>
          <w:szCs w:val="24"/>
        </w:rPr>
        <w:t xml:space="preserve"> </w:t>
      </w:r>
      <w:proofErr w:type="spellStart"/>
      <w:r w:rsidRPr="0059729A">
        <w:rPr>
          <w:rFonts w:cs="Times New Roman"/>
          <w:szCs w:val="24"/>
        </w:rPr>
        <w:t>and</w:t>
      </w:r>
      <w:proofErr w:type="spellEnd"/>
      <w:r w:rsidRPr="0059729A">
        <w:rPr>
          <w:rFonts w:cs="Times New Roman"/>
          <w:szCs w:val="24"/>
        </w:rPr>
        <w:t xml:space="preserve"> </w:t>
      </w:r>
      <w:proofErr w:type="spellStart"/>
      <w:r w:rsidRPr="0059729A">
        <w:rPr>
          <w:rFonts w:cs="Times New Roman"/>
          <w:szCs w:val="24"/>
        </w:rPr>
        <w:t>droughts</w:t>
      </w:r>
      <w:proofErr w:type="spellEnd"/>
      <w:r w:rsidRPr="0059729A">
        <w:rPr>
          <w:rFonts w:cs="Times New Roman"/>
          <w:szCs w:val="24"/>
        </w:rPr>
        <w:t xml:space="preserve"> </w:t>
      </w:r>
      <w:r w:rsidR="00291DFC" w:rsidRPr="0059729A">
        <w:rPr>
          <w:rFonts w:cs="Times New Roman"/>
          <w:bCs/>
          <w:w w:val="112"/>
          <w:szCs w:val="24"/>
          <w:lang w:val="en-AU"/>
        </w:rPr>
        <w:fldChar w:fldCharType="begin" w:fldLock="1"/>
      </w:r>
      <w:r w:rsidR="0059729A" w:rsidRPr="0059729A">
        <w:rPr>
          <w:rFonts w:cs="Times New Roman"/>
          <w:bCs/>
          <w:w w:val="112"/>
          <w:szCs w:val="24"/>
          <w:lang w:val="en-AU"/>
        </w:rPr>
        <w:instrText>ADDIN CSL_CITATION {"citationItems":[{"id":"ITEM-1","itemData":{"DOI":"10.1016/s0304-3878(02)00044-5","ISSN":"03043878","abstract":"Both livelihoods and diversity have become popular topics in development studies. The livelihood concept offers a more complete picture of the complexities of making a living in rural areas of low income countries than terms formerly considered adequate, such as subsistence, incomes, or employment. Diversity recognizes that people manage by doing many different things rather than just one or a few things. This book sets out the rural livelihoods approach within the larger context of past and current themes in rural development. It adopts diversity as its principal theme and explores the implications of diverse rural livelihoods for ideas about poverty, agriculture, environment, gender, and macroeconomic policy. It also considers appropriate methods for gaining quick and effective knowledge about the livelihoods of the rural poor for project and policy purposes.","author":[{"dropping-particle":"","family":"Dillen","given":"Susanne","non-dropping-particle":"van","parse-names":false,"suffix":""}],"container-title":"Journal of Development Economics","id":"ITEM-1","issued":{"date-parts":[["2003"]]},"title":"Rural Livelihoods and Diversity in Developing Countries","type":"article-journal"},"uris":["http://www.mendeley.com/documents/?uuid=aa1d9cc4-8aea-4acf-9005-6a378edc1f50"]}],"mendeley":{"formattedCitation":"(van Dillen, 2003)","plainTextFormattedCitation":"(van Dillen, 2003)","previouslyFormattedCitation":"(van Dillen, 2003)"},"properties":{"noteIndex":0},"schema":"https://github.com/citation-style-language/schema/raw/master/csl-citation.json"}</w:instrText>
      </w:r>
      <w:r w:rsidR="00291DFC" w:rsidRPr="0059729A">
        <w:rPr>
          <w:rFonts w:cs="Times New Roman"/>
          <w:bCs/>
          <w:w w:val="112"/>
          <w:szCs w:val="24"/>
          <w:lang w:val="en-AU"/>
        </w:rPr>
        <w:fldChar w:fldCharType="separate"/>
      </w:r>
      <w:r w:rsidR="00291DFC" w:rsidRPr="0059729A">
        <w:rPr>
          <w:rFonts w:cs="Times New Roman"/>
          <w:bCs/>
          <w:noProof/>
          <w:w w:val="112"/>
          <w:szCs w:val="24"/>
          <w:lang w:val="en-AU"/>
        </w:rPr>
        <w:t>(van Dillen, 2003)</w:t>
      </w:r>
      <w:r w:rsidR="00291DFC" w:rsidRPr="0059729A">
        <w:rPr>
          <w:rFonts w:cs="Times New Roman"/>
          <w:bCs/>
          <w:w w:val="112"/>
          <w:szCs w:val="24"/>
          <w:lang w:val="en-AU"/>
        </w:rPr>
        <w:fldChar w:fldCharType="end"/>
      </w:r>
      <w:r w:rsidR="00291DFC" w:rsidRPr="0059729A">
        <w:rPr>
          <w:rFonts w:cs="Times New Roman"/>
          <w:bCs/>
          <w:w w:val="112"/>
          <w:szCs w:val="24"/>
          <w:lang w:val="en-AU"/>
        </w:rPr>
        <w:t>.</w:t>
      </w:r>
    </w:p>
    <w:bookmarkEnd w:id="2"/>
    <w:p w14:paraId="7BA1C737" w14:textId="28A3A60D" w:rsidR="009F40E4" w:rsidRPr="0059729A" w:rsidRDefault="00000000">
      <w:pPr>
        <w:pStyle w:val="SkripsiFormat"/>
        <w:tabs>
          <w:tab w:val="clear" w:pos="2042"/>
        </w:tabs>
        <w:spacing w:line="360" w:lineRule="auto"/>
        <w:ind w:firstLine="720"/>
        <w:rPr>
          <w:rFonts w:cs="Times New Roman"/>
          <w:szCs w:val="24"/>
          <w:lang w:val="en-US"/>
        </w:rPr>
      </w:pPr>
      <w:r w:rsidRPr="0059729A">
        <w:rPr>
          <w:rFonts w:cs="Times New Roman"/>
          <w:bCs/>
          <w:szCs w:val="24"/>
          <w:lang w:val="en-AU"/>
        </w:rPr>
        <w:t xml:space="preserve">Recurrent flooding in Lake Tempe offers a different perspective, where its impacts do not inherently cause social vulnerability. This resilience stems from the integration of flooding as a routine aspect of annual life in this region. In contrast to </w:t>
      </w:r>
      <w:r w:rsidRPr="0059729A">
        <w:rPr>
          <w:rFonts w:cs="Times New Roman"/>
          <w:bCs/>
          <w:szCs w:val="24"/>
          <w:lang w:val="en-AU"/>
        </w:rPr>
        <w:t xml:space="preserve">sporadic flooding events elsewhere, residents here have adjusted to the inevitability of annual flooding and have established robust coping mechanisms. Moreover, flooding in Lake Tempe, if managed with foresight, goes beyond being a source of misery and turns into a potential source of social, </w:t>
      </w:r>
      <w:proofErr w:type="gramStart"/>
      <w:r w:rsidRPr="0059729A">
        <w:rPr>
          <w:rFonts w:cs="Times New Roman"/>
          <w:bCs/>
          <w:szCs w:val="24"/>
          <w:lang w:val="en-AU"/>
        </w:rPr>
        <w:t>economic</w:t>
      </w:r>
      <w:proofErr w:type="gramEnd"/>
      <w:r w:rsidRPr="0059729A">
        <w:rPr>
          <w:rFonts w:cs="Times New Roman"/>
          <w:bCs/>
          <w:szCs w:val="24"/>
          <w:lang w:val="en-AU"/>
        </w:rPr>
        <w:t xml:space="preserve"> and environmental benefits. </w:t>
      </w:r>
      <w:bookmarkStart w:id="3" w:name="_Hlk155951281"/>
      <w:r w:rsidRPr="0059729A">
        <w:rPr>
          <w:rFonts w:cs="Times New Roman"/>
          <w:bCs/>
          <w:szCs w:val="24"/>
          <w:lang w:val="en-AU"/>
        </w:rPr>
        <w:t xml:space="preserve">These floods can be moments that foster social cohesion, provide temporary respite and relief, and hold the potential to drive economic growth while maintaining the balance of the local ecosystem. </w:t>
      </w:r>
      <w:r w:rsidR="00291DFC" w:rsidRPr="0059729A">
        <w:rPr>
          <w:rFonts w:cs="Times New Roman"/>
          <w:szCs w:val="24"/>
        </w:rPr>
        <w:fldChar w:fldCharType="begin" w:fldLock="1"/>
      </w:r>
      <w:r w:rsidR="0059729A" w:rsidRPr="0059729A">
        <w:rPr>
          <w:rFonts w:cs="Times New Roman"/>
          <w:szCs w:val="24"/>
        </w:rPr>
        <w:instrText>ADDIN CSL_CITATION {"citationItems":[{"id":"ITEM-1","itemData":{"author":[{"dropping-particle":"","family":"Hapsoro","given":"Arsiadi Wisnu","non-dropping-particle":"","parse-names":false,"suffix":""},{"dropping-particle":"","family":"Buchori","given":"Imam","non-dropping-particle":"","parse-names":false,"suffix":""}],"container-title":"Jurnal Teknik PWK","id":"ITEM-1","issued":{"date-parts":[["2015"]]},"page":"542-553","title":"Kajian Kerentanan Sosial Dan Ekonomi Terhadap Bencana Banjir (Studi Kasus: Wilayah Pesisir Kota Pekalongan)","type":"article-journal","volume":"4"},"uris":["http://www.mendeley.com/documents/?uuid=b63e1ca4-3193-45a8-bfaa-36a34360f295"]}],"mendeley":{"formattedCitation":"(Hapsoro &amp; Buchori, 2015)","manualFormatting":"(Hapsoro &amp; Buchori, 2015).","plainTextFormattedCitation":"(Hapsoro &amp; Buchori, 2015)","previouslyFormattedCitation":"(Hapsoro &amp; Buchori, 2015)"},"properties":{"noteIndex":0},"schema":"https://github.com/citation-style-language/schema/raw/master/csl-citation.json"}</w:instrText>
      </w:r>
      <w:r w:rsidR="00291DFC" w:rsidRPr="0059729A">
        <w:rPr>
          <w:rFonts w:cs="Times New Roman"/>
          <w:szCs w:val="24"/>
        </w:rPr>
        <w:fldChar w:fldCharType="separate"/>
      </w:r>
      <w:r w:rsidR="00291DFC" w:rsidRPr="0059729A">
        <w:rPr>
          <w:rFonts w:cs="Times New Roman"/>
          <w:noProof/>
          <w:szCs w:val="24"/>
        </w:rPr>
        <w:t>(Hapsoro &amp; Buchori, 2015).</w:t>
      </w:r>
      <w:r w:rsidR="00291DFC" w:rsidRPr="0059729A">
        <w:rPr>
          <w:rFonts w:cs="Times New Roman"/>
          <w:szCs w:val="24"/>
        </w:rPr>
        <w:fldChar w:fldCharType="end"/>
      </w:r>
      <w:r w:rsidRPr="0059729A">
        <w:rPr>
          <w:rFonts w:cs="Times New Roman"/>
          <w:szCs w:val="24"/>
          <w:lang w:val="en-US"/>
        </w:rPr>
        <w:t>.</w:t>
      </w:r>
    </w:p>
    <w:bookmarkEnd w:id="3"/>
    <w:p w14:paraId="0864704F" w14:textId="4C3B419E" w:rsidR="009F40E4" w:rsidRPr="0059729A" w:rsidRDefault="00000000">
      <w:pPr>
        <w:pStyle w:val="SkripsiFormat"/>
        <w:tabs>
          <w:tab w:val="clear" w:pos="2042"/>
        </w:tabs>
        <w:spacing w:line="360" w:lineRule="auto"/>
        <w:ind w:firstLine="720"/>
        <w:rPr>
          <w:rFonts w:cs="Times New Roman"/>
          <w:szCs w:val="24"/>
        </w:rPr>
      </w:pPr>
      <w:r w:rsidRPr="0059729A">
        <w:rPr>
          <w:rFonts w:cs="Times New Roman"/>
          <w:bCs/>
          <w:w w:val="112"/>
          <w:szCs w:val="24"/>
          <w:lang w:val="en-US"/>
        </w:rPr>
        <w:t xml:space="preserve">The resilience shown by Tempe Lake communities is multi-faceted, seen from various aspects such as the length of time living around Tempe Lake, income sources, understanding of disaster causes and phenomena, and disaster management strategies. </w:t>
      </w:r>
      <w:bookmarkStart w:id="4" w:name="_Hlk155951327"/>
      <w:r w:rsidRPr="0059729A">
        <w:rPr>
          <w:rFonts w:cs="Times New Roman"/>
          <w:bCs/>
          <w:w w:val="112"/>
          <w:szCs w:val="24"/>
          <w:lang w:val="en-US"/>
        </w:rPr>
        <w:t xml:space="preserve">Faced with recurrent flooding, a socio-ecological disruption, these communities demonstrate adaptability through </w:t>
      </w:r>
      <w:proofErr w:type="spellStart"/>
      <w:r w:rsidRPr="0059729A">
        <w:rPr>
          <w:rFonts w:cs="Times New Roman"/>
          <w:bCs/>
          <w:w w:val="112"/>
          <w:szCs w:val="24"/>
          <w:lang w:val="en-US"/>
        </w:rPr>
        <w:t>reorganisation</w:t>
      </w:r>
      <w:proofErr w:type="spellEnd"/>
      <w:r w:rsidRPr="0059729A">
        <w:rPr>
          <w:rFonts w:cs="Times New Roman"/>
          <w:bCs/>
          <w:w w:val="112"/>
          <w:szCs w:val="24"/>
          <w:lang w:val="en-US"/>
        </w:rPr>
        <w:t xml:space="preserve">, development and innovation, taking advantage of </w:t>
      </w:r>
      <w:proofErr w:type="spellStart"/>
      <w:r w:rsidR="00291DFC" w:rsidRPr="0059729A">
        <w:rPr>
          <w:rFonts w:cs="Times New Roman"/>
          <w:szCs w:val="24"/>
        </w:rPr>
        <w:t>existing</w:t>
      </w:r>
      <w:proofErr w:type="spellEnd"/>
      <w:r w:rsidRPr="0059729A">
        <w:rPr>
          <w:rFonts w:cs="Times New Roman"/>
          <w:bCs/>
          <w:w w:val="112"/>
          <w:szCs w:val="24"/>
          <w:lang w:val="en-US"/>
        </w:rPr>
        <w:t xml:space="preserve"> opportunities </w:t>
      </w:r>
      <w:r w:rsidR="00291DFC" w:rsidRPr="0059729A">
        <w:rPr>
          <w:rFonts w:cs="Times New Roman"/>
          <w:szCs w:val="24"/>
        </w:rPr>
        <w:fldChar w:fldCharType="begin" w:fldLock="1"/>
      </w:r>
      <w:r w:rsidR="0059729A" w:rsidRPr="0059729A">
        <w:rPr>
          <w:rFonts w:cs="Times New Roman"/>
          <w:szCs w:val="24"/>
        </w:rPr>
        <w:instrText>ADDIN CSL_CITATION {"citationItems":[{"id":"ITEM-1","itemData":{"DOI":"10.1098/rstb.2003.1385","author":[{"dropping-particle":"","family":"Folke","given":"Carl","non-dropping-particle":"","parse-names":false,"suffix":""}],"container-title":"The Royal Society","id":"ITEM-1","issue":"November","issued":{"date-parts":[["2003"]]},"page":"2027-2036","title":"Freshwater for resilience : a shift in thinking","type":"article-journal"},"uris":["http://www.mendeley.com/documents/?uuid=63627d49-7113-4463-9928-e08b9fc514c4"]}],"mendeley":{"formattedCitation":"(Folke, 2003)","plainTextFormattedCitation":"(Folke, 2003)","previouslyFormattedCitation":"(Folke, 2003)"},"properties":{"noteIndex":0},"schema":"https://github.com/citation-style-language/schema/raw/master/csl-citation.json"}</w:instrText>
      </w:r>
      <w:r w:rsidR="00291DFC" w:rsidRPr="0059729A">
        <w:rPr>
          <w:rFonts w:cs="Times New Roman"/>
          <w:szCs w:val="24"/>
        </w:rPr>
        <w:fldChar w:fldCharType="separate"/>
      </w:r>
      <w:r w:rsidR="00291DFC" w:rsidRPr="0059729A">
        <w:rPr>
          <w:rFonts w:cs="Times New Roman"/>
          <w:noProof/>
          <w:szCs w:val="24"/>
        </w:rPr>
        <w:t>(Folke, 2003)</w:t>
      </w:r>
      <w:r w:rsidR="00291DFC" w:rsidRPr="0059729A">
        <w:rPr>
          <w:rFonts w:cs="Times New Roman"/>
          <w:szCs w:val="24"/>
        </w:rPr>
        <w:fldChar w:fldCharType="end"/>
      </w:r>
      <w:r w:rsidR="00291DFC" w:rsidRPr="0059729A">
        <w:rPr>
          <w:rFonts w:cs="Times New Roman"/>
          <w:szCs w:val="24"/>
        </w:rPr>
        <w:t xml:space="preserve">. </w:t>
      </w:r>
      <w:bookmarkEnd w:id="4"/>
      <w:r w:rsidRPr="0059729A">
        <w:rPr>
          <w:rFonts w:cs="Times New Roman"/>
          <w:bCs/>
          <w:w w:val="112"/>
          <w:szCs w:val="24"/>
          <w:lang w:val="en-US"/>
        </w:rPr>
        <w:t xml:space="preserve">This adaptability takes various forms, which collectively contribute to the overall resilience of the community. An important factor that strengthens their resilience lies in their confidence to gain access to basic needs such as food, </w:t>
      </w:r>
      <w:r w:rsidRPr="0059729A">
        <w:rPr>
          <w:rFonts w:cs="Times New Roman"/>
          <w:bCs/>
          <w:w w:val="112"/>
          <w:szCs w:val="24"/>
          <w:lang w:val="en-US"/>
        </w:rPr>
        <w:lastRenderedPageBreak/>
        <w:t xml:space="preserve">income, healthcare, safe evacuation routes during floods, and post-flood recovery initiatives, while protecting their homes from the adverse impacts of </w:t>
      </w:r>
      <w:proofErr w:type="spellStart"/>
      <w:r w:rsidR="00291DFC" w:rsidRPr="0059729A">
        <w:rPr>
          <w:rFonts w:cs="Times New Roman"/>
          <w:szCs w:val="24"/>
        </w:rPr>
        <w:t>significant</w:t>
      </w:r>
      <w:proofErr w:type="spellEnd"/>
      <w:r w:rsidRPr="0059729A">
        <w:rPr>
          <w:rFonts w:cs="Times New Roman"/>
          <w:bCs/>
          <w:w w:val="112"/>
          <w:szCs w:val="24"/>
          <w:lang w:val="en-US"/>
        </w:rPr>
        <w:t xml:space="preserve"> flood events</w:t>
      </w:r>
      <w:r w:rsidR="0059729A">
        <w:rPr>
          <w:rFonts w:cs="Times New Roman"/>
          <w:bCs/>
          <w:w w:val="112"/>
          <w:szCs w:val="24"/>
          <w:lang w:val="en-US"/>
        </w:rPr>
        <w:t xml:space="preserve"> </w:t>
      </w:r>
      <w:r w:rsidR="00291DFC" w:rsidRPr="0059729A">
        <w:rPr>
          <w:rFonts w:cs="Times New Roman"/>
          <w:szCs w:val="24"/>
          <w:lang w:val="en-AU"/>
        </w:rPr>
        <w:fldChar w:fldCharType="begin" w:fldLock="1"/>
      </w:r>
      <w:r w:rsidR="0059729A" w:rsidRPr="0059729A">
        <w:rPr>
          <w:rFonts w:cs="Times New Roman"/>
          <w:szCs w:val="24"/>
          <w:lang w:val="en-AU"/>
        </w:rPr>
        <w:instrText>ADDIN CSL_CITATION {"citationItems":[{"id":"ITEM-1","itemData":{"DOI":"10.5751/ES-05427-180313","ISSN":"17083087","abstract":"The flood is a well-known phenomenon in the Vietnamese Mekong River Delta (MRD). Although people have experienced the impact of floods for years, some adapt well, but others are vulnerable to floods. Resilience to floods is a useful concept to study the capacity of rural households to cope with, adapt to, and benefit from floods. Knowledge of the resilience of households to floods can help disaster risk managers to design policies for living with floods. Most researchers attempt to define the concept of resilience; very little research operationalizes it in the real context of \"living with floods\". We employ a subjective well-being approach to measure households' resilience to floods. Items that related to households' capacity to cope with, adapt to, and benefit from floods were developed using both a five-point Likert scale and dichotomous responses. A factor analysis using a standardized form of data was employed to identify underlying factors that explain different properties of households' resilience to floods. Three properties of households' resilience to floods were found: (1) households'confidence in securing food, income, health, and evacuation during floods and recovery after floods; (2) households' confidence in securing their homes not being affected by a large flood event such as the 2000 flood; (3) households' interests in learning and practicing new flood-based farming practices that are fully adapted to floods for improving household income during the flood season. The findings assist in designing adaptive measures to cope with future flooding in the MRD. © 2013 by the author(s).","author":[{"dropping-particle":"V","family":"Nguyen","given":"Kien","non-dropping-particle":"","parse-names":false,"suffix":""},{"dropping-particle":"","family":"James","given":"Helen","non-dropping-particle":"","parse-names":false,"suffix":""}],"container-title":"Ecology and Society","id":"ITEM-1","issue":"3","issued":{"date-parts":[["2013"]]},"title":"Measuring household resilience to floods: A case study in the Vietnamese Mekong River Delta","type":"article-journal","volume":"18"},"uris":["http://www.mendeley.com/documents/?uuid=60f54d99-c84e-4d45-ae70-d97fe1988cb7"]}],"mendeley":{"formattedCitation":"(Nguyen &amp; James, 2013)","plainTextFormattedCitation":"(Nguyen &amp; James, 2013)","previouslyFormattedCitation":"(Nguyen &amp; James, 2013)"},"properties":{"noteIndex":0},"schema":"https://github.com/citation-style-language/schema/raw/master/csl-citation.json"}</w:instrText>
      </w:r>
      <w:r w:rsidR="00291DFC" w:rsidRPr="0059729A">
        <w:rPr>
          <w:rFonts w:cs="Times New Roman"/>
          <w:szCs w:val="24"/>
          <w:lang w:val="en-AU"/>
        </w:rPr>
        <w:fldChar w:fldCharType="separate"/>
      </w:r>
      <w:r w:rsidR="001939F8" w:rsidRPr="0059729A">
        <w:rPr>
          <w:rFonts w:cs="Times New Roman"/>
          <w:noProof/>
          <w:szCs w:val="24"/>
          <w:lang w:val="en-AU"/>
        </w:rPr>
        <w:t>(Nguyen &amp; James, 2013)</w:t>
      </w:r>
      <w:r w:rsidR="00291DFC" w:rsidRPr="0059729A">
        <w:rPr>
          <w:rFonts w:cs="Times New Roman"/>
          <w:szCs w:val="24"/>
          <w:lang w:val="en-AU"/>
        </w:rPr>
        <w:fldChar w:fldCharType="end"/>
      </w:r>
      <w:r w:rsidR="00291DFC" w:rsidRPr="0059729A">
        <w:rPr>
          <w:rFonts w:cs="Times New Roman"/>
          <w:szCs w:val="24"/>
        </w:rPr>
        <w:t>.</w:t>
      </w:r>
    </w:p>
    <w:p w14:paraId="10354CC3" w14:textId="77777777" w:rsidR="00DF5493" w:rsidRPr="0059729A" w:rsidRDefault="00DF5493" w:rsidP="0024679D">
      <w:pPr>
        <w:spacing w:after="0" w:line="360" w:lineRule="auto"/>
        <w:jc w:val="both"/>
        <w:rPr>
          <w:rFonts w:ascii="Times New Roman" w:hAnsi="Times New Roman" w:cs="Times New Roman"/>
          <w:b/>
          <w:bCs/>
          <w:sz w:val="24"/>
          <w:szCs w:val="24"/>
        </w:rPr>
      </w:pPr>
    </w:p>
    <w:p w14:paraId="67CE81F2" w14:textId="7CD8A136" w:rsidR="009F40E4" w:rsidRPr="0059729A" w:rsidRDefault="00000000">
      <w:pPr>
        <w:spacing w:after="0" w:line="360" w:lineRule="auto"/>
        <w:jc w:val="both"/>
        <w:rPr>
          <w:rFonts w:ascii="Times New Roman" w:hAnsi="Times New Roman" w:cs="Times New Roman"/>
          <w:b/>
          <w:bCs/>
          <w:sz w:val="24"/>
          <w:szCs w:val="24"/>
        </w:rPr>
      </w:pPr>
      <w:r w:rsidRPr="0059729A">
        <w:rPr>
          <w:rFonts w:ascii="Times New Roman" w:hAnsi="Times New Roman" w:cs="Times New Roman"/>
          <w:b/>
          <w:bCs/>
          <w:sz w:val="24"/>
          <w:szCs w:val="24"/>
        </w:rPr>
        <w:t>C</w:t>
      </w:r>
      <w:r w:rsidR="00062411" w:rsidRPr="0059729A">
        <w:rPr>
          <w:rFonts w:ascii="Times New Roman" w:hAnsi="Times New Roman" w:cs="Times New Roman"/>
          <w:b/>
          <w:bCs/>
          <w:sz w:val="24"/>
          <w:szCs w:val="24"/>
        </w:rPr>
        <w:t>ONCLUSION</w:t>
      </w:r>
    </w:p>
    <w:p w14:paraId="785C0816" w14:textId="77777777" w:rsidR="009F40E4" w:rsidRPr="0059729A" w:rsidRDefault="00000000">
      <w:pPr>
        <w:spacing w:line="360" w:lineRule="auto"/>
        <w:ind w:firstLine="720"/>
        <w:jc w:val="both"/>
        <w:rPr>
          <w:rFonts w:ascii="Times New Roman" w:hAnsi="Times New Roman" w:cs="Times New Roman"/>
          <w:sz w:val="24"/>
          <w:szCs w:val="24"/>
        </w:rPr>
      </w:pPr>
      <w:r w:rsidRPr="0059729A">
        <w:rPr>
          <w:rFonts w:ascii="Times New Roman" w:hAnsi="Times New Roman" w:cs="Times New Roman"/>
          <w:sz w:val="24"/>
          <w:szCs w:val="24"/>
        </w:rPr>
        <w:t xml:space="preserve">The resilient communities around Tempe Lake have exemplified a harmonious blend of tradition and innovation, enabling not only survival but also prosperity. The strategic elevation of their houses demonstrates their adaptability to dynamic water levels, creating structures that are resilient and resistant to flooding. Local government support, particularly through bamboo walkways and initiatives such as sampan boats for mobility, reflects a commitment to improving accessibility and </w:t>
      </w:r>
      <w:r w:rsidRPr="0059729A">
        <w:rPr>
          <w:rFonts w:ascii="Times New Roman" w:hAnsi="Times New Roman" w:cs="Times New Roman"/>
          <w:sz w:val="24"/>
          <w:szCs w:val="24"/>
        </w:rPr>
        <w:t xml:space="preserve">promoting sustainable practices. The provision of resources and support for agriculture and fisheries ensures shared prosperity and community wellbeing. Despite alternative opportunities, the people of Tempe Lake choose to remain, attracted by the intrinsic value of their close-knit community and abundant resources for livelihoods. This valuable knowledge from Tempe Lake can serve as a reference for disaster management agencies to formulate more effective work plans that are tailored to the needs and capabilities of the community. Going forward, policies should </w:t>
      </w:r>
      <w:proofErr w:type="spellStart"/>
      <w:r w:rsidRPr="0059729A">
        <w:rPr>
          <w:rFonts w:ascii="Times New Roman" w:hAnsi="Times New Roman" w:cs="Times New Roman"/>
          <w:sz w:val="24"/>
          <w:szCs w:val="24"/>
        </w:rPr>
        <w:t>prioritise</w:t>
      </w:r>
      <w:proofErr w:type="spellEnd"/>
      <w:r w:rsidRPr="0059729A">
        <w:rPr>
          <w:rFonts w:ascii="Times New Roman" w:hAnsi="Times New Roman" w:cs="Times New Roman"/>
          <w:sz w:val="24"/>
          <w:szCs w:val="24"/>
        </w:rPr>
        <w:t xml:space="preserve"> sustainable practices, community engagement and infrastructure improvements to further enhance the resilience of Tempe Lake communities and other areas facing environmental challenges.</w:t>
      </w:r>
    </w:p>
    <w:p w14:paraId="7F3ADE38" w14:textId="77777777" w:rsidR="00062411" w:rsidRPr="0059729A" w:rsidRDefault="00062411">
      <w:pPr>
        <w:shd w:val="clear" w:color="auto" w:fill="FFFFFF" w:themeFill="background1"/>
        <w:spacing w:before="100" w:beforeAutospacing="1" w:after="0" w:line="360" w:lineRule="auto"/>
        <w:jc w:val="both"/>
        <w:rPr>
          <w:rFonts w:ascii="Times New Roman" w:hAnsi="Times New Roman" w:cs="Times New Roman"/>
          <w:b/>
          <w:bCs/>
          <w:color w:val="000000" w:themeColor="text1"/>
          <w:sz w:val="24"/>
          <w:szCs w:val="24"/>
        </w:rPr>
        <w:sectPr w:rsidR="00062411" w:rsidRPr="0059729A" w:rsidSect="00F81D9A">
          <w:type w:val="continuous"/>
          <w:pgSz w:w="12240" w:h="15840"/>
          <w:pgMar w:top="1440" w:right="1440" w:bottom="1440" w:left="1440" w:header="720" w:footer="720" w:gutter="0"/>
          <w:cols w:num="2" w:space="720"/>
          <w:docGrid w:linePitch="360"/>
        </w:sectPr>
      </w:pPr>
    </w:p>
    <w:p w14:paraId="09C06866" w14:textId="5EC8AC06" w:rsidR="0059729A" w:rsidRPr="0059729A" w:rsidRDefault="00D66B82">
      <w:pPr>
        <w:shd w:val="clear" w:color="auto" w:fill="FFFFFF" w:themeFill="background1"/>
        <w:spacing w:before="100" w:beforeAutospacing="1" w:after="0" w:line="360" w:lineRule="auto"/>
        <w:jc w:val="both"/>
        <w:rPr>
          <w:rFonts w:ascii="Times New Roman" w:hAnsi="Times New Roman" w:cs="Times New Roman"/>
          <w:b/>
          <w:bCs/>
          <w:color w:val="000000" w:themeColor="text1"/>
          <w:sz w:val="24"/>
          <w:szCs w:val="24"/>
        </w:rPr>
      </w:pPr>
      <w:r w:rsidRPr="0059729A">
        <w:rPr>
          <w:rFonts w:ascii="Times New Roman" w:hAnsi="Times New Roman" w:cs="Times New Roman"/>
          <w:b/>
          <w:bCs/>
          <w:color w:val="000000" w:themeColor="text1"/>
          <w:sz w:val="24"/>
          <w:szCs w:val="24"/>
        </w:rPr>
        <w:t>REFERNCES</w:t>
      </w:r>
    </w:p>
    <w:p w14:paraId="18260744" w14:textId="74C485F0" w:rsidR="0059729A" w:rsidRPr="0059729A" w:rsidRDefault="001C2F0C" w:rsidP="0059729A">
      <w:pPr>
        <w:widowControl w:val="0"/>
        <w:autoSpaceDE w:val="0"/>
        <w:autoSpaceDN w:val="0"/>
        <w:adjustRightInd w:val="0"/>
        <w:spacing w:after="0" w:line="240" w:lineRule="auto"/>
        <w:ind w:left="482" w:hanging="482"/>
        <w:rPr>
          <w:rFonts w:ascii="Times New Roman" w:hAnsi="Times New Roman" w:cs="Times New Roman"/>
          <w:noProof/>
          <w:sz w:val="24"/>
          <w:szCs w:val="24"/>
          <w:lang w:val="en-GB"/>
        </w:rPr>
      </w:pPr>
      <w:r w:rsidRPr="0059729A">
        <w:rPr>
          <w:rFonts w:ascii="Times New Roman" w:hAnsi="Times New Roman" w:cs="Times New Roman"/>
          <w:b/>
          <w:bCs/>
          <w:color w:val="000000" w:themeColor="text1"/>
          <w:sz w:val="24"/>
          <w:szCs w:val="24"/>
        </w:rPr>
        <w:fldChar w:fldCharType="begin" w:fldLock="1"/>
      </w:r>
      <w:r w:rsidRPr="0059729A">
        <w:rPr>
          <w:rFonts w:ascii="Times New Roman" w:hAnsi="Times New Roman" w:cs="Times New Roman"/>
          <w:b/>
          <w:bCs/>
          <w:color w:val="000000" w:themeColor="text1"/>
          <w:sz w:val="24"/>
          <w:szCs w:val="24"/>
        </w:rPr>
        <w:instrText xml:space="preserve">ADDIN Mendeley Bibliography CSL_BIBLIOGRAPHY </w:instrText>
      </w:r>
      <w:r w:rsidRPr="0059729A">
        <w:rPr>
          <w:rFonts w:ascii="Times New Roman" w:hAnsi="Times New Roman" w:cs="Times New Roman"/>
          <w:b/>
          <w:bCs/>
          <w:color w:val="000000" w:themeColor="text1"/>
          <w:sz w:val="24"/>
          <w:szCs w:val="24"/>
        </w:rPr>
        <w:fldChar w:fldCharType="separate"/>
      </w:r>
      <w:r w:rsidR="0059729A" w:rsidRPr="0059729A">
        <w:rPr>
          <w:rFonts w:ascii="Times New Roman" w:hAnsi="Times New Roman" w:cs="Times New Roman"/>
          <w:noProof/>
          <w:sz w:val="24"/>
          <w:szCs w:val="24"/>
          <w:lang w:val="en-GB"/>
        </w:rPr>
        <w:t xml:space="preserve">Alexander, D. C. (2017). Natural Disasters. In </w:t>
      </w:r>
      <w:r w:rsidR="0059729A" w:rsidRPr="0059729A">
        <w:rPr>
          <w:rFonts w:ascii="Times New Roman" w:hAnsi="Times New Roman" w:cs="Times New Roman"/>
          <w:i/>
          <w:iCs/>
          <w:noProof/>
          <w:sz w:val="24"/>
          <w:szCs w:val="24"/>
          <w:lang w:val="en-GB"/>
        </w:rPr>
        <w:t>Natural Disasters</w:t>
      </w:r>
      <w:r w:rsidR="0059729A" w:rsidRPr="0059729A">
        <w:rPr>
          <w:rFonts w:ascii="Times New Roman" w:hAnsi="Times New Roman" w:cs="Times New Roman"/>
          <w:noProof/>
          <w:sz w:val="24"/>
          <w:szCs w:val="24"/>
          <w:lang w:val="en-GB"/>
        </w:rPr>
        <w:t>. https://doi.org/10.1201/9780203746080</w:t>
      </w:r>
    </w:p>
    <w:p w14:paraId="05F17C85" w14:textId="77777777" w:rsidR="0059729A" w:rsidRPr="0059729A" w:rsidRDefault="0059729A" w:rsidP="0059729A">
      <w:pPr>
        <w:widowControl w:val="0"/>
        <w:autoSpaceDE w:val="0"/>
        <w:autoSpaceDN w:val="0"/>
        <w:adjustRightInd w:val="0"/>
        <w:spacing w:after="0" w:line="240" w:lineRule="auto"/>
        <w:ind w:left="482" w:hanging="482"/>
        <w:rPr>
          <w:rFonts w:ascii="Times New Roman" w:hAnsi="Times New Roman" w:cs="Times New Roman"/>
          <w:noProof/>
          <w:sz w:val="24"/>
          <w:szCs w:val="24"/>
          <w:lang w:val="en-GB"/>
        </w:rPr>
      </w:pPr>
      <w:r w:rsidRPr="0059729A">
        <w:rPr>
          <w:rFonts w:ascii="Times New Roman" w:hAnsi="Times New Roman" w:cs="Times New Roman"/>
          <w:noProof/>
          <w:sz w:val="24"/>
          <w:szCs w:val="24"/>
          <w:lang w:val="en-GB"/>
        </w:rPr>
        <w:t xml:space="preserve">Artur, L., &amp; Hilhorst, D. (2012). Everyday realities of climate change adaptation in Mozambique. </w:t>
      </w:r>
      <w:r w:rsidRPr="0059729A">
        <w:rPr>
          <w:rFonts w:ascii="Times New Roman" w:hAnsi="Times New Roman" w:cs="Times New Roman"/>
          <w:i/>
          <w:iCs/>
          <w:noProof/>
          <w:sz w:val="24"/>
          <w:szCs w:val="24"/>
          <w:lang w:val="en-GB"/>
        </w:rPr>
        <w:t>Global Environmental Change</w:t>
      </w:r>
      <w:r w:rsidRPr="0059729A">
        <w:rPr>
          <w:rFonts w:ascii="Times New Roman" w:hAnsi="Times New Roman" w:cs="Times New Roman"/>
          <w:noProof/>
          <w:sz w:val="24"/>
          <w:szCs w:val="24"/>
          <w:lang w:val="en-GB"/>
        </w:rPr>
        <w:t>. https://doi.org/10.1016/j.gloenvcha.2011.11.013</w:t>
      </w:r>
    </w:p>
    <w:p w14:paraId="1C42B25E" w14:textId="77777777" w:rsidR="0059729A" w:rsidRPr="0059729A" w:rsidRDefault="0059729A" w:rsidP="0059729A">
      <w:pPr>
        <w:widowControl w:val="0"/>
        <w:autoSpaceDE w:val="0"/>
        <w:autoSpaceDN w:val="0"/>
        <w:adjustRightInd w:val="0"/>
        <w:spacing w:after="0" w:line="240" w:lineRule="auto"/>
        <w:ind w:left="482" w:hanging="482"/>
        <w:rPr>
          <w:rFonts w:ascii="Times New Roman" w:hAnsi="Times New Roman" w:cs="Times New Roman"/>
          <w:noProof/>
          <w:sz w:val="24"/>
          <w:szCs w:val="24"/>
          <w:lang w:val="en-GB"/>
        </w:rPr>
      </w:pPr>
      <w:r w:rsidRPr="0059729A">
        <w:rPr>
          <w:rFonts w:ascii="Times New Roman" w:hAnsi="Times New Roman" w:cs="Times New Roman"/>
          <w:noProof/>
          <w:sz w:val="24"/>
          <w:szCs w:val="24"/>
          <w:lang w:val="en-GB"/>
        </w:rPr>
        <w:t xml:space="preserve">Asti, A. F. (2012). </w:t>
      </w:r>
      <w:r w:rsidRPr="0059729A">
        <w:rPr>
          <w:rFonts w:ascii="Times New Roman" w:hAnsi="Times New Roman" w:cs="Times New Roman"/>
          <w:i/>
          <w:iCs/>
          <w:noProof/>
          <w:sz w:val="24"/>
          <w:szCs w:val="24"/>
          <w:lang w:val="en-GB"/>
        </w:rPr>
        <w:t>MASYARAKAT LOKAL TERHADAP BANJIR TAHUNAN DANAU TEMPE DI KABUPATEN WAJO , PROPINSI SULAWESI SELATAN</w:t>
      </w:r>
      <w:r w:rsidRPr="0059729A">
        <w:rPr>
          <w:rFonts w:ascii="Times New Roman" w:hAnsi="Times New Roman" w:cs="Times New Roman"/>
          <w:noProof/>
          <w:sz w:val="24"/>
          <w:szCs w:val="24"/>
          <w:lang w:val="en-GB"/>
        </w:rPr>
        <w:t xml:space="preserve">. </w:t>
      </w:r>
      <w:r w:rsidRPr="0059729A">
        <w:rPr>
          <w:rFonts w:ascii="Times New Roman" w:hAnsi="Times New Roman" w:cs="Times New Roman"/>
          <w:i/>
          <w:iCs/>
          <w:noProof/>
          <w:sz w:val="24"/>
          <w:szCs w:val="24"/>
          <w:lang w:val="en-GB"/>
        </w:rPr>
        <w:t>3</w:t>
      </w:r>
      <w:r w:rsidRPr="0059729A">
        <w:rPr>
          <w:rFonts w:ascii="Times New Roman" w:hAnsi="Times New Roman" w:cs="Times New Roman"/>
          <w:noProof/>
          <w:sz w:val="24"/>
          <w:szCs w:val="24"/>
          <w:lang w:val="en-GB"/>
        </w:rPr>
        <w:t>, 1429–1445.</w:t>
      </w:r>
    </w:p>
    <w:p w14:paraId="45C16E87" w14:textId="77777777" w:rsidR="0059729A" w:rsidRPr="0059729A" w:rsidRDefault="0059729A" w:rsidP="0059729A">
      <w:pPr>
        <w:widowControl w:val="0"/>
        <w:autoSpaceDE w:val="0"/>
        <w:autoSpaceDN w:val="0"/>
        <w:adjustRightInd w:val="0"/>
        <w:spacing w:after="0" w:line="240" w:lineRule="auto"/>
        <w:ind w:left="482" w:hanging="482"/>
        <w:rPr>
          <w:rFonts w:ascii="Times New Roman" w:hAnsi="Times New Roman" w:cs="Times New Roman"/>
          <w:noProof/>
          <w:sz w:val="24"/>
          <w:szCs w:val="24"/>
          <w:lang w:val="en-GB"/>
        </w:rPr>
      </w:pPr>
      <w:r w:rsidRPr="0059729A">
        <w:rPr>
          <w:rFonts w:ascii="Times New Roman" w:hAnsi="Times New Roman" w:cs="Times New Roman"/>
          <w:noProof/>
          <w:sz w:val="24"/>
          <w:szCs w:val="24"/>
          <w:lang w:val="en-GB"/>
        </w:rPr>
        <w:t xml:space="preserve">Brüntrup, M., &amp; Tsegai, D. (2017). Drought Adaptation and Resilience in Developing Countries. </w:t>
      </w:r>
      <w:r w:rsidRPr="0059729A">
        <w:rPr>
          <w:rFonts w:ascii="Times New Roman" w:hAnsi="Times New Roman" w:cs="Times New Roman"/>
          <w:i/>
          <w:iCs/>
          <w:noProof/>
          <w:sz w:val="24"/>
          <w:szCs w:val="24"/>
          <w:lang w:val="en-GB"/>
        </w:rPr>
        <w:t>Promoting Food Security in Rural Sub-Saharan Africa” of the German Development Institute / Deutsches Institut Für Entwicklungspolitik (DIE) Funded by the German Ministry for Economic Cooperation and Development (BMZ) under Its “One World – No Hunger” (SEW</w:t>
      </w:r>
      <w:r w:rsidRPr="0059729A">
        <w:rPr>
          <w:rFonts w:ascii="Times New Roman" w:hAnsi="Times New Roman" w:cs="Times New Roman"/>
          <w:noProof/>
          <w:sz w:val="24"/>
          <w:szCs w:val="24"/>
          <w:lang w:val="en-GB"/>
        </w:rPr>
        <w:t>.</w:t>
      </w:r>
    </w:p>
    <w:p w14:paraId="28BA1B98" w14:textId="77777777" w:rsidR="0059729A" w:rsidRPr="0059729A" w:rsidRDefault="0059729A" w:rsidP="0059729A">
      <w:pPr>
        <w:widowControl w:val="0"/>
        <w:autoSpaceDE w:val="0"/>
        <w:autoSpaceDN w:val="0"/>
        <w:adjustRightInd w:val="0"/>
        <w:spacing w:after="0" w:line="240" w:lineRule="auto"/>
        <w:ind w:left="482" w:hanging="482"/>
        <w:rPr>
          <w:rFonts w:ascii="Times New Roman" w:hAnsi="Times New Roman" w:cs="Times New Roman"/>
          <w:noProof/>
          <w:sz w:val="24"/>
          <w:szCs w:val="24"/>
          <w:lang w:val="en-GB"/>
        </w:rPr>
      </w:pPr>
      <w:r w:rsidRPr="0059729A">
        <w:rPr>
          <w:rFonts w:ascii="Times New Roman" w:hAnsi="Times New Roman" w:cs="Times New Roman"/>
          <w:noProof/>
          <w:sz w:val="24"/>
          <w:szCs w:val="24"/>
          <w:lang w:val="en-GB"/>
        </w:rPr>
        <w:t xml:space="preserve">De Bruijn, K. M. (2004). Resilience and flood risk management. </w:t>
      </w:r>
      <w:r w:rsidRPr="0059729A">
        <w:rPr>
          <w:rFonts w:ascii="Times New Roman" w:hAnsi="Times New Roman" w:cs="Times New Roman"/>
          <w:i/>
          <w:iCs/>
          <w:noProof/>
          <w:sz w:val="24"/>
          <w:szCs w:val="24"/>
          <w:lang w:val="en-GB"/>
        </w:rPr>
        <w:t>Water Policy</w:t>
      </w:r>
      <w:r w:rsidRPr="0059729A">
        <w:rPr>
          <w:rFonts w:ascii="Times New Roman" w:hAnsi="Times New Roman" w:cs="Times New Roman"/>
          <w:noProof/>
          <w:sz w:val="24"/>
          <w:szCs w:val="24"/>
          <w:lang w:val="en-GB"/>
        </w:rPr>
        <w:t>.</w:t>
      </w:r>
    </w:p>
    <w:p w14:paraId="06C154F0" w14:textId="77777777" w:rsidR="0059729A" w:rsidRPr="0059729A" w:rsidRDefault="0059729A" w:rsidP="0059729A">
      <w:pPr>
        <w:widowControl w:val="0"/>
        <w:autoSpaceDE w:val="0"/>
        <w:autoSpaceDN w:val="0"/>
        <w:adjustRightInd w:val="0"/>
        <w:spacing w:after="0" w:line="240" w:lineRule="auto"/>
        <w:ind w:left="482" w:hanging="482"/>
        <w:rPr>
          <w:rFonts w:ascii="Times New Roman" w:hAnsi="Times New Roman" w:cs="Times New Roman"/>
          <w:noProof/>
          <w:sz w:val="24"/>
          <w:szCs w:val="24"/>
          <w:lang w:val="en-GB"/>
        </w:rPr>
      </w:pPr>
      <w:r w:rsidRPr="0059729A">
        <w:rPr>
          <w:rFonts w:ascii="Times New Roman" w:hAnsi="Times New Roman" w:cs="Times New Roman"/>
          <w:noProof/>
          <w:sz w:val="24"/>
          <w:szCs w:val="24"/>
          <w:lang w:val="en-GB"/>
        </w:rPr>
        <w:t xml:space="preserve">Feinstein, O. N. (2018). Adaptation to Climate Change. In </w:t>
      </w:r>
      <w:r w:rsidRPr="0059729A">
        <w:rPr>
          <w:rFonts w:ascii="Times New Roman" w:hAnsi="Times New Roman" w:cs="Times New Roman"/>
          <w:i/>
          <w:iCs/>
          <w:noProof/>
          <w:sz w:val="24"/>
          <w:szCs w:val="24"/>
          <w:lang w:val="en-GB"/>
        </w:rPr>
        <w:t xml:space="preserve">Evaluating Climate Change and </w:t>
      </w:r>
      <w:r w:rsidRPr="0059729A">
        <w:rPr>
          <w:rFonts w:ascii="Times New Roman" w:hAnsi="Times New Roman" w:cs="Times New Roman"/>
          <w:i/>
          <w:iCs/>
          <w:noProof/>
          <w:sz w:val="24"/>
          <w:szCs w:val="24"/>
          <w:lang w:val="en-GB"/>
        </w:rPr>
        <w:lastRenderedPageBreak/>
        <w:t>Development</w:t>
      </w:r>
      <w:r w:rsidRPr="0059729A">
        <w:rPr>
          <w:rFonts w:ascii="Times New Roman" w:hAnsi="Times New Roman" w:cs="Times New Roman"/>
          <w:noProof/>
          <w:sz w:val="24"/>
          <w:szCs w:val="24"/>
          <w:lang w:val="en-GB"/>
        </w:rPr>
        <w:t>. https://doi.org/10.4324/9781351297967-18</w:t>
      </w:r>
    </w:p>
    <w:p w14:paraId="41E42FF0" w14:textId="77777777" w:rsidR="0059729A" w:rsidRPr="0059729A" w:rsidRDefault="0059729A" w:rsidP="0059729A">
      <w:pPr>
        <w:widowControl w:val="0"/>
        <w:autoSpaceDE w:val="0"/>
        <w:autoSpaceDN w:val="0"/>
        <w:adjustRightInd w:val="0"/>
        <w:spacing w:after="0" w:line="240" w:lineRule="auto"/>
        <w:ind w:left="482" w:hanging="482"/>
        <w:rPr>
          <w:rFonts w:ascii="Times New Roman" w:hAnsi="Times New Roman" w:cs="Times New Roman"/>
          <w:noProof/>
          <w:sz w:val="24"/>
          <w:szCs w:val="24"/>
          <w:lang w:val="en-GB"/>
        </w:rPr>
      </w:pPr>
      <w:r w:rsidRPr="0059729A">
        <w:rPr>
          <w:rFonts w:ascii="Times New Roman" w:hAnsi="Times New Roman" w:cs="Times New Roman"/>
          <w:noProof/>
          <w:sz w:val="24"/>
          <w:szCs w:val="24"/>
          <w:lang w:val="en-GB"/>
        </w:rPr>
        <w:t xml:space="preserve">Folke, C. (2003). Freshwater for resilience : a shift in thinking. </w:t>
      </w:r>
      <w:r w:rsidRPr="0059729A">
        <w:rPr>
          <w:rFonts w:ascii="Times New Roman" w:hAnsi="Times New Roman" w:cs="Times New Roman"/>
          <w:i/>
          <w:iCs/>
          <w:noProof/>
          <w:sz w:val="24"/>
          <w:szCs w:val="24"/>
          <w:lang w:val="en-GB"/>
        </w:rPr>
        <w:t>The Royal Society</w:t>
      </w:r>
      <w:r w:rsidRPr="0059729A">
        <w:rPr>
          <w:rFonts w:ascii="Times New Roman" w:hAnsi="Times New Roman" w:cs="Times New Roman"/>
          <w:noProof/>
          <w:sz w:val="24"/>
          <w:szCs w:val="24"/>
          <w:lang w:val="en-GB"/>
        </w:rPr>
        <w:t xml:space="preserve">, </w:t>
      </w:r>
      <w:r w:rsidRPr="0059729A">
        <w:rPr>
          <w:rFonts w:ascii="Times New Roman" w:hAnsi="Times New Roman" w:cs="Times New Roman"/>
          <w:i/>
          <w:iCs/>
          <w:noProof/>
          <w:sz w:val="24"/>
          <w:szCs w:val="24"/>
          <w:lang w:val="en-GB"/>
        </w:rPr>
        <w:t>November</w:t>
      </w:r>
      <w:r w:rsidRPr="0059729A">
        <w:rPr>
          <w:rFonts w:ascii="Times New Roman" w:hAnsi="Times New Roman" w:cs="Times New Roman"/>
          <w:noProof/>
          <w:sz w:val="24"/>
          <w:szCs w:val="24"/>
          <w:lang w:val="en-GB"/>
        </w:rPr>
        <w:t>, 2027–2036. https://doi.org/10.1098/rstb.2003.1385</w:t>
      </w:r>
    </w:p>
    <w:p w14:paraId="6A0FDF3B" w14:textId="77777777" w:rsidR="0059729A" w:rsidRPr="0059729A" w:rsidRDefault="0059729A" w:rsidP="0059729A">
      <w:pPr>
        <w:widowControl w:val="0"/>
        <w:autoSpaceDE w:val="0"/>
        <w:autoSpaceDN w:val="0"/>
        <w:adjustRightInd w:val="0"/>
        <w:spacing w:after="0" w:line="240" w:lineRule="auto"/>
        <w:ind w:left="482" w:hanging="482"/>
        <w:rPr>
          <w:rFonts w:ascii="Times New Roman" w:hAnsi="Times New Roman" w:cs="Times New Roman"/>
          <w:noProof/>
          <w:sz w:val="24"/>
          <w:szCs w:val="24"/>
          <w:lang w:val="en-GB"/>
        </w:rPr>
      </w:pPr>
      <w:r w:rsidRPr="0059729A">
        <w:rPr>
          <w:rFonts w:ascii="Times New Roman" w:hAnsi="Times New Roman" w:cs="Times New Roman"/>
          <w:noProof/>
          <w:sz w:val="24"/>
          <w:szCs w:val="24"/>
          <w:lang w:val="en-GB"/>
        </w:rPr>
        <w:t xml:space="preserve">Hapsoro, A. W., &amp; Buchori, I. (2015). Kajian Kerentanan Sosial Dan Ekonomi Terhadap Bencana Banjir (Studi Kasus: Wilayah Pesisir Kota Pekalongan). </w:t>
      </w:r>
      <w:r w:rsidRPr="0059729A">
        <w:rPr>
          <w:rFonts w:ascii="Times New Roman" w:hAnsi="Times New Roman" w:cs="Times New Roman"/>
          <w:i/>
          <w:iCs/>
          <w:noProof/>
          <w:sz w:val="24"/>
          <w:szCs w:val="24"/>
          <w:lang w:val="en-GB"/>
        </w:rPr>
        <w:t>Jurnal Teknik PWK</w:t>
      </w:r>
      <w:r w:rsidRPr="0059729A">
        <w:rPr>
          <w:rFonts w:ascii="Times New Roman" w:hAnsi="Times New Roman" w:cs="Times New Roman"/>
          <w:noProof/>
          <w:sz w:val="24"/>
          <w:szCs w:val="24"/>
          <w:lang w:val="en-GB"/>
        </w:rPr>
        <w:t xml:space="preserve">, </w:t>
      </w:r>
      <w:r w:rsidRPr="0059729A">
        <w:rPr>
          <w:rFonts w:ascii="Times New Roman" w:hAnsi="Times New Roman" w:cs="Times New Roman"/>
          <w:i/>
          <w:iCs/>
          <w:noProof/>
          <w:sz w:val="24"/>
          <w:szCs w:val="24"/>
          <w:lang w:val="en-GB"/>
        </w:rPr>
        <w:t>4</w:t>
      </w:r>
      <w:r w:rsidRPr="0059729A">
        <w:rPr>
          <w:rFonts w:ascii="Times New Roman" w:hAnsi="Times New Roman" w:cs="Times New Roman"/>
          <w:noProof/>
          <w:sz w:val="24"/>
          <w:szCs w:val="24"/>
          <w:lang w:val="en-GB"/>
        </w:rPr>
        <w:t>, 542–553.</w:t>
      </w:r>
    </w:p>
    <w:p w14:paraId="7DF3BA7D" w14:textId="77777777" w:rsidR="0059729A" w:rsidRPr="0059729A" w:rsidRDefault="0059729A" w:rsidP="0059729A">
      <w:pPr>
        <w:widowControl w:val="0"/>
        <w:autoSpaceDE w:val="0"/>
        <w:autoSpaceDN w:val="0"/>
        <w:adjustRightInd w:val="0"/>
        <w:spacing w:after="0" w:line="240" w:lineRule="auto"/>
        <w:ind w:left="482" w:hanging="482"/>
        <w:rPr>
          <w:rFonts w:ascii="Times New Roman" w:hAnsi="Times New Roman" w:cs="Times New Roman"/>
          <w:noProof/>
          <w:sz w:val="24"/>
          <w:szCs w:val="24"/>
          <w:lang w:val="en-GB"/>
        </w:rPr>
      </w:pPr>
      <w:r w:rsidRPr="0059729A">
        <w:rPr>
          <w:rFonts w:ascii="Times New Roman" w:hAnsi="Times New Roman" w:cs="Times New Roman"/>
          <w:noProof/>
          <w:sz w:val="24"/>
          <w:szCs w:val="24"/>
          <w:lang w:val="en-GB"/>
        </w:rPr>
        <w:t xml:space="preserve">Irwan, I., Pitri, O. A., &amp; Vitriani, U. (2022). Rural Community Resilience: Gambir Fluctuations as Main Livelihood in Kapur IX District Nagari Koto Bangun. </w:t>
      </w:r>
      <w:r w:rsidRPr="0059729A">
        <w:rPr>
          <w:rFonts w:ascii="Times New Roman" w:hAnsi="Times New Roman" w:cs="Times New Roman"/>
          <w:i/>
          <w:iCs/>
          <w:noProof/>
          <w:sz w:val="24"/>
          <w:szCs w:val="24"/>
          <w:lang w:val="en-GB"/>
        </w:rPr>
        <w:t>JED (Jurnal Etika Demokrasi)</w:t>
      </w:r>
      <w:r w:rsidRPr="0059729A">
        <w:rPr>
          <w:rFonts w:ascii="Times New Roman" w:hAnsi="Times New Roman" w:cs="Times New Roman"/>
          <w:noProof/>
          <w:sz w:val="24"/>
          <w:szCs w:val="24"/>
          <w:lang w:val="en-GB"/>
        </w:rPr>
        <w:t xml:space="preserve">, </w:t>
      </w:r>
      <w:r w:rsidRPr="0059729A">
        <w:rPr>
          <w:rFonts w:ascii="Times New Roman" w:hAnsi="Times New Roman" w:cs="Times New Roman"/>
          <w:i/>
          <w:iCs/>
          <w:noProof/>
          <w:sz w:val="24"/>
          <w:szCs w:val="24"/>
          <w:lang w:val="en-GB"/>
        </w:rPr>
        <w:t>7</w:t>
      </w:r>
      <w:r w:rsidRPr="0059729A">
        <w:rPr>
          <w:rFonts w:ascii="Times New Roman" w:hAnsi="Times New Roman" w:cs="Times New Roman"/>
          <w:noProof/>
          <w:sz w:val="24"/>
          <w:szCs w:val="24"/>
          <w:lang w:val="en-GB"/>
        </w:rPr>
        <w:t>(3). https://doi.org/10.26618/jed.v7i3.8097</w:t>
      </w:r>
    </w:p>
    <w:p w14:paraId="0A46485F" w14:textId="77777777" w:rsidR="0059729A" w:rsidRPr="0059729A" w:rsidRDefault="0059729A" w:rsidP="0059729A">
      <w:pPr>
        <w:widowControl w:val="0"/>
        <w:autoSpaceDE w:val="0"/>
        <w:autoSpaceDN w:val="0"/>
        <w:adjustRightInd w:val="0"/>
        <w:spacing w:after="0" w:line="240" w:lineRule="auto"/>
        <w:ind w:left="482" w:hanging="482"/>
        <w:rPr>
          <w:rFonts w:ascii="Times New Roman" w:hAnsi="Times New Roman" w:cs="Times New Roman"/>
          <w:noProof/>
          <w:sz w:val="24"/>
          <w:szCs w:val="24"/>
          <w:lang w:val="en-GB"/>
        </w:rPr>
      </w:pPr>
      <w:r w:rsidRPr="0059729A">
        <w:rPr>
          <w:rFonts w:ascii="Times New Roman" w:hAnsi="Times New Roman" w:cs="Times New Roman"/>
          <w:noProof/>
          <w:sz w:val="24"/>
          <w:szCs w:val="24"/>
          <w:lang w:val="en-GB"/>
        </w:rPr>
        <w:t xml:space="preserve">Karim, M. R., &amp; Thiel, A. (2017). Role of community based local institution for climate change adaptation in the Teesta riverine area of Bangladesh. </w:t>
      </w:r>
      <w:r w:rsidRPr="0059729A">
        <w:rPr>
          <w:rFonts w:ascii="Times New Roman" w:hAnsi="Times New Roman" w:cs="Times New Roman"/>
          <w:i/>
          <w:iCs/>
          <w:noProof/>
          <w:sz w:val="24"/>
          <w:szCs w:val="24"/>
          <w:lang w:val="en-GB"/>
        </w:rPr>
        <w:t>Climate Risk Management</w:t>
      </w:r>
      <w:r w:rsidRPr="0059729A">
        <w:rPr>
          <w:rFonts w:ascii="Times New Roman" w:hAnsi="Times New Roman" w:cs="Times New Roman"/>
          <w:noProof/>
          <w:sz w:val="24"/>
          <w:szCs w:val="24"/>
          <w:lang w:val="en-GB"/>
        </w:rPr>
        <w:t>. https://doi.org/10.1016/j.crm.2017.06.002</w:t>
      </w:r>
    </w:p>
    <w:p w14:paraId="45531AD6" w14:textId="77777777" w:rsidR="0059729A" w:rsidRPr="0059729A" w:rsidRDefault="0059729A" w:rsidP="0059729A">
      <w:pPr>
        <w:widowControl w:val="0"/>
        <w:autoSpaceDE w:val="0"/>
        <w:autoSpaceDN w:val="0"/>
        <w:adjustRightInd w:val="0"/>
        <w:spacing w:after="0" w:line="240" w:lineRule="auto"/>
        <w:ind w:left="482" w:hanging="482"/>
        <w:rPr>
          <w:rFonts w:ascii="Times New Roman" w:hAnsi="Times New Roman" w:cs="Times New Roman"/>
          <w:noProof/>
          <w:sz w:val="24"/>
          <w:szCs w:val="24"/>
          <w:lang w:val="en-GB"/>
        </w:rPr>
      </w:pPr>
      <w:r w:rsidRPr="0059729A">
        <w:rPr>
          <w:rFonts w:ascii="Times New Roman" w:hAnsi="Times New Roman" w:cs="Times New Roman"/>
          <w:noProof/>
          <w:sz w:val="24"/>
          <w:szCs w:val="24"/>
          <w:lang w:val="en-GB"/>
        </w:rPr>
        <w:t xml:space="preserve">Kawasaki, J., &amp; Herath, S. (2011). Impact assessment of climate change on rice production in Khon Kaen province, Thailand. In </w:t>
      </w:r>
      <w:r w:rsidRPr="0059729A">
        <w:rPr>
          <w:rFonts w:ascii="Times New Roman" w:hAnsi="Times New Roman" w:cs="Times New Roman"/>
          <w:i/>
          <w:iCs/>
          <w:noProof/>
          <w:sz w:val="24"/>
          <w:szCs w:val="24"/>
          <w:lang w:val="en-GB"/>
        </w:rPr>
        <w:t>Journal of ISSAAS International Society for Southeast Asian Agricultural Sciences</w:t>
      </w:r>
      <w:r w:rsidRPr="0059729A">
        <w:rPr>
          <w:rFonts w:ascii="Times New Roman" w:hAnsi="Times New Roman" w:cs="Times New Roman"/>
          <w:noProof/>
          <w:sz w:val="24"/>
          <w:szCs w:val="24"/>
          <w:lang w:val="en-GB"/>
        </w:rPr>
        <w:t>.</w:t>
      </w:r>
    </w:p>
    <w:p w14:paraId="203951AB" w14:textId="77777777" w:rsidR="0059729A" w:rsidRPr="0059729A" w:rsidRDefault="0059729A" w:rsidP="0059729A">
      <w:pPr>
        <w:widowControl w:val="0"/>
        <w:autoSpaceDE w:val="0"/>
        <w:autoSpaceDN w:val="0"/>
        <w:adjustRightInd w:val="0"/>
        <w:spacing w:after="0" w:line="240" w:lineRule="auto"/>
        <w:ind w:left="482" w:hanging="482"/>
        <w:rPr>
          <w:rFonts w:ascii="Times New Roman" w:hAnsi="Times New Roman" w:cs="Times New Roman"/>
          <w:noProof/>
          <w:sz w:val="24"/>
          <w:szCs w:val="24"/>
          <w:lang w:val="en-GB"/>
        </w:rPr>
      </w:pPr>
      <w:r w:rsidRPr="0059729A">
        <w:rPr>
          <w:rFonts w:ascii="Times New Roman" w:hAnsi="Times New Roman" w:cs="Times New Roman"/>
          <w:noProof/>
          <w:sz w:val="24"/>
          <w:szCs w:val="24"/>
          <w:lang w:val="en-GB"/>
        </w:rPr>
        <w:t xml:space="preserve">Khailani, D. K., &amp; Perera, R. (2013). Mainstreaming disaster resilience attributes in local development plans for the adaptation to climate change induced flooding: A study based on the local plan of Shah Alam City, Malaysia. </w:t>
      </w:r>
      <w:r w:rsidRPr="0059729A">
        <w:rPr>
          <w:rFonts w:ascii="Times New Roman" w:hAnsi="Times New Roman" w:cs="Times New Roman"/>
          <w:i/>
          <w:iCs/>
          <w:noProof/>
          <w:sz w:val="24"/>
          <w:szCs w:val="24"/>
          <w:lang w:val="en-GB"/>
        </w:rPr>
        <w:t>Land Use Policy</w:t>
      </w:r>
      <w:r w:rsidRPr="0059729A">
        <w:rPr>
          <w:rFonts w:ascii="Times New Roman" w:hAnsi="Times New Roman" w:cs="Times New Roman"/>
          <w:noProof/>
          <w:sz w:val="24"/>
          <w:szCs w:val="24"/>
          <w:lang w:val="en-GB"/>
        </w:rPr>
        <w:t>. https://doi.org/10.1016/j.landusepol.2012.05.003</w:t>
      </w:r>
    </w:p>
    <w:p w14:paraId="51FEE35D" w14:textId="77777777" w:rsidR="0059729A" w:rsidRPr="0059729A" w:rsidRDefault="0059729A" w:rsidP="0059729A">
      <w:pPr>
        <w:widowControl w:val="0"/>
        <w:autoSpaceDE w:val="0"/>
        <w:autoSpaceDN w:val="0"/>
        <w:adjustRightInd w:val="0"/>
        <w:spacing w:after="0" w:line="240" w:lineRule="auto"/>
        <w:ind w:left="482" w:hanging="482"/>
        <w:rPr>
          <w:rFonts w:ascii="Times New Roman" w:hAnsi="Times New Roman" w:cs="Times New Roman"/>
          <w:noProof/>
          <w:sz w:val="24"/>
          <w:szCs w:val="24"/>
          <w:lang w:val="en-GB"/>
        </w:rPr>
      </w:pPr>
      <w:r w:rsidRPr="0059729A">
        <w:rPr>
          <w:rFonts w:ascii="Times New Roman" w:hAnsi="Times New Roman" w:cs="Times New Roman"/>
          <w:noProof/>
          <w:sz w:val="24"/>
          <w:szCs w:val="24"/>
          <w:lang w:val="en-GB"/>
        </w:rPr>
        <w:t xml:space="preserve">Mechler, R. (2005). Cost-benefit Analysis of Natural Disaster Risk Management in Developing Countries. </w:t>
      </w:r>
      <w:r w:rsidRPr="0059729A">
        <w:rPr>
          <w:rFonts w:ascii="Times New Roman" w:hAnsi="Times New Roman" w:cs="Times New Roman"/>
          <w:i/>
          <w:iCs/>
          <w:noProof/>
          <w:sz w:val="24"/>
          <w:szCs w:val="24"/>
          <w:lang w:val="en-GB"/>
        </w:rPr>
        <w:t>Eschborn: Deutsche Gesellschaft Fur Technische Zusammenarbeit (GTZ) GmbH</w:t>
      </w:r>
      <w:r w:rsidRPr="0059729A">
        <w:rPr>
          <w:rFonts w:ascii="Times New Roman" w:hAnsi="Times New Roman" w:cs="Times New Roman"/>
          <w:noProof/>
          <w:sz w:val="24"/>
          <w:szCs w:val="24"/>
          <w:lang w:val="en-GB"/>
        </w:rPr>
        <w:t>.</w:t>
      </w:r>
    </w:p>
    <w:p w14:paraId="3A65433F" w14:textId="77777777" w:rsidR="0059729A" w:rsidRPr="0059729A" w:rsidRDefault="0059729A" w:rsidP="0059729A">
      <w:pPr>
        <w:widowControl w:val="0"/>
        <w:autoSpaceDE w:val="0"/>
        <w:autoSpaceDN w:val="0"/>
        <w:adjustRightInd w:val="0"/>
        <w:spacing w:after="0" w:line="240" w:lineRule="auto"/>
        <w:ind w:left="482" w:hanging="482"/>
        <w:rPr>
          <w:rFonts w:ascii="Times New Roman" w:hAnsi="Times New Roman" w:cs="Times New Roman"/>
          <w:noProof/>
          <w:sz w:val="24"/>
          <w:szCs w:val="24"/>
          <w:lang w:val="en-GB"/>
        </w:rPr>
      </w:pPr>
      <w:r w:rsidRPr="0059729A">
        <w:rPr>
          <w:rFonts w:ascii="Times New Roman" w:hAnsi="Times New Roman" w:cs="Times New Roman"/>
          <w:noProof/>
          <w:sz w:val="24"/>
          <w:szCs w:val="24"/>
          <w:lang w:val="en-GB"/>
        </w:rPr>
        <w:t xml:space="preserve">Mechler, R., &amp; Risk, N. D. (2000). Natural Disaster Risk and Cost-Benefit Analysis. </w:t>
      </w:r>
      <w:r w:rsidRPr="0059729A">
        <w:rPr>
          <w:rFonts w:ascii="Times New Roman" w:hAnsi="Times New Roman" w:cs="Times New Roman"/>
          <w:i/>
          <w:iCs/>
          <w:noProof/>
          <w:sz w:val="24"/>
          <w:szCs w:val="24"/>
          <w:lang w:val="en-GB"/>
        </w:rPr>
        <w:t>Methods</w:t>
      </w:r>
      <w:r w:rsidRPr="0059729A">
        <w:rPr>
          <w:rFonts w:ascii="Times New Roman" w:hAnsi="Times New Roman" w:cs="Times New Roman"/>
          <w:noProof/>
          <w:sz w:val="24"/>
          <w:szCs w:val="24"/>
          <w:lang w:val="en-GB"/>
        </w:rPr>
        <w:t>.</w:t>
      </w:r>
    </w:p>
    <w:p w14:paraId="59D1A745" w14:textId="77777777" w:rsidR="0059729A" w:rsidRPr="0059729A" w:rsidRDefault="0059729A" w:rsidP="0059729A">
      <w:pPr>
        <w:widowControl w:val="0"/>
        <w:autoSpaceDE w:val="0"/>
        <w:autoSpaceDN w:val="0"/>
        <w:adjustRightInd w:val="0"/>
        <w:spacing w:after="0" w:line="240" w:lineRule="auto"/>
        <w:ind w:left="482" w:hanging="482"/>
        <w:rPr>
          <w:rFonts w:ascii="Times New Roman" w:hAnsi="Times New Roman" w:cs="Times New Roman"/>
          <w:noProof/>
          <w:sz w:val="24"/>
          <w:szCs w:val="24"/>
          <w:lang w:val="en-GB"/>
        </w:rPr>
      </w:pPr>
      <w:r w:rsidRPr="0059729A">
        <w:rPr>
          <w:rFonts w:ascii="Times New Roman" w:hAnsi="Times New Roman" w:cs="Times New Roman"/>
          <w:noProof/>
          <w:sz w:val="24"/>
          <w:szCs w:val="24"/>
          <w:lang w:val="en-GB"/>
        </w:rPr>
        <w:t xml:space="preserve">Mendelsohn, R. (2008). The impact of climate change on agriculture in developing countries. </w:t>
      </w:r>
      <w:r w:rsidRPr="0059729A">
        <w:rPr>
          <w:rFonts w:ascii="Times New Roman" w:hAnsi="Times New Roman" w:cs="Times New Roman"/>
          <w:i/>
          <w:iCs/>
          <w:noProof/>
          <w:sz w:val="24"/>
          <w:szCs w:val="24"/>
          <w:lang w:val="en-GB"/>
        </w:rPr>
        <w:t>Journal of Natural Resources Policy Research</w:t>
      </w:r>
      <w:r w:rsidRPr="0059729A">
        <w:rPr>
          <w:rFonts w:ascii="Times New Roman" w:hAnsi="Times New Roman" w:cs="Times New Roman"/>
          <w:noProof/>
          <w:sz w:val="24"/>
          <w:szCs w:val="24"/>
          <w:lang w:val="en-GB"/>
        </w:rPr>
        <w:t>. https://doi.org/10.1080/19390450802495882</w:t>
      </w:r>
    </w:p>
    <w:p w14:paraId="5B0AE4AC" w14:textId="77777777" w:rsidR="0059729A" w:rsidRPr="0059729A" w:rsidRDefault="0059729A" w:rsidP="0059729A">
      <w:pPr>
        <w:widowControl w:val="0"/>
        <w:autoSpaceDE w:val="0"/>
        <w:autoSpaceDN w:val="0"/>
        <w:adjustRightInd w:val="0"/>
        <w:spacing w:after="0" w:line="240" w:lineRule="auto"/>
        <w:ind w:left="482" w:hanging="482"/>
        <w:rPr>
          <w:rFonts w:ascii="Times New Roman" w:hAnsi="Times New Roman" w:cs="Times New Roman"/>
          <w:noProof/>
          <w:sz w:val="24"/>
          <w:szCs w:val="24"/>
          <w:lang w:val="en-GB"/>
        </w:rPr>
      </w:pPr>
      <w:r w:rsidRPr="0059729A">
        <w:rPr>
          <w:rFonts w:ascii="Times New Roman" w:hAnsi="Times New Roman" w:cs="Times New Roman"/>
          <w:noProof/>
          <w:sz w:val="24"/>
          <w:szCs w:val="24"/>
          <w:lang w:val="en-GB"/>
        </w:rPr>
        <w:t xml:space="preserve">Mertz, O., Halsnæs, Æ. K., &amp; Olesen, Æ. J. E. (2009). Adaptation to Climate Change in Developing Countries. </w:t>
      </w:r>
      <w:r w:rsidRPr="0059729A">
        <w:rPr>
          <w:rFonts w:ascii="Times New Roman" w:hAnsi="Times New Roman" w:cs="Times New Roman"/>
          <w:i/>
          <w:iCs/>
          <w:noProof/>
          <w:sz w:val="24"/>
          <w:szCs w:val="24"/>
          <w:lang w:val="en-GB"/>
        </w:rPr>
        <w:t>Environmental Management</w:t>
      </w:r>
      <w:r w:rsidRPr="0059729A">
        <w:rPr>
          <w:rFonts w:ascii="Times New Roman" w:hAnsi="Times New Roman" w:cs="Times New Roman"/>
          <w:noProof/>
          <w:sz w:val="24"/>
          <w:szCs w:val="24"/>
          <w:lang w:val="en-GB"/>
        </w:rPr>
        <w:t>. https://doi.org/10.1007/s00267-008-9259-3</w:t>
      </w:r>
    </w:p>
    <w:p w14:paraId="4BF375D2" w14:textId="77777777" w:rsidR="0059729A" w:rsidRPr="0059729A" w:rsidRDefault="0059729A" w:rsidP="0059729A">
      <w:pPr>
        <w:widowControl w:val="0"/>
        <w:autoSpaceDE w:val="0"/>
        <w:autoSpaceDN w:val="0"/>
        <w:adjustRightInd w:val="0"/>
        <w:spacing w:after="0" w:line="240" w:lineRule="auto"/>
        <w:ind w:left="482" w:hanging="482"/>
        <w:rPr>
          <w:rFonts w:ascii="Times New Roman" w:hAnsi="Times New Roman" w:cs="Times New Roman"/>
          <w:noProof/>
          <w:sz w:val="24"/>
          <w:szCs w:val="24"/>
          <w:lang w:val="en-GB"/>
        </w:rPr>
      </w:pPr>
      <w:r w:rsidRPr="0059729A">
        <w:rPr>
          <w:rFonts w:ascii="Times New Roman" w:hAnsi="Times New Roman" w:cs="Times New Roman"/>
          <w:noProof/>
          <w:sz w:val="24"/>
          <w:szCs w:val="24"/>
          <w:lang w:val="en-GB"/>
        </w:rPr>
        <w:t xml:space="preserve">Nguyen, K. V., &amp; James, H. (2018). Measuring Household Resilience to Floods : a Case Study in the. </w:t>
      </w:r>
      <w:r w:rsidRPr="0059729A">
        <w:rPr>
          <w:rFonts w:ascii="Times New Roman" w:hAnsi="Times New Roman" w:cs="Times New Roman"/>
          <w:i/>
          <w:iCs/>
          <w:noProof/>
          <w:sz w:val="24"/>
          <w:szCs w:val="24"/>
          <w:lang w:val="en-GB"/>
        </w:rPr>
        <w:t>Ecology and Society</w:t>
      </w:r>
      <w:r w:rsidRPr="0059729A">
        <w:rPr>
          <w:rFonts w:ascii="Times New Roman" w:hAnsi="Times New Roman" w:cs="Times New Roman"/>
          <w:noProof/>
          <w:sz w:val="24"/>
          <w:szCs w:val="24"/>
          <w:lang w:val="en-GB"/>
        </w:rPr>
        <w:t>. https://doi.org/10.5751/ES-05427-180313</w:t>
      </w:r>
    </w:p>
    <w:p w14:paraId="55FBE33D" w14:textId="77777777" w:rsidR="0059729A" w:rsidRPr="0059729A" w:rsidRDefault="0059729A" w:rsidP="0059729A">
      <w:pPr>
        <w:widowControl w:val="0"/>
        <w:autoSpaceDE w:val="0"/>
        <w:autoSpaceDN w:val="0"/>
        <w:adjustRightInd w:val="0"/>
        <w:spacing w:after="0" w:line="240" w:lineRule="auto"/>
        <w:ind w:left="482" w:hanging="482"/>
        <w:rPr>
          <w:rFonts w:ascii="Times New Roman" w:hAnsi="Times New Roman" w:cs="Times New Roman"/>
          <w:noProof/>
          <w:sz w:val="24"/>
          <w:szCs w:val="24"/>
          <w:lang w:val="en-GB"/>
        </w:rPr>
      </w:pPr>
      <w:r w:rsidRPr="0059729A">
        <w:rPr>
          <w:rFonts w:ascii="Times New Roman" w:hAnsi="Times New Roman" w:cs="Times New Roman"/>
          <w:noProof/>
          <w:sz w:val="24"/>
          <w:szCs w:val="24"/>
          <w:lang w:val="en-GB"/>
        </w:rPr>
        <w:t xml:space="preserve">Nguyen, K. V, &amp; James, H. (2013). Measuring household resilience to floods: A case study in the Vietnamese Mekong River Delta. </w:t>
      </w:r>
      <w:r w:rsidRPr="0059729A">
        <w:rPr>
          <w:rFonts w:ascii="Times New Roman" w:hAnsi="Times New Roman" w:cs="Times New Roman"/>
          <w:i/>
          <w:iCs/>
          <w:noProof/>
          <w:sz w:val="24"/>
          <w:szCs w:val="24"/>
          <w:lang w:val="en-GB"/>
        </w:rPr>
        <w:t>Ecology and Society</w:t>
      </w:r>
      <w:r w:rsidRPr="0059729A">
        <w:rPr>
          <w:rFonts w:ascii="Times New Roman" w:hAnsi="Times New Roman" w:cs="Times New Roman"/>
          <w:noProof/>
          <w:sz w:val="24"/>
          <w:szCs w:val="24"/>
          <w:lang w:val="en-GB"/>
        </w:rPr>
        <w:t xml:space="preserve">, </w:t>
      </w:r>
      <w:r w:rsidRPr="0059729A">
        <w:rPr>
          <w:rFonts w:ascii="Times New Roman" w:hAnsi="Times New Roman" w:cs="Times New Roman"/>
          <w:i/>
          <w:iCs/>
          <w:noProof/>
          <w:sz w:val="24"/>
          <w:szCs w:val="24"/>
          <w:lang w:val="en-GB"/>
        </w:rPr>
        <w:t>18</w:t>
      </w:r>
      <w:r w:rsidRPr="0059729A">
        <w:rPr>
          <w:rFonts w:ascii="Times New Roman" w:hAnsi="Times New Roman" w:cs="Times New Roman"/>
          <w:noProof/>
          <w:sz w:val="24"/>
          <w:szCs w:val="24"/>
          <w:lang w:val="en-GB"/>
        </w:rPr>
        <w:t>(3). https://doi.org/10.5751/ES-05427-180313</w:t>
      </w:r>
    </w:p>
    <w:p w14:paraId="3B496EDB" w14:textId="77777777" w:rsidR="0059729A" w:rsidRPr="0059729A" w:rsidRDefault="0059729A" w:rsidP="0059729A">
      <w:pPr>
        <w:widowControl w:val="0"/>
        <w:autoSpaceDE w:val="0"/>
        <w:autoSpaceDN w:val="0"/>
        <w:adjustRightInd w:val="0"/>
        <w:spacing w:after="0" w:line="240" w:lineRule="auto"/>
        <w:ind w:left="482" w:hanging="482"/>
        <w:rPr>
          <w:rFonts w:ascii="Times New Roman" w:hAnsi="Times New Roman" w:cs="Times New Roman"/>
          <w:noProof/>
          <w:sz w:val="24"/>
          <w:szCs w:val="24"/>
          <w:lang w:val="en-GB"/>
        </w:rPr>
      </w:pPr>
      <w:r w:rsidRPr="0059729A">
        <w:rPr>
          <w:rFonts w:ascii="Times New Roman" w:hAnsi="Times New Roman" w:cs="Times New Roman"/>
          <w:noProof/>
          <w:sz w:val="24"/>
          <w:szCs w:val="24"/>
          <w:lang w:val="en-GB"/>
        </w:rPr>
        <w:t xml:space="preserve">Saroar, M., &amp; Routray, J. K. (2015). Local determinants of adaptive capacity against the climatic impacts in coastal bangladesh. In </w:t>
      </w:r>
      <w:r w:rsidRPr="0059729A">
        <w:rPr>
          <w:rFonts w:ascii="Times New Roman" w:hAnsi="Times New Roman" w:cs="Times New Roman"/>
          <w:i/>
          <w:iCs/>
          <w:noProof/>
          <w:sz w:val="24"/>
          <w:szCs w:val="24"/>
          <w:lang w:val="en-GB"/>
        </w:rPr>
        <w:t>Handbook of Climate Change Adaptation</w:t>
      </w:r>
      <w:r w:rsidRPr="0059729A">
        <w:rPr>
          <w:rFonts w:ascii="Times New Roman" w:hAnsi="Times New Roman" w:cs="Times New Roman"/>
          <w:noProof/>
          <w:sz w:val="24"/>
          <w:szCs w:val="24"/>
          <w:lang w:val="en-GB"/>
        </w:rPr>
        <w:t>. https://doi.org/10.1007/978-3-642-38670-1_19</w:t>
      </w:r>
    </w:p>
    <w:p w14:paraId="0B2E9D48" w14:textId="77777777" w:rsidR="0059729A" w:rsidRPr="0059729A" w:rsidRDefault="0059729A" w:rsidP="0059729A">
      <w:pPr>
        <w:widowControl w:val="0"/>
        <w:autoSpaceDE w:val="0"/>
        <w:autoSpaceDN w:val="0"/>
        <w:adjustRightInd w:val="0"/>
        <w:spacing w:after="0" w:line="240" w:lineRule="auto"/>
        <w:ind w:left="482" w:hanging="482"/>
        <w:rPr>
          <w:rFonts w:ascii="Times New Roman" w:hAnsi="Times New Roman" w:cs="Times New Roman"/>
          <w:noProof/>
          <w:sz w:val="24"/>
          <w:szCs w:val="24"/>
          <w:lang w:val="en-GB"/>
        </w:rPr>
      </w:pPr>
      <w:r w:rsidRPr="0059729A">
        <w:rPr>
          <w:rFonts w:ascii="Times New Roman" w:hAnsi="Times New Roman" w:cs="Times New Roman"/>
          <w:noProof/>
          <w:sz w:val="24"/>
          <w:szCs w:val="24"/>
          <w:lang w:val="en-GB"/>
        </w:rPr>
        <w:t xml:space="preserve">Simonneau, A., Chapron, E., Vanniere, B., Wirth, S. B., Gilli, A., Di Giovanni, C., Anselmetti, F. S., Desmet, M., &amp; Magny, M. (2013). Mass-movement and flood-induced deposits in Lake Ledro, southern Alps, Italy: Implications for Holocene palaeohydrology and natural hazards. </w:t>
      </w:r>
      <w:r w:rsidRPr="0059729A">
        <w:rPr>
          <w:rFonts w:ascii="Times New Roman" w:hAnsi="Times New Roman" w:cs="Times New Roman"/>
          <w:i/>
          <w:iCs/>
          <w:noProof/>
          <w:sz w:val="24"/>
          <w:szCs w:val="24"/>
          <w:lang w:val="en-GB"/>
        </w:rPr>
        <w:t>Climate of the Past</w:t>
      </w:r>
      <w:r w:rsidRPr="0059729A">
        <w:rPr>
          <w:rFonts w:ascii="Times New Roman" w:hAnsi="Times New Roman" w:cs="Times New Roman"/>
          <w:noProof/>
          <w:sz w:val="24"/>
          <w:szCs w:val="24"/>
          <w:lang w:val="en-GB"/>
        </w:rPr>
        <w:t>. https://doi.org/10.5194/cp-9-825-2013</w:t>
      </w:r>
    </w:p>
    <w:p w14:paraId="16547ED8" w14:textId="77777777" w:rsidR="0059729A" w:rsidRPr="0059729A" w:rsidRDefault="0059729A" w:rsidP="0059729A">
      <w:pPr>
        <w:widowControl w:val="0"/>
        <w:autoSpaceDE w:val="0"/>
        <w:autoSpaceDN w:val="0"/>
        <w:adjustRightInd w:val="0"/>
        <w:spacing w:after="0" w:line="240" w:lineRule="auto"/>
        <w:ind w:left="482" w:hanging="482"/>
        <w:rPr>
          <w:rFonts w:ascii="Times New Roman" w:hAnsi="Times New Roman" w:cs="Times New Roman"/>
          <w:noProof/>
          <w:sz w:val="24"/>
          <w:szCs w:val="24"/>
          <w:lang w:val="en-GB"/>
        </w:rPr>
      </w:pPr>
      <w:r w:rsidRPr="0059729A">
        <w:rPr>
          <w:rFonts w:ascii="Times New Roman" w:hAnsi="Times New Roman" w:cs="Times New Roman"/>
          <w:noProof/>
          <w:sz w:val="24"/>
          <w:szCs w:val="24"/>
          <w:lang w:val="en-GB"/>
        </w:rPr>
        <w:t xml:space="preserve">Soeprobowati, T. R. (2015). Integrated Lake Basin Management for Save Indonesian Lake Movement. </w:t>
      </w:r>
      <w:r w:rsidRPr="0059729A">
        <w:rPr>
          <w:rFonts w:ascii="Times New Roman" w:hAnsi="Times New Roman" w:cs="Times New Roman"/>
          <w:i/>
          <w:iCs/>
          <w:noProof/>
          <w:sz w:val="24"/>
          <w:szCs w:val="24"/>
          <w:lang w:val="en-GB"/>
        </w:rPr>
        <w:t>Procedia Environmental Sciences</w:t>
      </w:r>
      <w:r w:rsidRPr="0059729A">
        <w:rPr>
          <w:rFonts w:ascii="Times New Roman" w:hAnsi="Times New Roman" w:cs="Times New Roman"/>
          <w:noProof/>
          <w:sz w:val="24"/>
          <w:szCs w:val="24"/>
          <w:lang w:val="en-GB"/>
        </w:rPr>
        <w:t xml:space="preserve">, </w:t>
      </w:r>
      <w:r w:rsidRPr="0059729A">
        <w:rPr>
          <w:rFonts w:ascii="Times New Roman" w:hAnsi="Times New Roman" w:cs="Times New Roman"/>
          <w:i/>
          <w:iCs/>
          <w:noProof/>
          <w:sz w:val="24"/>
          <w:szCs w:val="24"/>
          <w:lang w:val="en-GB"/>
        </w:rPr>
        <w:t>23</w:t>
      </w:r>
      <w:r w:rsidRPr="0059729A">
        <w:rPr>
          <w:rFonts w:ascii="Times New Roman" w:hAnsi="Times New Roman" w:cs="Times New Roman"/>
          <w:noProof/>
          <w:sz w:val="24"/>
          <w:szCs w:val="24"/>
          <w:lang w:val="en-GB"/>
        </w:rPr>
        <w:t>(Ictcred 2014), 368–374. https://doi.org/10.1016/j.proenv.2015.01.053</w:t>
      </w:r>
    </w:p>
    <w:p w14:paraId="4292D3F9" w14:textId="77777777" w:rsidR="0059729A" w:rsidRPr="0059729A" w:rsidRDefault="0059729A" w:rsidP="0059729A">
      <w:pPr>
        <w:widowControl w:val="0"/>
        <w:autoSpaceDE w:val="0"/>
        <w:autoSpaceDN w:val="0"/>
        <w:adjustRightInd w:val="0"/>
        <w:spacing w:after="0" w:line="240" w:lineRule="auto"/>
        <w:ind w:left="482" w:hanging="482"/>
        <w:rPr>
          <w:rFonts w:ascii="Times New Roman" w:hAnsi="Times New Roman" w:cs="Times New Roman"/>
          <w:noProof/>
          <w:sz w:val="24"/>
          <w:szCs w:val="24"/>
          <w:lang w:val="en-GB"/>
        </w:rPr>
      </w:pPr>
      <w:r w:rsidRPr="0059729A">
        <w:rPr>
          <w:rFonts w:ascii="Times New Roman" w:hAnsi="Times New Roman" w:cs="Times New Roman"/>
          <w:noProof/>
          <w:sz w:val="24"/>
          <w:szCs w:val="24"/>
          <w:lang w:val="en-GB"/>
        </w:rPr>
        <w:t xml:space="preserve">Terpstra, T., &amp; Gutteling, J. M. (2008). Households ’ Perceived Responsibilities in Flood Risk Management in The Netherlands Households ’ Perceived Responsibilities in Flood Risk </w:t>
      </w:r>
      <w:r w:rsidRPr="0059729A">
        <w:rPr>
          <w:rFonts w:ascii="Times New Roman" w:hAnsi="Times New Roman" w:cs="Times New Roman"/>
          <w:noProof/>
          <w:sz w:val="24"/>
          <w:szCs w:val="24"/>
          <w:lang w:val="en-GB"/>
        </w:rPr>
        <w:lastRenderedPageBreak/>
        <w:t xml:space="preserve">Management in The Netherlands. </w:t>
      </w:r>
      <w:r w:rsidRPr="0059729A">
        <w:rPr>
          <w:rFonts w:ascii="Times New Roman" w:hAnsi="Times New Roman" w:cs="Times New Roman"/>
          <w:i/>
          <w:iCs/>
          <w:noProof/>
          <w:sz w:val="24"/>
          <w:szCs w:val="24"/>
          <w:lang w:val="en-GB"/>
        </w:rPr>
        <w:t>International Journal of Water Resources Development</w:t>
      </w:r>
      <w:r w:rsidRPr="0059729A">
        <w:rPr>
          <w:rFonts w:ascii="Times New Roman" w:hAnsi="Times New Roman" w:cs="Times New Roman"/>
          <w:noProof/>
          <w:sz w:val="24"/>
          <w:szCs w:val="24"/>
          <w:lang w:val="en-GB"/>
        </w:rPr>
        <w:t xml:space="preserve">, </w:t>
      </w:r>
      <w:r w:rsidRPr="0059729A">
        <w:rPr>
          <w:rFonts w:ascii="Times New Roman" w:hAnsi="Times New Roman" w:cs="Times New Roman"/>
          <w:i/>
          <w:iCs/>
          <w:noProof/>
          <w:sz w:val="24"/>
          <w:szCs w:val="24"/>
          <w:lang w:val="en-GB"/>
        </w:rPr>
        <w:t>24</w:t>
      </w:r>
      <w:r w:rsidRPr="0059729A">
        <w:rPr>
          <w:rFonts w:ascii="Times New Roman" w:hAnsi="Times New Roman" w:cs="Times New Roman"/>
          <w:noProof/>
          <w:sz w:val="24"/>
          <w:szCs w:val="24"/>
          <w:lang w:val="en-GB"/>
        </w:rPr>
        <w:t>(4), 555–565. https://doi.org/10.1080/07900620801923385</w:t>
      </w:r>
    </w:p>
    <w:p w14:paraId="15DAD771" w14:textId="77777777" w:rsidR="0059729A" w:rsidRPr="0059729A" w:rsidRDefault="0059729A" w:rsidP="0059729A">
      <w:pPr>
        <w:widowControl w:val="0"/>
        <w:autoSpaceDE w:val="0"/>
        <w:autoSpaceDN w:val="0"/>
        <w:adjustRightInd w:val="0"/>
        <w:spacing w:after="0" w:line="240" w:lineRule="auto"/>
        <w:ind w:left="482" w:hanging="482"/>
        <w:rPr>
          <w:rFonts w:ascii="Times New Roman" w:hAnsi="Times New Roman" w:cs="Times New Roman"/>
          <w:noProof/>
          <w:sz w:val="24"/>
          <w:szCs w:val="24"/>
          <w:lang w:val="en-GB"/>
        </w:rPr>
      </w:pPr>
      <w:r w:rsidRPr="0059729A">
        <w:rPr>
          <w:rFonts w:ascii="Times New Roman" w:hAnsi="Times New Roman" w:cs="Times New Roman"/>
          <w:noProof/>
          <w:sz w:val="24"/>
          <w:szCs w:val="24"/>
          <w:lang w:val="en-GB"/>
        </w:rPr>
        <w:t xml:space="preserve">Utami, M., Pamungkas, A., Perencanaan, D., &amp; Teknik, F. (2017). </w:t>
      </w:r>
      <w:r w:rsidRPr="0059729A">
        <w:rPr>
          <w:rFonts w:ascii="Times New Roman" w:hAnsi="Times New Roman" w:cs="Times New Roman"/>
          <w:i/>
          <w:iCs/>
          <w:noProof/>
          <w:sz w:val="24"/>
          <w:szCs w:val="24"/>
          <w:lang w:val="en-GB"/>
        </w:rPr>
        <w:t>Penilaian Resiliensi Dimensi Sosial Berdasarkan Konsep Climate and Disaster Resilience Initiative ( CDRI )</w:t>
      </w:r>
      <w:r w:rsidRPr="0059729A">
        <w:rPr>
          <w:rFonts w:ascii="Times New Roman" w:hAnsi="Times New Roman" w:cs="Times New Roman"/>
          <w:noProof/>
          <w:sz w:val="24"/>
          <w:szCs w:val="24"/>
          <w:lang w:val="en-GB"/>
        </w:rPr>
        <w:t xml:space="preserve">. </w:t>
      </w:r>
      <w:r w:rsidRPr="0059729A">
        <w:rPr>
          <w:rFonts w:ascii="Times New Roman" w:hAnsi="Times New Roman" w:cs="Times New Roman"/>
          <w:i/>
          <w:iCs/>
          <w:noProof/>
          <w:sz w:val="24"/>
          <w:szCs w:val="24"/>
          <w:lang w:val="en-GB"/>
        </w:rPr>
        <w:t>6</w:t>
      </w:r>
      <w:r w:rsidRPr="0059729A">
        <w:rPr>
          <w:rFonts w:ascii="Times New Roman" w:hAnsi="Times New Roman" w:cs="Times New Roman"/>
          <w:noProof/>
          <w:sz w:val="24"/>
          <w:szCs w:val="24"/>
          <w:lang w:val="en-GB"/>
        </w:rPr>
        <w:t>(2), 2–6.</w:t>
      </w:r>
    </w:p>
    <w:p w14:paraId="0787D7AE" w14:textId="77777777" w:rsidR="0059729A" w:rsidRPr="0059729A" w:rsidRDefault="0059729A" w:rsidP="0059729A">
      <w:pPr>
        <w:widowControl w:val="0"/>
        <w:autoSpaceDE w:val="0"/>
        <w:autoSpaceDN w:val="0"/>
        <w:adjustRightInd w:val="0"/>
        <w:spacing w:after="0" w:line="240" w:lineRule="auto"/>
        <w:ind w:left="482" w:hanging="482"/>
        <w:rPr>
          <w:rFonts w:ascii="Times New Roman" w:hAnsi="Times New Roman" w:cs="Times New Roman"/>
          <w:noProof/>
          <w:sz w:val="24"/>
          <w:szCs w:val="24"/>
          <w:lang w:val="en-GB"/>
        </w:rPr>
      </w:pPr>
      <w:r w:rsidRPr="0059729A">
        <w:rPr>
          <w:rFonts w:ascii="Times New Roman" w:hAnsi="Times New Roman" w:cs="Times New Roman"/>
          <w:noProof/>
          <w:sz w:val="24"/>
          <w:szCs w:val="24"/>
          <w:lang w:val="en-GB"/>
        </w:rPr>
        <w:t xml:space="preserve">Vadeboncoeur, Y., &amp; Steinman, A. D. (2005). Periphyton Function in Lake Ecosystems. </w:t>
      </w:r>
      <w:r w:rsidRPr="0059729A">
        <w:rPr>
          <w:rFonts w:ascii="Times New Roman" w:hAnsi="Times New Roman" w:cs="Times New Roman"/>
          <w:i/>
          <w:iCs/>
          <w:noProof/>
          <w:sz w:val="24"/>
          <w:szCs w:val="24"/>
          <w:lang w:val="en-GB"/>
        </w:rPr>
        <w:t>The Scientific World JOURNAL</w:t>
      </w:r>
      <w:r w:rsidRPr="0059729A">
        <w:rPr>
          <w:rFonts w:ascii="Times New Roman" w:hAnsi="Times New Roman" w:cs="Times New Roman"/>
          <w:noProof/>
          <w:sz w:val="24"/>
          <w:szCs w:val="24"/>
          <w:lang w:val="en-GB"/>
        </w:rPr>
        <w:t>. https://doi.org/10.1100/tsw.2002.294</w:t>
      </w:r>
    </w:p>
    <w:p w14:paraId="0169E896" w14:textId="77777777" w:rsidR="0059729A" w:rsidRPr="0059729A" w:rsidRDefault="0059729A" w:rsidP="0059729A">
      <w:pPr>
        <w:widowControl w:val="0"/>
        <w:autoSpaceDE w:val="0"/>
        <w:autoSpaceDN w:val="0"/>
        <w:adjustRightInd w:val="0"/>
        <w:spacing w:after="0" w:line="240" w:lineRule="auto"/>
        <w:ind w:left="482" w:hanging="482"/>
        <w:rPr>
          <w:rFonts w:ascii="Times New Roman" w:hAnsi="Times New Roman" w:cs="Times New Roman"/>
          <w:noProof/>
          <w:sz w:val="24"/>
          <w:szCs w:val="24"/>
          <w:lang w:val="en-GB"/>
        </w:rPr>
      </w:pPr>
      <w:r w:rsidRPr="0059729A">
        <w:rPr>
          <w:rFonts w:ascii="Times New Roman" w:hAnsi="Times New Roman" w:cs="Times New Roman"/>
          <w:noProof/>
          <w:sz w:val="24"/>
          <w:szCs w:val="24"/>
          <w:lang w:val="en-GB"/>
        </w:rPr>
        <w:t xml:space="preserve">van Dillen, S. (2003). Rural Livelihoods and Diversity in Developing Countries. </w:t>
      </w:r>
      <w:r w:rsidRPr="0059729A">
        <w:rPr>
          <w:rFonts w:ascii="Times New Roman" w:hAnsi="Times New Roman" w:cs="Times New Roman"/>
          <w:i/>
          <w:iCs/>
          <w:noProof/>
          <w:sz w:val="24"/>
          <w:szCs w:val="24"/>
          <w:lang w:val="en-GB"/>
        </w:rPr>
        <w:t>Journal of Development Economics</w:t>
      </w:r>
      <w:r w:rsidRPr="0059729A">
        <w:rPr>
          <w:rFonts w:ascii="Times New Roman" w:hAnsi="Times New Roman" w:cs="Times New Roman"/>
          <w:noProof/>
          <w:sz w:val="24"/>
          <w:szCs w:val="24"/>
          <w:lang w:val="en-GB"/>
        </w:rPr>
        <w:t>. https://doi.org/10.1016/s0304-3878(02)00044-5</w:t>
      </w:r>
    </w:p>
    <w:p w14:paraId="570C62B6" w14:textId="77777777" w:rsidR="0059729A" w:rsidRPr="0059729A" w:rsidRDefault="0059729A" w:rsidP="0059729A">
      <w:pPr>
        <w:widowControl w:val="0"/>
        <w:autoSpaceDE w:val="0"/>
        <w:autoSpaceDN w:val="0"/>
        <w:adjustRightInd w:val="0"/>
        <w:spacing w:after="0" w:line="240" w:lineRule="auto"/>
        <w:ind w:left="482" w:hanging="482"/>
        <w:rPr>
          <w:rFonts w:ascii="Times New Roman" w:hAnsi="Times New Roman" w:cs="Times New Roman"/>
          <w:noProof/>
          <w:sz w:val="24"/>
          <w:szCs w:val="24"/>
          <w:lang w:val="en-GB"/>
        </w:rPr>
      </w:pPr>
      <w:r w:rsidRPr="0059729A">
        <w:rPr>
          <w:rFonts w:ascii="Times New Roman" w:hAnsi="Times New Roman" w:cs="Times New Roman"/>
          <w:noProof/>
          <w:sz w:val="24"/>
          <w:szCs w:val="24"/>
          <w:lang w:val="en-GB"/>
        </w:rPr>
        <w:t xml:space="preserve">Walker, J., Williams, B. J., &amp; Skelton, G. W. (2010). Cyber security for emergency management. </w:t>
      </w:r>
      <w:r w:rsidRPr="0059729A">
        <w:rPr>
          <w:rFonts w:ascii="Times New Roman" w:hAnsi="Times New Roman" w:cs="Times New Roman"/>
          <w:i/>
          <w:iCs/>
          <w:noProof/>
          <w:sz w:val="24"/>
          <w:szCs w:val="24"/>
          <w:lang w:val="en-GB"/>
        </w:rPr>
        <w:t>2010 IEEE International Conference on Technologies for Homeland Security, HST 2010</w:t>
      </w:r>
      <w:r w:rsidRPr="0059729A">
        <w:rPr>
          <w:rFonts w:ascii="Times New Roman" w:hAnsi="Times New Roman" w:cs="Times New Roman"/>
          <w:noProof/>
          <w:sz w:val="24"/>
          <w:szCs w:val="24"/>
          <w:lang w:val="en-GB"/>
        </w:rPr>
        <w:t>. https://doi.org/10.1109/THS.2010.5654965</w:t>
      </w:r>
    </w:p>
    <w:p w14:paraId="1133BE02" w14:textId="77777777" w:rsidR="0059729A" w:rsidRPr="0059729A" w:rsidRDefault="0059729A" w:rsidP="0059729A">
      <w:pPr>
        <w:widowControl w:val="0"/>
        <w:autoSpaceDE w:val="0"/>
        <w:autoSpaceDN w:val="0"/>
        <w:adjustRightInd w:val="0"/>
        <w:spacing w:after="0" w:line="240" w:lineRule="auto"/>
        <w:ind w:left="482" w:hanging="482"/>
        <w:rPr>
          <w:rFonts w:ascii="Times New Roman" w:hAnsi="Times New Roman" w:cs="Times New Roman"/>
          <w:noProof/>
          <w:sz w:val="24"/>
          <w:szCs w:val="24"/>
          <w:lang w:val="en-GB"/>
        </w:rPr>
      </w:pPr>
      <w:r w:rsidRPr="0059729A">
        <w:rPr>
          <w:rFonts w:ascii="Times New Roman" w:hAnsi="Times New Roman" w:cs="Times New Roman"/>
          <w:noProof/>
          <w:sz w:val="24"/>
          <w:szCs w:val="24"/>
          <w:lang w:val="en-GB"/>
        </w:rPr>
        <w:t xml:space="preserve">Wilby, R. L., &amp; Keenan, R. (2012). Adapting to flood risk under climate change. In </w:t>
      </w:r>
      <w:r w:rsidRPr="0059729A">
        <w:rPr>
          <w:rFonts w:ascii="Times New Roman" w:hAnsi="Times New Roman" w:cs="Times New Roman"/>
          <w:i/>
          <w:iCs/>
          <w:noProof/>
          <w:sz w:val="24"/>
          <w:szCs w:val="24"/>
          <w:lang w:val="en-GB"/>
        </w:rPr>
        <w:t>Progress in Physical Geography</w:t>
      </w:r>
      <w:r w:rsidRPr="0059729A">
        <w:rPr>
          <w:rFonts w:ascii="Times New Roman" w:hAnsi="Times New Roman" w:cs="Times New Roman"/>
          <w:noProof/>
          <w:sz w:val="24"/>
          <w:szCs w:val="24"/>
          <w:lang w:val="en-GB"/>
        </w:rPr>
        <w:t>. https://doi.org/10.1177/0309133312438908</w:t>
      </w:r>
    </w:p>
    <w:p w14:paraId="090D0229" w14:textId="77777777" w:rsidR="0059729A" w:rsidRPr="0059729A" w:rsidRDefault="0059729A" w:rsidP="0059729A">
      <w:pPr>
        <w:widowControl w:val="0"/>
        <w:autoSpaceDE w:val="0"/>
        <w:autoSpaceDN w:val="0"/>
        <w:adjustRightInd w:val="0"/>
        <w:spacing w:after="0" w:line="240" w:lineRule="auto"/>
        <w:ind w:left="482" w:hanging="482"/>
        <w:rPr>
          <w:rFonts w:ascii="Times New Roman" w:hAnsi="Times New Roman" w:cs="Times New Roman"/>
          <w:noProof/>
          <w:sz w:val="24"/>
          <w:szCs w:val="24"/>
          <w:lang w:val="en-GB"/>
        </w:rPr>
      </w:pPr>
      <w:r w:rsidRPr="0059729A">
        <w:rPr>
          <w:rFonts w:ascii="Times New Roman" w:hAnsi="Times New Roman" w:cs="Times New Roman"/>
          <w:noProof/>
          <w:sz w:val="24"/>
          <w:szCs w:val="24"/>
          <w:lang w:val="en-GB"/>
        </w:rPr>
        <w:t xml:space="preserve">Winsemius, H. C., Aerts, J. C. J. H., Van Beek, L. P. H., Bierkens, M. F. P., Bouwman, A., Jongman, B., Kwadijk, J. C. J., Ligtvoet, W., Lucas, P. L., Van Vuuren, D. P., &amp; Ward, P. J. (2016). Global drivers of future river flood risk. </w:t>
      </w:r>
      <w:r w:rsidRPr="0059729A">
        <w:rPr>
          <w:rFonts w:ascii="Times New Roman" w:hAnsi="Times New Roman" w:cs="Times New Roman"/>
          <w:i/>
          <w:iCs/>
          <w:noProof/>
          <w:sz w:val="24"/>
          <w:szCs w:val="24"/>
          <w:lang w:val="en-GB"/>
        </w:rPr>
        <w:t>Nature Climate Change</w:t>
      </w:r>
      <w:r w:rsidRPr="0059729A">
        <w:rPr>
          <w:rFonts w:ascii="Times New Roman" w:hAnsi="Times New Roman" w:cs="Times New Roman"/>
          <w:noProof/>
          <w:sz w:val="24"/>
          <w:szCs w:val="24"/>
          <w:lang w:val="en-GB"/>
        </w:rPr>
        <w:t>. https://doi.org/10.1038/nclimate2893</w:t>
      </w:r>
    </w:p>
    <w:p w14:paraId="5318918C" w14:textId="77777777" w:rsidR="0059729A" w:rsidRPr="0059729A" w:rsidRDefault="0059729A" w:rsidP="0059729A">
      <w:pPr>
        <w:widowControl w:val="0"/>
        <w:autoSpaceDE w:val="0"/>
        <w:autoSpaceDN w:val="0"/>
        <w:adjustRightInd w:val="0"/>
        <w:spacing w:after="0" w:line="240" w:lineRule="auto"/>
        <w:ind w:left="482" w:hanging="482"/>
        <w:rPr>
          <w:rFonts w:ascii="Times New Roman" w:hAnsi="Times New Roman" w:cs="Times New Roman"/>
          <w:noProof/>
          <w:sz w:val="24"/>
          <w:szCs w:val="24"/>
          <w:lang w:val="en-GB"/>
        </w:rPr>
      </w:pPr>
      <w:r w:rsidRPr="0059729A">
        <w:rPr>
          <w:rFonts w:ascii="Times New Roman" w:hAnsi="Times New Roman" w:cs="Times New Roman"/>
          <w:noProof/>
          <w:sz w:val="24"/>
          <w:szCs w:val="24"/>
          <w:lang w:val="en-GB"/>
        </w:rPr>
        <w:t xml:space="preserve">Yu, K., Xu, H., Lan, J., Sheng, E., Liu, B., Wu, H., Tan, L., &amp; Yeager, K. M. (2017). Climate change and soil erosion in a small alpine lake basin on the Loess Plateau, China. </w:t>
      </w:r>
      <w:r w:rsidRPr="0059729A">
        <w:rPr>
          <w:rFonts w:ascii="Times New Roman" w:hAnsi="Times New Roman" w:cs="Times New Roman"/>
          <w:i/>
          <w:iCs/>
          <w:noProof/>
          <w:sz w:val="24"/>
          <w:szCs w:val="24"/>
          <w:lang w:val="en-GB"/>
        </w:rPr>
        <w:t>Earth Surface Processes and Landforms</w:t>
      </w:r>
      <w:r w:rsidRPr="0059729A">
        <w:rPr>
          <w:rFonts w:ascii="Times New Roman" w:hAnsi="Times New Roman" w:cs="Times New Roman"/>
          <w:noProof/>
          <w:sz w:val="24"/>
          <w:szCs w:val="24"/>
          <w:lang w:val="en-GB"/>
        </w:rPr>
        <w:t>. https://doi.org/10.1002/esp.4071</w:t>
      </w:r>
    </w:p>
    <w:p w14:paraId="7094799A" w14:textId="77777777" w:rsidR="0059729A" w:rsidRPr="0059729A" w:rsidRDefault="0059729A" w:rsidP="0059729A">
      <w:pPr>
        <w:widowControl w:val="0"/>
        <w:autoSpaceDE w:val="0"/>
        <w:autoSpaceDN w:val="0"/>
        <w:adjustRightInd w:val="0"/>
        <w:spacing w:after="0" w:line="240" w:lineRule="auto"/>
        <w:ind w:left="482" w:hanging="482"/>
        <w:rPr>
          <w:rFonts w:ascii="Times New Roman" w:hAnsi="Times New Roman" w:cs="Times New Roman"/>
          <w:noProof/>
          <w:sz w:val="24"/>
          <w:szCs w:val="24"/>
          <w:lang w:val="en-GB"/>
        </w:rPr>
      </w:pPr>
      <w:r w:rsidRPr="0059729A">
        <w:rPr>
          <w:rFonts w:ascii="Times New Roman" w:hAnsi="Times New Roman" w:cs="Times New Roman"/>
          <w:noProof/>
          <w:sz w:val="24"/>
          <w:szCs w:val="24"/>
          <w:lang w:val="en-GB"/>
        </w:rPr>
        <w:t xml:space="preserve">Yusran, Ali, M. S. S., Dahliana, B., Salman, D., Rahmadaniah, Dirpan, A., &amp; Viantika, I. M. (2019). Community resilience in dealing with Tempe lake disaster Community resilience in dealing with Tempe lake disaster. </w:t>
      </w:r>
      <w:r w:rsidRPr="0059729A">
        <w:rPr>
          <w:rFonts w:ascii="Times New Roman" w:hAnsi="Times New Roman" w:cs="Times New Roman"/>
          <w:i/>
          <w:iCs/>
          <w:noProof/>
          <w:sz w:val="24"/>
          <w:szCs w:val="24"/>
          <w:lang w:val="en-GB"/>
        </w:rPr>
        <w:t>IOP Conference Series:Earth and Environmental Science</w:t>
      </w:r>
      <w:r w:rsidRPr="0059729A">
        <w:rPr>
          <w:rFonts w:ascii="Times New Roman" w:hAnsi="Times New Roman" w:cs="Times New Roman"/>
          <w:noProof/>
          <w:sz w:val="24"/>
          <w:szCs w:val="24"/>
          <w:lang w:val="en-GB"/>
        </w:rPr>
        <w:t>. https://doi.org/10.1088/1755-1315/235/1/012108</w:t>
      </w:r>
    </w:p>
    <w:p w14:paraId="0B0A0FAC" w14:textId="77777777" w:rsidR="0059729A" w:rsidRPr="0059729A" w:rsidRDefault="0059729A" w:rsidP="0059729A">
      <w:pPr>
        <w:widowControl w:val="0"/>
        <w:autoSpaceDE w:val="0"/>
        <w:autoSpaceDN w:val="0"/>
        <w:adjustRightInd w:val="0"/>
        <w:spacing w:after="0" w:line="240" w:lineRule="auto"/>
        <w:ind w:left="482" w:hanging="482"/>
        <w:rPr>
          <w:rFonts w:ascii="Times New Roman" w:hAnsi="Times New Roman" w:cs="Times New Roman"/>
          <w:noProof/>
          <w:sz w:val="24"/>
          <w:szCs w:val="24"/>
        </w:rPr>
      </w:pPr>
      <w:r w:rsidRPr="0059729A">
        <w:rPr>
          <w:rFonts w:ascii="Times New Roman" w:hAnsi="Times New Roman" w:cs="Times New Roman"/>
          <w:noProof/>
          <w:sz w:val="24"/>
          <w:szCs w:val="24"/>
          <w:lang w:val="en-GB"/>
        </w:rPr>
        <w:t xml:space="preserve">Zain, M. M. (2022). Overcoming the Deluge: The Community Resilience in Temp Lake, Indonesia. </w:t>
      </w:r>
      <w:r w:rsidRPr="0059729A">
        <w:rPr>
          <w:rFonts w:ascii="Times New Roman" w:hAnsi="Times New Roman" w:cs="Times New Roman"/>
          <w:i/>
          <w:iCs/>
          <w:noProof/>
          <w:sz w:val="24"/>
          <w:szCs w:val="24"/>
          <w:lang w:val="en-GB"/>
        </w:rPr>
        <w:t>Pakistan Journal of Life and Social Sciences</w:t>
      </w:r>
      <w:r w:rsidRPr="0059729A">
        <w:rPr>
          <w:rFonts w:ascii="Times New Roman" w:hAnsi="Times New Roman" w:cs="Times New Roman"/>
          <w:noProof/>
          <w:sz w:val="24"/>
          <w:szCs w:val="24"/>
          <w:lang w:val="en-GB"/>
        </w:rPr>
        <w:t xml:space="preserve">, </w:t>
      </w:r>
      <w:r w:rsidRPr="0059729A">
        <w:rPr>
          <w:rFonts w:ascii="Times New Roman" w:hAnsi="Times New Roman" w:cs="Times New Roman"/>
          <w:i/>
          <w:iCs/>
          <w:noProof/>
          <w:sz w:val="24"/>
          <w:szCs w:val="24"/>
          <w:lang w:val="en-GB"/>
        </w:rPr>
        <w:t>20</w:t>
      </w:r>
      <w:r w:rsidRPr="0059729A">
        <w:rPr>
          <w:rFonts w:ascii="Times New Roman" w:hAnsi="Times New Roman" w:cs="Times New Roman"/>
          <w:noProof/>
          <w:sz w:val="24"/>
          <w:szCs w:val="24"/>
          <w:lang w:val="en-GB"/>
        </w:rPr>
        <w:t>(2). https://doi.org/10.57239/PJLSS-2022-20.2.008</w:t>
      </w:r>
    </w:p>
    <w:p w14:paraId="18218F2A" w14:textId="1C07DD61" w:rsidR="005B3832" w:rsidRPr="0059729A" w:rsidRDefault="001C2F0C" w:rsidP="0059729A">
      <w:pPr>
        <w:widowControl w:val="0"/>
        <w:autoSpaceDE w:val="0"/>
        <w:autoSpaceDN w:val="0"/>
        <w:adjustRightInd w:val="0"/>
        <w:spacing w:after="0" w:line="240" w:lineRule="auto"/>
        <w:ind w:left="482" w:hanging="482"/>
        <w:rPr>
          <w:rFonts w:ascii="Times New Roman" w:hAnsi="Times New Roman" w:cs="Times New Roman"/>
          <w:color w:val="000000" w:themeColor="text1"/>
          <w:sz w:val="24"/>
          <w:szCs w:val="24"/>
        </w:rPr>
      </w:pPr>
      <w:r w:rsidRPr="0059729A">
        <w:rPr>
          <w:rFonts w:ascii="Times New Roman" w:hAnsi="Times New Roman" w:cs="Times New Roman"/>
          <w:b/>
          <w:bCs/>
          <w:color w:val="000000" w:themeColor="text1"/>
          <w:sz w:val="24"/>
          <w:szCs w:val="24"/>
        </w:rPr>
        <w:fldChar w:fldCharType="end"/>
      </w:r>
      <w:r w:rsidR="005B3832" w:rsidRPr="0059729A">
        <w:rPr>
          <w:rFonts w:ascii="Times New Roman" w:hAnsi="Times New Roman" w:cs="Times New Roman"/>
          <w:color w:val="000000" w:themeColor="text1"/>
          <w:sz w:val="24"/>
          <w:szCs w:val="24"/>
        </w:rPr>
        <w:t xml:space="preserve"> </w:t>
      </w:r>
    </w:p>
    <w:sectPr w:rsidR="005B3832" w:rsidRPr="0059729A" w:rsidSect="00F81D9A">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B3D1C"/>
    <w:multiLevelType w:val="hybridMultilevel"/>
    <w:tmpl w:val="05D06DAC"/>
    <w:lvl w:ilvl="0" w:tplc="8900288C">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 w15:restartNumberingAfterBreak="0">
    <w:nsid w:val="031B58A0"/>
    <w:multiLevelType w:val="hybridMultilevel"/>
    <w:tmpl w:val="94F862C0"/>
    <w:lvl w:ilvl="0" w:tplc="38629974">
      <w:start w:val="1"/>
      <w:numFmt w:val="lowerLetter"/>
      <w:lvlText w:val="%1."/>
      <w:lvlJc w:val="left"/>
      <w:pPr>
        <w:ind w:left="720" w:hanging="360"/>
      </w:pPr>
      <w:rPr>
        <w:rFonts w:hint="default"/>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D436C16"/>
    <w:multiLevelType w:val="hybridMultilevel"/>
    <w:tmpl w:val="AD60E77C"/>
    <w:lvl w:ilvl="0" w:tplc="B628B726">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 w15:restartNumberingAfterBreak="0">
    <w:nsid w:val="0F946625"/>
    <w:multiLevelType w:val="hybridMultilevel"/>
    <w:tmpl w:val="B9DA6F06"/>
    <w:lvl w:ilvl="0" w:tplc="0421000F">
      <w:start w:val="1"/>
      <w:numFmt w:val="decimal"/>
      <w:lvlText w:val="%1."/>
      <w:lvlJc w:val="left"/>
      <w:pPr>
        <w:ind w:left="1287" w:hanging="360"/>
      </w:pPr>
    </w:lvl>
    <w:lvl w:ilvl="1" w:tplc="99EECDC0">
      <w:start w:val="1"/>
      <w:numFmt w:val="lowerLetter"/>
      <w:lvlText w:val="%2."/>
      <w:lvlJc w:val="left"/>
      <w:pPr>
        <w:ind w:left="2007" w:hanging="360"/>
      </w:pPr>
      <w:rPr>
        <w:rFonts w:hint="default"/>
      </w:r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15:restartNumberingAfterBreak="0">
    <w:nsid w:val="111A3E40"/>
    <w:multiLevelType w:val="hybridMultilevel"/>
    <w:tmpl w:val="B8EA741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1C324F2"/>
    <w:multiLevelType w:val="hybridMultilevel"/>
    <w:tmpl w:val="E850DF68"/>
    <w:lvl w:ilvl="0" w:tplc="3232ED66">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6" w15:restartNumberingAfterBreak="0">
    <w:nsid w:val="13556483"/>
    <w:multiLevelType w:val="hybridMultilevel"/>
    <w:tmpl w:val="01DA62EC"/>
    <w:lvl w:ilvl="0" w:tplc="39E0D9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A4303E5"/>
    <w:multiLevelType w:val="hybridMultilevel"/>
    <w:tmpl w:val="C5587276"/>
    <w:lvl w:ilvl="0" w:tplc="FBDAA6C8">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8" w15:restartNumberingAfterBreak="0">
    <w:nsid w:val="2A826967"/>
    <w:multiLevelType w:val="hybridMultilevel"/>
    <w:tmpl w:val="D0701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FA23E4"/>
    <w:multiLevelType w:val="hybridMultilevel"/>
    <w:tmpl w:val="E64CB43E"/>
    <w:lvl w:ilvl="0" w:tplc="C618236A">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0" w15:restartNumberingAfterBreak="0">
    <w:nsid w:val="334B73B4"/>
    <w:multiLevelType w:val="hybridMultilevel"/>
    <w:tmpl w:val="9D4E300C"/>
    <w:lvl w:ilvl="0" w:tplc="A19A001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834235"/>
    <w:multiLevelType w:val="hybridMultilevel"/>
    <w:tmpl w:val="1A28DABA"/>
    <w:lvl w:ilvl="0" w:tplc="586CBB46">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2" w15:restartNumberingAfterBreak="0">
    <w:nsid w:val="34FF6479"/>
    <w:multiLevelType w:val="hybridMultilevel"/>
    <w:tmpl w:val="89C857C8"/>
    <w:lvl w:ilvl="0" w:tplc="2990C6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71B4AFC"/>
    <w:multiLevelType w:val="hybridMultilevel"/>
    <w:tmpl w:val="A442F73E"/>
    <w:lvl w:ilvl="0" w:tplc="87B0E6C4">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4" w15:restartNumberingAfterBreak="0">
    <w:nsid w:val="3F0C6B1D"/>
    <w:multiLevelType w:val="hybridMultilevel"/>
    <w:tmpl w:val="C9762E44"/>
    <w:lvl w:ilvl="0" w:tplc="263E736E">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5" w15:restartNumberingAfterBreak="0">
    <w:nsid w:val="42753321"/>
    <w:multiLevelType w:val="multilevel"/>
    <w:tmpl w:val="619AE89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6" w15:restartNumberingAfterBreak="0">
    <w:nsid w:val="48A23BEE"/>
    <w:multiLevelType w:val="hybridMultilevel"/>
    <w:tmpl w:val="40625EB0"/>
    <w:lvl w:ilvl="0" w:tplc="5696109A">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7" w15:restartNumberingAfterBreak="0">
    <w:nsid w:val="493009E6"/>
    <w:multiLevelType w:val="hybridMultilevel"/>
    <w:tmpl w:val="238E69CC"/>
    <w:lvl w:ilvl="0" w:tplc="C4D6C618">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8" w15:restartNumberingAfterBreak="0">
    <w:nsid w:val="49CF3E6A"/>
    <w:multiLevelType w:val="hybridMultilevel"/>
    <w:tmpl w:val="862A5BEA"/>
    <w:lvl w:ilvl="0" w:tplc="3A8EAF5A">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9" w15:restartNumberingAfterBreak="0">
    <w:nsid w:val="4F485599"/>
    <w:multiLevelType w:val="hybridMultilevel"/>
    <w:tmpl w:val="60249E78"/>
    <w:lvl w:ilvl="0" w:tplc="70BC4A5E">
      <w:start w:val="1"/>
      <w:numFmt w:val="lowerLetter"/>
      <w:lvlText w:val="%1."/>
      <w:lvlJc w:val="left"/>
      <w:pPr>
        <w:ind w:left="480" w:hanging="360"/>
      </w:pPr>
      <w:rPr>
        <w:rFonts w:hint="default"/>
      </w:rPr>
    </w:lvl>
    <w:lvl w:ilvl="1" w:tplc="0C090019" w:tentative="1">
      <w:start w:val="1"/>
      <w:numFmt w:val="lowerLetter"/>
      <w:lvlText w:val="%2."/>
      <w:lvlJc w:val="left"/>
      <w:pPr>
        <w:ind w:left="1200" w:hanging="360"/>
      </w:pPr>
    </w:lvl>
    <w:lvl w:ilvl="2" w:tplc="0C09001B" w:tentative="1">
      <w:start w:val="1"/>
      <w:numFmt w:val="lowerRoman"/>
      <w:lvlText w:val="%3."/>
      <w:lvlJc w:val="right"/>
      <w:pPr>
        <w:ind w:left="1920" w:hanging="180"/>
      </w:pPr>
    </w:lvl>
    <w:lvl w:ilvl="3" w:tplc="0C09000F" w:tentative="1">
      <w:start w:val="1"/>
      <w:numFmt w:val="decimal"/>
      <w:lvlText w:val="%4."/>
      <w:lvlJc w:val="left"/>
      <w:pPr>
        <w:ind w:left="2640" w:hanging="360"/>
      </w:pPr>
    </w:lvl>
    <w:lvl w:ilvl="4" w:tplc="0C090019" w:tentative="1">
      <w:start w:val="1"/>
      <w:numFmt w:val="lowerLetter"/>
      <w:lvlText w:val="%5."/>
      <w:lvlJc w:val="left"/>
      <w:pPr>
        <w:ind w:left="3360" w:hanging="360"/>
      </w:pPr>
    </w:lvl>
    <w:lvl w:ilvl="5" w:tplc="0C09001B" w:tentative="1">
      <w:start w:val="1"/>
      <w:numFmt w:val="lowerRoman"/>
      <w:lvlText w:val="%6."/>
      <w:lvlJc w:val="right"/>
      <w:pPr>
        <w:ind w:left="4080" w:hanging="180"/>
      </w:pPr>
    </w:lvl>
    <w:lvl w:ilvl="6" w:tplc="0C09000F" w:tentative="1">
      <w:start w:val="1"/>
      <w:numFmt w:val="decimal"/>
      <w:lvlText w:val="%7."/>
      <w:lvlJc w:val="left"/>
      <w:pPr>
        <w:ind w:left="4800" w:hanging="360"/>
      </w:pPr>
    </w:lvl>
    <w:lvl w:ilvl="7" w:tplc="0C090019" w:tentative="1">
      <w:start w:val="1"/>
      <w:numFmt w:val="lowerLetter"/>
      <w:lvlText w:val="%8."/>
      <w:lvlJc w:val="left"/>
      <w:pPr>
        <w:ind w:left="5520" w:hanging="360"/>
      </w:pPr>
    </w:lvl>
    <w:lvl w:ilvl="8" w:tplc="0C09001B" w:tentative="1">
      <w:start w:val="1"/>
      <w:numFmt w:val="lowerRoman"/>
      <w:lvlText w:val="%9."/>
      <w:lvlJc w:val="right"/>
      <w:pPr>
        <w:ind w:left="6240" w:hanging="180"/>
      </w:pPr>
    </w:lvl>
  </w:abstractNum>
  <w:abstractNum w:abstractNumId="20" w15:restartNumberingAfterBreak="0">
    <w:nsid w:val="505064F1"/>
    <w:multiLevelType w:val="hybridMultilevel"/>
    <w:tmpl w:val="2C402176"/>
    <w:lvl w:ilvl="0" w:tplc="4A7CF7E2">
      <w:start w:val="1"/>
      <w:numFmt w:val="lowerLetter"/>
      <w:lvlText w:val="%1."/>
      <w:lvlJc w:val="left"/>
      <w:pPr>
        <w:ind w:left="720" w:hanging="360"/>
      </w:pPr>
      <w:rPr>
        <w:rFonts w:hint="default"/>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0DC4525"/>
    <w:multiLevelType w:val="hybridMultilevel"/>
    <w:tmpl w:val="6F4665D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1B13F29"/>
    <w:multiLevelType w:val="hybridMultilevel"/>
    <w:tmpl w:val="E4505BD4"/>
    <w:lvl w:ilvl="0" w:tplc="2D0A22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2AE140E"/>
    <w:multiLevelType w:val="hybridMultilevel"/>
    <w:tmpl w:val="A55C2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30031D"/>
    <w:multiLevelType w:val="hybridMultilevel"/>
    <w:tmpl w:val="4A180B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4085389"/>
    <w:multiLevelType w:val="hybridMultilevel"/>
    <w:tmpl w:val="FB0203FC"/>
    <w:lvl w:ilvl="0" w:tplc="503C72D0">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6" w15:restartNumberingAfterBreak="0">
    <w:nsid w:val="674A5DA5"/>
    <w:multiLevelType w:val="hybridMultilevel"/>
    <w:tmpl w:val="B78AC854"/>
    <w:lvl w:ilvl="0" w:tplc="0421000F">
      <w:start w:val="1"/>
      <w:numFmt w:val="decimal"/>
      <w:lvlText w:val="%1."/>
      <w:lvlJc w:val="left"/>
      <w:pPr>
        <w:ind w:left="1287" w:hanging="360"/>
      </w:pPr>
    </w:lvl>
    <w:lvl w:ilvl="1" w:tplc="04210019">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7" w15:restartNumberingAfterBreak="0">
    <w:nsid w:val="6A4F176E"/>
    <w:multiLevelType w:val="hybridMultilevel"/>
    <w:tmpl w:val="B936EA6E"/>
    <w:lvl w:ilvl="0" w:tplc="8DAA2E46">
      <w:start w:val="1"/>
      <w:numFmt w:val="decimal"/>
      <w:lvlText w:val="%1."/>
      <w:lvlJc w:val="left"/>
      <w:pPr>
        <w:ind w:left="502" w:hanging="36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8" w15:restartNumberingAfterBreak="0">
    <w:nsid w:val="6B5143FF"/>
    <w:multiLevelType w:val="hybridMultilevel"/>
    <w:tmpl w:val="FEA25790"/>
    <w:lvl w:ilvl="0" w:tplc="A1221C10">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9" w15:restartNumberingAfterBreak="0">
    <w:nsid w:val="6C3E5F77"/>
    <w:multiLevelType w:val="hybridMultilevel"/>
    <w:tmpl w:val="00063626"/>
    <w:lvl w:ilvl="0" w:tplc="39D85F72">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0" w15:restartNumberingAfterBreak="0">
    <w:nsid w:val="703C7144"/>
    <w:multiLevelType w:val="hybridMultilevel"/>
    <w:tmpl w:val="FAF887A4"/>
    <w:lvl w:ilvl="0" w:tplc="B588C354">
      <w:start w:val="1"/>
      <w:numFmt w:val="lowerLetter"/>
      <w:lvlText w:val="%1."/>
      <w:lvlJc w:val="left"/>
      <w:pPr>
        <w:ind w:left="720" w:hanging="360"/>
      </w:pPr>
      <w:rPr>
        <w:rFonts w:hint="default"/>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0D9043A"/>
    <w:multiLevelType w:val="hybridMultilevel"/>
    <w:tmpl w:val="C2AE30A2"/>
    <w:lvl w:ilvl="0" w:tplc="008EAA1E">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2" w15:restartNumberingAfterBreak="0">
    <w:nsid w:val="77DE4599"/>
    <w:multiLevelType w:val="hybridMultilevel"/>
    <w:tmpl w:val="3AB24BFE"/>
    <w:lvl w:ilvl="0" w:tplc="0421000F">
      <w:start w:val="1"/>
      <w:numFmt w:val="decimal"/>
      <w:lvlText w:val="%1."/>
      <w:lvlJc w:val="left"/>
      <w:pPr>
        <w:ind w:left="720" w:hanging="360"/>
      </w:pPr>
      <w:rPr>
        <w:rFonts w:hint="default"/>
      </w:rPr>
    </w:lvl>
    <w:lvl w:ilvl="1" w:tplc="04210019">
      <w:start w:val="1"/>
      <w:numFmt w:val="lowerLetter"/>
      <w:lvlText w:val="%2."/>
      <w:lvlJc w:val="left"/>
      <w:pPr>
        <w:ind w:left="2202"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781D5443"/>
    <w:multiLevelType w:val="hybridMultilevel"/>
    <w:tmpl w:val="BF3291E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C005242"/>
    <w:multiLevelType w:val="hybridMultilevel"/>
    <w:tmpl w:val="C5909BFE"/>
    <w:lvl w:ilvl="0" w:tplc="49047F5E">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num w:numId="1" w16cid:durableId="1516649061">
    <w:abstractNumId w:val="10"/>
  </w:num>
  <w:num w:numId="2" w16cid:durableId="614099438">
    <w:abstractNumId w:val="32"/>
  </w:num>
  <w:num w:numId="3" w16cid:durableId="1270702583">
    <w:abstractNumId w:val="8"/>
  </w:num>
  <w:num w:numId="4" w16cid:durableId="185561199">
    <w:abstractNumId w:val="3"/>
  </w:num>
  <w:num w:numId="5" w16cid:durableId="1940291339">
    <w:abstractNumId w:val="26"/>
  </w:num>
  <w:num w:numId="6" w16cid:durableId="771559759">
    <w:abstractNumId w:val="2"/>
  </w:num>
  <w:num w:numId="7" w16cid:durableId="2042392461">
    <w:abstractNumId w:val="25"/>
  </w:num>
  <w:num w:numId="8" w16cid:durableId="1034960669">
    <w:abstractNumId w:val="13"/>
  </w:num>
  <w:num w:numId="9" w16cid:durableId="1051804124">
    <w:abstractNumId w:val="29"/>
  </w:num>
  <w:num w:numId="10" w16cid:durableId="107747953">
    <w:abstractNumId w:val="28"/>
  </w:num>
  <w:num w:numId="11" w16cid:durableId="376858492">
    <w:abstractNumId w:val="19"/>
  </w:num>
  <w:num w:numId="12" w16cid:durableId="369107654">
    <w:abstractNumId w:val="33"/>
  </w:num>
  <w:num w:numId="13" w16cid:durableId="1893613958">
    <w:abstractNumId w:val="21"/>
  </w:num>
  <w:num w:numId="14" w16cid:durableId="1438063770">
    <w:abstractNumId w:val="16"/>
  </w:num>
  <w:num w:numId="15" w16cid:durableId="1771004654">
    <w:abstractNumId w:val="0"/>
  </w:num>
  <w:num w:numId="16" w16cid:durableId="913396021">
    <w:abstractNumId w:val="34"/>
  </w:num>
  <w:num w:numId="17" w16cid:durableId="1482381373">
    <w:abstractNumId w:val="9"/>
  </w:num>
  <w:num w:numId="18" w16cid:durableId="615407098">
    <w:abstractNumId w:val="17"/>
  </w:num>
  <w:num w:numId="19" w16cid:durableId="282538129">
    <w:abstractNumId w:val="11"/>
  </w:num>
  <w:num w:numId="20" w16cid:durableId="1562251931">
    <w:abstractNumId w:val="18"/>
  </w:num>
  <w:num w:numId="21" w16cid:durableId="652560962">
    <w:abstractNumId w:val="31"/>
  </w:num>
  <w:num w:numId="22" w16cid:durableId="2002076532">
    <w:abstractNumId w:val="5"/>
  </w:num>
  <w:num w:numId="23" w16cid:durableId="712117820">
    <w:abstractNumId w:val="14"/>
  </w:num>
  <w:num w:numId="24" w16cid:durableId="1746486328">
    <w:abstractNumId w:val="7"/>
  </w:num>
  <w:num w:numId="25" w16cid:durableId="614824381">
    <w:abstractNumId w:val="30"/>
  </w:num>
  <w:num w:numId="26" w16cid:durableId="1641617443">
    <w:abstractNumId w:val="1"/>
  </w:num>
  <w:num w:numId="27" w16cid:durableId="1125151640">
    <w:abstractNumId w:val="20"/>
  </w:num>
  <w:num w:numId="28" w16cid:durableId="1948346089">
    <w:abstractNumId w:val="27"/>
  </w:num>
  <w:num w:numId="29" w16cid:durableId="1678271316">
    <w:abstractNumId w:val="23"/>
  </w:num>
  <w:num w:numId="30" w16cid:durableId="762531731">
    <w:abstractNumId w:val="22"/>
  </w:num>
  <w:num w:numId="31" w16cid:durableId="1012224717">
    <w:abstractNumId w:val="12"/>
  </w:num>
  <w:num w:numId="32" w16cid:durableId="93020038">
    <w:abstractNumId w:val="6"/>
  </w:num>
  <w:num w:numId="33" w16cid:durableId="1786340767">
    <w:abstractNumId w:val="4"/>
  </w:num>
  <w:num w:numId="34" w16cid:durableId="151213640">
    <w:abstractNumId w:val="15"/>
  </w:num>
  <w:num w:numId="35" w16cid:durableId="210143831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rQ0NDG0NLI0tTA1MTRR0lEKTi0uzszPAykwrQUAwsVL+CwAAAA="/>
  </w:docVars>
  <w:rsids>
    <w:rsidRoot w:val="005B3832"/>
    <w:rsid w:val="000023DC"/>
    <w:rsid w:val="00051DF1"/>
    <w:rsid w:val="00051F82"/>
    <w:rsid w:val="00062411"/>
    <w:rsid w:val="00067308"/>
    <w:rsid w:val="00075384"/>
    <w:rsid w:val="00083B50"/>
    <w:rsid w:val="000A2911"/>
    <w:rsid w:val="000B1FFC"/>
    <w:rsid w:val="000B3674"/>
    <w:rsid w:val="000B7283"/>
    <w:rsid w:val="000F7749"/>
    <w:rsid w:val="00161C13"/>
    <w:rsid w:val="0016742F"/>
    <w:rsid w:val="001939F8"/>
    <w:rsid w:val="001A1580"/>
    <w:rsid w:val="001C2F0C"/>
    <w:rsid w:val="002418A4"/>
    <w:rsid w:val="0024679D"/>
    <w:rsid w:val="0025672C"/>
    <w:rsid w:val="0028358D"/>
    <w:rsid w:val="00291DFC"/>
    <w:rsid w:val="00296205"/>
    <w:rsid w:val="00297FB8"/>
    <w:rsid w:val="002A1782"/>
    <w:rsid w:val="002A5DCE"/>
    <w:rsid w:val="002D4940"/>
    <w:rsid w:val="002E2562"/>
    <w:rsid w:val="00337AA8"/>
    <w:rsid w:val="00381D1E"/>
    <w:rsid w:val="00382819"/>
    <w:rsid w:val="003D66A7"/>
    <w:rsid w:val="004073E5"/>
    <w:rsid w:val="0042535C"/>
    <w:rsid w:val="004408D4"/>
    <w:rsid w:val="004442E9"/>
    <w:rsid w:val="004549C4"/>
    <w:rsid w:val="00466317"/>
    <w:rsid w:val="00483115"/>
    <w:rsid w:val="00492082"/>
    <w:rsid w:val="004A4604"/>
    <w:rsid w:val="004A78C3"/>
    <w:rsid w:val="004C17EC"/>
    <w:rsid w:val="004D3422"/>
    <w:rsid w:val="004F62C9"/>
    <w:rsid w:val="00501AAC"/>
    <w:rsid w:val="005175FD"/>
    <w:rsid w:val="00522CBF"/>
    <w:rsid w:val="0053762F"/>
    <w:rsid w:val="00537A64"/>
    <w:rsid w:val="005541DA"/>
    <w:rsid w:val="0059729A"/>
    <w:rsid w:val="005A0307"/>
    <w:rsid w:val="005B1C55"/>
    <w:rsid w:val="005B3832"/>
    <w:rsid w:val="005C2F76"/>
    <w:rsid w:val="005C478F"/>
    <w:rsid w:val="005E5673"/>
    <w:rsid w:val="0060714A"/>
    <w:rsid w:val="006100BB"/>
    <w:rsid w:val="00633F38"/>
    <w:rsid w:val="00642F2D"/>
    <w:rsid w:val="006525B1"/>
    <w:rsid w:val="00660206"/>
    <w:rsid w:val="0067759E"/>
    <w:rsid w:val="006855F7"/>
    <w:rsid w:val="00694AC5"/>
    <w:rsid w:val="006A7243"/>
    <w:rsid w:val="006C628A"/>
    <w:rsid w:val="006D72CC"/>
    <w:rsid w:val="006F49FC"/>
    <w:rsid w:val="0070083D"/>
    <w:rsid w:val="007056B0"/>
    <w:rsid w:val="00717356"/>
    <w:rsid w:val="0072489A"/>
    <w:rsid w:val="007569F3"/>
    <w:rsid w:val="0076125A"/>
    <w:rsid w:val="0078157A"/>
    <w:rsid w:val="00794F28"/>
    <w:rsid w:val="007C7F23"/>
    <w:rsid w:val="007F7E78"/>
    <w:rsid w:val="00807F2C"/>
    <w:rsid w:val="00824D0D"/>
    <w:rsid w:val="008360CF"/>
    <w:rsid w:val="00870B6E"/>
    <w:rsid w:val="00875297"/>
    <w:rsid w:val="00881C26"/>
    <w:rsid w:val="00894E69"/>
    <w:rsid w:val="008A09D1"/>
    <w:rsid w:val="008A336A"/>
    <w:rsid w:val="008E4539"/>
    <w:rsid w:val="00926BFF"/>
    <w:rsid w:val="00942348"/>
    <w:rsid w:val="009861F5"/>
    <w:rsid w:val="0099155F"/>
    <w:rsid w:val="009B0591"/>
    <w:rsid w:val="009D7F7E"/>
    <w:rsid w:val="009E0B25"/>
    <w:rsid w:val="009F40E4"/>
    <w:rsid w:val="00A10084"/>
    <w:rsid w:val="00A12187"/>
    <w:rsid w:val="00A347F2"/>
    <w:rsid w:val="00A5534A"/>
    <w:rsid w:val="00A565EF"/>
    <w:rsid w:val="00AA3233"/>
    <w:rsid w:val="00AB2307"/>
    <w:rsid w:val="00AD55D8"/>
    <w:rsid w:val="00AF290F"/>
    <w:rsid w:val="00B030BA"/>
    <w:rsid w:val="00B15794"/>
    <w:rsid w:val="00B26B30"/>
    <w:rsid w:val="00B63C2B"/>
    <w:rsid w:val="00B97D0A"/>
    <w:rsid w:val="00BA592F"/>
    <w:rsid w:val="00BB4B7E"/>
    <w:rsid w:val="00BB79F2"/>
    <w:rsid w:val="00BC0B98"/>
    <w:rsid w:val="00BC20C2"/>
    <w:rsid w:val="00BC7E61"/>
    <w:rsid w:val="00BD751B"/>
    <w:rsid w:val="00C464E6"/>
    <w:rsid w:val="00C752E2"/>
    <w:rsid w:val="00C81E95"/>
    <w:rsid w:val="00C936DF"/>
    <w:rsid w:val="00CA294F"/>
    <w:rsid w:val="00CA5B7B"/>
    <w:rsid w:val="00CF2FD6"/>
    <w:rsid w:val="00D53DF7"/>
    <w:rsid w:val="00D66B82"/>
    <w:rsid w:val="00D7453E"/>
    <w:rsid w:val="00D812F6"/>
    <w:rsid w:val="00D86324"/>
    <w:rsid w:val="00D870EC"/>
    <w:rsid w:val="00D93431"/>
    <w:rsid w:val="00DB4530"/>
    <w:rsid w:val="00DD73AE"/>
    <w:rsid w:val="00DF5493"/>
    <w:rsid w:val="00E340B3"/>
    <w:rsid w:val="00E71E9B"/>
    <w:rsid w:val="00E75821"/>
    <w:rsid w:val="00ED6695"/>
    <w:rsid w:val="00F04C4E"/>
    <w:rsid w:val="00F443B8"/>
    <w:rsid w:val="00F63010"/>
    <w:rsid w:val="00F817DE"/>
    <w:rsid w:val="00F81CEE"/>
    <w:rsid w:val="00F81D9A"/>
    <w:rsid w:val="00FC5578"/>
    <w:rsid w:val="00FF368A"/>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39983"/>
  <w15:chartTrackingRefBased/>
  <w15:docId w15:val="{E47F60D7-74A0-416A-B4A3-6F2687EA6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1FFC"/>
    <w:pPr>
      <w:keepNext/>
      <w:numPr>
        <w:numId w:val="34"/>
      </w:numPr>
      <w:spacing w:before="240" w:after="60" w:line="240" w:lineRule="auto"/>
      <w:outlineLvl w:val="0"/>
    </w:pPr>
    <w:rPr>
      <w:rFonts w:asciiTheme="majorHAnsi" w:eastAsiaTheme="majorEastAsia" w:hAnsiTheme="majorHAnsi" w:cstheme="majorBidi"/>
      <w:b/>
      <w:bCs/>
      <w:kern w:val="32"/>
      <w:sz w:val="32"/>
      <w:szCs w:val="32"/>
      <w:lang w:bidi="ar-SA"/>
    </w:rPr>
  </w:style>
  <w:style w:type="paragraph" w:styleId="Heading2">
    <w:name w:val="heading 2"/>
    <w:basedOn w:val="Normal"/>
    <w:next w:val="Normal"/>
    <w:link w:val="Heading2Char"/>
    <w:uiPriority w:val="9"/>
    <w:semiHidden/>
    <w:unhideWhenUsed/>
    <w:qFormat/>
    <w:rsid w:val="000B1FFC"/>
    <w:pPr>
      <w:keepNext/>
      <w:numPr>
        <w:ilvl w:val="1"/>
        <w:numId w:val="34"/>
      </w:numPr>
      <w:spacing w:before="240" w:after="60" w:line="240" w:lineRule="auto"/>
      <w:outlineLvl w:val="1"/>
    </w:pPr>
    <w:rPr>
      <w:rFonts w:asciiTheme="majorHAnsi" w:eastAsiaTheme="majorEastAsia" w:hAnsiTheme="majorHAnsi" w:cstheme="majorBidi"/>
      <w:b/>
      <w:bCs/>
      <w:i/>
      <w:iCs/>
      <w:sz w:val="28"/>
      <w:szCs w:val="28"/>
      <w:lang w:bidi="ar-SA"/>
    </w:rPr>
  </w:style>
  <w:style w:type="paragraph" w:styleId="Heading3">
    <w:name w:val="heading 3"/>
    <w:basedOn w:val="Normal"/>
    <w:next w:val="Normal"/>
    <w:link w:val="Heading3Char"/>
    <w:uiPriority w:val="9"/>
    <w:semiHidden/>
    <w:unhideWhenUsed/>
    <w:qFormat/>
    <w:rsid w:val="000B1FFC"/>
    <w:pPr>
      <w:keepNext/>
      <w:numPr>
        <w:ilvl w:val="2"/>
        <w:numId w:val="34"/>
      </w:numPr>
      <w:spacing w:before="240" w:after="60" w:line="240" w:lineRule="auto"/>
      <w:outlineLvl w:val="2"/>
    </w:pPr>
    <w:rPr>
      <w:rFonts w:asciiTheme="majorHAnsi" w:eastAsiaTheme="majorEastAsia" w:hAnsiTheme="majorHAnsi" w:cstheme="majorBidi"/>
      <w:b/>
      <w:bCs/>
      <w:sz w:val="26"/>
      <w:szCs w:val="26"/>
      <w:lang w:bidi="ar-SA"/>
    </w:rPr>
  </w:style>
  <w:style w:type="paragraph" w:styleId="Heading4">
    <w:name w:val="heading 4"/>
    <w:basedOn w:val="Normal"/>
    <w:next w:val="Normal"/>
    <w:link w:val="Heading4Char"/>
    <w:uiPriority w:val="9"/>
    <w:semiHidden/>
    <w:unhideWhenUsed/>
    <w:qFormat/>
    <w:rsid w:val="000B1FFC"/>
    <w:pPr>
      <w:keepNext/>
      <w:numPr>
        <w:ilvl w:val="3"/>
        <w:numId w:val="34"/>
      </w:numPr>
      <w:spacing w:before="240" w:after="60" w:line="240" w:lineRule="auto"/>
      <w:outlineLvl w:val="3"/>
    </w:pPr>
    <w:rPr>
      <w:rFonts w:eastAsiaTheme="minorEastAsia"/>
      <w:b/>
      <w:bCs/>
      <w:sz w:val="28"/>
      <w:szCs w:val="28"/>
      <w:lang w:bidi="ar-SA"/>
    </w:rPr>
  </w:style>
  <w:style w:type="paragraph" w:styleId="Heading5">
    <w:name w:val="heading 5"/>
    <w:basedOn w:val="Normal"/>
    <w:next w:val="Normal"/>
    <w:link w:val="Heading5Char"/>
    <w:uiPriority w:val="9"/>
    <w:semiHidden/>
    <w:unhideWhenUsed/>
    <w:qFormat/>
    <w:rsid w:val="000B1FFC"/>
    <w:pPr>
      <w:numPr>
        <w:ilvl w:val="4"/>
        <w:numId w:val="34"/>
      </w:numPr>
      <w:spacing w:before="240" w:after="60" w:line="240" w:lineRule="auto"/>
      <w:outlineLvl w:val="4"/>
    </w:pPr>
    <w:rPr>
      <w:rFonts w:eastAsiaTheme="minorEastAsia"/>
      <w:b/>
      <w:bCs/>
      <w:i/>
      <w:iCs/>
      <w:sz w:val="26"/>
      <w:szCs w:val="26"/>
      <w:lang w:bidi="ar-SA"/>
    </w:rPr>
  </w:style>
  <w:style w:type="paragraph" w:styleId="Heading6">
    <w:name w:val="heading 6"/>
    <w:basedOn w:val="Normal"/>
    <w:next w:val="Normal"/>
    <w:link w:val="Heading6Char"/>
    <w:qFormat/>
    <w:rsid w:val="000B1FFC"/>
    <w:pPr>
      <w:numPr>
        <w:ilvl w:val="5"/>
        <w:numId w:val="34"/>
      </w:numPr>
      <w:spacing w:before="240" w:after="60" w:line="240" w:lineRule="auto"/>
      <w:outlineLvl w:val="5"/>
    </w:pPr>
    <w:rPr>
      <w:rFonts w:ascii="Times New Roman" w:eastAsia="Times New Roman" w:hAnsi="Times New Roman" w:cs="Times New Roman"/>
      <w:b/>
      <w:bCs/>
      <w:szCs w:val="22"/>
      <w:lang w:bidi="ar-SA"/>
    </w:rPr>
  </w:style>
  <w:style w:type="paragraph" w:styleId="Heading7">
    <w:name w:val="heading 7"/>
    <w:basedOn w:val="Normal"/>
    <w:next w:val="Normal"/>
    <w:link w:val="Heading7Char"/>
    <w:uiPriority w:val="9"/>
    <w:semiHidden/>
    <w:unhideWhenUsed/>
    <w:qFormat/>
    <w:rsid w:val="000B1FFC"/>
    <w:pPr>
      <w:numPr>
        <w:ilvl w:val="6"/>
        <w:numId w:val="34"/>
      </w:numPr>
      <w:spacing w:before="240" w:after="60" w:line="240" w:lineRule="auto"/>
      <w:outlineLvl w:val="6"/>
    </w:pPr>
    <w:rPr>
      <w:rFonts w:eastAsiaTheme="minorEastAsia"/>
      <w:sz w:val="24"/>
      <w:szCs w:val="24"/>
      <w:lang w:bidi="ar-SA"/>
    </w:rPr>
  </w:style>
  <w:style w:type="paragraph" w:styleId="Heading8">
    <w:name w:val="heading 8"/>
    <w:basedOn w:val="Normal"/>
    <w:next w:val="Normal"/>
    <w:link w:val="Heading8Char"/>
    <w:uiPriority w:val="9"/>
    <w:semiHidden/>
    <w:unhideWhenUsed/>
    <w:qFormat/>
    <w:rsid w:val="000B1FFC"/>
    <w:pPr>
      <w:numPr>
        <w:ilvl w:val="7"/>
        <w:numId w:val="34"/>
      </w:numPr>
      <w:spacing w:before="240" w:after="60" w:line="240" w:lineRule="auto"/>
      <w:outlineLvl w:val="7"/>
    </w:pPr>
    <w:rPr>
      <w:rFonts w:eastAsiaTheme="minorEastAsia"/>
      <w:i/>
      <w:iCs/>
      <w:sz w:val="24"/>
      <w:szCs w:val="24"/>
      <w:lang w:bidi="ar-SA"/>
    </w:rPr>
  </w:style>
  <w:style w:type="paragraph" w:styleId="Heading9">
    <w:name w:val="heading 9"/>
    <w:basedOn w:val="Normal"/>
    <w:next w:val="Normal"/>
    <w:link w:val="Heading9Char"/>
    <w:uiPriority w:val="9"/>
    <w:semiHidden/>
    <w:unhideWhenUsed/>
    <w:qFormat/>
    <w:rsid w:val="000B1FFC"/>
    <w:pPr>
      <w:numPr>
        <w:ilvl w:val="8"/>
        <w:numId w:val="34"/>
      </w:numPr>
      <w:spacing w:before="240" w:after="60" w:line="240" w:lineRule="auto"/>
      <w:outlineLvl w:val="8"/>
    </w:pPr>
    <w:rPr>
      <w:rFonts w:asciiTheme="majorHAnsi" w:eastAsiaTheme="majorEastAsia" w:hAnsiTheme="majorHAnsi" w:cstheme="majorBidi"/>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1FFC"/>
    <w:rPr>
      <w:rFonts w:asciiTheme="majorHAnsi" w:eastAsiaTheme="majorEastAsia" w:hAnsiTheme="majorHAnsi" w:cstheme="majorBidi"/>
      <w:b/>
      <w:bCs/>
      <w:kern w:val="32"/>
      <w:sz w:val="32"/>
      <w:szCs w:val="32"/>
      <w:lang w:bidi="ar-SA"/>
    </w:rPr>
  </w:style>
  <w:style w:type="character" w:customStyle="1" w:styleId="Heading2Char">
    <w:name w:val="Heading 2 Char"/>
    <w:basedOn w:val="DefaultParagraphFont"/>
    <w:link w:val="Heading2"/>
    <w:uiPriority w:val="9"/>
    <w:semiHidden/>
    <w:rsid w:val="000B1FFC"/>
    <w:rPr>
      <w:rFonts w:asciiTheme="majorHAnsi" w:eastAsiaTheme="majorEastAsia" w:hAnsiTheme="majorHAnsi" w:cstheme="majorBidi"/>
      <w:b/>
      <w:bCs/>
      <w:i/>
      <w:iCs/>
      <w:sz w:val="28"/>
      <w:szCs w:val="28"/>
      <w:lang w:bidi="ar-SA"/>
    </w:rPr>
  </w:style>
  <w:style w:type="character" w:customStyle="1" w:styleId="Heading3Char">
    <w:name w:val="Heading 3 Char"/>
    <w:basedOn w:val="DefaultParagraphFont"/>
    <w:link w:val="Heading3"/>
    <w:uiPriority w:val="9"/>
    <w:semiHidden/>
    <w:rsid w:val="000B1FFC"/>
    <w:rPr>
      <w:rFonts w:asciiTheme="majorHAnsi" w:eastAsiaTheme="majorEastAsia" w:hAnsiTheme="majorHAnsi" w:cstheme="majorBidi"/>
      <w:b/>
      <w:bCs/>
      <w:sz w:val="26"/>
      <w:szCs w:val="26"/>
      <w:lang w:bidi="ar-SA"/>
    </w:rPr>
  </w:style>
  <w:style w:type="character" w:customStyle="1" w:styleId="Heading4Char">
    <w:name w:val="Heading 4 Char"/>
    <w:basedOn w:val="DefaultParagraphFont"/>
    <w:link w:val="Heading4"/>
    <w:uiPriority w:val="9"/>
    <w:semiHidden/>
    <w:rsid w:val="000B1FFC"/>
    <w:rPr>
      <w:rFonts w:eastAsiaTheme="minorEastAsia"/>
      <w:b/>
      <w:bCs/>
      <w:sz w:val="28"/>
      <w:szCs w:val="28"/>
      <w:lang w:bidi="ar-SA"/>
    </w:rPr>
  </w:style>
  <w:style w:type="character" w:customStyle="1" w:styleId="Heading5Char">
    <w:name w:val="Heading 5 Char"/>
    <w:basedOn w:val="DefaultParagraphFont"/>
    <w:link w:val="Heading5"/>
    <w:uiPriority w:val="9"/>
    <w:semiHidden/>
    <w:rsid w:val="000B1FFC"/>
    <w:rPr>
      <w:rFonts w:eastAsiaTheme="minorEastAsia"/>
      <w:b/>
      <w:bCs/>
      <w:i/>
      <w:iCs/>
      <w:sz w:val="26"/>
      <w:szCs w:val="26"/>
      <w:lang w:bidi="ar-SA"/>
    </w:rPr>
  </w:style>
  <w:style w:type="character" w:customStyle="1" w:styleId="Heading6Char">
    <w:name w:val="Heading 6 Char"/>
    <w:basedOn w:val="DefaultParagraphFont"/>
    <w:link w:val="Heading6"/>
    <w:rsid w:val="000B1FFC"/>
    <w:rPr>
      <w:rFonts w:ascii="Times New Roman" w:eastAsia="Times New Roman" w:hAnsi="Times New Roman" w:cs="Times New Roman"/>
      <w:b/>
      <w:bCs/>
      <w:szCs w:val="22"/>
      <w:lang w:bidi="ar-SA"/>
    </w:rPr>
  </w:style>
  <w:style w:type="character" w:customStyle="1" w:styleId="Heading7Char">
    <w:name w:val="Heading 7 Char"/>
    <w:basedOn w:val="DefaultParagraphFont"/>
    <w:link w:val="Heading7"/>
    <w:uiPriority w:val="9"/>
    <w:semiHidden/>
    <w:rsid w:val="000B1FFC"/>
    <w:rPr>
      <w:rFonts w:eastAsiaTheme="minorEastAsia"/>
      <w:sz w:val="24"/>
      <w:szCs w:val="24"/>
      <w:lang w:bidi="ar-SA"/>
    </w:rPr>
  </w:style>
  <w:style w:type="character" w:customStyle="1" w:styleId="Heading8Char">
    <w:name w:val="Heading 8 Char"/>
    <w:basedOn w:val="DefaultParagraphFont"/>
    <w:link w:val="Heading8"/>
    <w:uiPriority w:val="9"/>
    <w:semiHidden/>
    <w:rsid w:val="000B1FFC"/>
    <w:rPr>
      <w:rFonts w:eastAsiaTheme="minorEastAsia"/>
      <w:i/>
      <w:iCs/>
      <w:sz w:val="24"/>
      <w:szCs w:val="24"/>
      <w:lang w:bidi="ar-SA"/>
    </w:rPr>
  </w:style>
  <w:style w:type="character" w:customStyle="1" w:styleId="Heading9Char">
    <w:name w:val="Heading 9 Char"/>
    <w:basedOn w:val="DefaultParagraphFont"/>
    <w:link w:val="Heading9"/>
    <w:uiPriority w:val="9"/>
    <w:semiHidden/>
    <w:rsid w:val="000B1FFC"/>
    <w:rPr>
      <w:rFonts w:asciiTheme="majorHAnsi" w:eastAsiaTheme="majorEastAsia" w:hAnsiTheme="majorHAnsi" w:cstheme="majorBidi"/>
      <w:szCs w:val="22"/>
      <w:lang w:bidi="ar-SA"/>
    </w:rPr>
  </w:style>
  <w:style w:type="paragraph" w:styleId="ListParagraph">
    <w:name w:val="List Paragraph"/>
    <w:basedOn w:val="Normal"/>
    <w:link w:val="ListParagraphChar"/>
    <w:uiPriority w:val="34"/>
    <w:qFormat/>
    <w:rsid w:val="000B1FFC"/>
    <w:pPr>
      <w:spacing w:after="120" w:line="240" w:lineRule="auto"/>
      <w:ind w:left="720"/>
      <w:contextualSpacing/>
    </w:pPr>
    <w:rPr>
      <w:rFonts w:ascii="Times New Roman" w:eastAsia="Times New Roman" w:hAnsi="Times New Roman" w:cs="Times New Roman"/>
      <w:b/>
      <w:bCs/>
      <w:sz w:val="24"/>
      <w:szCs w:val="24"/>
      <w:lang w:bidi="ar-SA"/>
    </w:rPr>
  </w:style>
  <w:style w:type="table" w:styleId="TableGrid">
    <w:name w:val="Table Grid"/>
    <w:basedOn w:val="TableNormal"/>
    <w:uiPriority w:val="39"/>
    <w:rsid w:val="000B1FFC"/>
    <w:pPr>
      <w:spacing w:after="0" w:line="240" w:lineRule="auto"/>
    </w:pPr>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0B1FFC"/>
    <w:rPr>
      <w:rFonts w:ascii="Times New Roman" w:eastAsia="Times New Roman" w:hAnsi="Times New Roman" w:cs="Times New Roman"/>
      <w:b/>
      <w:bCs/>
      <w:sz w:val="24"/>
      <w:szCs w:val="24"/>
      <w:lang w:bidi="ar-SA"/>
    </w:rPr>
  </w:style>
  <w:style w:type="paragraph" w:customStyle="1" w:styleId="SkripsiFormat">
    <w:name w:val="Skripsi Format"/>
    <w:basedOn w:val="Normal"/>
    <w:link w:val="SkripsiFormatChar"/>
    <w:qFormat/>
    <w:rsid w:val="000B1FFC"/>
    <w:pPr>
      <w:tabs>
        <w:tab w:val="left" w:pos="2042"/>
      </w:tabs>
      <w:spacing w:after="0" w:line="240" w:lineRule="auto"/>
      <w:jc w:val="both"/>
    </w:pPr>
    <w:rPr>
      <w:rFonts w:ascii="Times New Roman" w:hAnsi="Times New Roman"/>
      <w:sz w:val="24"/>
      <w:szCs w:val="22"/>
      <w:lang w:val="id-ID" w:bidi="ar-SA"/>
    </w:rPr>
  </w:style>
  <w:style w:type="character" w:customStyle="1" w:styleId="SkripsiFormatChar">
    <w:name w:val="Skripsi Format Char"/>
    <w:basedOn w:val="DefaultParagraphFont"/>
    <w:link w:val="SkripsiFormat"/>
    <w:rsid w:val="000B1FFC"/>
    <w:rPr>
      <w:rFonts w:ascii="Times New Roman" w:hAnsi="Times New Roman"/>
      <w:sz w:val="24"/>
      <w:szCs w:val="22"/>
      <w:lang w:val="id-ID" w:bidi="ar-SA"/>
    </w:rPr>
  </w:style>
  <w:style w:type="paragraph" w:styleId="Footer">
    <w:name w:val="footer"/>
    <w:basedOn w:val="Normal"/>
    <w:link w:val="FooterChar"/>
    <w:uiPriority w:val="99"/>
    <w:unhideWhenUsed/>
    <w:rsid w:val="000B1FFC"/>
    <w:pPr>
      <w:tabs>
        <w:tab w:val="center" w:pos="4680"/>
        <w:tab w:val="right" w:pos="9360"/>
      </w:tabs>
      <w:spacing w:after="0" w:line="240" w:lineRule="auto"/>
    </w:pPr>
    <w:rPr>
      <w:szCs w:val="22"/>
      <w:lang w:bidi="ar-SA"/>
    </w:rPr>
  </w:style>
  <w:style w:type="character" w:customStyle="1" w:styleId="FooterChar">
    <w:name w:val="Footer Char"/>
    <w:basedOn w:val="DefaultParagraphFont"/>
    <w:link w:val="Footer"/>
    <w:uiPriority w:val="99"/>
    <w:rsid w:val="000B1FFC"/>
    <w:rPr>
      <w:szCs w:val="22"/>
      <w:lang w:bidi="ar-SA"/>
    </w:rPr>
  </w:style>
  <w:style w:type="paragraph" w:customStyle="1" w:styleId="Default">
    <w:name w:val="Default"/>
    <w:rsid w:val="000B1FFC"/>
    <w:pPr>
      <w:autoSpaceDE w:val="0"/>
      <w:autoSpaceDN w:val="0"/>
      <w:adjustRightInd w:val="0"/>
      <w:spacing w:after="0" w:line="240" w:lineRule="auto"/>
    </w:pPr>
    <w:rPr>
      <w:rFonts w:ascii="Book Antiqua" w:hAnsi="Book Antiqua" w:cs="Book Antiqua"/>
      <w:color w:val="000000"/>
      <w:sz w:val="24"/>
      <w:szCs w:val="24"/>
      <w:lang w:val="en-AU" w:bidi="ar-SA"/>
    </w:rPr>
  </w:style>
  <w:style w:type="paragraph" w:styleId="HTMLPreformatted">
    <w:name w:val="HTML Preformatted"/>
    <w:basedOn w:val="Normal"/>
    <w:link w:val="HTMLPreformattedChar"/>
    <w:uiPriority w:val="99"/>
    <w:unhideWhenUsed/>
    <w:rsid w:val="000B1F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lang w:bidi="ar-SA"/>
    </w:rPr>
  </w:style>
  <w:style w:type="character" w:customStyle="1" w:styleId="HTMLPreformattedChar">
    <w:name w:val="HTML Preformatted Char"/>
    <w:basedOn w:val="DefaultParagraphFont"/>
    <w:link w:val="HTMLPreformatted"/>
    <w:uiPriority w:val="99"/>
    <w:rsid w:val="000B1FFC"/>
    <w:rPr>
      <w:rFonts w:ascii="Courier New" w:eastAsia="Times New Roman" w:hAnsi="Courier New" w:cs="Courier New"/>
      <w:sz w:val="20"/>
      <w:lang w:bidi="ar-SA"/>
    </w:rPr>
  </w:style>
  <w:style w:type="paragraph" w:customStyle="1" w:styleId="DaftarPustaka">
    <w:name w:val="Daftar Pustaka"/>
    <w:basedOn w:val="Normal"/>
    <w:link w:val="DaftarPustakaChar"/>
    <w:qFormat/>
    <w:rsid w:val="000B1FFC"/>
    <w:pPr>
      <w:spacing w:after="0" w:line="360" w:lineRule="auto"/>
      <w:ind w:left="567" w:hanging="567"/>
      <w:jc w:val="both"/>
    </w:pPr>
    <w:rPr>
      <w:rFonts w:ascii="Times New Roman" w:eastAsiaTheme="minorEastAsia" w:hAnsi="Times New Roman"/>
      <w:sz w:val="24"/>
      <w:szCs w:val="22"/>
      <w:lang w:eastAsia="ja-JP" w:bidi="ar-SA"/>
    </w:rPr>
  </w:style>
  <w:style w:type="character" w:customStyle="1" w:styleId="DaftarPustakaChar">
    <w:name w:val="Daftar Pustaka Char"/>
    <w:basedOn w:val="DefaultParagraphFont"/>
    <w:link w:val="DaftarPustaka"/>
    <w:rsid w:val="000B1FFC"/>
    <w:rPr>
      <w:rFonts w:ascii="Times New Roman" w:eastAsiaTheme="minorEastAsia" w:hAnsi="Times New Roman"/>
      <w:sz w:val="24"/>
      <w:szCs w:val="22"/>
      <w:lang w:eastAsia="ja-JP" w:bidi="ar-SA"/>
    </w:rPr>
  </w:style>
  <w:style w:type="character" w:styleId="Hyperlink">
    <w:name w:val="Hyperlink"/>
    <w:basedOn w:val="DefaultParagraphFont"/>
    <w:uiPriority w:val="99"/>
    <w:unhideWhenUsed/>
    <w:rsid w:val="000B1FFC"/>
    <w:rPr>
      <w:color w:val="0000FF"/>
      <w:u w:val="single"/>
    </w:rPr>
  </w:style>
  <w:style w:type="character" w:styleId="CommentReference">
    <w:name w:val="annotation reference"/>
    <w:basedOn w:val="DefaultParagraphFont"/>
    <w:uiPriority w:val="99"/>
    <w:semiHidden/>
    <w:unhideWhenUsed/>
    <w:rsid w:val="000B1FFC"/>
    <w:rPr>
      <w:sz w:val="16"/>
      <w:szCs w:val="16"/>
    </w:rPr>
  </w:style>
  <w:style w:type="paragraph" w:styleId="CommentText">
    <w:name w:val="annotation text"/>
    <w:basedOn w:val="Normal"/>
    <w:link w:val="CommentTextChar"/>
    <w:uiPriority w:val="99"/>
    <w:semiHidden/>
    <w:unhideWhenUsed/>
    <w:rsid w:val="000B1FFC"/>
    <w:pPr>
      <w:spacing w:line="240" w:lineRule="auto"/>
    </w:pPr>
    <w:rPr>
      <w:sz w:val="20"/>
      <w:lang w:val="en-AU" w:bidi="ar-SA"/>
    </w:rPr>
  </w:style>
  <w:style w:type="character" w:customStyle="1" w:styleId="CommentTextChar">
    <w:name w:val="Comment Text Char"/>
    <w:basedOn w:val="DefaultParagraphFont"/>
    <w:link w:val="CommentText"/>
    <w:uiPriority w:val="99"/>
    <w:semiHidden/>
    <w:rsid w:val="000B1FFC"/>
    <w:rPr>
      <w:sz w:val="20"/>
      <w:lang w:val="en-AU" w:bidi="ar-SA"/>
    </w:rPr>
  </w:style>
  <w:style w:type="paragraph" w:styleId="CommentSubject">
    <w:name w:val="annotation subject"/>
    <w:basedOn w:val="CommentText"/>
    <w:next w:val="CommentText"/>
    <w:link w:val="CommentSubjectChar"/>
    <w:uiPriority w:val="99"/>
    <w:semiHidden/>
    <w:unhideWhenUsed/>
    <w:rsid w:val="000B1FFC"/>
    <w:rPr>
      <w:b/>
      <w:bCs/>
    </w:rPr>
  </w:style>
  <w:style w:type="character" w:customStyle="1" w:styleId="CommentSubjectChar">
    <w:name w:val="Comment Subject Char"/>
    <w:basedOn w:val="CommentTextChar"/>
    <w:link w:val="CommentSubject"/>
    <w:uiPriority w:val="99"/>
    <w:semiHidden/>
    <w:rsid w:val="000B1FFC"/>
    <w:rPr>
      <w:b/>
      <w:bCs/>
      <w:sz w:val="20"/>
      <w:lang w:val="en-AU" w:bidi="ar-SA"/>
    </w:rPr>
  </w:style>
  <w:style w:type="paragraph" w:styleId="BalloonText">
    <w:name w:val="Balloon Text"/>
    <w:basedOn w:val="Normal"/>
    <w:link w:val="BalloonTextChar"/>
    <w:uiPriority w:val="99"/>
    <w:semiHidden/>
    <w:unhideWhenUsed/>
    <w:rsid w:val="000B1FFC"/>
    <w:pPr>
      <w:spacing w:after="0" w:line="240" w:lineRule="auto"/>
    </w:pPr>
    <w:rPr>
      <w:rFonts w:ascii="Segoe UI" w:hAnsi="Segoe UI" w:cs="Segoe UI"/>
      <w:sz w:val="18"/>
      <w:szCs w:val="18"/>
      <w:lang w:val="en-AU" w:bidi="ar-SA"/>
    </w:rPr>
  </w:style>
  <w:style w:type="character" w:customStyle="1" w:styleId="BalloonTextChar">
    <w:name w:val="Balloon Text Char"/>
    <w:basedOn w:val="DefaultParagraphFont"/>
    <w:link w:val="BalloonText"/>
    <w:uiPriority w:val="99"/>
    <w:semiHidden/>
    <w:rsid w:val="000B1FFC"/>
    <w:rPr>
      <w:rFonts w:ascii="Segoe UI" w:hAnsi="Segoe UI" w:cs="Segoe UI"/>
      <w:sz w:val="18"/>
      <w:szCs w:val="18"/>
      <w:lang w:val="en-AU" w:bidi="ar-SA"/>
    </w:rPr>
  </w:style>
  <w:style w:type="paragraph" w:styleId="NormalWeb">
    <w:name w:val="Normal (Web)"/>
    <w:basedOn w:val="Normal"/>
    <w:uiPriority w:val="99"/>
    <w:unhideWhenUsed/>
    <w:rsid w:val="000B1FFC"/>
    <w:pPr>
      <w:spacing w:before="100" w:beforeAutospacing="1" w:after="100" w:afterAutospacing="1" w:line="240" w:lineRule="auto"/>
    </w:pPr>
    <w:rPr>
      <w:rFonts w:ascii="Times New Roman" w:eastAsia="Times New Roman" w:hAnsi="Times New Roman" w:cs="Times New Roman"/>
      <w:sz w:val="24"/>
      <w:szCs w:val="24"/>
      <w:lang w:val="id-ID" w:eastAsia="id-ID" w:bidi="ar-SA"/>
    </w:rPr>
  </w:style>
  <w:style w:type="character" w:styleId="UnresolvedMention">
    <w:name w:val="Unresolved Mention"/>
    <w:basedOn w:val="DefaultParagraphFont"/>
    <w:uiPriority w:val="99"/>
    <w:semiHidden/>
    <w:unhideWhenUsed/>
    <w:rsid w:val="00D66B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146014">
      <w:bodyDiv w:val="1"/>
      <w:marLeft w:val="0"/>
      <w:marRight w:val="0"/>
      <w:marTop w:val="0"/>
      <w:marBottom w:val="0"/>
      <w:divBdr>
        <w:top w:val="none" w:sz="0" w:space="0" w:color="auto"/>
        <w:left w:val="none" w:sz="0" w:space="0" w:color="auto"/>
        <w:bottom w:val="none" w:sz="0" w:space="0" w:color="auto"/>
        <w:right w:val="none" w:sz="0" w:space="0" w:color="auto"/>
      </w:divBdr>
      <w:divsChild>
        <w:div w:id="1810584301">
          <w:marLeft w:val="0"/>
          <w:marRight w:val="0"/>
          <w:marTop w:val="0"/>
          <w:marBottom w:val="0"/>
          <w:divBdr>
            <w:top w:val="single" w:sz="2" w:space="0" w:color="D9D9E3"/>
            <w:left w:val="single" w:sz="2" w:space="0" w:color="D9D9E3"/>
            <w:bottom w:val="single" w:sz="2" w:space="0" w:color="D9D9E3"/>
            <w:right w:val="single" w:sz="2" w:space="0" w:color="D9D9E3"/>
          </w:divBdr>
          <w:divsChild>
            <w:div w:id="995302928">
              <w:marLeft w:val="0"/>
              <w:marRight w:val="0"/>
              <w:marTop w:val="0"/>
              <w:marBottom w:val="0"/>
              <w:divBdr>
                <w:top w:val="single" w:sz="2" w:space="0" w:color="D9D9E3"/>
                <w:left w:val="single" w:sz="2" w:space="0" w:color="D9D9E3"/>
                <w:bottom w:val="single" w:sz="2" w:space="0" w:color="D9D9E3"/>
                <w:right w:val="single" w:sz="2" w:space="0" w:color="D9D9E3"/>
              </w:divBdr>
              <w:divsChild>
                <w:div w:id="2111389719">
                  <w:marLeft w:val="0"/>
                  <w:marRight w:val="0"/>
                  <w:marTop w:val="0"/>
                  <w:marBottom w:val="0"/>
                  <w:divBdr>
                    <w:top w:val="single" w:sz="2" w:space="0" w:color="D9D9E3"/>
                    <w:left w:val="single" w:sz="2" w:space="0" w:color="D9D9E3"/>
                    <w:bottom w:val="single" w:sz="2" w:space="0" w:color="D9D9E3"/>
                    <w:right w:val="single" w:sz="2" w:space="0" w:color="D9D9E3"/>
                  </w:divBdr>
                  <w:divsChild>
                    <w:div w:id="698775500">
                      <w:marLeft w:val="0"/>
                      <w:marRight w:val="0"/>
                      <w:marTop w:val="0"/>
                      <w:marBottom w:val="0"/>
                      <w:divBdr>
                        <w:top w:val="single" w:sz="2" w:space="0" w:color="D9D9E3"/>
                        <w:left w:val="single" w:sz="2" w:space="0" w:color="D9D9E3"/>
                        <w:bottom w:val="single" w:sz="2" w:space="0" w:color="D9D9E3"/>
                        <w:right w:val="single" w:sz="2" w:space="0" w:color="D9D9E3"/>
                      </w:divBdr>
                      <w:divsChild>
                        <w:div w:id="344291578">
                          <w:marLeft w:val="0"/>
                          <w:marRight w:val="0"/>
                          <w:marTop w:val="0"/>
                          <w:marBottom w:val="0"/>
                          <w:divBdr>
                            <w:top w:val="single" w:sz="2" w:space="0" w:color="auto"/>
                            <w:left w:val="single" w:sz="2" w:space="0" w:color="auto"/>
                            <w:bottom w:val="single" w:sz="6" w:space="0" w:color="auto"/>
                            <w:right w:val="single" w:sz="2" w:space="0" w:color="auto"/>
                          </w:divBdr>
                          <w:divsChild>
                            <w:div w:id="2040429263">
                              <w:marLeft w:val="0"/>
                              <w:marRight w:val="0"/>
                              <w:marTop w:val="100"/>
                              <w:marBottom w:val="100"/>
                              <w:divBdr>
                                <w:top w:val="single" w:sz="2" w:space="0" w:color="D9D9E3"/>
                                <w:left w:val="single" w:sz="2" w:space="0" w:color="D9D9E3"/>
                                <w:bottom w:val="single" w:sz="2" w:space="0" w:color="D9D9E3"/>
                                <w:right w:val="single" w:sz="2" w:space="0" w:color="D9D9E3"/>
                              </w:divBdr>
                              <w:divsChild>
                                <w:div w:id="1223718300">
                                  <w:marLeft w:val="0"/>
                                  <w:marRight w:val="0"/>
                                  <w:marTop w:val="0"/>
                                  <w:marBottom w:val="0"/>
                                  <w:divBdr>
                                    <w:top w:val="single" w:sz="2" w:space="0" w:color="D9D9E3"/>
                                    <w:left w:val="single" w:sz="2" w:space="0" w:color="D9D9E3"/>
                                    <w:bottom w:val="single" w:sz="2" w:space="0" w:color="D9D9E3"/>
                                    <w:right w:val="single" w:sz="2" w:space="0" w:color="D9D9E3"/>
                                  </w:divBdr>
                                  <w:divsChild>
                                    <w:div w:id="729307331">
                                      <w:marLeft w:val="0"/>
                                      <w:marRight w:val="0"/>
                                      <w:marTop w:val="0"/>
                                      <w:marBottom w:val="0"/>
                                      <w:divBdr>
                                        <w:top w:val="single" w:sz="2" w:space="0" w:color="D9D9E3"/>
                                        <w:left w:val="single" w:sz="2" w:space="0" w:color="D9D9E3"/>
                                        <w:bottom w:val="single" w:sz="2" w:space="0" w:color="D9D9E3"/>
                                        <w:right w:val="single" w:sz="2" w:space="0" w:color="D9D9E3"/>
                                      </w:divBdr>
                                      <w:divsChild>
                                        <w:div w:id="134028825">
                                          <w:marLeft w:val="0"/>
                                          <w:marRight w:val="0"/>
                                          <w:marTop w:val="0"/>
                                          <w:marBottom w:val="0"/>
                                          <w:divBdr>
                                            <w:top w:val="single" w:sz="2" w:space="0" w:color="D9D9E3"/>
                                            <w:left w:val="single" w:sz="2" w:space="0" w:color="D9D9E3"/>
                                            <w:bottom w:val="single" w:sz="2" w:space="0" w:color="D9D9E3"/>
                                            <w:right w:val="single" w:sz="2" w:space="0" w:color="D9D9E3"/>
                                          </w:divBdr>
                                          <w:divsChild>
                                            <w:div w:id="356009429">
                                              <w:marLeft w:val="0"/>
                                              <w:marRight w:val="0"/>
                                              <w:marTop w:val="0"/>
                                              <w:marBottom w:val="0"/>
                                              <w:divBdr>
                                                <w:top w:val="single" w:sz="2" w:space="0" w:color="D9D9E3"/>
                                                <w:left w:val="single" w:sz="2" w:space="0" w:color="D9D9E3"/>
                                                <w:bottom w:val="single" w:sz="2" w:space="0" w:color="D9D9E3"/>
                                                <w:right w:val="single" w:sz="2" w:space="0" w:color="D9D9E3"/>
                                              </w:divBdr>
                                              <w:divsChild>
                                                <w:div w:id="10170768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732266356">
          <w:marLeft w:val="0"/>
          <w:marRight w:val="0"/>
          <w:marTop w:val="0"/>
          <w:marBottom w:val="0"/>
          <w:divBdr>
            <w:top w:val="none" w:sz="0" w:space="0" w:color="auto"/>
            <w:left w:val="none" w:sz="0" w:space="0" w:color="auto"/>
            <w:bottom w:val="none" w:sz="0" w:space="0" w:color="auto"/>
            <w:right w:val="none" w:sz="0" w:space="0" w:color="auto"/>
          </w:divBdr>
        </w:div>
      </w:divsChild>
    </w:div>
    <w:div w:id="463625464">
      <w:bodyDiv w:val="1"/>
      <w:marLeft w:val="0"/>
      <w:marRight w:val="0"/>
      <w:marTop w:val="0"/>
      <w:marBottom w:val="0"/>
      <w:divBdr>
        <w:top w:val="none" w:sz="0" w:space="0" w:color="auto"/>
        <w:left w:val="none" w:sz="0" w:space="0" w:color="auto"/>
        <w:bottom w:val="none" w:sz="0" w:space="0" w:color="auto"/>
        <w:right w:val="none" w:sz="0" w:space="0" w:color="auto"/>
      </w:divBdr>
      <w:divsChild>
        <w:div w:id="1986280763">
          <w:marLeft w:val="0"/>
          <w:marRight w:val="0"/>
          <w:marTop w:val="0"/>
          <w:marBottom w:val="0"/>
          <w:divBdr>
            <w:top w:val="single" w:sz="2" w:space="0" w:color="D9D9E3"/>
            <w:left w:val="single" w:sz="2" w:space="0" w:color="D9D9E3"/>
            <w:bottom w:val="single" w:sz="2" w:space="0" w:color="D9D9E3"/>
            <w:right w:val="single" w:sz="2" w:space="0" w:color="D9D9E3"/>
          </w:divBdr>
          <w:divsChild>
            <w:div w:id="1456679825">
              <w:marLeft w:val="0"/>
              <w:marRight w:val="0"/>
              <w:marTop w:val="0"/>
              <w:marBottom w:val="0"/>
              <w:divBdr>
                <w:top w:val="single" w:sz="2" w:space="0" w:color="D9D9E3"/>
                <w:left w:val="single" w:sz="2" w:space="0" w:color="D9D9E3"/>
                <w:bottom w:val="single" w:sz="2" w:space="0" w:color="D9D9E3"/>
                <w:right w:val="single" w:sz="2" w:space="0" w:color="D9D9E3"/>
              </w:divBdr>
              <w:divsChild>
                <w:div w:id="2131698713">
                  <w:marLeft w:val="0"/>
                  <w:marRight w:val="0"/>
                  <w:marTop w:val="0"/>
                  <w:marBottom w:val="0"/>
                  <w:divBdr>
                    <w:top w:val="single" w:sz="2" w:space="0" w:color="D9D9E3"/>
                    <w:left w:val="single" w:sz="2" w:space="0" w:color="D9D9E3"/>
                    <w:bottom w:val="single" w:sz="2" w:space="0" w:color="D9D9E3"/>
                    <w:right w:val="single" w:sz="2" w:space="0" w:color="D9D9E3"/>
                  </w:divBdr>
                  <w:divsChild>
                    <w:div w:id="497843239">
                      <w:marLeft w:val="0"/>
                      <w:marRight w:val="0"/>
                      <w:marTop w:val="0"/>
                      <w:marBottom w:val="0"/>
                      <w:divBdr>
                        <w:top w:val="single" w:sz="2" w:space="0" w:color="D9D9E3"/>
                        <w:left w:val="single" w:sz="2" w:space="0" w:color="D9D9E3"/>
                        <w:bottom w:val="single" w:sz="2" w:space="0" w:color="D9D9E3"/>
                        <w:right w:val="single" w:sz="2" w:space="0" w:color="D9D9E3"/>
                      </w:divBdr>
                      <w:divsChild>
                        <w:div w:id="1338120501">
                          <w:marLeft w:val="0"/>
                          <w:marRight w:val="0"/>
                          <w:marTop w:val="0"/>
                          <w:marBottom w:val="0"/>
                          <w:divBdr>
                            <w:top w:val="single" w:sz="2" w:space="0" w:color="auto"/>
                            <w:left w:val="single" w:sz="2" w:space="0" w:color="auto"/>
                            <w:bottom w:val="single" w:sz="6" w:space="0" w:color="auto"/>
                            <w:right w:val="single" w:sz="2" w:space="0" w:color="auto"/>
                          </w:divBdr>
                          <w:divsChild>
                            <w:div w:id="176819933">
                              <w:marLeft w:val="0"/>
                              <w:marRight w:val="0"/>
                              <w:marTop w:val="100"/>
                              <w:marBottom w:val="100"/>
                              <w:divBdr>
                                <w:top w:val="single" w:sz="2" w:space="0" w:color="D9D9E3"/>
                                <w:left w:val="single" w:sz="2" w:space="0" w:color="D9D9E3"/>
                                <w:bottom w:val="single" w:sz="2" w:space="0" w:color="D9D9E3"/>
                                <w:right w:val="single" w:sz="2" w:space="0" w:color="D9D9E3"/>
                              </w:divBdr>
                              <w:divsChild>
                                <w:div w:id="675814052">
                                  <w:marLeft w:val="0"/>
                                  <w:marRight w:val="0"/>
                                  <w:marTop w:val="0"/>
                                  <w:marBottom w:val="0"/>
                                  <w:divBdr>
                                    <w:top w:val="single" w:sz="2" w:space="0" w:color="D9D9E3"/>
                                    <w:left w:val="single" w:sz="2" w:space="0" w:color="D9D9E3"/>
                                    <w:bottom w:val="single" w:sz="2" w:space="0" w:color="D9D9E3"/>
                                    <w:right w:val="single" w:sz="2" w:space="0" w:color="D9D9E3"/>
                                  </w:divBdr>
                                  <w:divsChild>
                                    <w:div w:id="220293645">
                                      <w:marLeft w:val="0"/>
                                      <w:marRight w:val="0"/>
                                      <w:marTop w:val="0"/>
                                      <w:marBottom w:val="0"/>
                                      <w:divBdr>
                                        <w:top w:val="single" w:sz="2" w:space="0" w:color="D9D9E3"/>
                                        <w:left w:val="single" w:sz="2" w:space="0" w:color="D9D9E3"/>
                                        <w:bottom w:val="single" w:sz="2" w:space="0" w:color="D9D9E3"/>
                                        <w:right w:val="single" w:sz="2" w:space="0" w:color="D9D9E3"/>
                                      </w:divBdr>
                                      <w:divsChild>
                                        <w:div w:id="2061438557">
                                          <w:marLeft w:val="0"/>
                                          <w:marRight w:val="0"/>
                                          <w:marTop w:val="0"/>
                                          <w:marBottom w:val="0"/>
                                          <w:divBdr>
                                            <w:top w:val="single" w:sz="2" w:space="0" w:color="D9D9E3"/>
                                            <w:left w:val="single" w:sz="2" w:space="0" w:color="D9D9E3"/>
                                            <w:bottom w:val="single" w:sz="2" w:space="0" w:color="D9D9E3"/>
                                            <w:right w:val="single" w:sz="2" w:space="0" w:color="D9D9E3"/>
                                          </w:divBdr>
                                          <w:divsChild>
                                            <w:div w:id="233316617">
                                              <w:marLeft w:val="0"/>
                                              <w:marRight w:val="0"/>
                                              <w:marTop w:val="0"/>
                                              <w:marBottom w:val="0"/>
                                              <w:divBdr>
                                                <w:top w:val="single" w:sz="2" w:space="0" w:color="D9D9E3"/>
                                                <w:left w:val="single" w:sz="2" w:space="0" w:color="D9D9E3"/>
                                                <w:bottom w:val="single" w:sz="2" w:space="0" w:color="D9D9E3"/>
                                                <w:right w:val="single" w:sz="2" w:space="0" w:color="D9D9E3"/>
                                              </w:divBdr>
                                              <w:divsChild>
                                                <w:div w:id="3348466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882135528">
          <w:marLeft w:val="0"/>
          <w:marRight w:val="0"/>
          <w:marTop w:val="0"/>
          <w:marBottom w:val="0"/>
          <w:divBdr>
            <w:top w:val="none" w:sz="0" w:space="0" w:color="auto"/>
            <w:left w:val="none" w:sz="0" w:space="0" w:color="auto"/>
            <w:bottom w:val="none" w:sz="0" w:space="0" w:color="auto"/>
            <w:right w:val="none" w:sz="0" w:space="0" w:color="auto"/>
          </w:divBdr>
        </w:div>
      </w:divsChild>
    </w:div>
    <w:div w:id="1712538681">
      <w:bodyDiv w:val="1"/>
      <w:marLeft w:val="0"/>
      <w:marRight w:val="0"/>
      <w:marTop w:val="0"/>
      <w:marBottom w:val="0"/>
      <w:divBdr>
        <w:top w:val="none" w:sz="0" w:space="0" w:color="auto"/>
        <w:left w:val="none" w:sz="0" w:space="0" w:color="auto"/>
        <w:bottom w:val="none" w:sz="0" w:space="0" w:color="auto"/>
        <w:right w:val="none" w:sz="0" w:space="0" w:color="auto"/>
      </w:divBdr>
      <w:divsChild>
        <w:div w:id="393089095">
          <w:marLeft w:val="0"/>
          <w:marRight w:val="0"/>
          <w:marTop w:val="0"/>
          <w:marBottom w:val="0"/>
          <w:divBdr>
            <w:top w:val="single" w:sz="2" w:space="0" w:color="D9D9E3"/>
            <w:left w:val="single" w:sz="2" w:space="0" w:color="D9D9E3"/>
            <w:bottom w:val="single" w:sz="2" w:space="0" w:color="D9D9E3"/>
            <w:right w:val="single" w:sz="2" w:space="0" w:color="D9D9E3"/>
          </w:divBdr>
          <w:divsChild>
            <w:div w:id="903443865">
              <w:marLeft w:val="0"/>
              <w:marRight w:val="0"/>
              <w:marTop w:val="0"/>
              <w:marBottom w:val="0"/>
              <w:divBdr>
                <w:top w:val="single" w:sz="2" w:space="0" w:color="D9D9E3"/>
                <w:left w:val="single" w:sz="2" w:space="0" w:color="D9D9E3"/>
                <w:bottom w:val="single" w:sz="2" w:space="0" w:color="D9D9E3"/>
                <w:right w:val="single" w:sz="2" w:space="0" w:color="D9D9E3"/>
              </w:divBdr>
              <w:divsChild>
                <w:div w:id="780539924">
                  <w:marLeft w:val="0"/>
                  <w:marRight w:val="0"/>
                  <w:marTop w:val="0"/>
                  <w:marBottom w:val="0"/>
                  <w:divBdr>
                    <w:top w:val="single" w:sz="2" w:space="0" w:color="D9D9E3"/>
                    <w:left w:val="single" w:sz="2" w:space="0" w:color="D9D9E3"/>
                    <w:bottom w:val="single" w:sz="2" w:space="0" w:color="D9D9E3"/>
                    <w:right w:val="single" w:sz="2" w:space="0" w:color="D9D9E3"/>
                  </w:divBdr>
                  <w:divsChild>
                    <w:div w:id="2008051788">
                      <w:marLeft w:val="0"/>
                      <w:marRight w:val="0"/>
                      <w:marTop w:val="0"/>
                      <w:marBottom w:val="0"/>
                      <w:divBdr>
                        <w:top w:val="single" w:sz="2" w:space="0" w:color="D9D9E3"/>
                        <w:left w:val="single" w:sz="2" w:space="0" w:color="D9D9E3"/>
                        <w:bottom w:val="single" w:sz="2" w:space="0" w:color="D9D9E3"/>
                        <w:right w:val="single" w:sz="2" w:space="0" w:color="D9D9E3"/>
                      </w:divBdr>
                      <w:divsChild>
                        <w:div w:id="1969362091">
                          <w:marLeft w:val="0"/>
                          <w:marRight w:val="0"/>
                          <w:marTop w:val="0"/>
                          <w:marBottom w:val="0"/>
                          <w:divBdr>
                            <w:top w:val="single" w:sz="2" w:space="0" w:color="auto"/>
                            <w:left w:val="single" w:sz="2" w:space="0" w:color="auto"/>
                            <w:bottom w:val="single" w:sz="6" w:space="0" w:color="auto"/>
                            <w:right w:val="single" w:sz="2" w:space="0" w:color="auto"/>
                          </w:divBdr>
                          <w:divsChild>
                            <w:div w:id="2013339026">
                              <w:marLeft w:val="0"/>
                              <w:marRight w:val="0"/>
                              <w:marTop w:val="100"/>
                              <w:marBottom w:val="100"/>
                              <w:divBdr>
                                <w:top w:val="single" w:sz="2" w:space="0" w:color="D9D9E3"/>
                                <w:left w:val="single" w:sz="2" w:space="0" w:color="D9D9E3"/>
                                <w:bottom w:val="single" w:sz="2" w:space="0" w:color="D9D9E3"/>
                                <w:right w:val="single" w:sz="2" w:space="0" w:color="D9D9E3"/>
                              </w:divBdr>
                              <w:divsChild>
                                <w:div w:id="1301695520">
                                  <w:marLeft w:val="0"/>
                                  <w:marRight w:val="0"/>
                                  <w:marTop w:val="0"/>
                                  <w:marBottom w:val="0"/>
                                  <w:divBdr>
                                    <w:top w:val="single" w:sz="2" w:space="0" w:color="D9D9E3"/>
                                    <w:left w:val="single" w:sz="2" w:space="0" w:color="D9D9E3"/>
                                    <w:bottom w:val="single" w:sz="2" w:space="0" w:color="D9D9E3"/>
                                    <w:right w:val="single" w:sz="2" w:space="0" w:color="D9D9E3"/>
                                  </w:divBdr>
                                  <w:divsChild>
                                    <w:div w:id="422265866">
                                      <w:marLeft w:val="0"/>
                                      <w:marRight w:val="0"/>
                                      <w:marTop w:val="0"/>
                                      <w:marBottom w:val="0"/>
                                      <w:divBdr>
                                        <w:top w:val="single" w:sz="2" w:space="0" w:color="D9D9E3"/>
                                        <w:left w:val="single" w:sz="2" w:space="0" w:color="D9D9E3"/>
                                        <w:bottom w:val="single" w:sz="2" w:space="0" w:color="D9D9E3"/>
                                        <w:right w:val="single" w:sz="2" w:space="0" w:color="D9D9E3"/>
                                      </w:divBdr>
                                      <w:divsChild>
                                        <w:div w:id="1531920993">
                                          <w:marLeft w:val="0"/>
                                          <w:marRight w:val="0"/>
                                          <w:marTop w:val="0"/>
                                          <w:marBottom w:val="0"/>
                                          <w:divBdr>
                                            <w:top w:val="single" w:sz="2" w:space="0" w:color="D9D9E3"/>
                                            <w:left w:val="single" w:sz="2" w:space="0" w:color="D9D9E3"/>
                                            <w:bottom w:val="single" w:sz="2" w:space="0" w:color="D9D9E3"/>
                                            <w:right w:val="single" w:sz="2" w:space="0" w:color="D9D9E3"/>
                                          </w:divBdr>
                                          <w:divsChild>
                                            <w:div w:id="2017688170">
                                              <w:marLeft w:val="0"/>
                                              <w:marRight w:val="0"/>
                                              <w:marTop w:val="0"/>
                                              <w:marBottom w:val="0"/>
                                              <w:divBdr>
                                                <w:top w:val="single" w:sz="2" w:space="0" w:color="D9D9E3"/>
                                                <w:left w:val="single" w:sz="2" w:space="0" w:color="D9D9E3"/>
                                                <w:bottom w:val="single" w:sz="2" w:space="0" w:color="D9D9E3"/>
                                                <w:right w:val="single" w:sz="2" w:space="0" w:color="D9D9E3"/>
                                              </w:divBdr>
                                              <w:divsChild>
                                                <w:div w:id="1039637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9141656">
          <w:marLeft w:val="0"/>
          <w:marRight w:val="0"/>
          <w:marTop w:val="0"/>
          <w:marBottom w:val="0"/>
          <w:divBdr>
            <w:top w:val="none" w:sz="0" w:space="0" w:color="auto"/>
            <w:left w:val="none" w:sz="0" w:space="0" w:color="auto"/>
            <w:bottom w:val="none" w:sz="0" w:space="0" w:color="auto"/>
            <w:right w:val="none" w:sz="0" w:space="0" w:color="auto"/>
          </w:divBdr>
        </w:div>
      </w:divsChild>
    </w:div>
    <w:div w:id="1839496473">
      <w:bodyDiv w:val="1"/>
      <w:marLeft w:val="0"/>
      <w:marRight w:val="0"/>
      <w:marTop w:val="0"/>
      <w:marBottom w:val="0"/>
      <w:divBdr>
        <w:top w:val="none" w:sz="0" w:space="0" w:color="auto"/>
        <w:left w:val="none" w:sz="0" w:space="0" w:color="auto"/>
        <w:bottom w:val="none" w:sz="0" w:space="0" w:color="auto"/>
        <w:right w:val="none" w:sz="0" w:space="0" w:color="auto"/>
      </w:divBdr>
      <w:divsChild>
        <w:div w:id="1135830074">
          <w:marLeft w:val="0"/>
          <w:marRight w:val="0"/>
          <w:marTop w:val="0"/>
          <w:marBottom w:val="0"/>
          <w:divBdr>
            <w:top w:val="single" w:sz="2" w:space="0" w:color="D9D9E3"/>
            <w:left w:val="single" w:sz="2" w:space="0" w:color="D9D9E3"/>
            <w:bottom w:val="single" w:sz="2" w:space="0" w:color="D9D9E3"/>
            <w:right w:val="single" w:sz="2" w:space="0" w:color="D9D9E3"/>
          </w:divBdr>
          <w:divsChild>
            <w:div w:id="1067534216">
              <w:marLeft w:val="0"/>
              <w:marRight w:val="0"/>
              <w:marTop w:val="0"/>
              <w:marBottom w:val="0"/>
              <w:divBdr>
                <w:top w:val="single" w:sz="2" w:space="0" w:color="D9D9E3"/>
                <w:left w:val="single" w:sz="2" w:space="0" w:color="D9D9E3"/>
                <w:bottom w:val="single" w:sz="2" w:space="0" w:color="D9D9E3"/>
                <w:right w:val="single" w:sz="2" w:space="0" w:color="D9D9E3"/>
              </w:divBdr>
              <w:divsChild>
                <w:div w:id="1734043737">
                  <w:marLeft w:val="0"/>
                  <w:marRight w:val="0"/>
                  <w:marTop w:val="0"/>
                  <w:marBottom w:val="0"/>
                  <w:divBdr>
                    <w:top w:val="single" w:sz="2" w:space="0" w:color="D9D9E3"/>
                    <w:left w:val="single" w:sz="2" w:space="0" w:color="D9D9E3"/>
                    <w:bottom w:val="single" w:sz="2" w:space="0" w:color="D9D9E3"/>
                    <w:right w:val="single" w:sz="2" w:space="0" w:color="D9D9E3"/>
                  </w:divBdr>
                  <w:divsChild>
                    <w:div w:id="1404833435">
                      <w:marLeft w:val="0"/>
                      <w:marRight w:val="0"/>
                      <w:marTop w:val="0"/>
                      <w:marBottom w:val="0"/>
                      <w:divBdr>
                        <w:top w:val="single" w:sz="2" w:space="0" w:color="D9D9E3"/>
                        <w:left w:val="single" w:sz="2" w:space="0" w:color="D9D9E3"/>
                        <w:bottom w:val="single" w:sz="2" w:space="0" w:color="D9D9E3"/>
                        <w:right w:val="single" w:sz="2" w:space="0" w:color="D9D9E3"/>
                      </w:divBdr>
                      <w:divsChild>
                        <w:div w:id="1834877814">
                          <w:marLeft w:val="0"/>
                          <w:marRight w:val="0"/>
                          <w:marTop w:val="0"/>
                          <w:marBottom w:val="0"/>
                          <w:divBdr>
                            <w:top w:val="single" w:sz="2" w:space="0" w:color="auto"/>
                            <w:left w:val="single" w:sz="2" w:space="0" w:color="auto"/>
                            <w:bottom w:val="single" w:sz="6" w:space="0" w:color="auto"/>
                            <w:right w:val="single" w:sz="2" w:space="0" w:color="auto"/>
                          </w:divBdr>
                          <w:divsChild>
                            <w:div w:id="1168600488">
                              <w:marLeft w:val="0"/>
                              <w:marRight w:val="0"/>
                              <w:marTop w:val="100"/>
                              <w:marBottom w:val="100"/>
                              <w:divBdr>
                                <w:top w:val="single" w:sz="2" w:space="0" w:color="D9D9E3"/>
                                <w:left w:val="single" w:sz="2" w:space="0" w:color="D9D9E3"/>
                                <w:bottom w:val="single" w:sz="2" w:space="0" w:color="D9D9E3"/>
                                <w:right w:val="single" w:sz="2" w:space="0" w:color="D9D9E3"/>
                              </w:divBdr>
                              <w:divsChild>
                                <w:div w:id="1344285477">
                                  <w:marLeft w:val="0"/>
                                  <w:marRight w:val="0"/>
                                  <w:marTop w:val="0"/>
                                  <w:marBottom w:val="0"/>
                                  <w:divBdr>
                                    <w:top w:val="single" w:sz="2" w:space="0" w:color="D9D9E3"/>
                                    <w:left w:val="single" w:sz="2" w:space="0" w:color="D9D9E3"/>
                                    <w:bottom w:val="single" w:sz="2" w:space="0" w:color="D9D9E3"/>
                                    <w:right w:val="single" w:sz="2" w:space="0" w:color="D9D9E3"/>
                                  </w:divBdr>
                                  <w:divsChild>
                                    <w:div w:id="443237416">
                                      <w:marLeft w:val="0"/>
                                      <w:marRight w:val="0"/>
                                      <w:marTop w:val="0"/>
                                      <w:marBottom w:val="0"/>
                                      <w:divBdr>
                                        <w:top w:val="single" w:sz="2" w:space="0" w:color="D9D9E3"/>
                                        <w:left w:val="single" w:sz="2" w:space="0" w:color="D9D9E3"/>
                                        <w:bottom w:val="single" w:sz="2" w:space="0" w:color="D9D9E3"/>
                                        <w:right w:val="single" w:sz="2" w:space="0" w:color="D9D9E3"/>
                                      </w:divBdr>
                                      <w:divsChild>
                                        <w:div w:id="61878232">
                                          <w:marLeft w:val="0"/>
                                          <w:marRight w:val="0"/>
                                          <w:marTop w:val="0"/>
                                          <w:marBottom w:val="0"/>
                                          <w:divBdr>
                                            <w:top w:val="single" w:sz="2" w:space="0" w:color="D9D9E3"/>
                                            <w:left w:val="single" w:sz="2" w:space="0" w:color="D9D9E3"/>
                                            <w:bottom w:val="single" w:sz="2" w:space="0" w:color="D9D9E3"/>
                                            <w:right w:val="single" w:sz="2" w:space="0" w:color="D9D9E3"/>
                                          </w:divBdr>
                                          <w:divsChild>
                                            <w:div w:id="1447501206">
                                              <w:marLeft w:val="0"/>
                                              <w:marRight w:val="0"/>
                                              <w:marTop w:val="0"/>
                                              <w:marBottom w:val="0"/>
                                              <w:divBdr>
                                                <w:top w:val="single" w:sz="2" w:space="0" w:color="D9D9E3"/>
                                                <w:left w:val="single" w:sz="2" w:space="0" w:color="D9D9E3"/>
                                                <w:bottom w:val="single" w:sz="2" w:space="0" w:color="D9D9E3"/>
                                                <w:right w:val="single" w:sz="2" w:space="0" w:color="D9D9E3"/>
                                              </w:divBdr>
                                              <w:divsChild>
                                                <w:div w:id="1315988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251009462">
          <w:marLeft w:val="0"/>
          <w:marRight w:val="0"/>
          <w:marTop w:val="0"/>
          <w:marBottom w:val="0"/>
          <w:divBdr>
            <w:top w:val="none" w:sz="0" w:space="0" w:color="auto"/>
            <w:left w:val="none" w:sz="0" w:space="0" w:color="auto"/>
            <w:bottom w:val="none" w:sz="0" w:space="0" w:color="auto"/>
            <w:right w:val="none" w:sz="0" w:space="0" w:color="auto"/>
          </w:divBdr>
        </w:div>
      </w:divsChild>
    </w:div>
    <w:div w:id="1922791434">
      <w:bodyDiv w:val="1"/>
      <w:marLeft w:val="0"/>
      <w:marRight w:val="0"/>
      <w:marTop w:val="0"/>
      <w:marBottom w:val="0"/>
      <w:divBdr>
        <w:top w:val="none" w:sz="0" w:space="0" w:color="auto"/>
        <w:left w:val="none" w:sz="0" w:space="0" w:color="auto"/>
        <w:bottom w:val="none" w:sz="0" w:space="0" w:color="auto"/>
        <w:right w:val="none" w:sz="0" w:space="0" w:color="auto"/>
      </w:divBdr>
      <w:divsChild>
        <w:div w:id="981424971">
          <w:marLeft w:val="0"/>
          <w:marRight w:val="0"/>
          <w:marTop w:val="0"/>
          <w:marBottom w:val="0"/>
          <w:divBdr>
            <w:top w:val="single" w:sz="2" w:space="0" w:color="D9D9E3"/>
            <w:left w:val="single" w:sz="2" w:space="0" w:color="D9D9E3"/>
            <w:bottom w:val="single" w:sz="2" w:space="0" w:color="D9D9E3"/>
            <w:right w:val="single" w:sz="2" w:space="0" w:color="D9D9E3"/>
          </w:divBdr>
          <w:divsChild>
            <w:div w:id="1692680842">
              <w:marLeft w:val="0"/>
              <w:marRight w:val="0"/>
              <w:marTop w:val="0"/>
              <w:marBottom w:val="0"/>
              <w:divBdr>
                <w:top w:val="single" w:sz="2" w:space="0" w:color="D9D9E3"/>
                <w:left w:val="single" w:sz="2" w:space="0" w:color="D9D9E3"/>
                <w:bottom w:val="single" w:sz="2" w:space="0" w:color="D9D9E3"/>
                <w:right w:val="single" w:sz="2" w:space="0" w:color="D9D9E3"/>
              </w:divBdr>
              <w:divsChild>
                <w:div w:id="2091655106">
                  <w:marLeft w:val="0"/>
                  <w:marRight w:val="0"/>
                  <w:marTop w:val="0"/>
                  <w:marBottom w:val="0"/>
                  <w:divBdr>
                    <w:top w:val="single" w:sz="2" w:space="0" w:color="D9D9E3"/>
                    <w:left w:val="single" w:sz="2" w:space="0" w:color="D9D9E3"/>
                    <w:bottom w:val="single" w:sz="2" w:space="0" w:color="D9D9E3"/>
                    <w:right w:val="single" w:sz="2" w:space="0" w:color="D9D9E3"/>
                  </w:divBdr>
                  <w:divsChild>
                    <w:div w:id="1089732975">
                      <w:marLeft w:val="0"/>
                      <w:marRight w:val="0"/>
                      <w:marTop w:val="0"/>
                      <w:marBottom w:val="0"/>
                      <w:divBdr>
                        <w:top w:val="single" w:sz="2" w:space="0" w:color="D9D9E3"/>
                        <w:left w:val="single" w:sz="2" w:space="0" w:color="D9D9E3"/>
                        <w:bottom w:val="single" w:sz="2" w:space="0" w:color="D9D9E3"/>
                        <w:right w:val="single" w:sz="2" w:space="0" w:color="D9D9E3"/>
                      </w:divBdr>
                      <w:divsChild>
                        <w:div w:id="1202669474">
                          <w:marLeft w:val="0"/>
                          <w:marRight w:val="0"/>
                          <w:marTop w:val="0"/>
                          <w:marBottom w:val="0"/>
                          <w:divBdr>
                            <w:top w:val="single" w:sz="2" w:space="0" w:color="auto"/>
                            <w:left w:val="single" w:sz="2" w:space="0" w:color="auto"/>
                            <w:bottom w:val="single" w:sz="6" w:space="0" w:color="auto"/>
                            <w:right w:val="single" w:sz="2" w:space="0" w:color="auto"/>
                          </w:divBdr>
                          <w:divsChild>
                            <w:div w:id="229269756">
                              <w:marLeft w:val="0"/>
                              <w:marRight w:val="0"/>
                              <w:marTop w:val="100"/>
                              <w:marBottom w:val="100"/>
                              <w:divBdr>
                                <w:top w:val="single" w:sz="2" w:space="0" w:color="D9D9E3"/>
                                <w:left w:val="single" w:sz="2" w:space="0" w:color="D9D9E3"/>
                                <w:bottom w:val="single" w:sz="2" w:space="0" w:color="D9D9E3"/>
                                <w:right w:val="single" w:sz="2" w:space="0" w:color="D9D9E3"/>
                              </w:divBdr>
                              <w:divsChild>
                                <w:div w:id="1572228522">
                                  <w:marLeft w:val="0"/>
                                  <w:marRight w:val="0"/>
                                  <w:marTop w:val="0"/>
                                  <w:marBottom w:val="0"/>
                                  <w:divBdr>
                                    <w:top w:val="single" w:sz="2" w:space="0" w:color="D9D9E3"/>
                                    <w:left w:val="single" w:sz="2" w:space="0" w:color="D9D9E3"/>
                                    <w:bottom w:val="single" w:sz="2" w:space="0" w:color="D9D9E3"/>
                                    <w:right w:val="single" w:sz="2" w:space="0" w:color="D9D9E3"/>
                                  </w:divBdr>
                                  <w:divsChild>
                                    <w:div w:id="2141027069">
                                      <w:marLeft w:val="0"/>
                                      <w:marRight w:val="0"/>
                                      <w:marTop w:val="0"/>
                                      <w:marBottom w:val="0"/>
                                      <w:divBdr>
                                        <w:top w:val="single" w:sz="2" w:space="0" w:color="D9D9E3"/>
                                        <w:left w:val="single" w:sz="2" w:space="0" w:color="D9D9E3"/>
                                        <w:bottom w:val="single" w:sz="2" w:space="0" w:color="D9D9E3"/>
                                        <w:right w:val="single" w:sz="2" w:space="0" w:color="D9D9E3"/>
                                      </w:divBdr>
                                      <w:divsChild>
                                        <w:div w:id="1323581785">
                                          <w:marLeft w:val="0"/>
                                          <w:marRight w:val="0"/>
                                          <w:marTop w:val="0"/>
                                          <w:marBottom w:val="0"/>
                                          <w:divBdr>
                                            <w:top w:val="single" w:sz="2" w:space="0" w:color="D9D9E3"/>
                                            <w:left w:val="single" w:sz="2" w:space="0" w:color="D9D9E3"/>
                                            <w:bottom w:val="single" w:sz="2" w:space="0" w:color="D9D9E3"/>
                                            <w:right w:val="single" w:sz="2" w:space="0" w:color="D9D9E3"/>
                                          </w:divBdr>
                                          <w:divsChild>
                                            <w:div w:id="1426339035">
                                              <w:marLeft w:val="0"/>
                                              <w:marRight w:val="0"/>
                                              <w:marTop w:val="0"/>
                                              <w:marBottom w:val="0"/>
                                              <w:divBdr>
                                                <w:top w:val="single" w:sz="2" w:space="0" w:color="D9D9E3"/>
                                                <w:left w:val="single" w:sz="2" w:space="0" w:color="D9D9E3"/>
                                                <w:bottom w:val="single" w:sz="2" w:space="0" w:color="D9D9E3"/>
                                                <w:right w:val="single" w:sz="2" w:space="0" w:color="D9D9E3"/>
                                              </w:divBdr>
                                              <w:divsChild>
                                                <w:div w:id="11834000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429158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iriamandaria@unn.ac.id"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E00AEB3-5023-4C0B-A89C-99D2EA22F02F}">
  <we:reference id="wa104382081" version="1.55.1.0" store="en-US" storeType="OMEX"/>
  <we:alternateReferences>
    <we:reference id="wa104382081" version="1.55.1.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32A1A1-7EEF-4A3D-A7AE-70F683DC4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16</Pages>
  <Words>20344</Words>
  <Characters>115963</Characters>
  <Application>Microsoft Office Word</Application>
  <DocSecurity>0</DocSecurity>
  <Lines>966</Lines>
  <Paragraphs>272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a416</dc:creator>
  <cp:keywords>, docId:A428AA19CA807FCC6A7149A32B1CB520</cp:keywords>
  <dc:description/>
  <cp:lastModifiedBy>Rida Akzar</cp:lastModifiedBy>
  <cp:revision>3</cp:revision>
  <dcterms:created xsi:type="dcterms:W3CDTF">2024-02-19T03:48:00Z</dcterms:created>
  <dcterms:modified xsi:type="dcterms:W3CDTF">2024-02-19T04:13:00Z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13acda0c-72e6-37fb-a3e1-de622f23357a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