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3534" w14:textId="4E11BE43" w:rsidR="0096462E" w:rsidRPr="00544298" w:rsidRDefault="000D2778" w:rsidP="00544298">
      <w:pPr>
        <w:pStyle w:val="P68B1DB1-Normal1"/>
        <w:jc w:val="center"/>
        <w:rPr>
          <w:rFonts w:ascii="Times New Roman" w:eastAsia="Times New Roman" w:hAnsi="Times New Roman" w:cs="Times New Roman"/>
          <w:szCs w:val="28"/>
        </w:rPr>
      </w:pPr>
      <w:r w:rsidRPr="000D2778">
        <w:rPr>
          <w:rFonts w:ascii="Times New Roman" w:eastAsia="Times New Roman" w:hAnsi="Times New Roman" w:cs="Times New Roman"/>
          <w:szCs w:val="28"/>
        </w:rPr>
        <w:t>Integration of Pancasila Students Profile with Civic Disposition to Build Students with Character</w:t>
      </w:r>
    </w:p>
    <w:p w14:paraId="1A112843" w14:textId="3B502820" w:rsidR="00F817D9" w:rsidRDefault="000D2778" w:rsidP="00F817D9">
      <w:pPr>
        <w:pStyle w:val="ListParagraph"/>
        <w:spacing w:after="0" w:line="24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Sukron</w:t>
      </w:r>
      <w:proofErr w:type="spellEnd"/>
      <w:r>
        <w:rPr>
          <w:rFonts w:ascii="Times New Roman" w:hAnsi="Times New Roman" w:cs="Times New Roman"/>
          <w:b/>
          <w:bCs/>
          <w:sz w:val="24"/>
          <w:szCs w:val="24"/>
        </w:rPr>
        <w:t xml:space="preserve"> Mazid</w:t>
      </w:r>
      <w:r w:rsidR="00240B65">
        <w:rPr>
          <w:rFonts w:ascii="Times New Roman" w:hAnsi="Times New Roman" w:cs="Times New Roman"/>
          <w:b/>
          <w:bCs/>
          <w:sz w:val="24"/>
          <w:szCs w:val="24"/>
        </w:rPr>
        <w:t xml:space="preserve"> </w:t>
      </w:r>
      <w:r w:rsidR="00B5430E">
        <w:rPr>
          <w:rFonts w:ascii="Times New Roman" w:hAnsi="Times New Roman" w:cs="Times New Roman"/>
          <w:b/>
          <w:bCs/>
          <w:sz w:val="24"/>
          <w:szCs w:val="24"/>
          <w:vertAlign w:val="superscript"/>
        </w:rPr>
        <w:t>1</w:t>
      </w:r>
      <w:r w:rsidR="00F817D9" w:rsidRPr="00D32896">
        <w:rPr>
          <w:rFonts w:ascii="Times New Roman" w:hAnsi="Times New Roman" w:cs="Times New Roman"/>
          <w:b/>
          <w:bCs/>
          <w:sz w:val="24"/>
          <w:szCs w:val="24"/>
          <w:vertAlign w:val="superscript"/>
        </w:rPr>
        <w:t>)</w:t>
      </w:r>
      <w:r w:rsidR="00B5430E">
        <w:rPr>
          <w:rFonts w:ascii="Times New Roman" w:hAnsi="Times New Roman" w:cs="Times New Roman"/>
          <w:b/>
          <w:bCs/>
          <w:sz w:val="24"/>
          <w:szCs w:val="24"/>
        </w:rPr>
        <w:t xml:space="preserve">, </w:t>
      </w:r>
      <w:proofErr w:type="spellStart"/>
      <w:r w:rsidR="00D32DE0">
        <w:rPr>
          <w:rFonts w:ascii="Times New Roman" w:hAnsi="Times New Roman" w:cs="Times New Roman"/>
          <w:b/>
          <w:bCs/>
          <w:sz w:val="24"/>
          <w:szCs w:val="24"/>
        </w:rPr>
        <w:t>Kokom</w:t>
      </w:r>
      <w:proofErr w:type="spellEnd"/>
      <w:r w:rsidR="00D32DE0">
        <w:rPr>
          <w:rFonts w:ascii="Times New Roman" w:hAnsi="Times New Roman" w:cs="Times New Roman"/>
          <w:b/>
          <w:bCs/>
          <w:sz w:val="24"/>
          <w:szCs w:val="24"/>
        </w:rPr>
        <w:t xml:space="preserve"> </w:t>
      </w:r>
      <w:proofErr w:type="spellStart"/>
      <w:r w:rsidR="00D32DE0">
        <w:rPr>
          <w:rFonts w:ascii="Times New Roman" w:hAnsi="Times New Roman" w:cs="Times New Roman"/>
          <w:b/>
          <w:bCs/>
          <w:sz w:val="24"/>
          <w:szCs w:val="24"/>
        </w:rPr>
        <w:t>Komalasari</w:t>
      </w:r>
      <w:proofErr w:type="spellEnd"/>
      <w:r w:rsidR="00D32DE0">
        <w:rPr>
          <w:rFonts w:ascii="Times New Roman" w:hAnsi="Times New Roman" w:cs="Times New Roman"/>
          <w:b/>
          <w:bCs/>
          <w:sz w:val="24"/>
          <w:szCs w:val="24"/>
        </w:rPr>
        <w:t xml:space="preserve"> </w:t>
      </w:r>
      <w:r w:rsidR="00B5430E" w:rsidRPr="00D32896">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w:t>
      </w:r>
      <w:r w:rsidR="002D140B">
        <w:rPr>
          <w:rFonts w:ascii="Times New Roman" w:hAnsi="Times New Roman" w:cs="Times New Roman"/>
          <w:b/>
          <w:bCs/>
          <w:sz w:val="24"/>
          <w:szCs w:val="24"/>
        </w:rPr>
        <w:t xml:space="preserve">Aim Abdulkarim </w:t>
      </w:r>
      <w:r w:rsidR="002D140B">
        <w:rPr>
          <w:rFonts w:ascii="Times New Roman" w:hAnsi="Times New Roman" w:cs="Times New Roman"/>
          <w:b/>
          <w:bCs/>
          <w:sz w:val="24"/>
          <w:szCs w:val="24"/>
          <w:vertAlign w:val="superscript"/>
        </w:rPr>
        <w:t>3)</w:t>
      </w:r>
      <w:r w:rsidR="002D140B">
        <w:rPr>
          <w:rFonts w:ascii="Times New Roman" w:hAnsi="Times New Roman" w:cs="Times New Roman"/>
          <w:b/>
          <w:bCs/>
          <w:sz w:val="24"/>
          <w:szCs w:val="24"/>
        </w:rPr>
        <w:t xml:space="preserve">, Rahmat </w:t>
      </w:r>
      <w:r w:rsidR="002D140B">
        <w:rPr>
          <w:rFonts w:ascii="Times New Roman" w:hAnsi="Times New Roman" w:cs="Times New Roman"/>
          <w:b/>
          <w:bCs/>
          <w:sz w:val="24"/>
          <w:szCs w:val="24"/>
          <w:vertAlign w:val="superscript"/>
        </w:rPr>
        <w:t>4)</w:t>
      </w:r>
      <w:r w:rsidR="002D140B">
        <w:rPr>
          <w:rFonts w:ascii="Times New Roman" w:hAnsi="Times New Roman" w:cs="Times New Roman"/>
          <w:b/>
          <w:bCs/>
          <w:sz w:val="24"/>
          <w:szCs w:val="24"/>
        </w:rPr>
        <w:t xml:space="preserve">, </w:t>
      </w:r>
      <w:r w:rsidR="00D32DE0" w:rsidRPr="000D2778">
        <w:rPr>
          <w:rFonts w:ascii="Times New Roman" w:hAnsi="Times New Roman" w:cs="Times New Roman"/>
          <w:b/>
          <w:bCs/>
          <w:sz w:val="24"/>
          <w:szCs w:val="24"/>
        </w:rPr>
        <w:t xml:space="preserve">Muhammad Ardhi Razaq </w:t>
      </w:r>
      <w:proofErr w:type="spellStart"/>
      <w:r w:rsidR="00D32DE0" w:rsidRPr="000D2778">
        <w:rPr>
          <w:rFonts w:ascii="Times New Roman" w:hAnsi="Times New Roman" w:cs="Times New Roman"/>
          <w:b/>
          <w:bCs/>
          <w:sz w:val="24"/>
          <w:szCs w:val="24"/>
        </w:rPr>
        <w:t>Ab</w:t>
      </w:r>
      <w:r w:rsidR="00D32DE0">
        <w:rPr>
          <w:rFonts w:ascii="Times New Roman" w:hAnsi="Times New Roman" w:cs="Times New Roman"/>
          <w:b/>
          <w:bCs/>
          <w:sz w:val="24"/>
          <w:szCs w:val="24"/>
        </w:rPr>
        <w:t>q</w:t>
      </w:r>
      <w:r w:rsidR="00D32DE0" w:rsidRPr="000D2778">
        <w:rPr>
          <w:rFonts w:ascii="Times New Roman" w:hAnsi="Times New Roman" w:cs="Times New Roman"/>
          <w:b/>
          <w:bCs/>
          <w:sz w:val="24"/>
          <w:szCs w:val="24"/>
        </w:rPr>
        <w:t>a</w:t>
      </w:r>
      <w:proofErr w:type="spellEnd"/>
      <w:r w:rsidR="00D32DE0">
        <w:rPr>
          <w:rFonts w:ascii="Times New Roman" w:hAnsi="Times New Roman" w:cs="Times New Roman"/>
          <w:b/>
          <w:bCs/>
          <w:sz w:val="24"/>
          <w:szCs w:val="24"/>
        </w:rPr>
        <w:t xml:space="preserve"> </w:t>
      </w:r>
      <w:r w:rsidR="002D140B">
        <w:rPr>
          <w:rFonts w:ascii="Times New Roman" w:hAnsi="Times New Roman" w:cs="Times New Roman"/>
          <w:b/>
          <w:bCs/>
          <w:sz w:val="24"/>
          <w:szCs w:val="24"/>
          <w:vertAlign w:val="superscript"/>
        </w:rPr>
        <w:t>5</w:t>
      </w:r>
      <w:r w:rsidRPr="000D2778">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Atsani</w:t>
      </w:r>
      <w:proofErr w:type="spellEnd"/>
      <w:r>
        <w:rPr>
          <w:rFonts w:ascii="Times New Roman" w:hAnsi="Times New Roman" w:cs="Times New Roman"/>
          <w:b/>
          <w:bCs/>
          <w:sz w:val="24"/>
          <w:szCs w:val="24"/>
        </w:rPr>
        <w:t xml:space="preserve"> Wulansari </w:t>
      </w:r>
      <w:r w:rsidR="002D140B">
        <w:rPr>
          <w:rFonts w:ascii="Times New Roman" w:hAnsi="Times New Roman" w:cs="Times New Roman"/>
          <w:b/>
          <w:bCs/>
          <w:sz w:val="24"/>
          <w:szCs w:val="24"/>
          <w:vertAlign w:val="superscript"/>
        </w:rPr>
        <w:t>6</w:t>
      </w:r>
      <w:r w:rsidRPr="000D2778">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w:t>
      </w:r>
    </w:p>
    <w:p w14:paraId="229DE8CB" w14:textId="77777777" w:rsidR="003A60D5" w:rsidRPr="000D2778" w:rsidRDefault="003A60D5" w:rsidP="00F817D9">
      <w:pPr>
        <w:pStyle w:val="ListParagraph"/>
        <w:spacing w:after="0" w:line="240" w:lineRule="auto"/>
        <w:ind w:left="0"/>
        <w:jc w:val="center"/>
        <w:rPr>
          <w:rFonts w:ascii="Times New Roman" w:hAnsi="Times New Roman" w:cs="Times New Roman"/>
          <w:b/>
          <w:bCs/>
          <w:sz w:val="24"/>
          <w:szCs w:val="24"/>
        </w:rPr>
      </w:pPr>
    </w:p>
    <w:p w14:paraId="453B70F4" w14:textId="701B79CA" w:rsidR="003A60D5" w:rsidRPr="003A60D5" w:rsidRDefault="003A60D5" w:rsidP="003A60D5">
      <w:pPr>
        <w:pStyle w:val="ListParagraph"/>
        <w:tabs>
          <w:tab w:val="center" w:pos="4819"/>
          <w:tab w:val="left" w:pos="6521"/>
        </w:tabs>
        <w:spacing w:after="0" w:line="240" w:lineRule="auto"/>
        <w:jc w:val="center"/>
        <w:rPr>
          <w:rFonts w:ascii="Times New Roman" w:hAnsi="Times New Roman" w:cs="Times New Roman"/>
          <w:sz w:val="20"/>
          <w:szCs w:val="20"/>
        </w:rPr>
      </w:pPr>
      <w:r w:rsidRPr="003A60D5">
        <w:rPr>
          <w:rFonts w:ascii="Times New Roman" w:hAnsi="Times New Roman" w:cs="Times New Roman"/>
          <w:sz w:val="20"/>
          <w:szCs w:val="20"/>
          <w:vertAlign w:val="superscript"/>
        </w:rPr>
        <w:t>1 2 3 4</w:t>
      </w:r>
      <w:r>
        <w:rPr>
          <w:rFonts w:ascii="Times New Roman" w:hAnsi="Times New Roman" w:cs="Times New Roman"/>
          <w:sz w:val="20"/>
          <w:szCs w:val="20"/>
          <w:vertAlign w:val="superscript"/>
        </w:rPr>
        <w:t>)</w:t>
      </w:r>
      <w:r w:rsidRPr="003A60D5">
        <w:rPr>
          <w:rFonts w:ascii="Times New Roman" w:hAnsi="Times New Roman" w:cs="Times New Roman"/>
          <w:sz w:val="20"/>
          <w:szCs w:val="20"/>
          <w:vertAlign w:val="superscript"/>
        </w:rPr>
        <w:t xml:space="preserve"> </w:t>
      </w:r>
      <w:r w:rsidRPr="003A60D5">
        <w:rPr>
          <w:rFonts w:ascii="Times New Roman" w:hAnsi="Times New Roman" w:cs="Times New Roman"/>
          <w:i/>
          <w:iCs/>
          <w:sz w:val="20"/>
          <w:szCs w:val="20"/>
        </w:rPr>
        <w:t>Citizenship Education Study Program, Faculty of Social Sciences Education</w:t>
      </w:r>
      <w:r w:rsidRPr="003A60D5">
        <w:rPr>
          <w:rFonts w:ascii="Times New Roman" w:hAnsi="Times New Roman" w:cs="Times New Roman"/>
          <w:sz w:val="20"/>
          <w:szCs w:val="20"/>
        </w:rPr>
        <w:t>, Universitas Pendidikan Indonesia, Jl. Dr. Setiabudi No.229, Isola, Kec. Sukasari, Kota Bandung, Jawa Barat, Indonesia</w:t>
      </w:r>
    </w:p>
    <w:p w14:paraId="5E4B5627" w14:textId="32094E32" w:rsidR="003A60D5" w:rsidRPr="003A60D5" w:rsidRDefault="003A60D5" w:rsidP="003A60D5">
      <w:pPr>
        <w:tabs>
          <w:tab w:val="center" w:pos="4819"/>
          <w:tab w:val="left" w:pos="6521"/>
        </w:tabs>
        <w:spacing w:after="0" w:line="240" w:lineRule="auto"/>
        <w:jc w:val="center"/>
        <w:rPr>
          <w:rStyle w:val="Emphasis"/>
          <w:rFonts w:ascii="Times New Roman" w:hAnsi="Times New Roman" w:cs="Times New Roman"/>
          <w:i w:val="0"/>
          <w:iCs w:val="0"/>
          <w:sz w:val="20"/>
          <w:szCs w:val="20"/>
        </w:rPr>
      </w:pPr>
      <w:r>
        <w:rPr>
          <w:rFonts w:ascii="Times New Roman" w:hAnsi="Times New Roman" w:cs="Times New Roman"/>
          <w:i/>
          <w:iCs/>
          <w:sz w:val="20"/>
          <w:szCs w:val="24"/>
          <w:vertAlign w:val="superscript"/>
        </w:rPr>
        <w:t>5</w:t>
      </w:r>
      <w:r w:rsidR="00B514A7">
        <w:rPr>
          <w:rFonts w:ascii="Times New Roman" w:hAnsi="Times New Roman" w:cs="Times New Roman"/>
          <w:i/>
          <w:iCs/>
          <w:sz w:val="20"/>
          <w:szCs w:val="24"/>
          <w:vertAlign w:val="superscript"/>
        </w:rPr>
        <w:t xml:space="preserve"> 6</w:t>
      </w:r>
      <w:r>
        <w:rPr>
          <w:rFonts w:ascii="Times New Roman" w:hAnsi="Times New Roman" w:cs="Times New Roman"/>
          <w:i/>
          <w:iCs/>
          <w:sz w:val="20"/>
          <w:szCs w:val="24"/>
          <w:vertAlign w:val="superscript"/>
        </w:rPr>
        <w:t xml:space="preserve">) </w:t>
      </w:r>
      <w:r w:rsidRPr="003A60D5">
        <w:rPr>
          <w:rFonts w:ascii="Times New Roman" w:hAnsi="Times New Roman" w:cs="Times New Roman"/>
          <w:i/>
          <w:iCs/>
          <w:sz w:val="20"/>
          <w:szCs w:val="24"/>
        </w:rPr>
        <w:t xml:space="preserve">Law, Faculty Of Social And Political Sciences, </w:t>
      </w:r>
      <w:r w:rsidR="003F05BC" w:rsidRPr="003A60D5">
        <w:rPr>
          <w:rStyle w:val="Emphasis"/>
          <w:rFonts w:ascii="Times New Roman" w:hAnsi="Times New Roman" w:cs="Times New Roman"/>
          <w:i w:val="0"/>
          <w:iCs w:val="0"/>
          <w:sz w:val="20"/>
          <w:szCs w:val="20"/>
        </w:rPr>
        <w:t xml:space="preserve">Universitas Tidar, </w:t>
      </w:r>
      <w:r w:rsidR="003F05BC" w:rsidRPr="003A60D5">
        <w:rPr>
          <w:rFonts w:ascii="Times New Roman" w:hAnsi="Times New Roman" w:cs="Times New Roman"/>
          <w:sz w:val="20"/>
          <w:szCs w:val="20"/>
        </w:rPr>
        <w:t>Jl. Kapten Suparman No.39, Potrobangsan, Kec. Magelang Utara, Kota Magelang, Jawa Tengah</w:t>
      </w:r>
      <w:r w:rsidRPr="003A60D5">
        <w:rPr>
          <w:rFonts w:ascii="Times New Roman" w:hAnsi="Times New Roman" w:cs="Times New Roman"/>
          <w:sz w:val="20"/>
          <w:szCs w:val="20"/>
        </w:rPr>
        <w:t>, Indonesia</w:t>
      </w:r>
    </w:p>
    <w:p w14:paraId="2185C70D" w14:textId="487857CF" w:rsidR="00F817D9" w:rsidRDefault="00F817D9" w:rsidP="003A60D5">
      <w:pPr>
        <w:pStyle w:val="ListParagraph"/>
        <w:tabs>
          <w:tab w:val="center" w:pos="4819"/>
          <w:tab w:val="left" w:pos="6521"/>
        </w:tabs>
        <w:spacing w:after="0" w:line="240" w:lineRule="auto"/>
        <w:jc w:val="center"/>
        <w:rPr>
          <w:rStyle w:val="Hyperlink"/>
          <w:rFonts w:ascii="Times New Roman" w:hAnsi="Times New Roman" w:cs="Times New Roman"/>
          <w:color w:val="FF0000"/>
          <w:sz w:val="20"/>
          <w:szCs w:val="20"/>
          <w:u w:val="none"/>
        </w:rPr>
      </w:pPr>
      <w:r w:rsidRPr="003F05BC">
        <w:rPr>
          <w:rFonts w:ascii="Times New Roman" w:hAnsi="Times New Roman" w:cs="Times New Roman"/>
          <w:i/>
          <w:iCs/>
          <w:color w:val="000000" w:themeColor="text1"/>
          <w:sz w:val="20"/>
          <w:szCs w:val="20"/>
        </w:rPr>
        <w:t xml:space="preserve">Corresponding Author: </w:t>
      </w:r>
      <w:proofErr w:type="spellStart"/>
      <w:r w:rsidR="003A60D5">
        <w:rPr>
          <w:rFonts w:ascii="Times New Roman" w:hAnsi="Times New Roman" w:cs="Times New Roman"/>
          <w:i/>
          <w:iCs/>
          <w:color w:val="000000" w:themeColor="text1"/>
          <w:sz w:val="20"/>
          <w:szCs w:val="20"/>
        </w:rPr>
        <w:t>Kokom</w:t>
      </w:r>
      <w:proofErr w:type="spellEnd"/>
      <w:r w:rsidR="003A60D5">
        <w:rPr>
          <w:rFonts w:ascii="Times New Roman" w:hAnsi="Times New Roman" w:cs="Times New Roman"/>
          <w:i/>
          <w:iCs/>
          <w:color w:val="000000" w:themeColor="text1"/>
          <w:sz w:val="20"/>
          <w:szCs w:val="20"/>
        </w:rPr>
        <w:t xml:space="preserve"> </w:t>
      </w:r>
      <w:proofErr w:type="spellStart"/>
      <w:r w:rsidR="003A60D5">
        <w:rPr>
          <w:rFonts w:ascii="Times New Roman" w:hAnsi="Times New Roman" w:cs="Times New Roman"/>
          <w:i/>
          <w:iCs/>
          <w:color w:val="000000" w:themeColor="text1"/>
          <w:sz w:val="20"/>
          <w:szCs w:val="20"/>
        </w:rPr>
        <w:t>Komalasari</w:t>
      </w:r>
      <w:proofErr w:type="spellEnd"/>
      <w:r w:rsidRPr="003F05BC">
        <w:rPr>
          <w:rFonts w:ascii="Times New Roman" w:hAnsi="Times New Roman" w:cs="Times New Roman"/>
          <w:i/>
          <w:iCs/>
          <w:color w:val="000000" w:themeColor="text1"/>
          <w:sz w:val="20"/>
          <w:szCs w:val="20"/>
        </w:rPr>
        <w:t>, Email:</w:t>
      </w:r>
      <w:r w:rsidR="003F05BC" w:rsidRPr="003F05BC">
        <w:rPr>
          <w:rStyle w:val="Hyperlink"/>
          <w:rFonts w:ascii="Times New Roman" w:hAnsi="Times New Roman" w:cs="Times New Roman"/>
          <w:color w:val="000000" w:themeColor="text1"/>
          <w:sz w:val="20"/>
          <w:szCs w:val="20"/>
          <w:u w:val="none"/>
        </w:rPr>
        <w:t xml:space="preserve"> </w:t>
      </w:r>
      <w:hyperlink r:id="rId8" w:history="1">
        <w:r w:rsidR="003A60D5" w:rsidRPr="00E47EDF">
          <w:rPr>
            <w:rStyle w:val="Hyperlink"/>
            <w:rFonts w:ascii="Times New Roman" w:hAnsi="Times New Roman" w:cs="Times New Roman"/>
            <w:sz w:val="20"/>
            <w:szCs w:val="20"/>
          </w:rPr>
          <w:t>kokom@upi.edu</w:t>
        </w:r>
      </w:hyperlink>
      <w:r w:rsidR="003A60D5">
        <w:rPr>
          <w:rStyle w:val="Hyperlink"/>
          <w:rFonts w:ascii="Times New Roman" w:hAnsi="Times New Roman" w:cs="Times New Roman"/>
          <w:color w:val="000000" w:themeColor="text1"/>
          <w:sz w:val="20"/>
          <w:szCs w:val="20"/>
          <w:u w:val="none"/>
        </w:rPr>
        <w:t xml:space="preserve"> </w:t>
      </w:r>
      <w:r w:rsidR="00B514A7">
        <w:rPr>
          <w:rFonts w:ascii="Times New Roman" w:hAnsi="Times New Roman" w:cs="Times New Roman"/>
          <w:sz w:val="20"/>
          <w:szCs w:val="20"/>
        </w:rPr>
        <w:t>sukronmazid@untidar.ac.id</w:t>
      </w:r>
    </w:p>
    <w:p w14:paraId="3358413E" w14:textId="77777777" w:rsidR="003A60D5" w:rsidRPr="003A60D5" w:rsidRDefault="003A60D5" w:rsidP="003A60D5">
      <w:pPr>
        <w:pStyle w:val="ListParagraph"/>
        <w:tabs>
          <w:tab w:val="center" w:pos="4819"/>
          <w:tab w:val="left" w:pos="6521"/>
        </w:tabs>
        <w:spacing w:after="0" w:line="240" w:lineRule="auto"/>
        <w:jc w:val="center"/>
        <w:rPr>
          <w:rFonts w:ascii="Times New Roman" w:hAnsi="Times New Roman" w:cs="Times New Roman"/>
          <w:color w:val="FF0000"/>
          <w:sz w:val="20"/>
          <w:szCs w:val="20"/>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5E331095"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00821215" w:rsidRPr="006F6250">
              <w:rPr>
                <w:rFonts w:ascii="Times New Roman" w:eastAsia="Times New Roman" w:hAnsi="Times New Roman" w:cs="Times New Roman"/>
                <w:bCs/>
                <w:color w:val="000000" w:themeColor="text1"/>
                <w:sz w:val="20"/>
                <w:szCs w:val="20"/>
                <w:lang w:val="en-US"/>
              </w:rPr>
              <w:t>Received 07/09/2022 | Revised 08/10/2021 | Accepted 25/10/2021 | Published 30/10/2022</w:t>
            </w:r>
          </w:p>
        </w:tc>
      </w:tr>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4935CE4E" w14:textId="77777777" w:rsidR="000D2778" w:rsidRPr="000D2778" w:rsidRDefault="000F2B40" w:rsidP="000D2778">
            <w:pPr>
              <w:pStyle w:val="P68B1DB1-Normal3"/>
              <w:jc w:val="both"/>
              <w:rPr>
                <w:rFonts w:ascii="Times New Roman" w:hAnsi="Times New Roman" w:cs="Times New Roman"/>
                <w:i w:val="0"/>
                <w:iCs/>
                <w:sz w:val="20"/>
              </w:rPr>
            </w:pPr>
            <w:r w:rsidRPr="0048724C">
              <w:rPr>
                <w:rFonts w:ascii="Times New Roman" w:eastAsia="Times New Roman" w:hAnsi="Times New Roman" w:cs="Times New Roman"/>
                <w:b/>
                <w:color w:val="212121"/>
                <w:sz w:val="20"/>
              </w:rPr>
              <w:t>Abstract</w:t>
            </w:r>
            <w:r w:rsidR="00286C20" w:rsidRPr="00286C20">
              <w:rPr>
                <w:rFonts w:ascii="Times New Roman" w:hAnsi="Times New Roman" w:cs="Times New Roman"/>
                <w:color w:val="202124"/>
                <w:sz w:val="20"/>
              </w:rPr>
              <w:t>.</w:t>
            </w:r>
            <w:r w:rsidR="0096462E">
              <w:rPr>
                <w:rFonts w:ascii="Times New Roman" w:eastAsia="Times New Roman" w:hAnsi="Times New Roman" w:cs="Times New Roman"/>
                <w:color w:val="0E101A"/>
                <w:sz w:val="20"/>
              </w:rPr>
              <w:t xml:space="preserve"> </w:t>
            </w:r>
            <w:r w:rsidR="000D2778" w:rsidRPr="000D2778">
              <w:rPr>
                <w:rFonts w:ascii="Times New Roman" w:hAnsi="Times New Roman" w:cs="Times New Roman"/>
                <w:i w:val="0"/>
                <w:iCs/>
                <w:sz w:val="20"/>
              </w:rPr>
              <w:t xml:space="preserve">Education in Indonesia is vital in building the students' character based on Pancasila values. This article discusses the integration of the Pancasila Student Profile with civic disposition to build citizens with character. Civic disposition refers to the attitude and </w:t>
            </w:r>
            <w:proofErr w:type="spellStart"/>
            <w:r w:rsidR="000D2778" w:rsidRPr="000D2778">
              <w:rPr>
                <w:rFonts w:ascii="Times New Roman" w:hAnsi="Times New Roman" w:cs="Times New Roman"/>
                <w:i w:val="0"/>
                <w:iCs/>
                <w:sz w:val="20"/>
              </w:rPr>
              <w:t>behavior</w:t>
            </w:r>
            <w:proofErr w:type="spellEnd"/>
            <w:r w:rsidR="000D2778" w:rsidRPr="000D2778">
              <w:rPr>
                <w:rFonts w:ascii="Times New Roman" w:hAnsi="Times New Roman" w:cs="Times New Roman"/>
                <w:i w:val="0"/>
                <w:iCs/>
                <w:sz w:val="20"/>
              </w:rPr>
              <w:t xml:space="preserve"> of responsible, independent, disciplined, polite, and tolerant citizens. By combining these two concepts, education is expected to produce young people who not only understand Pancasila but also apply it in daily life as members of a democratic society. Through qualitative research methods, this study </w:t>
            </w:r>
            <w:proofErr w:type="spellStart"/>
            <w:r w:rsidR="000D2778" w:rsidRPr="000D2778">
              <w:rPr>
                <w:rFonts w:ascii="Times New Roman" w:hAnsi="Times New Roman" w:cs="Times New Roman"/>
                <w:i w:val="0"/>
                <w:iCs/>
                <w:sz w:val="20"/>
              </w:rPr>
              <w:t>analyzed</w:t>
            </w:r>
            <w:proofErr w:type="spellEnd"/>
            <w:r w:rsidR="000D2778" w:rsidRPr="000D2778">
              <w:rPr>
                <w:rFonts w:ascii="Times New Roman" w:hAnsi="Times New Roman" w:cs="Times New Roman"/>
                <w:i w:val="0"/>
                <w:iCs/>
                <w:sz w:val="20"/>
              </w:rPr>
              <w:t xml:space="preserve"> an educational approach that prioritizes the internalization of Pancasila values and civic disposition in students. The results show that this integration can increase students' awareness, responsibility, and active participation as citizens and strengthen their character in facing social and national challenges, thus forming ethical and high-integrity citizens.</w:t>
            </w:r>
          </w:p>
          <w:p w14:paraId="1A3ADCDB" w14:textId="30385C0E" w:rsidR="00286C20" w:rsidRPr="00286C20" w:rsidRDefault="00286C20" w:rsidP="000D2778">
            <w:pPr>
              <w:ind w:right="-15"/>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097BBA16" w14:textId="329F3497" w:rsidR="005752CE" w:rsidRPr="0048724C" w:rsidRDefault="005752CE" w:rsidP="000F2B40">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000D2778">
              <w:rPr>
                <w:rFonts w:ascii="Times New Roman" w:eastAsia="Times New Roman" w:hAnsi="Times New Roman" w:cs="Times New Roman"/>
                <w:i/>
                <w:color w:val="000000"/>
                <w:sz w:val="20"/>
                <w:szCs w:val="20"/>
                <w:lang w:val="en-US"/>
              </w:rPr>
              <w:t xml:space="preserve">Pancasila Student Profile; Civic Disposition; Character Education </w:t>
            </w: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7C4852B3" w14:textId="4A16F314"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t>INTRODUCTION</w:t>
      </w:r>
    </w:p>
    <w:p w14:paraId="008BCE33" w14:textId="16337827" w:rsidR="000D2778" w:rsidRDefault="000D2778" w:rsidP="0054429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 Law on the National Education System Number 20 of 2003, in article 3, discusses education's basis, function, and purpose. It states that national education serves to develop abilities and shape the character and civilization of a dignified nation in order to educate the life of the nation, aiming to develop the potential of students to become human beings who believe and fear God Almighty, have noble character, healthy, knowledgeable, capable, creative, </w:t>
      </w:r>
      <w:r w:rsidRPr="000D2778">
        <w:rPr>
          <w:rFonts w:ascii="Times New Roman" w:eastAsia="Times New Roman" w:hAnsi="Times New Roman" w:cs="Times New Roman"/>
          <w:lang w:val="en-US"/>
        </w:rPr>
        <w:t xml:space="preserve">independent, and become democratic and responsible citizens. Education helps people perfect themselves as human beings </w:t>
      </w:r>
      <w:r w:rsidRPr="000D2778">
        <w:rPr>
          <w:rFonts w:ascii="Times New Roman" w:eastAsia="Times New Roman" w:hAnsi="Times New Roman" w:cs="Times New Roman"/>
          <w:lang w:val="en-US"/>
        </w:rPr>
        <w:fldChar w:fldCharType="begin"/>
      </w:r>
      <w:r w:rsidR="00544298">
        <w:rPr>
          <w:rFonts w:ascii="Times New Roman" w:eastAsia="Times New Roman" w:hAnsi="Times New Roman" w:cs="Times New Roman"/>
          <w:lang w:val="en-US"/>
        </w:rPr>
        <w:instrText xml:space="preserve"> ADDIN ZOTERO_ITEM CSL_CITATION {"citationID":"5rl1tqjr","properties":{"formattedCitation":"[1]","plainCitation":"[1]","noteIndex":0},"citationItems":[{"id":470,"uris":["http://zotero.org/users/local/kQJRoyal/items/RYYYI6L7"],"itemData":{"id":470,"type":"article-journal","abstract":"Education helps people to perfect her/himself as a human being. Education and being human is an integral part, regardless of what the goal or hope for the future. Humanity becomes an important part of the mission of education. Humans are creatures who have special abilities. All things humans do come from natural gift, perfect gift of the Creator in the form of body, soul, mind, and feelings. The perfection of a human is in the nature of humanity, not in his/her efforts but rather as the Creator’s gift. Human perfection in human dimension exists in human imperfection. The perfection in imperfect body is that it has weaknesses, can feel pain, has the ability and endurance limits. The perfection in vibrant soul is that it is full of passion and fragile and may die prematurely. The perfection in feelings is that it can be angry, sad, disappointed, excited. The perfection in mind is that it can think of things that constructs and ruins, creates and destroys. Education plays roles in human choices, the destruction/development of human, which destroys or builds, which kills or gives life, which creates or destroys. The education that humanizes human is the education of humanity-oriented with the education model developing for the space dimension of the development of humanity towards the highest manifestations of each dimension, space of freedom, and space for personal reflection or group.","container-title":"Humaniora","DOI":"10.21512/humaniora.v4i1.3450","ISSN":"2476-9061, 2087-1236","issue":"1","journalAbbreviation":"Humaniora","page":"398","source":"DOI.org (Crossref)","title":"Pendidikan yang Memanusiakan Manusia","volume":"4","author":[{"family":"Christiana","given":"Esther"}],"issued":{"date-parts":[["2013",4,30]]}}}],"schema":"https://github.com/citation-style-language/schema/raw/master/csl-citation.json"} </w:instrText>
      </w:r>
      <w:r w:rsidRPr="000D2778">
        <w:rPr>
          <w:rFonts w:ascii="Times New Roman" w:eastAsia="Times New Roman" w:hAnsi="Times New Roman" w:cs="Times New Roman"/>
          <w:lang w:val="en-US"/>
        </w:rPr>
        <w:fldChar w:fldCharType="separate"/>
      </w:r>
      <w:r w:rsidR="00544298" w:rsidRPr="00544298">
        <w:rPr>
          <w:rFonts w:ascii="Times New Roman" w:hAnsi="Times New Roman" w:cs="Times New Roman"/>
        </w:rPr>
        <w:t>[1]</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Philosophically, education is humanizing people as a whole. Ki Hajar </w:t>
      </w:r>
      <w:proofErr w:type="spellStart"/>
      <w:r w:rsidRPr="000D2778">
        <w:rPr>
          <w:rFonts w:ascii="Times New Roman" w:eastAsia="Times New Roman" w:hAnsi="Times New Roman" w:cs="Times New Roman"/>
          <w:lang w:val="en-US"/>
        </w:rPr>
        <w:t>Dewantara</w:t>
      </w:r>
      <w:proofErr w:type="spellEnd"/>
      <w:r w:rsidRPr="000D2778">
        <w:rPr>
          <w:rFonts w:ascii="Times New Roman" w:eastAsia="Times New Roman" w:hAnsi="Times New Roman" w:cs="Times New Roman"/>
          <w:lang w:val="en-US"/>
        </w:rPr>
        <w:t xml:space="preserve">, an Indonesian National Education figure, explained that education plays a role in developing children's morals, thinking, and physicality to achieve a harmonious life with their environment and society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{"citationID":"PTSnEOEq","properties":{"formattedCitation":"[2]","plainCitation":"[2]","noteIndex":0},"citationItems":[{"id":388,"uris":["http://zotero.org/users/local/kQJRoyal/items/8UWQH76E"],"itemData":{"id":388,"type":"article-journal","abstract":"&lt;p&gt;&lt;em&gt;Perlunya pendidikan karakter mendesak untuk dilaksanakan adalah adanya gejala-gejala yang menandakan tergerusnya karakter bangsa, pada era globalisasi. Kebebasan berkehendak free will, tanpa aturan yang baku, iklim kebebasan, tidak jarang diartikan dengan kebebasan bertindak. Tawuran antar pelajar, antar kampung, main hakim sendiri, dan sebagaimana berlangsung di berbagai tempat, sekaligus menjauhkan kehidupan masyarakat yang beradab, berkarakter, dan berakhlak mulia.Tujuan penulisan artikel ini adalah membahas bagaimanakah model implementasi penguatan pendidikan karakter di sekolah.Walaupun upaya mewujudkan peradaban bangsa melalui pendidikan karakter bangsa tidak pernah terlepas dari lingkungan pendidikan baik di dalam keluarga, sekolah dan masyarakat.Namun lembaga pendidikan memegang kunci utama penanaman karakter dan akhlak peserta didik.Hakekat pendidikan karakter dalam konteks pendidikan di Indonesia adalah pendidikan nilai, yakni pendidikan nilai-nilai luhur yang bersumber dari budaya bangsa Indonesia sendiri dalam rangka membina kepribadian generasi muda. Model Implementasi Penguatan Pendidikan Karakter di Sekolah, diantaranya : model otonomi dengan menempatkan pendidikan karakter sebagai mata pelajaran tersendiri, model integrasi dengan menyatukan nilai-nilai dan karakter-karakter yang akan dibentuk dalam setiap mata pelajaran, model ekstrakurikuler melalui sebuah kegiatan tambahan yang berorintasi pembinaan karakter siswa, dan model kolaborasi dengan menggabungkan ketiga model tersebut dalam seluruh kegiatan sekolah. Kesimpulan :Upaya mewujudkan peradaban bangsa melalui pendidikan karakter bangsa tidak pernah terlepas dari lingkungan pendidikan baik di dalam keluarga, sekolah dan masyarakat. Model implementasi penguatan pendidikan karakter: model otonomi, integrasi, ekstrakurikuler, dan kolaborasi. Implementasi penguatan pendidikan karakter, yaitu: keteladanan, pembelajaran di kelas, pengintegrasian dengan semua materi pelajaran, pengintegrasian dalam kegiatan Kokurikuler dan Ekstra kurikuler, pemberdayaan dan pembudayaan, dan penguatan. Guru memiliki tanggung jawab besar dalam menghasilkan generasi yang berkarakter, berbudaya, dan bermoral.&lt;/em&gt;&lt;/p&gt;&lt;p&gt;&lt;strong&gt;Kata Kunci:&lt;/strong&gt; &lt;em&gt;Implementasi, Penguatan Pendidikan, Pendidikan Karakter&lt;/em&gt;&lt;/p&gt;","container-title":"Bangun Rekaprima","DOI":"10.32497/bangunrekaprima.v3i2.865","ISSN":"2541-3899, 2443-2709","issue":"2","journalAbbreviation":"bangunrekaprima","page":"33","source":"DOI.org (Crossref)","title":"Implementasi Penguatan Pendidikan Karakter Di Sekolah","volume":"3","author":[{"family":"Dalyono","given":"Bambang"},{"family":"Lestariningsih","given":"Enny Dwi"}],"issued":{"date-parts":[["2017",10,1]]}}}],"schema":"https://github.com/citation-style-language/schema/raw/master/csl-citation.json"}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73AC1FA5" w14:textId="541A4F55" w:rsid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Character education is implicitly stated in Law No. 20 of 2003 Article 3. Character can </w:t>
      </w:r>
      <w:r w:rsidRPr="000D2778">
        <w:rPr>
          <w:rFonts w:ascii="Times New Roman" w:eastAsia="Times New Roman" w:hAnsi="Times New Roman" w:cs="Times New Roman"/>
          <w:lang w:val="en-US"/>
        </w:rPr>
        <w:lastRenderedPageBreak/>
        <w:t xml:space="preserve">be defined as the individuals' mindset and behavior in living life and interacting in the family, school, community, and country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{"citationID":"xLbEagQW","properties":{"formattedCitation":"[3]","plainCitation":"[3]","noteIndex":0},"citationItems":[{"id":390,"uris":["http://zotero.org/users/local/kQJRoyal/items/3PWX6ERF"],"itemData":{"id":390,"type":"article-journal","abstract":"Potensi karakter yang baik dimiliki manusia sebelum dilahirkan, tetapi potensi tersebut harus terus-menerus dibina melalui sosialisasi dan pendidikan sejak usia dini. Mengembangkan dan mengiplementasikan karakter bukan merupakan sebuah proses instan pendidikan karakter membutuhkan waktu, tenaga, dan banyak hal lain yang saling mendukung untuk membentuk dan mengembangkan tatanan karakter yang baik agar tercipta generasi yang memiliki pola pikir dan pandangan yang luas dan bijaksana sehingga melahirkan generasi yang berkarakter unggul. Penelitian ini dilakukan untuk mengetahui sejauhmana peranan orangtua dan guru Pendidikan Agama Kristen dalam membentuk karakter kerohanian peserta didik. Untuk memperoleh data dalam penelitian ini, penulis menggunakan pendekataan kualitatif deskriptif dengan metode penelitian library research. Adapun hasil kajian penelitian ini menunjukkan bahwa: dengan adanya sinergisme yang baik dari orangtua dan guru Pendidikan Agama Kristen di sekolah akan mempermudah dalam membentuk kepribadian dan karakter kerohanian peserta didik yang mandiri serta dewasa dalam menjalani kehidupannya sebagai makhluk individu sekaligus makhluk sosial.","container-title":"SESAWI: Jurnal Teologi dan Pendidikan Kristen","DOI":"10.53687/sjtpk.v2i2.46","ISSN":"2715-7598","issue":"2","journalAbbreviation":"SJTPK","page":"239-258","source":"DOI.org (Crossref)","title":"PERAN ORANGTUA DAN GURU PENDIDIKAN AGAMA KRISTEN DALAM MEMBENTUK KARAKTER KEROHANIAN PESERTA DIDIK","volume":"2","author":[{"family":"Marampa","given":"Elieser R"}],"issued":{"date-parts":[["2021",6,27]]}}}],"schema":"https://github.com/citation-style-language/schema/raw/master/csl-citation.json"}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[3]</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Character is the central aspect of a quality person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{"citationID":"TZ6BaUJZ","properties":{"formattedCitation":"[4]","plainCitation":"[4]","noteIndex":0},"citationItems":[{"id":391,"uris":["http://zotero.org/users/local/kQJRoyal/items/QH2ACEI3"],"itemData":{"id":391,"type":"article-journal","abstract":"Abstrak: Krisis bangsa adalah krisis sumber daya manusia, utamanya krisis karakter. Karakter adalah perilaku relatif permanen yang bersifat baik atau kurang baik. Generasi 2045 disebut “berkarakter generasi emas” haruslah memiliki sikap positif, pola pikir esensial, komitmen normatif dan kompetensi abilitas, dan berlandasan IESQ. Sikap positif adalah representasi perilaku tentang nilai Pancasila dan nilai kemanusiaan. Pola pikir esensial adalah perilaku tidak hanya berlandaskan pertimbangan rasional dan pembuktian empirik, melainkan juga suprarasional. Komitmen normatif adalah kesetiaan atau loyalitas berbasis spirit internal. Kompetensi abilitas adalah profesionalitas pada tingkat seni. Landasan IESQ adalah fokus pendidikan pada kecerdasan komprehensif. Karakter Generasi Emas 2045 adalah kekuatan utama membangun bangsa Indonesia menjadi bangsa yang besar, maju, jaya dan bermartabat. Kata Kunci: karakter generasi emas, sikap positif, pola pikir ssensial, komitmen normatif, kompetensi abilitas, IESQ","container-title":"Jurnal Pendidikan Karakter","DOI":"10.21831/jpk.v0i1.1283","ISSN":"2527-7014, 2089-5003","issue":"1","journalAbbreviation":"J. Pendidik. Karakter","source":"DOI.org (Crossref)","title":"GRAND DESAIN PENDIDIKAN KARAKTER GENERASI EMAS 2045","URL":"https://journal.uny.ac.id/index.php/jpka/article/view/1283","volume":"4","author":[{"family":"Manullang","given":"Belferik"}],"accessed":{"date-parts":[["2024",8,19]]},"issued":{"date-parts":[["2013",3,18]]}}}],"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[4]</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Character is a pattern of behavior that is unique to each individual and reflects a person's moral condition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{"citationID":"mu9SseA8","properties":{"formattedCitation":"[5]","plainCitation":"[5]","noteIndex":0},"citationItems":[{"id":352,"uris":["http://zotero.org/users/local/kQJRoyal/items/BP2DML5S"],"itemData":{"id":352,"type":"article-journal","abstract":"Abstrak: Sudah menjadi kesadaran bersama bahwa dunia pendidikan merupakan cara yang telah dilakukan umat manusia sepanjang kehidupannya untuk menjadi sarana dalam melakukan transmisi dan transformasi baik nilai maupun ilmu pengetahuan. Demikian strategisnya dunia pendidikan sebagai sarana transmisi dan transformasi nilai dan ilmu pengetahuan ini, maka dalam rangka menanamkan dan mengembangkan karakter bangsa ini, tidak lepas pula dari peran yang dimainkan oleh dunia pendidikan. Pendidikan karakter penting bagi kehidupan manusia, maka peran yang dimainkan dunia pendidikan haruslah tidak sekadar menunjukkan pengetahuan moral, tetapi juga mencintai dan mau melakukan tidakan moral. Kata kunci: pendidikan karakter, strategi pendidikan karakter","container-title":"Jurnal Pendidikan Karakter","DOI":"10.21831/jpk.v1i1.1316","ISSN":"2527-7014, 2089-5003","issue":"1","journalAbbreviation":"J. Pendidik. Karakter","source":"DOI.org (Crossref)","title":"MENGAPA PENDIDIKAN KARAKTER?","URL":"https://journal.uny.ac.id/index.php/jpka/article/view/1316","volume":"1","author":[{"family":"Sudrajat","given":"Ajat"}],"accessed":{"date-parts":[["2024",8,11]]},"issued":{"date-parts":[["2011",10,4]]}}}],"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[5]</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Character education is one of the main focuses in the education curriculum in Indonesia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{"citationID":"41jAq3wb","properties":{"formattedCitation":"[6]","plainCitation":"[6]","noteIndex":0},"citationItems":[{"id":416,"uris":["http://zotero.org/users/local/kQJRoyal/items/RZIZHAB3"],"itemData":{"id":416,"type":"article-journal","abstract":"Dalam menghadapi krisis moral dan degradasi nilai-nilai luhur di tengah pesatnya globalisasi, pendidikan karakter menjadi fokus utama dalam sistem pendidikan Indonesia. Penelitian ini mengkaji implementasi pendidikan karakter dalam mata pelajaran Pendidikan Pancasila dan Kewarganegaraan (PPKn) di sekolah-sekolah Indonesia, dengan tujuan menganalisis dampaknya dalam menghadapi tantangan global seperti krisis moral dan degradasi nilai-nilai luhur. Melalui metode kepustakaan dan analisis isi, ditemukan bahwa pendidikan karakter dalam PPKn secara signifikan meningkatkan kualitas pendidikan, memperkuat persatuan dan kesatuan bangsa, serta mempersiapkan generasi muda yang berakhlak mulia dan berwawasan kebangsaan. Nilai-nilai Pancasila seperti gotong royong dan keadilan sosial terbukti efektif dalam membentuk siswa yang bertanggung jawab dan cinta tanah air. Hasil penelitian ini diharapkan menjadi acuan bagi pendidik dan pembuat kebijakan dalam mengembangkan strategi pendidikan karakter yang inovatif dan efektif.","container-title":"Jurnal Pendidikan dan Pembelajaran Indonesia (JPPI)","DOI":"10.53299/jppi.v4i1.403","ISSN":"2797-2860, 2797-2879","issue":"1","journalAbbreviation":"jppi","license":"https://creativecommons.org/licenses/by/4.0","page":"22-34","source":"DOI.org (Crossref)","title":"Pendidikan Karakter dalam Perspektif Kurikulum Pendidikan Pancasila dan Kewarganegaraan (PPKn)","volume":"4","author":[{"family":"Anugrah","given":"Anugrah"},{"family":"Rahmat","given":"Rahmat"}],"issued":{"date-parts":[["2024",6,9]]}}}],"schema":"https://github.com/citation-style-language/schema/raw/master/csl-citation.json"}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[6]</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Character education has become a significant focus of Indonesia's education system to form an academically intelligent but also moral and ethical generation. Character education is a deliberate effort to help individuals understand, pay attention to, and apply core ethical values (</w:t>
      </w:r>
      <w:proofErr w:type="spellStart"/>
      <w:r w:rsidRPr="000D2778">
        <w:rPr>
          <w:rFonts w:ascii="Times New Roman" w:eastAsia="Times New Roman" w:hAnsi="Times New Roman" w:cs="Times New Roman"/>
          <w:lang w:val="en-US"/>
        </w:rPr>
        <w:t>Lickona</w:t>
      </w:r>
      <w:proofErr w:type="spellEnd"/>
      <w:r w:rsidRPr="000D2778">
        <w:rPr>
          <w:rFonts w:ascii="Times New Roman" w:eastAsia="Times New Roman" w:hAnsi="Times New Roman" w:cs="Times New Roman"/>
          <w:lang w:val="en-US"/>
        </w:rPr>
        <w:t>, 1996). It aims to prepare a person to make ethical judgments and act following those judgments (Howard et al., 2004).</w:t>
      </w:r>
    </w:p>
    <w:p w14:paraId="5321B0A4" w14:textId="088B0AB7" w:rsid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Perfect human beings result from human development that has noble character and morals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{"citationID":"a1oi5hBp","properties":{"formattedCitation":"[7]","plainCitation":"[7]","noteIndex":0},"citationItems":[{"id":472,"uris":["http://zotero.org/users/local/kQJRoyal/items/DXCJF4HI"],"itemData":{"id":472,"type":"article-journal","abstract":"Tujuan penelitian ini untuk mengungkap filosofi makna nama Tidar sebagai nama perguruan tinggi. Kandungan makna ini dijadikan pedoman dalam membentuk karakter civitas akademika di kampus. Pendekatan penelitian ini deskriptif kualitatif yang dilaksanakan di Universitas Tidar Magelang dari bulan April sampai Oktober 2022. Subjek penelitian ditentukan dengan cara purposive, yakni sesepuh masyarakat sekitar, mantan Rektor Universitas Tidar, rektor yang menjabat saat penelitian ini dilaksanakan, dan akademisi yang mengetahui tentang filosofi dan makna kata Tidar. Nama ini bukan hanya merujuk pada nama daerah maupun bukit ikonik yang ada di tempat tersesbut, namun ada makna filosofi yang dapat dijadikan rujuakan penguatan karakter kebangsaan. Hasil penelitian ini menemukan adanya makna filosofis dari nama Tidar yang dijadikan sebagai pedoman nilai untuk membentuk karakter civitas akademika di Universitas Tidar. Makna filosofis tersebut adalah: (1) Tangguh, yang mempunyai filosofi makna sulit dikalahkan, kuat, handal, dan tekad; (2) Integratif, yakni jujur, objektif, berani, konsisten dan konsekuen, dan iktikad baik; (3) Dedikatif, yakni pengabdian, dedikasi, daya dukung, dan pengabdian kepada bangsa negara; (4) Aktif yang berarti giat, dinamis, bertenaga, akal yang selalu dikedepankan bukan kekuatan fisik yang mengarah emosional; dan (5) Responsif, yakni sifat cepat merespon, menanggapi, tergugah hati berempati, berusaha mengolah rasa dalam bertindak.This study seeks to reveal the philosophy of the meaning of the name Tidar as the name of a university. The content of this meaning is used as a guide in shaping the character of the academic community on campus. This research approach is descriptive qualitative which was carried out at Tidar University, Magelang from April to October 2022. The research subjects were determined in a purposive manner, namely the elders of the surrounding community, the former Chancellor of Tidar University, the chancellor who served when this research was carried out, and academics who knew about philosophy. and the meaning of the word Tidar, not only referring to the name of the area or the iconic hill in that place. The results of this study found the philosophical meaning of the name Tidar which was used as a value guide to shape the character of the academic community at Tidar University. The philosophical meanings are: (1) Tough, which has a philosophy meaning hard to beat, strong, reliable, and determined; (2) Integrative, namely honest, objective, courageous, consistent and consistent, and in good faith; (3) Dedicative, namely devotion, dedication, power, dedication to the nation and state; (4) Active, which means active, dynamic, powerful, always put forward the mind, not physical strength that leads to emotional; and (5) Responsiveness, namely the nature of being quick to respond, responding, being moved to empathize, trying to cultivate feelings in acting.","container-title":"Jurnal Pendidikan Karakter","DOI":"10.21831/jpka.v14i1.53947","ISSN":"2527-7014, 2089-5003","issue":"1","journalAbbreviation":"J. Pendidik. Karakter","license":"https://creativecommons.org/licenses/by-sa/4.0","page":"1-10","source":"DOI.org (Crossref)","title":"Penguatan karakter kebangsaan civitas akademika melalui filosofi nama perguruan tinggi","volume":"14","author":[{"family":"Mazid","given":"Sukron"},{"family":"Sundawa","given":"Dadang"},{"family":"Prasetyo","given":"Danang"}],"issued":{"date-parts":[["2023",4,27]]}}}],"schema":"https://github.com/citation-style-language/schema/raw/master/csl-citation.json"}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[7]</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Human development starts from education and teaching, especially character. The main focus of education is centered on the values of Pancasila because they guide the universal life values. Pancasila, as the basis of the Indonesian state, acts as a guide in the social life of the community. This ideology has become the Indonesian nation's ideal view and life guideline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{"citationID":"BO2tM1AB","properties":{"formattedCitation":"[8]","plainCitation":"[8]","noteIndex":0},"citationItems":[{"id":485,"uris":["http://zotero.org/users/local/kQJRoyal/items/NCZFTQCL"],"itemData":{"id":485,"type":"article-journal","abstract":"Jamaah Kopdariyah adalah sebuah komunitas lintas iman, pemuda dan budaya. Komunitas ini selalu mengadakan acara kopi darat mengenai isu-isu aktual yang sedang dialami bangsa Indonesia, baik dari agama, politik, ekonomi, dan sosial budaya. Hal ini sebagai bukti bahwa komunitas Jamaah Kopdariyah sangat peduli kepada isu-isu kebangsaan yang harus didiskusikan bersama sehingga ada pencerahan dan jalan keluar. Nilai-nilai luhur Pancasila selalu menjadi penghayatan dan pengalaman dalam setiap laku tindakan baik bermasyakat berbangsa dan bernegara. Jamaah kopdariyah ini mampu mengaktualisasikan nilai-nilai Pancasila dalam setiap kegiatan dan memberikan keteladanan dalam berdiskusi dan praktik kebangsaan. Metode penelitian menggunakan pendekatan deskriptif kualitatif melalui observasi, wawancara, dan dokumentasi. Keabsahan data melalui trianggulasi (sumber dan metode). Analisis data menggunakan model Miles dan Huberman yaitu reduksi data, penyajian data, dan penarikan kesimpulan. Hasil penelitian, penanaman nilai-nilai Pancasila dalam Jamaah Kopdariyah. Pertama, kegaiatan Jamaah Kopdariyah dari tokoh, budayawan, seniman dan para jamaah ini dalam kegiatan selalu menanamkan nilai-nilai yang terkandung dalam Pancasila. Kedua, kegiatan Jamaah Kopdariyah mengamalkan pentingnya nilai-nilai Pancasila dalam mewujudkan kehidupan yang harmoni berdasarkan sila-sila Pancasila.Pilgrims kopdariyah is a community of faith, cross youth and culture.This community always putting on a meeting group about actual current issues in Indonesia, such as; poltic, economic, social, and culture. It is as evidence the pilgrims kopdariyah community notice to nationality current issues that must be discussed to find way out. Enlightenment and values sublime pancasila has always been the feel and experience in every sold is the act of good citizenship. National and state pilgrims kopdariyah was able to actualize values pancasila in any activity and gave an exemplary in discussions and practices national anthem. Research methodology use descriptive qualitative approach through observation, interview, and documentation.The validity of data over and methods trianggulasi. Data analysis model miles and use the data huberman reduction, presentation of data, and withdrawals conclusion.First, research planting pancasila values in pilgrims kopdariyah. First, kegaiatan pilgrims kopdariyah of figures, cultural, artists and those pilgrims in the imparting values this always contained in pancasila. Second, pilgrims had the importance of activities kopdariyah pancasila values in manifesting life based on pancasila sila-sila whose harmony.","container-title":"CIVICUS : Pendidikan-Penelitian-Pengabdian Pendidikan Pancasila dan Kewarganegaraan","DOI":"10.31764/civicus.v9i1.5990","ISSN":"2614-509X, 2338-9680","issue":"1","journalAbbreviation":"CIVICUS","license":"https://creativecommons.org/licenses/by-sa/4.0","page":"91","source":"DOI.org (Crossref)","title":"Penanaman Nilai-Nilai Pancasila dalam Jamaah Kopdariyah","volume":"9","author":[{"family":"Hakim","given":"Sholihul"},{"family":"Mazid","given":"Sukron"}],"issued":{"date-parts":[["2021",3,30]]}}}],"schema":"https://github.com/citation-style-language/schema/raw/master/csl-citation.json"}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[8]</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4EA9963C" w14:textId="1F70E128" w:rsidR="000D2778" w:rsidRDefault="000D2778" w:rsidP="0005608D">
      <w:pPr>
        <w:spacing w:after="0" w:line="360" w:lineRule="auto"/>
        <w:ind w:firstLine="54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w:t>
      </w:r>
      <w:r w:rsidRPr="000D2778">
        <w:rPr>
          <w:rFonts w:ascii="Times New Roman" w:eastAsia="Times New Roman" w:hAnsi="Times New Roman" w:cs="Times New Roman"/>
          <w:lang w:val="en-US"/>
        </w:rPr>
        <w:t xml:space="preserve">21st-century education focuses on achieving the nation's ideals by forming a </w:t>
      </w:r>
      <w:r w:rsidRPr="000D2778">
        <w:rPr>
          <w:rFonts w:ascii="Times New Roman" w:eastAsia="Times New Roman" w:hAnsi="Times New Roman" w:cs="Times New Roman"/>
          <w:lang w:val="en-US"/>
        </w:rPr>
        <w:t xml:space="preserve">society of quality human resources, namely independent individuals, so that Indonesia can become a prosperous and happy country and enjoy glory and equality with other countries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{"citationID":"L0ootynT","properties":{"formattedCitation":"[9]","plainCitation":"[9]","noteIndex":0},"citationItems":[{"id":504,"uris":["http://zotero.org/users/local/kQJRoyal/items/QZYUIT7P"],"itemData":{"id":504,"type":"article-journal","abstract":"This article will focus on what kind of education system and human resources are needed in the next century. Based on this knowledge, several alternative solutions are provided to solve problems in our education system to \"produce quality human resources for the future\". The research method used in this research is literature study method. The literature study method is a method used by the author by searching, collecting, digging, or examining various references or documents related to the topic being proposed, for this study one related article was used to support research supported by various other research sources. Then use content analysis techniques with historical and philosophical methods for analysis. From the research conducted, it is known that the changes that must be made in the field of education in the 21st century, namely the Indonesian curriculum, which forces students to read too much material, should be reproduced in practice. The assessment system in schools should emphasize process rather than results. In addition, learning facilities also need to be improved evenly in all regions of Indonesia. Quality human resources are needed in this global era. To produce quality human resources, of course, qualified educators are also needed. So that Indonesia will be more advanced with the next generation of nations who are able to compete with foreign nations.","container-title":"Journal on Education","DOI":"10.31004/joe.v3i3.363","ISSN":"2654-5497, 2655-1365","issue":"3","journalAbbreviation":"joe","license":"http://creativecommons.org/licenses/by-sa/4.0","page":"208-215","source":"DOI.org (Crossref)","title":"Reformasi Pendidikan Menghadapi Tantangan Abad 21","volume":"3","author":[{"family":"Anggraini","given":"Wita"},{"family":"Hudaidah","given":"Hudaidah"}],"issued":{"date-parts":[["2021",4,30]]}}}],"schema":"https://github.com/citation-style-language/schema/raw/master/csl-citation.json"}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[9]</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The 21st-century education should keep the nation's generation from being complacent and dissolved in ignorance. Furthermore, education should reduce students' bad traits such as being technology illiterate, brawls, spreading hoaxes, fighting each other, slandering, and putting each other down. Therefore, the learning process in schools must develop a noble attitude, character, and </w:t>
      </w:r>
      <w:proofErr w:type="spellStart"/>
      <w:r w:rsidRPr="000D2778">
        <w:rPr>
          <w:rFonts w:ascii="Times New Roman" w:eastAsia="Times New Roman" w:hAnsi="Times New Roman" w:cs="Times New Roman"/>
          <w:lang w:val="en-US"/>
        </w:rPr>
        <w:t>pancasilaist</w:t>
      </w:r>
      <w:proofErr w:type="spellEnd"/>
      <w:r w:rsidRPr="000D2778">
        <w:rPr>
          <w:rFonts w:ascii="Times New Roman" w:eastAsia="Times New Roman" w:hAnsi="Times New Roman" w:cs="Times New Roman"/>
          <w:lang w:val="en-US"/>
        </w:rPr>
        <w:t xml:space="preserve">. The conceptual flow and phases must also be modified to keep up with the times. The Ministry of Education and Culture promoted the Merdeka curriculum to answer the era's challenges. This is to form a young generation with global insight and character. The Merdeka Curriculum is a curriculum designed to develop character through the concept of the Pancasila Student Profile. This character is formed based on Indonesia's national education goals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{"citationID":"15qW04VR","properties":{"formattedCitation":"[10], [11]","plainCitation":"[10], [11]","noteIndex":0},"citationItems":[{"id":487,"uris":["http://zotero.org/users/local/kQJRoyal/items/862SUPJH"],"itemData":{"id":487,"type":"article-journal","abstract":"Penelitian ini bertujuan untuk melihat bagaimana pelaksanaan program profil pelajar Pancasila yang ada di kurikulum merdeka, juga ingin mengetahui apakah berdampak terhadap pembentukan karakter siswa di sekolah. Penelitian ini menggunakan penelitian kepustakaan dimana dalam mengumpulkan informasi data dengan teknik dokumentasi yaitu mencari data mengenai hal-hal yang relevan dari berbagai macam yang ada di perpustakaan seperti dokumen, buku, majalah, berita. Penelitian ini menemukan bahwa Implementasi dalam penerapan Profil Pelajar Pancasila kurang optimal sebab terdapat bermacam hambatan yang menimbulkan minimnya sesuatu uraian yang di informasikan oleh pendidik, antara lain terbatasnya waktu yang di informasikan oleh pendidik, terbatasnya waktu Aktivitas Belajar Mengajar, substansi pelajaran yang sedikit, terbatasnya Ilmu Teknologi yang dicoba oleh pendidik, atensi pelajar yang sangat kurang terhadap mata pelajaran serta sebagainya. Juga terdapat implikasi terhadap pembuatan Karakter atau ketahanan individu partisipan didik ataupun siswa. Profil Pelajar Pancasila mempunyai tujuan utama ialah terjaganya nilai luhur serta moral bangsa, kesiapan buat jadi masyarakat dunia, perwujudan keadilan sosial, dan tercapaianya kompetensi Abad 21. Di jiwa serta sikap tiap hari di dalam komunitas ataupun profesi, kita wajib mempunyai profil pelajar Pancasila. Pelajar yang diartikan di sini merupakan SDM unggul yang ialah pelajar selama hayat yang mempunyai kompetensi global serta berperilaku cocok nilai- nilai Pancasila. Hasil dari penelitian ini menunjukan bahwa Implementasi profil pelajar Pancasila di sekolah masih kurang optimal dan implikasinya terhadap pembentukan karakter siswa sangat kuat. Sehingga apabila profil pelajar pancaila ini dioptimalkan dalam pelaksanaannya disekolah, maka akan terbentuklah karakter siswa yang pancasilais.\r\n \r\nKata Kunci: Profil Pelajar Pancasila, Karakter Siswa","container-title":"Dirasah: Jurnal Pemikiran dan Pendidikan Dasar Islam","DOI":"10.51476/dirasah.v5i2.402","ISSN":"2686-598X, 2598-7488","issue":"2","journalAbbreviation":"dirasah: j. pemikir. pendidik. dan dasar islam","license":"http://creativecommons.org/licenses/by/4.0","page":"138-151","source":"DOI.org (Crossref)","title":"IMPLEMENTASI PROFIL PELAJAR PANCASILA DAN IMPLIKASINYA TERHADAP KARAKTER SISWA DI SEKOLAH","volume":"5","author":[{"family":"Kahfi","given":"Ashabul"}],"issued":{"date-parts":[["2022",9,1]]}}},{"id":488,"uris":["http://zotero.org/users/local/kQJRoyal/items/4GG64TGY"],"itemData":{"id":488,"type":"article-journal","abstract":"Penelitian ini bertujuan untuk menganalisis implementasi Proyek Penguatan Profil Pelajar Pancasila (P5) sebagai upaya menguatkan karakter peserta didik meliputi desain; pengelolaan; pengolahan asesmen dan pelaporan hasil; evaluasi dan tindak lanjut. Penelitian ini menggunakan metode kualitatif deskriptif di Sekolah Menengah Kejuruan Cendika Bangsa Kepanjen Kabupaten Malang tahun 2022. Teknik pengumpulan data berupa wawancara, observasi, dan dokumentasi. Data dianalisis dengan teknik interaktif meliputi pengumpulan data, kondensasi data, penyajian data, dan kesimpulan/verifikasi. Hasil penelitian menunjukkan bahwa 1) desain P5 terdiri dari membentuk tim, mengidentifikasi kesiapan sekolah, menentukan dimensi karakter Profil Pelajar Pancasila yang ingin dikuatkan, menentukan tema, merencanakan waktu, alur, asesmen, dan membuat modul; 2) pengelolaan P5 meliputi provokasi dan kontekstualisasi, aksi P5, serta perayaan hasil belajar; 3) pengolahan asesmen dan pelaporan hasil P5 meliputi mengoleksi, mengolah hasil asesmen, dan penyusunan rapor proyek; 4) evaluasi dan tindak lanjut P5 berupa penguatan karakter serta melanjutkan kebiasaan yang baik dengan program Mari Beraksi. Melalui aksi P5 dapat menguatkan dimensi karakter Profil Pelajar Pancasila pada peserta didik terutama beriman, bertakwa kepada Tuhan Yang Maha Esa serta berakhlak mulia, bergotong royong, mandiri, berkebhinekaan global, bernalar kritis dan kreatif.","container-title":"Jurnal Moral Kemasyarakatan","DOI":"10.21067/jmk.v8i2.8309","ISSN":"2527-4821","issue":"2","journalAbbreviation":"JMK","page":"116-132","source":"DOI.org (Crossref)","title":"Implementasi Proyek Penguatan Profil Pelajar Pancasila sebagai Upaya Menguatkan Karakter Peserta Didik","volume":"8","author":[{"family":"Ulandari","given":"Sukma"},{"family":"Rapita","given":"Desinta Dwi"}],"issued":{"date-parts":[["2023",4,28]]}}}],"schema":"https://github.com/citation-style-language/schema/raw/master/csl-citation.json"}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[10], [11]</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52BED8B3" w14:textId="0FE7C513" w:rsid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 Ministry of Education and Culture formulated six dimensions of the Pancasila Student Profile, i.e., faith and piety to God Almighty, noble character, global diversity, cooperation, independence, and the ability to think critically and creatively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{"citationID":"33DycdYw","properties":{"formattedCitation":"[12]","plainCitation":"[12]","noteIndex":0},"citationItems":[{"id":475,"uris":["http://zotero.org/users/local/kQJRoyal/items/T9SLCGJ5"],"itemData":{"id":475,"type":"article-journal","abstract":"The dynamics of social, national and state life continue to develop along with the development of phenomena, science, and technology. Nowadays, national problems continue to appear in the form of various phenomena that can be said to be actual, but clichéd. In the world of education, recently, for example, several viral news have appeared in the mass media and social media about problems that can be said to be clichés, namely intolerance. News or news about the issue of intolerance, for example, is a recorded conversation between the Principal of SMKN 2 Padang and a student's parents regarding the issue of uniforms for students to wear headscarves even though they are not Muslim. It can be said that this problem is not a new problem, because a few years ago there was also a problem that was essentially the same, only in a different context, namely the prohibition of the use of the hijab in several schools in the province of Bali. Then several other problems also emerged, such as the news about the case of a teacher at SMAN 58 Ciracas, East Jakarta who intervened in the election of the OSIS chairman, as well as what happened at SMAN 6 Depok which had gone viral on social media regarding the same issue, namely the problem of selecting the OSIS chairman. All of these problems are about intolerance. However, there are not a few other problems that occur in the world of primary and secondary education such as problems of radicalism and bullying. These problems are considered as a violation of the values of Pancasila. Therefore, the Ministry of Education and Culture continues to strive to prepare and implement appropriate policies to overcome these various problems. One of the efforts made is by initiating the \"Profil Pelajar Pancasila\", an ideal profile of Indonesian students, of course according to Pancasila. The purpose of this study is to find out more about the \"Profil Pelajar Pancasila\", and what its implications are for students' personal resilience. The method used in this study is a qualitative method. The results of the study indicate that the profile referred to in the \"Profil Pelajar Pancasila are noble, independent, critical reasoning, creative, mutual cooperation and global diversity. The Ministry of Education and Culture in the idea of a student profile has conveyed what are the indicators of the \"Profil Pelajar Pancasila\". This profile is an indicator used to measure how the criteria for Indonesian students are in accordance with Pancasila, which was initiated by the Ministry of Education and Culture's Character Strengthening Center. In his study of the \"Profil Pelajar Pancasila\" which contains characters that refer to Pancasila, it has implications for students' personal resilience, where the Pancasila Student Profile directs students to become individuals with character in accordance with Pancasila which is summarized in a \"Profil Pelajar Pancasila\".","container-title":"Jurnal Ketahanan Nasional","DOI":"10.22146/jkn.67613","ISSN":"2527-9688, 0853-9340","issue":"2","journalAbbreviation":"JKN","license":"http://creativecommons.org/licenses/by-sa/4.0","page":"230","source":"DOI.org (Crossref)","title":"Intensifikasi Profil Pelajar Pancasila dan Implikasinya Terhadap Ketahanan Pribadi Siswa","volume":"27","author":[{"family":"Rusnaini","given":"Rusnaini"},{"family":"Raharjo","given":"Raharjo"},{"family":"Suryaningsih","given":"Anis"},{"family":"Noventari","given":"Widya"}],"issued":{"date-parts":[["2021",10,6]]}}}],"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[12]</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The Pancasila Student Profile covers the abilities, character, and competencies that Indonesian </w:t>
      </w:r>
      <w:r w:rsidRPr="000D2778">
        <w:rPr>
          <w:rFonts w:ascii="Times New Roman" w:eastAsia="Times New Roman" w:hAnsi="Times New Roman" w:cs="Times New Roman"/>
          <w:lang w:val="en-US"/>
        </w:rPr>
        <w:lastRenderedPageBreak/>
        <w:t xml:space="preserve">students must have in the 21st century. The cultivation of character education in the Merdeka Curriculum can be done by implementing the Pancasila Student Profile Strengthening Project (P5). P5 is a cross-disciplinary project that focuses on the needs of the community or the surrounding environment in the education unit, intending to realize Pancasila students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{"citationID":"6UV8RwXl","properties":{"formattedCitation":"[13]","plainCitation":"[13]","noteIndex":0},"citationItems":[{"id":477,"uris":["http://zotero.org/users/local/kQJRoyal/items/PBKQ2BKZ"],"itemData":{"id":477,"type":"book","publisher":"Badan Standar, Kurikulum, dan Asesmen Pendidikan KemendibudRistek.","title":"Panduan pengembangan Projek Penguatan Profil Pelajar Pancasila","author":[{"family":"Kementerian Pendidikan, Kebudayaan, Riset, dan Teknologi","given":""}],"issued":{"date-parts":[["2022"]]}}}],"schema":"https://github.com/citation-style-language/schema/raw/master/csl-citation.json"}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[13]</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Students are expected to show a positive attitude towards friends and facilitators to achieve goals at school. Good communication between group members is also needed so that activities can occur smoothly. They must understand information from various sources and effectively convey messages to others to achieve common goals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{"citationID":"OVzP6Y3w","properties":{"formattedCitation":"[14]","plainCitation":"[14]","noteIndex":0},"citationItems":[{"id":483,"uris":["http://zotero.org/users/local/kQJRoyal/items/YLQ9X6HD"],"itemData":{"id":483,"type":"book","title":"Dimensi, Elemen, Dan Subelemen Profil Pelajar Pancasila Pada Kurikulum Merdeka. In Keputusan Kepala Badan Standar, Kurikulum, Dan Asesmen Pendidikan Kementerian Pendidikan, Kebudayaan, Riset, Dan Teknologi Nomor 009/H/Kr/2022","author":[{"family":"Kemendikbudristek","given":""}],"issued":{"date-parts":[["2022"]]}}}],"schema":"https://github.com/citation-style-language/schema/raw/master/csl-citation.json"}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[14]</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1457DF6E" w14:textId="371EAAFA" w:rsid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Kalidjernih explained that education, in general, and civic education, in particular, faced the impacts of these changes, especially those related to an increasingly global life. This has shaped and reinforced the culture of teaching and learning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{"citationID":"KpA3RZoF","properties":{"formattedCitation":"[15]","plainCitation":"[15]","noteIndex":0},"citationItems":[{"id":492,"uris":["http://zotero.org/users/local/kQJRoyal/items/YSSTC6IF"],"itemData":{"id":492,"type":"book","abstract":"On concept and issue of citizenship","edition":"Cet. 1","event-place":"Bandung","ISBN":"978-602-95590-1-9","language":"ind","note":"OCLC: 688645046","publisher":"Widya Aksara Press","publisher-place":"Bandung","source":"Open WorldCat","title":"Puspa ragam konsep dan isu kewarganegaraan","author":[{"family":"Kalidjernih","given":"Freddy K."}],"issued":{"date-parts":[["2009"]]}}}],"schema":"https://github.com/citation-style-language/schema/raw/master/csl-citation.json"}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[15]</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Citizenship Education emphasizes character building, encompassing knowledge, skills, and values of citizenship that all play a role in forming good citizens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yTsrkEPC","properties":{"formattedCitation":"[16]","plainCitation":"[16]","noteIndex":0},"citationItems":[{"id":50,"uris":["http://zotero.org/users/local/kQJRoyal/items/L5PVLN3J"],"itemData":{"id":50,"type":"book","event-place":"Yogyakarta","ISBN":"979-8966-73-24","number-of-pages":"8-25","publisher":"Lembaga Kajian Islam dan Sosial (LKIS) dan The Asia Foundation","publisher-place":"Yogyakarta","title":"Belajar civic education dari Amerika","author":[{"family":"Branson","given":"M.S"}],"issued":{"date-parts":[["1999"]]}}}],"schema":"https://github.com/citation-style-language/schema/raw/master/csl-citation.json"}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[16]</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Civic Disposition refers to attitudes, characters, and values that motivate individual or social behavior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{"citationID":"wnzKPOM5","properties":{"formattedCitation":"[17]","plainCitation":"[17]","noteIndex":0},"citationItems":[{"id":224,"uris":["http://zotero.org/users/local/kQJRoyal/items/9XIKMQST"],"itemData":{"id":224,"type":"paper-conference","container-title":"Proceedings of the Annual Civic Education Conference (ACEC 2018)","DOI":"10.2991/acec-18.2018.14","event-place":"Bandung, Indonesia","event-title":"Proceedings of the Annual Civic Education Conference (ACEC 2018)","ISBN":"978-94-6252-616-7","language":"en","publisher":"Atlantis Press","publisher-place":"Bandung, Indonesia","source":"DOI.org (Crossref)","title":"The Efforts of Civic Education Teachers in Strengthening Students’ Civic Disposition","URL":"https://www.atlantis-press.com/article/25905906","author":[{"family":"Pasandaran","given":"Sjamsi"},{"family":"Lonto","given":"Apeles Lexi"},{"family":"Pangalila","given":"Theodorus"},{"family":"Barahama","given":"Rebbi Alimbalu"}],"accessed":{"date-parts":[["2024",6,24]]},"issued":{"date-parts":[["2018"]]}}}],"schema":"https://github.com/citation-style-language/schema/raw/master/csl-citation.json"}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[17]</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which develops through learning and experience at home, school, and community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{"citationID":"lvXQWASS","properties":{"formattedCitation":"[18]","plainCitation":"[18]","noteIndex":0},"citationItems":[{"id":30,"uris":["http://zotero.org/users/local/kQJRoyal/items/FUADB4YV"],"itemData":{"id":30,"type":"article-journal","abstract":"This article discusses the urgency of civic disposition in citizenship education curriculum in order to shape citizen character. Civic disposition is a the most substantive and essential element of citizenship education. In this matter it is intended that good citizen is the target. But, in the course of time, it is evidenced that citizenship education curriculum is intervened by rezim. The feature of a good citizenship means differently to different rezim. It is recommended that the reoriented of this curriculum is intended to release the interest and power of rezim by placing Pancasila and 1945 Constitution.","container-title":"Jurnal Civics: Media Kajian Kewarganegaraan","DOI":"10.21831/civics.v14i2.17007","ISSN":"2541-1918, 1829-5789","issue":"2","journalAbbreviation":"civ.","language":"id","page":"218-225","source":"DOI.org (Crossref)","title":"Reorientasi civic disposition dalam kurikulum Pendidikan Kewarganegaraan sebagai upaya membentuk warga negara yang ideal","volume":"14","author":[{"family":"Mulyono","given":"Budi"}],"issued":{"date-parts":[["2017",10,31]]}}}],"schema":"https://github.com/citation-style-language/schema/raw/master/csl-citation.json"}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[18]</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The primary purpose of civic disposition is to </w:t>
      </w:r>
      <w:r w:rsidRPr="000D2778">
        <w:rPr>
          <w:rFonts w:ascii="Times New Roman" w:eastAsia="Times New Roman" w:hAnsi="Times New Roman" w:cs="Times New Roman"/>
          <w:lang w:val="en-US"/>
        </w:rPr>
        <w:t xml:space="preserve">cultivate the character of citizens privately, such as moral responsibility and self-discipline, as well as publicly, such as social care, compliance with the Law, critical thinking, and negotiation skills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LcRdzd2m","properties":{"formattedCitation":"[16]","plainCitation":"[16]","noteIndex":0},"citationItems":[{"id":50,"uris":["http://zotero.org/users/local/kQJRoyal/items/L5PVLN3J"],"itemData":{"id":50,"type":"book","event-place":"Yogyakarta","ISBN":"979-8966-73-24","number-of-pages":"8-25","publisher":"Lembaga Kajian Islam dan Sosial (LKIS) dan The Asia Foundation","publisher-place":"Yogyakarta","title":"Belajar civic education dari Amerika","author":[{"family":"Branson","given":"M.S"}],"issued":{"date-parts":[["1999"]]}}}],"schema":"https://github.com/citation-style-language/schema/raw/master/csl-citation.json"}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[16]</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035A9CD6" w14:textId="21C48707" w:rsid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Civic disposition is awareness of the rights and welfare of others, being fair to all people without exception, caring for the environment, respecting and appreciating each other, and having social responsibility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{"citationID":"j8VCvXo6","properties":{"formattedCitation":"[19]","plainCitation":"[19]","noteIndex":0},"citationItems":[{"id":493,"uris":["http://zotero.org/users/local/kQJRoyal/items/DEQN4LFP"],"itemData":{"id":493,"type":"article-journal","abstract":"This study aimed to find out how civic disposition students in MAN of Singkawang City was formed. The methodology used in this research was descriptive study in the form of qualitative research. Subjects of this research were the vice principal of students affairs, PPKn teacher, BK teacher, and students. These data subjects were selected based on certain considerations. The techniques data collection were observation, interview, and documentation. The techniques of data analysis consisted data reduction analysis, data presentation, and conclusion. The findings showed that the formation civic disposition in PPKn learning was done through lesson plan which was adapted from character building, implementing the PPKn learning which was integrated with character building and attitude assessment done by PPKn teacher. In addition, the formation civic disposition was also done outside the learning process through routine activities, spontaneity, conditioning, and exemplary. The civic disposition of the students was said to be good. It was marked by the emergence private and public characters. Private characters included self discipline, respecting the worth and dignity every human being from every individual, and being morally responsible. On the other hand, public characters included caring towards others, being polite and courteous, doing deliberation, and able to compromise.","container-title":"Jurnal Pendidikan dan Pembelajaran Khatulistiwa (JPPK)","DOI":"10.26418/jppk.v11i7.55984","ISSN":"2715-2723","issue":"7","journalAbbreviation":"JPPK","page":"507","source":"DOI.org (Crossref)","title":"PEMBENTUKAN CIVIC DISPOSITION PADA PESERTA DIDIK DI MADRASAH ALIYAH NEGERI KOTA SINGKAWANG","volume":"11","author":[{"family":"Latipa","given":"Latipa"},{"family":"Sulistyarini","given":"Sulistyarini"},{"family":"Atmaja","given":"Thomy Sastra"}],"issued":{"date-parts":[["2022",7,5]]}}}],"schema":"https://github.com/citation-style-language/schema/raw/master/csl-citation.json"}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[19]</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As part of character education, civic disposition includes attitudes and values such as responsibility, tolerance, and active social participation. The nation's character can also be formed by transforming local cultural values as a tool to build the nation's character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{"citationID":"sinoNIAS","properties":{"formattedCitation":"[20]","plainCitation":"[20]","noteIndex":0},"citationItems":[{"id":29,"uris":["http://zotero.org/users/local/kQJRoyal/items/QJ3TZEVB"],"itemData":{"id":29,"type":"article-journal","abstract":"The Background of the research is being of culture values and its various that have been owned by Indonesia were not optimal in growing effort of the nation character. Meanwhile the purposes of the research are for digging, reciting, and getting a description about the process of the Huyula culture transformation as the growing of nation character in Gorontalo. The approach that is used in the research was qualitative by a case study method. Meanwhile, the compilation of data is gained by observation, documentary interview, and study of literature. Whereas, the technique of analyzing the data such as reduction, display, and conclusion. The invention of the research showed that Huyula culture contains the glorious value of Pancasila that is able to tobe a media in the growing of nation character in Gorontalo.","container-title":"Jurnal Penelitian Pendidikan","DOI":"10.17509/jpp.v13i1.3508","ISSN":"2541-4135, 1412-565X","issue":"1","journalAbbreviation":"JPP","language":"id","source":"DOI.org (Crossref)","title":"TRANSFORMASI NILAI-NILAI BUDAYA LOKAL SEBAGAI UPAYA PEMBANGUNAN KARAKTER BANGSA","URL":"https://ejournal.upi.edu/index.php/JER/article/view/3508","volume":"13","author":[{"family":"Yunus","given":"Rasid"}],"accessed":{"date-parts":[["2024",1,7]]},"issued":{"date-parts":[["2016",8,23]]}}}],"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[20]</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Civic disposition is formed through the learning and experience a person gains from the environment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{"citationID":"s5vaz8t5","properties":{"formattedCitation":"[21]","plainCitation":"[21]","noteIndex":0},"citationItems":[{"id":495,"uris":["http://zotero.org/users/local/kQJRoyal/items/CQG7I8Q3"],"itemData":{"id":495,"type":"article-journal","container-title":"PS: Political Science &amp; Politics","DOI":"10.1017/S1049096504004202","ISSN":"1049-0965, 1537-5935","issue":"2","journalAbbreviation":"APSC","language":"en","license":"https://www.cambridge.org/core/terms","page":"263-266","source":"DOI.org (Crossref)","title":"Civic Education and Political Participation","volume":"37","author":[{"family":"Galston","given":"William A."}],"issued":{"date-parts":[["2004",4]]}}}],"schema":"https://github.com/citation-style-language/schema/raw/master/csl-citation.json"}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[21]</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Civic disposition aims to prepare students to become global citizens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{"citationID":"yH5pG1jc","properties":{"formattedCitation":"[22]","plainCitation":"[22]","noteIndex":0},"citationItems":[{"id":501,"uris":["http://zotero.org/users/local/kQJRoyal/items/7PA8CBMV"],"itemData":{"id":501,"type":"article-journal","container-title":"Journal of Human Behavior in the Social Environment","DOI":"10.1080/10911359.2019.1571980","ISSN":"1091-1359, 1540-3556","issue":"5","journalAbbreviation":"Journal of Human Behavior in the Social Environment","language":"en","page":"582-592","source":"DOI.org (Crossref)","title":"Indonesian civic engagement among college students","volume":"29","author":[{"family":"Karliani","given":"Eli"},{"family":"Kartadinata","given":"Sapriya"},{"family":"Winataputra","given":"Udin S."},{"family":"Komalasari","given":"Kokom"}],"issued":{"date-parts":[["2019",7,4]]}}}],"schema":"https://github.com/citation-style-language/schema/raw/master/csl-citation.json"}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[22]</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Civic disposition is closely related to the character of students in living their lives as citizens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{"citationID":"lvO3fmna","properties":{"formattedCitation":"[23]","plainCitation":"[23]","noteIndex":0},"citationItems":[{"id":503,"uris":["http://zotero.org/users/local/kQJRoyal/items/ZCKMP8XW"],"itemData":{"id":503,"type":"article-journal","container-title":"Educational Psychology","DOI":"10.1080/01443410.2013.776934","ISSN":"0144-3410, 1469-5820","issue":"3","journalAbbreviation":"Educational Psychology","language":"en","page":"283-313","source":"DOI.org (Crossref)","title":"An expectancy-value perspective of civic education motivation, learning and desirable outcomes","volume":"33","author":[{"family":"Liem","given":"Gregory Arief D."},{"family":"Chua","given":"Bee Leng"}],"issued":{"date-parts":[["2013",5,1]]}}}],"schema":"https://github.com/citation-style-language/schema/raw/master/csl-citation.json"}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[23]</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554F34E7" w14:textId="4B0DD332" w:rsid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{"citationID":"8N6Q7jkZ","properties":{"formattedCitation":"(Asiati &amp; Hasanah, 2022; Kahfi, 2022; Rusnaini et al., 2021; Ulandari &amp; Rapita, 2023)","plainCitation":"(Asiati &amp; Hasanah, 2022; Kahfi, 2022; Rusnaini et al., 2021; Ulandari &amp; Rapita, 2023)","dontUpdate":true,"noteIndex":0},"citationItems":[{"id":490,"uris":["http://zotero.org/users/local/kQJRoyal/items/LZN54K5W"],"itemData":{"id":490,"type":"article-journal","abstract":"Kurikulum Merdeka memiliki perbedaan dibandingkan dengan Kurikulum 2013, yaitu terdapat Projek Penguatan Profil Pelajar Pancasila. Projek ini merupakan pendukung kegiatan intrakurikuler yang memiliki tujuan akhir tidak hanya peningkatan kompetensi tapi membangun dan meningkatkan karakater peserta didik sebagai Profil Pelajar Pancasila melalui projek yang mengangkat isu ataupun permasalahan yang ada di lingkungan sekitar.Saat ini, Projek Penguatan Profil Pelajar Pancasila telah wajib dilaksanakan oleh Sekolah Penggerak. Pada tahun 2021 terdapat 54 Sekolah Penggerak yang seharusnya telah melaksanakan projek tersebut. Oleh karena itu penelitian ini ingin melihat sejauh mana tahapan  implementasi Projek Penguatan Profil Pelajar Pancasila pada Sekolah Penggerak, kendala yang menghambat implementasi projek dan memberikan solusi permasalahan implementasi projek dengan cara survei melalui instrument mengenai implementasi yang dilakukan.","container-title":"Jurnal Lingkar Mutu Pendidikan","DOI":"10.54124/jlmp.v19i2.78","ISSN":"2809-3933, 1979-3820","issue":"2","journalAbbreviation":"jlmp","license":"https://creativecommons.org/licenses/by-nc-nd/4.0","page":"61-72","source":"DOI.org (Crossref)","title":"IMPLEMENTASI PROJEK PENGUATAN PROFIL PELAJAR PANCASILA DI SEKOLAH PENGGERAK","volume":"19","author":[{"family":"Asiati","given":"Seni"},{"family":"Hasanah","given":"Uswatun"}],"issued":{"date-parts":[["2022",12,23]]}}},{"id":487,"uris":["http://zotero.org/users/local/kQJRoyal/items/862SUPJH"],"itemData":{"id":487,"type":"article-journal","abstract":"Penelitian ini bertujuan untuk melihat bagaimana pelaksanaan program profil pelajar Pancasila yang ada di kurikulum merdeka, juga ingin mengetahui apakah berdampak terhadap pembentukan karakter siswa di sekolah. Penelitian ini menggunakan penelitian kepustakaan dimana dalam mengumpulkan informasi data dengan teknik dokumentasi yaitu mencari data mengenai hal-hal yang relevan dari berbagai macam yang ada di perpustakaan seperti dokumen, buku, majalah, berita. Penelitian ini menemukan bahwa Implementasi dalam penerapan Profil Pelajar Pancasila kurang optimal sebab terdapat bermacam hambatan yang menimbulkan minimnya sesuatu uraian yang di informasikan oleh pendidik, antara lain terbatasnya waktu yang di informasikan oleh pendidik, terbatasnya waktu Aktivitas Belajar Mengajar, substansi pelajaran yang sedikit, terbatasnya Ilmu Teknologi yang dicoba oleh pendidik, atensi pelajar yang sangat kurang terhadap mata pelajaran serta sebagainya. Juga terdapat implikasi terhadap pembuatan Karakter atau ketahanan individu partisipan didik ataupun siswa. Profil Pelajar Pancasila mempunyai tujuan utama ialah terjaganya nilai luhur serta moral bangsa, kesiapan buat jadi masyarakat dunia, perwujudan keadilan sosial, dan tercapaianya kompetensi Abad 21. Di jiwa serta sikap tiap hari di dalam komunitas ataupun profesi, kita wajib mempunyai profil pelajar Pancasila. Pelajar yang diartikan di sini merupakan SDM unggul yang ialah pelajar selama hayat yang mempunyai kompetensi global serta berperilaku cocok nilai- nilai Pancasila. Hasil dari penelitian ini menunjukan bahwa Implementasi profil pelajar Pancasila di sekolah masih kurang optimal dan implikasinya terhadap pembentukan karakter siswa sangat kuat. Sehingga apabila profil pelajar pancaila ini dioptimalkan dalam pelaksanaannya disekolah, maka akan terbentuklah karakter siswa yang pancasilais.\r\n \r\nKata Kunci: Profil Pelajar Pancasila, Karakter Siswa","container-title":"Dirasah: Jurnal Pemikiran dan Pendidikan Dasar Islam","DOI":"10.51476/dirasah.v5i2.402","ISSN":"2686-598X, 2598-7488","issue":"2","journalAbbreviation":"dirasah: j. pemikir. pendidik. dan dasar islam","license":"http://creativecommons.org/licenses/by/4.0","page":"138-151","source":"DOI.org (Crossref)","title":"IMPLEMENTASI PROFIL PELAJAR PANCASILA DAN IMPLIKASINYA TERHADAP KARAKTER SISWA DI SEKOLAH","volume":"5","author":[{"family":"Kahfi","given":"Ashabul"}],"issued":{"date-parts":[["2022",9,1]]}}},{"id":475,"uris":["http://zotero.org/users/local/kQJRoyal/items/T9SLCGJ5"],"itemData":{"id":475,"type":"article-journal","abstract":"The dynamics of social, national and state life continue to develop along with the development of phenomena, science, and technology. Nowadays, national problems continue to appear in the form of various phenomena that can be said to be actual, but clichéd. In the world of education, recently, for example, several viral news have appeared in the mass media and social media about problems that can be said to be clichés, namely intolerance. News or news about the issue of intolerance, for example, is a recorded conversation between the Principal of SMKN 2 Padang and a student's parents regarding the issue of uniforms for students to wear headscarves even though they are not Muslim. It can be said that this problem is not a new problem, because a few years ago there was also a problem that was essentially the same, only in a different context, namely the prohibition of the use of the hijab in several schools in the province of Bali. Then several other problems also emerged, such as the news about the case of a teacher at SMAN 58 Ciracas, East Jakarta who intervened in the election of the OSIS chairman, as well as what happened at SMAN 6 Depok which had gone viral on social media regarding the same issue, namely the problem of selecting the OSIS chairman. All of these problems are about intolerance. However, there are not a few other problems that occur in the world of primary and secondary education such as problems of radicalism and bullying. These problems are considered as a violation of the values of Pancasila. Therefore, the Ministry of Education and Culture continues to strive to prepare and implement appropriate policies to overcome these various problems. One of the efforts made is by initiating the \"Profil Pelajar Pancasila\", an ideal profile of Indonesian students, of course according to Pancasila. The purpose of this study is to find out more about the \"Profil Pelajar Pancasila\", and what its implications are for students' personal resilience. The method used in this study is a qualitative method. The results of the study indicate that the profile referred to in the \"Profil Pelajar Pancasila are noble, independent, critical reasoning, creative, mutual cooperation and global diversity. The Ministry of Education and Culture in the idea of a student profile has conveyed what are the indicators of the \"Profil Pelajar Pancasila\". This profile is an indicator used to measure how the criteria for Indonesian students are in accordance with Pancasila, which was initiated by the Ministry of Education and Culture's Character Strengthening Center. In his study of the \"Profil Pelajar Pancasila\" which contains characters that refer to Pancasila, it has implications for students' personal resilience, where the Pancasila Student Profile directs students to become individuals with character in accordance with Pancasila which is summarized in a \"Profil Pelajar Pancasila\".","container-title":"Jurnal Ketahanan Nasional","DOI":"10.22146/jkn.67613","ISSN":"2527-9688, 0853-9340","issue":"2","journalAbbreviation":"JKN","license":"http://creativecommons.org/licenses/by-sa/4.0","page":"230","source":"DOI.org (Crossref)","title":"Intensifikasi Profil Pelajar Pancasila dan Implikasinya Terhadap Ketahanan Pribadi Siswa","volume":"27","author":[{"family":"Rusnaini","given":"Rusnaini"},{"family":"Raharjo","given":"Raharjo"},{"family":"Suryaningsih","given":"Anis"},{"family":"Noventari","given":"Widya"}],"issued":{"date-parts":[["2021",10,6]]}}},{"id":488,"uris":["http://zotero.org/users/local/kQJRoyal/items/4GG64TGY"],"itemData":{"id":488,"type":"article-journal","abstract":"Penelitian ini bertujuan untuk menganalisis implementasi Proyek Penguatan Profil Pelajar Pancasila (P5) sebagai upaya menguatkan karakter peserta didik meliputi desain; pengelolaan; pengolahan asesmen dan pelaporan hasil; evaluasi dan tindak lanjut. Penelitian ini menggunakan metode kualitatif deskriptif di Sekolah Menengah Kejuruan Cendika Bangsa Kepanjen Kabupaten Malang tahun 2022. Teknik pengumpulan data berupa wawancara, observasi, dan dokumentasi. Data dianalisis dengan teknik interaktif meliputi pengumpulan data, kondensasi data, penyajian data, dan kesimpulan/verifikasi. Hasil penelitian menunjukkan bahwa 1) desain P5 terdiri dari membentuk tim, mengidentifikasi kesiapan sekolah, menentukan dimensi karakter Profil Pelajar Pancasila yang ingin dikuatkan, menentukan tema, merencanakan waktu, alur, asesmen, dan membuat modul; 2) pengelolaan P5 meliputi provokasi dan kontekstualisasi, aksi P5, serta perayaan hasil belajar; 3) pengolahan asesmen dan pelaporan hasil P5 meliputi mengoleksi, mengolah hasil asesmen, dan penyusunan rapor proyek; 4) evaluasi dan tindak lanjut P5 berupa penguatan karakter serta melanjutkan kebiasaan yang baik dengan program Mari Beraksi. Melalui aksi P5 dapat menguatkan dimensi karakter Profil Pelajar Pancasila pada peserta didik terutama beriman, bertakwa kepada Tuhan Yang Maha Esa serta berakhlak mulia, bergotong royong, mandiri, berkebhinekaan global, bernalar kritis dan kreatif.","container-title":"Jurnal Moral Kemasyarakatan","DOI":"10.21067/jmk.v8i2.8309","ISSN":"2527-4821","issue":"2","journalAbbreviation":"JMK","page":"116-132","source":"DOI.org (Crossref)","title":"Implementasi Proyek Penguatan Profil Pelajar Pancasila sebagai Upaya Menguatkan Karakter Peserta Didik","volume":"8","author":[{"family":"Ulandari","given":"Sukma"},{"family":"Rapita","given":"Desinta Dwi"}],"issued":{"date-parts":[["2023",4,28]]}}}],"schema":"https://github.com/citation-style-language/schema/raw/master/csl-citation.json"} </w:instrText>
      </w:r>
      <w:r w:rsidRPr="000D2778">
        <w:rPr>
          <w:rFonts w:ascii="Times New Roman" w:eastAsia="Times New Roman" w:hAnsi="Times New Roman" w:cs="Times New Roman"/>
          <w:lang w:val="en-US"/>
        </w:rPr>
        <w:fldChar w:fldCharType="separate"/>
      </w:r>
      <w:r w:rsidRPr="000D2778">
        <w:rPr>
          <w:rFonts w:ascii="Times New Roman" w:eastAsia="Times New Roman" w:hAnsi="Times New Roman" w:cs="Times New Roman"/>
          <w:lang w:val="en-US"/>
        </w:rPr>
        <w:t>Asiati &amp; Hasanah (2022); Kahfi (2022); Rusnaini et al. (2021); and Ulandari &amp; Rapita (2023)</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have conducted research related to the Pancasila student profile for character development. Their focus was on the project of strengthening the Pancasila Student profile at the Mover School, the implications for student character, the implications for students' resilience, and the strengthening of students' </w:t>
      </w:r>
      <w:r w:rsidRPr="000D2778">
        <w:rPr>
          <w:rFonts w:ascii="Times New Roman" w:eastAsia="Times New Roman" w:hAnsi="Times New Roman" w:cs="Times New Roman"/>
          <w:lang w:val="en-US"/>
        </w:rPr>
        <w:lastRenderedPageBreak/>
        <w:t xml:space="preserve">character. Therefore, this study focuses on integrating the profile of Pancasila students and civic disposition to form the character of </w:t>
      </w:r>
      <w:proofErr w:type="spellStart"/>
      <w:r w:rsidRPr="000D2778">
        <w:rPr>
          <w:rFonts w:ascii="Times New Roman" w:eastAsia="Times New Roman" w:hAnsi="Times New Roman" w:cs="Times New Roman"/>
          <w:lang w:val="en-US"/>
        </w:rPr>
        <w:t>Pancasialist</w:t>
      </w:r>
      <w:proofErr w:type="spellEnd"/>
      <w:r w:rsidRPr="000D2778">
        <w:rPr>
          <w:rFonts w:ascii="Times New Roman" w:eastAsia="Times New Roman" w:hAnsi="Times New Roman" w:cs="Times New Roman"/>
          <w:lang w:val="en-US"/>
        </w:rPr>
        <w:t xml:space="preserve"> students. This article is new because it combines the concept of the principal character and the </w:t>
      </w:r>
      <w:proofErr w:type="spellStart"/>
      <w:r w:rsidRPr="000D2778">
        <w:rPr>
          <w:rFonts w:ascii="Times New Roman" w:eastAsia="Times New Roman" w:hAnsi="Times New Roman" w:cs="Times New Roman"/>
          <w:lang w:val="en-US"/>
        </w:rPr>
        <w:t>Pancasialist</w:t>
      </w:r>
      <w:proofErr w:type="spellEnd"/>
      <w:r w:rsidRPr="000D2778">
        <w:rPr>
          <w:rFonts w:ascii="Times New Roman" w:eastAsia="Times New Roman" w:hAnsi="Times New Roman" w:cs="Times New Roman"/>
          <w:lang w:val="en-US"/>
        </w:rPr>
        <w:t xml:space="preserve"> character. Pancasila Student Profile is a manifestation of Pancasila values that are expected to be applied by students in everyday life. On the other hand, civic disposition is an essential aspect of civic education, as students are expected to have attitudes that support democracy, social responsibility, and active participation in national life.</w:t>
      </w:r>
    </w:p>
    <w:p w14:paraId="33FC1495" w14:textId="4B86FE73" w:rsidR="000D2778" w:rsidRP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School is the primary basis of education, especially in educating the nation's children. It is following the ideals of the nation, educating the life of the nation. The profile of Pancasila students and civic disposition is a dynamic bond that can strengthen the nation's character. It concentrates on aligning the Pancasila value philosophy, strengthened by internalizing the citizenship character. The Merdeka curriculum related to P5 has been implemented in junior high schools in Indonesia in response to 21st-century challenges. Critical thinking, creativity, and global insight, along with the spirit of </w:t>
      </w:r>
      <w:proofErr w:type="spellStart"/>
      <w:r w:rsidRPr="000D2778">
        <w:rPr>
          <w:rFonts w:ascii="Times New Roman" w:eastAsia="Times New Roman" w:hAnsi="Times New Roman" w:cs="Times New Roman"/>
          <w:lang w:val="en-US"/>
        </w:rPr>
        <w:t>Pancasilaist</w:t>
      </w:r>
      <w:proofErr w:type="spellEnd"/>
      <w:r w:rsidRPr="000D2778">
        <w:rPr>
          <w:rFonts w:ascii="Times New Roman" w:eastAsia="Times New Roman" w:hAnsi="Times New Roman" w:cs="Times New Roman"/>
          <w:lang w:val="en-US"/>
        </w:rPr>
        <w:t xml:space="preserve">, are embodied in the contents and goals of P5. Integrating Pancasila Student Profile and civic disposition is expected to strengthen students' character building so that they understand, internalize, </w:t>
      </w:r>
      <w:r w:rsidRPr="000D2778">
        <w:rPr>
          <w:rFonts w:ascii="Times New Roman" w:eastAsia="Times New Roman" w:hAnsi="Times New Roman" w:cs="Times New Roman"/>
          <w:lang w:val="en-US"/>
        </w:rPr>
        <w:t xml:space="preserve">and practice Pancasila values in civic life. This article analyzes this integration and its impact on the student's character building as a citizen with character. Thus, the research question is, "How can the integration of the Pancasila Learner Profile with civic disposition shape the character of students who are smart, capable, skilled, and have Pancasila character?" </w:t>
      </w:r>
    </w:p>
    <w:p w14:paraId="0059A442" w14:textId="6CA5461B" w:rsidR="004777AB" w:rsidRPr="00902C07" w:rsidRDefault="004777AB"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2D2A4D4A" w14:textId="3ADBB8F3" w:rsidR="00811BC0" w:rsidRDefault="000D2778" w:rsidP="0005608D">
      <w:pPr>
        <w:spacing w:after="0" w:line="360" w:lineRule="auto"/>
        <w:ind w:firstLine="567"/>
        <w:jc w:val="both"/>
        <w:rPr>
          <w:rFonts w:ascii="Times New Roman" w:eastAsia="Times New Roman" w:hAnsi="Times New Roman" w:cs="Times New Roman"/>
        </w:rPr>
      </w:pPr>
      <w:r w:rsidRPr="000D2778">
        <w:rPr>
          <w:rFonts w:ascii="Times New Roman" w:eastAsia="Times New Roman" w:hAnsi="Times New Roman" w:cs="Times New Roman"/>
        </w:rPr>
        <w:t xml:space="preserve">This study used a descriptive approach with qualitative methods since this study described words </w:t>
      </w:r>
      <w:r w:rsidRPr="000D2778">
        <w:rPr>
          <w:rFonts w:ascii="Times New Roman" w:eastAsia="Times New Roman" w:hAnsi="Times New Roman" w:cs="Times New Roman"/>
        </w:rPr>
        <w:fldChar w:fldCharType="begin"/>
      </w:r>
      <w:r w:rsidR="0005608D">
        <w:rPr>
          <w:rFonts w:ascii="Times New Roman" w:eastAsia="Times New Roman" w:hAnsi="Times New Roman" w:cs="Times New Roman"/>
        </w:rPr>
        <w:instrText xml:space="preserve"> ADDIN ZOTERO_ITEM CSL_CITATION {"citationID":"i4SxQcul","properties":{"formattedCitation":"[25]","plainCitation":"[25]","noteIndex":0},"citationItems":[{"id":60,"uris":["http://zotero.org/users/local/kQJRoyal/items/KBKE7ANG"],"itemData":{"id":60,"type":"book","event-place":"Bandung","ISBN":"978-979-514-051-1","language":"eng","note":"OCLC: 1027865989","publisher":"PT Remaja Rosdakarya","publisher-place":"Bandung","source":"Open WorldCat","title":"Metologi penelitian kualitatif","author":[{"family":"Meleong","given":"Lexy J."}],"issued":{"date-parts":[["1989"]]}}}],"schema":"https://github.com/citation-style-language/schema/raw/master/csl-citation.json"} </w:instrText>
      </w:r>
      <w:r w:rsidRPr="000D2778">
        <w:rPr>
          <w:rFonts w:ascii="Times New Roman" w:eastAsia="Times New Roman" w:hAnsi="Times New Roman" w:cs="Times New Roman"/>
        </w:rPr>
        <w:fldChar w:fldCharType="separate"/>
      </w:r>
      <w:r w:rsidR="0005608D" w:rsidRPr="0005608D">
        <w:rPr>
          <w:rFonts w:ascii="Times New Roman" w:hAnsi="Times New Roman" w:cs="Times New Roman"/>
        </w:rPr>
        <w:t>[25]</w:t>
      </w:r>
      <w:r w:rsidRPr="000D2778">
        <w:rPr>
          <w:rFonts w:ascii="Times New Roman" w:eastAsia="Times New Roman" w:hAnsi="Times New Roman" w:cs="Times New Roman"/>
        </w:rPr>
        <w:fldChar w:fldCharType="end"/>
      </w:r>
      <w:r w:rsidRPr="000D2778">
        <w:rPr>
          <w:rFonts w:ascii="Times New Roman" w:eastAsia="Times New Roman" w:hAnsi="Times New Roman" w:cs="Times New Roman"/>
        </w:rPr>
        <w:t xml:space="preserve">. Creswell said the method used to describe, explore, and understand the meaning considered by individuals or groups comes from social or humanitarian problems </w:t>
      </w:r>
      <w:r w:rsidRPr="000D2778">
        <w:rPr>
          <w:rFonts w:ascii="Times New Roman" w:eastAsia="Times New Roman" w:hAnsi="Times New Roman" w:cs="Times New Roman"/>
        </w:rPr>
        <w:fldChar w:fldCharType="begin"/>
      </w:r>
      <w:r w:rsidR="0005608D">
        <w:rPr>
          <w:rFonts w:ascii="Times New Roman" w:eastAsia="Times New Roman" w:hAnsi="Times New Roman" w:cs="Times New Roman"/>
        </w:rPr>
        <w:instrText xml:space="preserve"> ADDIN ZOTERO_ITEM CSL_CITATION {"citationID":"J1AL47M7","properties":{"formattedCitation":"[26]","plainCitation":"[26]","noteIndex":0},"citationItems":[{"id":436,"uris":["http://zotero.org/users/local/kQJRoyal/items/T4HYQAP9"],"itemData":{"id":436,"type":"book","call-number":"H61 .C73 1998","event-place":"Thousand Oaks, Calif","ISBN":"978-0-7619-0143-3","number-of-pages":"403","publisher":"Sage Publications","publisher-place":"Thousand Oaks, Calif","source":"Library of Congress ISBN","title":"Qualitative inquiry and research design: choosing among five traditions","title-short":"Qualitative inquiry and research design","author":[{"family":"Creswell","given":"John W."}],"issued":{"date-parts":[["1998"]]}}}],"schema":"https://github.com/citation-style-language/schema/raw/master/csl-citation.json"} </w:instrText>
      </w:r>
      <w:r w:rsidRPr="000D2778">
        <w:rPr>
          <w:rFonts w:ascii="Times New Roman" w:eastAsia="Times New Roman" w:hAnsi="Times New Roman" w:cs="Times New Roman"/>
        </w:rPr>
        <w:fldChar w:fldCharType="separate"/>
      </w:r>
      <w:r w:rsidR="0005608D" w:rsidRPr="0005608D">
        <w:rPr>
          <w:rFonts w:ascii="Times New Roman" w:hAnsi="Times New Roman" w:cs="Times New Roman"/>
        </w:rPr>
        <w:t>[26]</w:t>
      </w:r>
      <w:r w:rsidRPr="000D2778">
        <w:rPr>
          <w:rFonts w:ascii="Times New Roman" w:eastAsia="Times New Roman" w:hAnsi="Times New Roman" w:cs="Times New Roman"/>
        </w:rPr>
        <w:fldChar w:fldCharType="end"/>
      </w:r>
      <w:r w:rsidRPr="000D2778">
        <w:rPr>
          <w:rFonts w:ascii="Times New Roman" w:eastAsia="Times New Roman" w:hAnsi="Times New Roman" w:cs="Times New Roman"/>
        </w:rPr>
        <w:t xml:space="preserve">. The participant was chosen by purposive sampling. The research subjects were DL (48) (school principal), ET (45) &amp; NR (47) (teachers) and students. The research location was at SMP N 2 Pakis Magelang, Central Java. Students in grade VII were chosen as the research subject because the class implements the Merdeka curriculum and the Pancasila Student Profile. In addition, the students of grade VII were chosen as their age is at a crucial stage of character-building development. The research was conducted from January 2024 to August 2024. The informants revealed the symptoms and described the integration process of the Pancasila Student Profile and civic disposition </w:t>
      </w:r>
      <w:r w:rsidRPr="000D2778">
        <w:rPr>
          <w:rFonts w:ascii="Times New Roman" w:eastAsia="Times New Roman" w:hAnsi="Times New Roman" w:cs="Times New Roman"/>
        </w:rPr>
        <w:lastRenderedPageBreak/>
        <w:t>in the teaching and learning process. The data in the field were collected through observation, interviews, and documentation. Furthermore, the data were analyzed in the form of a description. The data collection technique used in this study was an interview. Observation is carried out through field observations related to activities done in school and surroundings. The documentation was in the form of photos/videos, and other documents were obtained from the Teacher and Administration Documentation of SMP N 2 Pakis Magelang. The data were collected from January to May 2024. The data sources used in this study were triangulation techniques and methods. Miles and Huberman's model, such as data reduction, data presentation, and drawing conclusions, was used to analyze the data</w:t>
      </w:r>
      <w:r>
        <w:rPr>
          <w:rFonts w:ascii="Times New Roman" w:eastAsia="Times New Roman" w:hAnsi="Times New Roman" w:cs="Times New Roman"/>
          <w:lang w:val="en-US"/>
        </w:rPr>
        <w:t xml:space="preserve"> </w:t>
      </w:r>
      <w:r w:rsidRPr="000D2778">
        <w:rPr>
          <w:rFonts w:ascii="Times New Roman" w:eastAsia="Times New Roman" w:hAnsi="Times New Roman" w:cs="Times New Roman"/>
        </w:rPr>
        <w:fldChar w:fldCharType="begin"/>
      </w:r>
      <w:r w:rsidR="0005608D">
        <w:rPr>
          <w:rFonts w:ascii="Times New Roman" w:eastAsia="Times New Roman" w:hAnsi="Times New Roman" w:cs="Times New Roman"/>
        </w:rPr>
        <w:instrText xml:space="preserve"> ADDIN ZOTERO_ITEM CSL_CITATION {"citationID":"QN23bRFo","properties":{"formattedCitation":"(Miles, &amp; Huberman, 1992)","plainCitation":"(Miles, &amp; Huberman, 1992)","dontUpdate":true,"noteIndex":0},"citationItems":[{"id":123,"uris":["http://zotero.org/users/local/kQJRoyal/items/5PS69N2Y"],"itemData":{"id":123,"type":"book","event-place":"Jakarta","publisher":"Universitas Indonesia","publisher-place":"Jakarta","title":"Analisis Data Kualitatif","author":[{"family":"Miles,","given":"M.B."},{"family":"Huberman","given":"M"}],"issued":{"date-parts":[["1992"]]}}}],"schema":"https://github.com/citation-style-language/schema/raw/master/csl-citation.json"} </w:instrText>
      </w:r>
      <w:r w:rsidRPr="000D2778">
        <w:rPr>
          <w:rFonts w:ascii="Times New Roman" w:eastAsia="Times New Roman" w:hAnsi="Times New Roman" w:cs="Times New Roman"/>
        </w:rPr>
        <w:fldChar w:fldCharType="separate"/>
      </w:r>
      <w:r w:rsidRPr="000D2778">
        <w:rPr>
          <w:rFonts w:ascii="Times New Roman" w:eastAsia="Times New Roman" w:hAnsi="Times New Roman" w:cs="Times New Roman"/>
        </w:rPr>
        <w:t>(Miles &amp; Huberman, 1992)</w:t>
      </w:r>
      <w:r w:rsidRPr="000D2778">
        <w:rPr>
          <w:rFonts w:ascii="Times New Roman" w:eastAsia="Times New Roman" w:hAnsi="Times New Roman" w:cs="Times New Roman"/>
        </w:rPr>
        <w:fldChar w:fldCharType="end"/>
      </w:r>
      <w:r w:rsidRPr="000D2778">
        <w:rPr>
          <w:rFonts w:ascii="Times New Roman" w:eastAsia="Times New Roman" w:hAnsi="Times New Roman" w:cs="Times New Roman"/>
        </w:rPr>
        <w:t xml:space="preserve">. </w:t>
      </w:r>
    </w:p>
    <w:p w14:paraId="4230C928" w14:textId="77777777" w:rsidR="000D2778" w:rsidRPr="000D2778" w:rsidRDefault="000D2778" w:rsidP="000D2778">
      <w:pPr>
        <w:spacing w:after="0" w:line="360" w:lineRule="auto"/>
        <w:ind w:firstLine="567"/>
        <w:jc w:val="both"/>
        <w:rPr>
          <w:rFonts w:ascii="Times New Roman" w:eastAsia="Times New Roman" w:hAnsi="Times New Roman" w:cs="Times New Roman"/>
        </w:rPr>
      </w:pP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45844A0F" w14:textId="2EDBFFE3" w:rsidR="000D2778" w:rsidRP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 profile of Pancasila Students, under the Vision and Mission of the Ministry of Education and Culture (now the Ministry of Education, Culture, Research, and Technology) listed in Regulation of the Minister of Education and Culture Number 22 of 2020 concerning the Strategic Plan of the Ministry of Education and Culture in 2020-2024. It describes Indonesian students as lifelong learners with global competencies who behave under Pancasila values. This </w:t>
      </w:r>
      <w:r w:rsidRPr="000D2778">
        <w:rPr>
          <w:rFonts w:ascii="Times New Roman" w:eastAsia="Times New Roman" w:hAnsi="Times New Roman" w:cs="Times New Roman"/>
          <w:lang w:val="en-US"/>
        </w:rPr>
        <w:t xml:space="preserve">profile includes six main characteristics: faith and piety in God Almighty, noble character, global diversity, cooperation, independence, and the ability to think critically and creatively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{"citationID":"KqEGEEN4","properties":{"formattedCitation":"(Rusnaini et al., 2021)","plainCitation":"(Rusnaini et al., 2021)","dontUpdate":true,"noteIndex":0},"citationItems":[{"id":475,"uris":["http://zotero.org/users/local/kQJRoyal/items/T9SLCGJ5"],"itemData":{"id":475,"type":"article-journal","abstract":"The dynamics of social, national and state life continue to develop along with the development of phenomena, science, and technology. Nowadays, national problems continue to appear in the form of various phenomena that can be said to be actual, but clichéd. In the world of education, recently, for example, several viral news have appeared in the mass media and social media about problems that can be said to be clichés, namely intolerance. News or news about the issue of intolerance, for example, is a recorded conversation between the Principal of SMKN 2 Padang and a student's parents regarding the issue of uniforms for students to wear headscarves even though they are not Muslim. It can be said that this problem is not a new problem, because a few years ago there was also a problem that was essentially the same, only in a different context, namely the prohibition of the use of the hijab in several schools in the province of Bali. Then several other problems also emerged, such as the news about the case of a teacher at SMAN 58 Ciracas, East Jakarta who intervened in the election of the OSIS chairman, as well as what happened at SMAN 6 Depok which had gone viral on social media regarding the same issue, namely the problem of selecting the OSIS chairman. All of these problems are about intolerance. However, there are not a few other problems that occur in the world of primary and secondary education such as problems of radicalism and bullying. These problems are considered as a violation of the values of Pancasila. Therefore, the Ministry of Education and Culture continues to strive to prepare and implement appropriate policies to overcome these various problems. One of the efforts made is by initiating the \"Profil Pelajar Pancasila\", an ideal profile of Indonesian students, of course according to Pancasila. The purpose of this study is to find out more about the \"Profil Pelajar Pancasila\", and what its implications are for students' personal resilience. The method used in this study is a qualitative method. The results of the study indicate that the profile referred to in the \"Profil Pelajar Pancasila are noble, independent, critical reasoning, creative, mutual cooperation and global diversity. The Ministry of Education and Culture in the idea of a student profile has conveyed what are the indicators of the \"Profil Pelajar Pancasila\". This profile is an indicator used to measure how the criteria for Indonesian students are in accordance with Pancasila, which was initiated by the Ministry of Education and Culture's Character Strengthening Center. In his study of the \"Profil Pelajar Pancasila\" which contains characters that refer to Pancasila, it has implications for students' personal resilience, where the Pancasila Student Profile directs students to become individuals with character in accordance with Pancasila which is summarized in a \"Profil Pelajar Pancasila\".","container-title":"Jurnal Ketahanan Nasional","DOI":"10.22146/jkn.67613","ISSN":"2527-9688, 0853-9340","issue":"2","journalAbbreviation":"JKN","license":"http://creativecommons.org/licenses/by-sa/4.0","page":"230","source":"DOI.org (Crossref)","title":"Intensifikasi Profil Pelajar Pancasila dan Implikasinya Terhadap Ketahanan Pribadi Siswa","volume":"27","author":[{"family":"Rusnaini","given":"Rusnaini"},{"family":"Raharjo","given":"Raharjo"},{"family":"Suryaningsih","given":"Anis"},{"family":"Noventari","given":"Widya"}],"issued":{"date-parts":[["2021",10,6]]}}}],"schema":"https://github.com/citation-style-language/schema/raw/master/csl-citation.json"} </w:instrText>
      </w:r>
      <w:r w:rsidRPr="000D2778">
        <w:rPr>
          <w:rFonts w:ascii="Times New Roman" w:eastAsia="Times New Roman" w:hAnsi="Times New Roman" w:cs="Times New Roman"/>
          <w:lang w:val="en-US"/>
        </w:rPr>
        <w:fldChar w:fldCharType="separate"/>
      </w:r>
      <w:r w:rsidRPr="000D2778">
        <w:rPr>
          <w:rFonts w:ascii="Times New Roman" w:eastAsia="Times New Roman" w:hAnsi="Times New Roman" w:cs="Times New Roman"/>
          <w:lang w:val="en-US"/>
        </w:rPr>
        <w:t>(Rusnaini et al., (2021); Sufyadi, et al. (2021)</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Pancasila Student Profile is a concept introduced in the Merdeka Curriculum to internalize Pancasila values in students.</w:t>
      </w:r>
    </w:p>
    <w:p w14:paraId="7F19F943" w14:textId="7C60DCD4" w:rsidR="000D2778" w:rsidRP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Pancasila Student Profile, commonly called P3, is a form of effort to cultivate Pancasila values in students. Minister of Education and Culture </w:t>
      </w:r>
      <w:proofErr w:type="spellStart"/>
      <w:r w:rsidRPr="000D2778">
        <w:rPr>
          <w:rFonts w:ascii="Times New Roman" w:eastAsia="Times New Roman" w:hAnsi="Times New Roman" w:cs="Times New Roman"/>
          <w:lang w:val="en-US"/>
        </w:rPr>
        <w:t>Nadiem</w:t>
      </w:r>
      <w:proofErr w:type="spellEnd"/>
      <w:r w:rsidRPr="000D2778">
        <w:rPr>
          <w:rFonts w:ascii="Times New Roman" w:eastAsia="Times New Roman" w:hAnsi="Times New Roman" w:cs="Times New Roman"/>
          <w:lang w:val="en-US"/>
        </w:rPr>
        <w:t xml:space="preserve"> Anwar Makarim stated that strengthening students' character education can be achieved through various policies that focus on the achievement of Pancasila Students, ranging from primary education to higher education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{"citationID":"ovHgxdmq","properties":{"formattedCitation":"[28]","plainCitation":"[28]","noteIndex":0},"citationItems":[{"id":479,"uris":["http://zotero.org/users/local/kQJRoyal/items/2HT7L5TN"],"itemData":{"id":479,"type":"article-journal","abstract":"Penelitian ini bertujuan mengkaji kebijakan penguatan pendidikan karakter untuk mewujudkan Pelajar Pancasila. Pendekatan yang digunakan dalam penelitian ini adalah pendekatan kepustakaan, metode pengumpulan datanya berupa dokumen-dokumen dalam bentuk buku, literatur maupun jurnal-jurnal ilmiah. Hasil penelitian menunjukkan bahwa penguatan pendidikan karakter dalam mewujudkan Pelajar Pancasila pada dasarnya adalah mendorong lahirnya manusia yang baik, yang memiliki enam ciri utama, yaitu bernalar kritis, kreatif, mandiri, beriman, bertakwa kepada Tuhan Yang Maha Esa, berakhlak mulia, bergotong royong, dan berkebinekaan global dengan harapan agar peserta didik memiliki kemampuan secara mandiri dalam meningkatkan, menggunakan pengetahuannya, mengkaji, dan meninternalisasi serta memersonalisasi nilai-nilai karakter dan akhlak mulia yang dapat diwujudkan dalam perilaku sehari-hari.","container-title":"JURNAL MANAJEMEN PENDIDIKAN DAN ILMU SOSIAL","DOI":"10.38035/jmpis.v2i1.388","ISSN":"2716-375X, 2716-3768","issue":"1","journalAbbreviation":"JMPIS","license":"https://creativecommons.org/licenses/by/4.0","page":"76-84","source":"DOI.org (Crossref)","title":"ANALISIS KEBIJAKAN PENGUATAN PENDIDIKAN KARAKTER DALAM MEWUJUDKAN PELAJAR PANCASILA DI SEKOLAH","volume":"2","author":[{"family":"Ismail","given":"Shalahudin"},{"family":"Suhana","given":"Suhana"},{"family":"Yuliati Zakiah","given":"Qiqi"}],"issued":{"date-parts":[["2021",2,3]]}}}],"schema":"https://github.com/citation-style-language/schema/raw/master/csl-citation.json"}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[28]</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Strengthening character education related to P3 is part of the Ministry's strategy to build an intelligent and civilized nation. Therefore, this study observed the integration of P3 with a civic disposition at SMP N 2 Pakis </w:t>
      </w:r>
      <w:proofErr w:type="spellStart"/>
      <w:r w:rsidRPr="000D2778">
        <w:rPr>
          <w:rFonts w:ascii="Times New Roman" w:eastAsia="Times New Roman" w:hAnsi="Times New Roman" w:cs="Times New Roman"/>
          <w:lang w:val="en-US"/>
        </w:rPr>
        <w:t>Magelang</w:t>
      </w:r>
      <w:proofErr w:type="spellEnd"/>
      <w:r w:rsidRPr="000D2778">
        <w:rPr>
          <w:rFonts w:ascii="Times New Roman" w:eastAsia="Times New Roman" w:hAnsi="Times New Roman" w:cs="Times New Roman"/>
          <w:lang w:val="en-US"/>
        </w:rPr>
        <w:t xml:space="preserve"> to build the student's character. The interview result with DL (48) is described as follows.</w:t>
      </w:r>
    </w:p>
    <w:p w14:paraId="227C7B0C" w14:textId="0ABDFAA9" w:rsidR="000D2778" w:rsidRPr="000D2778" w:rsidRDefault="000D2778" w:rsidP="000D2778">
      <w:pPr>
        <w:pStyle w:val="P68B1DB1-Normal3"/>
        <w:spacing w:after="0"/>
        <w:ind w:left="709"/>
        <w:jc w:val="both"/>
        <w:rPr>
          <w:rFonts w:ascii="Times New Roman" w:hAnsi="Times New Roman" w:cs="Times New Roman"/>
        </w:rPr>
      </w:pPr>
      <w:r w:rsidRPr="000D2778">
        <w:rPr>
          <w:rFonts w:ascii="Times New Roman" w:hAnsi="Times New Roman" w:cs="Times New Roman"/>
        </w:rPr>
        <w:t xml:space="preserve">The Merdeka curriculum significantly impacts students' development, especially with the application of P3, which can change thinking and acting. The appreciation of the experience and practice of Pancasila values is emphasized. Therefore, P3 indirectly has an impact related to strengthening students' character. </w:t>
      </w:r>
    </w:p>
    <w:p w14:paraId="3545DFB1" w14:textId="77777777" w:rsidR="000D2778" w:rsidRDefault="000D2778" w:rsidP="000D2778">
      <w:pPr>
        <w:pStyle w:val="P68B1DB1-Normal3"/>
        <w:spacing w:after="0"/>
        <w:ind w:left="709"/>
        <w:jc w:val="both"/>
      </w:pPr>
    </w:p>
    <w:p w14:paraId="1C895101" w14:textId="04F896E8" w:rsidR="000D2778" w:rsidRP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lastRenderedPageBreak/>
        <w:t xml:space="preserve">Based on the interview above, implementing the Merdeka curriculum related to P3 is considered appropriate, especially in fostering the character of </w:t>
      </w:r>
      <w:proofErr w:type="spellStart"/>
      <w:r w:rsidRPr="000D2778">
        <w:rPr>
          <w:rFonts w:ascii="Times New Roman" w:eastAsia="Times New Roman" w:hAnsi="Times New Roman" w:cs="Times New Roman"/>
          <w:lang w:val="en-US"/>
        </w:rPr>
        <w:t>Pancasilaists</w:t>
      </w:r>
      <w:proofErr w:type="spellEnd"/>
      <w:r w:rsidRPr="000D2778">
        <w:rPr>
          <w:rFonts w:ascii="Times New Roman" w:eastAsia="Times New Roman" w:hAnsi="Times New Roman" w:cs="Times New Roman"/>
          <w:lang w:val="en-US"/>
        </w:rPr>
        <w:t xml:space="preserve"> amid globalization. The students become the capital of the nation's development, following the slogan of welcoming the golden Indonesia 2045. Hence, it is necessary to prepare the next generation to be capable, skilled, characterized, and have a global mind. Pancasila Student Profiles must be applied in everyday characters and brought to students' lives through school culture, </w:t>
      </w:r>
      <w:proofErr w:type="spellStart"/>
      <w:r w:rsidRPr="000D2778">
        <w:rPr>
          <w:rFonts w:ascii="Times New Roman" w:eastAsia="Times New Roman" w:hAnsi="Times New Roman" w:cs="Times New Roman"/>
          <w:lang w:val="en-US"/>
        </w:rPr>
        <w:t>intracurricular</w:t>
      </w:r>
      <w:proofErr w:type="spellEnd"/>
      <w:r w:rsidRPr="000D2778">
        <w:rPr>
          <w:rFonts w:ascii="Times New Roman" w:eastAsia="Times New Roman" w:hAnsi="Times New Roman" w:cs="Times New Roman"/>
          <w:lang w:val="en-US"/>
        </w:rPr>
        <w:t xml:space="preserve">, co-curricular, and extracurricular learning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{"citationID":"PZRti9no","properties":{"formattedCitation":"[29]","plainCitation":"[29]","noteIndex":0},"citationItems":[{"id":481,"uris":["http://zotero.org/users/local/kQJRoyal/items/8GD8MMQU"],"itemData":{"id":481,"type":"article-journal","abstract":"Salah satu tantangan bagi dunia pendidikan saat ini adalah bagaimana mengembangkan pendidikan karakter bagi siswa selama masa new normal. KemendikbudristekÂ  menetapkan enam indikator dari Profil Pelajar Pancasila. Guna mempermudah internalisasi Profil Pelajar Pancasila dalam pembelajaran baik oleh guru maupun siswa, dikembangkan Platform Merdeka Mengajar (PMM). Penelitian ini bertujuan untuk mengetahui penerapan pemanfaatan Platform Merdeka Mengajar dalam menginternalisasi nilai-nilai Pancasila. Sampel penelitian adalah guru-guru sekolah penggerak dan SMK Pusat Keunggulan yang telah mengikuti bimtek PMM tahun 2021. Pengumpulan data menggunakan kuesioner, observasi dan wawancara terbatas. Hasil penelitian menunjukkan bahwa: 1)Profil Pelajar Pancasila pada hakikatnya merupakan salah satu upaya internalisasi nilai-nilai Pancasila dalam pembelajaran, 2) PMM memiliki peran signifikan dalam penerapan Profil Pelajar Pancasila pada pembelajaran paradigma baru, danÂ  3) Internalisasi nilai-nilai Pancasila dalam penerapan Profil Pelajar Pancasila Â di masa new Normal berbantuan Platform Merdeka Mengajar dengan cara diterapkan dalam karakter keseharian yang dibangun dan dihidupkan dalam diri individu setiap pelajar melalui budaya sekolah, pembelajaran intrakurikuler, kokurikuler, maupun ekstrakurikuler di sekolah. Peningkatan pemanfaatan Platform Merdeka Mengajar dalam menginternalisasi nilai-nilai Pancasila melalui Profil Pelajar Pancasila, perlu didukung dengan upaya peningkatkan kualitas dan kuantitas konten Profil Pelajar Pancasila serta dukungan kebijakan dalam pemanfaatan PMM dan sinergi kolaborasi antara sekolah, pemerintah, masyarakat serta pemangku kepentingan. PMM dapat menjadi salah satu solusi dalam penguatan pembelajaran karakter melalui internalisasi nilai Pancasila bagi siswa generasi milenial, terutama pada saat pembelajaran tatap muka terbatas di masa new normal pandemi Covid-19.Â Â One of the challenges in education today is student character education during the new normal era. The Ministry of Education, Culture, Research, and Technology sets 6 indicators of the Pancasila Student Profile. To enhance the internalization of the Pancasila Student Profile in learning by both teachers and students, the Merdeka Mengajar Platform (MMP) is developed. The objective of this research is to know the implementation of MMP in internalizing the values of Pancasila. The sample is teachers of driving schools and Center of Excellence Vocational Schools who have participated in the PMM technical guidance in 2021. Data collection is through questionnaires, observation, and limited interviews. The result show that: 1) Pancasila Student Profile is essentially an effort to internalize Pancasila values in learning; 2) MMP has significant roles in the implementation of the Pancasila Student Profile in the new learning paradigm; and 3) The internalization of Pancasila values in the implementation of Pancasila Student Profile in the new normal era with MMP is applied in daily characteristics that are developed and enhanced in every student through school culture, intra-curricular, co-curricular, and extra-curricular learning at school by applying it to the daily character that is built and brought to life in each student through school culture, intra-curricular, co-curricular, and extra-curricular learning at school. The improvement of MMP implementation in internalizing Pancasila values through Pancasila Student Profile should be supported by increasing the quality as well as quantity of Pancasila Student Profile contents, by policies in MMP implementation, and collaboration between schools, government, and other stakeholders. MMP can be one of the solutions to enhance character education through the internalization of Pancasila values for millennial students, especially during the limited face-to-face learning in a new normal era of pandemic covid-19.Â","container-title":"Jurnal Teknodik","DOI":"10.32550/teknodik.v25i2.897","ISSN":"2579-4833, 2088-3978","journalAbbreviation":"Teknodik","license":"http://creativecommons.org/licenses/by-nc-sa/4.0","page":"155-167","source":"DOI.org (Crossref)","title":"INTERNALISASI NILAI PANCASILA DALAM PEMBELAJARAN MELALUI PENERAPAN PROFIL PELAJAR PANCASILA BERBANTUAN PLATFORM MERDEKA MENGAJAR","author":[{"family":"Susilawati","given":"Eni"},{"family":"Sarifudin","given":"Saleh"},{"family":"Muslim","given":"Suyitno"}],"issued":{"date-parts":[["2021",12,27]]}}}],"schema":"https://github.com/citation-style-language/schema/raw/master/csl-citation.json"}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[29]</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As a civic education teacher, Mrs. E.T. (45) mentioned the following: </w:t>
      </w:r>
    </w:p>
    <w:p w14:paraId="5AF55E71" w14:textId="22F82CEF" w:rsidR="000D2778" w:rsidRDefault="000D2778" w:rsidP="000D2778">
      <w:pPr>
        <w:pStyle w:val="P68B1DB1-Normal3"/>
        <w:spacing w:after="0"/>
        <w:ind w:left="709"/>
        <w:jc w:val="both"/>
        <w:rPr>
          <w:rFonts w:ascii="Times New Roman" w:hAnsi="Times New Roman" w:cs="Times New Roman"/>
        </w:rPr>
      </w:pPr>
      <w:r w:rsidRPr="000D2778">
        <w:rPr>
          <w:rFonts w:ascii="Times New Roman" w:hAnsi="Times New Roman" w:cs="Times New Roman"/>
        </w:rPr>
        <w:t xml:space="preserve">For several semesters, SMP N 2 Pakis has consistently implemented P3 and also P5, which have many activities. Students' </w:t>
      </w:r>
      <w:proofErr w:type="spellStart"/>
      <w:r w:rsidRPr="000D2778">
        <w:rPr>
          <w:rFonts w:ascii="Times New Roman" w:hAnsi="Times New Roman" w:cs="Times New Roman"/>
        </w:rPr>
        <w:t>Intracurricular</w:t>
      </w:r>
      <w:proofErr w:type="spellEnd"/>
      <w:r w:rsidRPr="000D2778">
        <w:rPr>
          <w:rFonts w:ascii="Times New Roman" w:hAnsi="Times New Roman" w:cs="Times New Roman"/>
        </w:rPr>
        <w:t xml:space="preserve"> activities are related to the material being taught, while extracurricular activities are part of their interests and talents. Then, this co-curricular is part of the project that is tailored to the themes. There are many P5 activities in this school, ranging from entrepreneurship, diversity and other themes.</w:t>
      </w:r>
    </w:p>
    <w:p w14:paraId="25E08266" w14:textId="77777777" w:rsidR="000D2778" w:rsidRPr="000D2778" w:rsidRDefault="000D2778" w:rsidP="000D2778">
      <w:pPr>
        <w:pStyle w:val="P68B1DB1-Normal3"/>
        <w:spacing w:after="0"/>
        <w:ind w:left="709"/>
        <w:jc w:val="both"/>
        <w:rPr>
          <w:rFonts w:ascii="Times New Roman" w:hAnsi="Times New Roman" w:cs="Times New Roman"/>
        </w:rPr>
      </w:pPr>
    </w:p>
    <w:p w14:paraId="44B431DF" w14:textId="77777777" w:rsid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Based on the results of the interview above, it is clear that the school has carried out P3 well. Moreover, P5 has also been carried out with the guidance of the Ministry of Education and Culture. Some of the P5 </w:t>
      </w:r>
      <w:r w:rsidRPr="000D2778">
        <w:rPr>
          <w:rFonts w:ascii="Times New Roman" w:eastAsia="Times New Roman" w:hAnsi="Times New Roman" w:cs="Times New Roman"/>
          <w:lang w:val="en-US"/>
        </w:rPr>
        <w:t xml:space="preserve">activities carried out by SMP N 2 Pakis are elaborated in the following table. </w:t>
      </w:r>
    </w:p>
    <w:p w14:paraId="1A841BC6" w14:textId="50A2E607" w:rsidR="000D2778" w:rsidRPr="000D2778" w:rsidRDefault="000D2778" w:rsidP="000D2778">
      <w:pPr>
        <w:spacing w:after="0" w:line="360" w:lineRule="auto"/>
        <w:jc w:val="center"/>
        <w:rPr>
          <w:rFonts w:ascii="Times New Roman" w:eastAsia="Times New Roman" w:hAnsi="Times New Roman" w:cs="Times New Roman"/>
          <w:lang w:val="en-US"/>
        </w:rPr>
      </w:pPr>
      <w:r w:rsidRPr="000D2778">
        <w:rPr>
          <w:rFonts w:ascii="Times New Roman" w:hAnsi="Times New Roman" w:cs="Times New Roman"/>
        </w:rPr>
        <w:t>Table 1: The Activity Map of Pancasila Student Profile Strengthening Project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55"/>
        <w:gridCol w:w="2023"/>
      </w:tblGrid>
      <w:tr w:rsidR="000D2778" w:rsidRPr="000D2778" w14:paraId="1FE72B0B" w14:textId="77777777" w:rsidTr="00BC575E">
        <w:tc>
          <w:tcPr>
            <w:tcW w:w="4508" w:type="dxa"/>
          </w:tcPr>
          <w:p w14:paraId="65B3BFBC" w14:textId="77777777" w:rsidR="000D2778" w:rsidRPr="000D2778" w:rsidRDefault="000D2778" w:rsidP="00BC575E">
            <w:pPr>
              <w:pStyle w:val="P68B1DB1-Normal6"/>
              <w:jc w:val="center"/>
              <w:rPr>
                <w:rFonts w:ascii="Times New Roman" w:hAnsi="Times New Roman" w:cs="Times New Roman"/>
                <w:sz w:val="22"/>
                <w:szCs w:val="22"/>
              </w:rPr>
            </w:pPr>
            <w:r w:rsidRPr="000D2778">
              <w:rPr>
                <w:rFonts w:ascii="Times New Roman" w:hAnsi="Times New Roman" w:cs="Times New Roman"/>
                <w:sz w:val="22"/>
                <w:szCs w:val="22"/>
              </w:rPr>
              <w:t xml:space="preserve">Theme </w:t>
            </w:r>
          </w:p>
        </w:tc>
        <w:tc>
          <w:tcPr>
            <w:tcW w:w="4508" w:type="dxa"/>
          </w:tcPr>
          <w:p w14:paraId="3BCF6F21" w14:textId="77777777" w:rsidR="000D2778" w:rsidRPr="000D2778" w:rsidRDefault="000D2778" w:rsidP="00BC575E">
            <w:pPr>
              <w:pStyle w:val="P68B1DB1-Normal6"/>
              <w:jc w:val="center"/>
              <w:rPr>
                <w:rFonts w:ascii="Times New Roman" w:hAnsi="Times New Roman" w:cs="Times New Roman"/>
                <w:sz w:val="22"/>
                <w:szCs w:val="22"/>
              </w:rPr>
            </w:pPr>
            <w:r w:rsidRPr="000D2778">
              <w:rPr>
                <w:rFonts w:ascii="Times New Roman" w:hAnsi="Times New Roman" w:cs="Times New Roman"/>
                <w:sz w:val="22"/>
                <w:szCs w:val="22"/>
              </w:rPr>
              <w:t>Description</w:t>
            </w:r>
          </w:p>
        </w:tc>
      </w:tr>
      <w:tr w:rsidR="000D2778" w:rsidRPr="000D2778" w14:paraId="781986CA" w14:textId="77777777" w:rsidTr="00BC575E">
        <w:tc>
          <w:tcPr>
            <w:tcW w:w="4508" w:type="dxa"/>
          </w:tcPr>
          <w:p w14:paraId="026B079D"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Wake Up Body and Soul</w:t>
            </w:r>
          </w:p>
        </w:tc>
        <w:tc>
          <w:tcPr>
            <w:tcW w:w="4508" w:type="dxa"/>
          </w:tcPr>
          <w:p w14:paraId="5F0FB181"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 xml:space="preserve">This project aims to create an inclusive and bullying-free school environment. It is an activity that shows that all students are friendly. The activities are greetings and smiles. </w:t>
            </w:r>
          </w:p>
        </w:tc>
      </w:tr>
      <w:tr w:rsidR="000D2778" w:rsidRPr="000D2778" w14:paraId="233F806E" w14:textId="77777777" w:rsidTr="00BC575E">
        <w:tc>
          <w:tcPr>
            <w:tcW w:w="4508" w:type="dxa"/>
          </w:tcPr>
          <w:p w14:paraId="0654FDEE"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The Voice of Democracy</w:t>
            </w:r>
          </w:p>
        </w:tc>
        <w:tc>
          <w:tcPr>
            <w:tcW w:w="4508" w:type="dxa"/>
          </w:tcPr>
          <w:p w14:paraId="059E4165"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 xml:space="preserve">This project aims to create a democratic and civilized school, i.e., the election of the student council president. (Vote directly, publicly, freely, secretly, honestly and fairly) </w:t>
            </w:r>
          </w:p>
        </w:tc>
      </w:tr>
      <w:tr w:rsidR="000D2778" w:rsidRPr="000D2778" w14:paraId="50988754" w14:textId="77777777" w:rsidTr="00BC575E">
        <w:tc>
          <w:tcPr>
            <w:tcW w:w="4508" w:type="dxa"/>
          </w:tcPr>
          <w:p w14:paraId="562ED367"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Entrepreneurship</w:t>
            </w:r>
          </w:p>
        </w:tc>
        <w:tc>
          <w:tcPr>
            <w:tcW w:w="4508" w:type="dxa"/>
          </w:tcPr>
          <w:p w14:paraId="5D70EF48"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 xml:space="preserve">The project aims to mobilize students for entrepreneurship and independence. An example of this activity is making local </w:t>
            </w:r>
            <w:proofErr w:type="spellStart"/>
            <w:r w:rsidRPr="000D2778">
              <w:rPr>
                <w:rFonts w:ascii="Times New Roman" w:hAnsi="Times New Roman" w:cs="Times New Roman"/>
                <w:sz w:val="22"/>
                <w:szCs w:val="22"/>
              </w:rPr>
              <w:t>Magelang</w:t>
            </w:r>
            <w:proofErr w:type="spellEnd"/>
            <w:r w:rsidRPr="000D2778">
              <w:rPr>
                <w:rFonts w:ascii="Times New Roman" w:hAnsi="Times New Roman" w:cs="Times New Roman"/>
                <w:sz w:val="22"/>
                <w:szCs w:val="22"/>
              </w:rPr>
              <w:t xml:space="preserve"> products such as Onde-Onde and </w:t>
            </w:r>
            <w:proofErr w:type="spellStart"/>
            <w:r w:rsidRPr="000D2778">
              <w:rPr>
                <w:rFonts w:ascii="Times New Roman" w:hAnsi="Times New Roman" w:cs="Times New Roman"/>
                <w:sz w:val="22"/>
                <w:szCs w:val="22"/>
              </w:rPr>
              <w:t>Getuk</w:t>
            </w:r>
            <w:proofErr w:type="spellEnd"/>
            <w:r w:rsidRPr="000D2778">
              <w:rPr>
                <w:rFonts w:ascii="Times New Roman" w:hAnsi="Times New Roman" w:cs="Times New Roman"/>
                <w:sz w:val="22"/>
                <w:szCs w:val="22"/>
              </w:rPr>
              <w:t xml:space="preserve">. </w:t>
            </w:r>
          </w:p>
        </w:tc>
      </w:tr>
      <w:tr w:rsidR="000D2778" w:rsidRPr="000D2778" w14:paraId="5D4812C8" w14:textId="77777777" w:rsidTr="00BC575E">
        <w:tc>
          <w:tcPr>
            <w:tcW w:w="4508" w:type="dxa"/>
          </w:tcPr>
          <w:p w14:paraId="068C8A1F"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Local Wisdom</w:t>
            </w:r>
          </w:p>
        </w:tc>
        <w:tc>
          <w:tcPr>
            <w:tcW w:w="4508" w:type="dxa"/>
          </w:tcPr>
          <w:p w14:paraId="589B6A41"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 xml:space="preserve">This project aims to create schools that uphold local wisdom, such as traditional games </w:t>
            </w:r>
            <w:r w:rsidRPr="000D2778">
              <w:rPr>
                <w:rFonts w:ascii="Times New Roman" w:hAnsi="Times New Roman" w:cs="Times New Roman"/>
                <w:sz w:val="22"/>
                <w:szCs w:val="22"/>
              </w:rPr>
              <w:lastRenderedPageBreak/>
              <w:t>(</w:t>
            </w:r>
            <w:proofErr w:type="spellStart"/>
            <w:r w:rsidRPr="000D2778">
              <w:rPr>
                <w:rFonts w:ascii="Times New Roman" w:hAnsi="Times New Roman" w:cs="Times New Roman"/>
                <w:sz w:val="22"/>
                <w:szCs w:val="22"/>
              </w:rPr>
              <w:t>Dakon</w:t>
            </w:r>
            <w:proofErr w:type="spellEnd"/>
            <w:r w:rsidRPr="000D2778">
              <w:rPr>
                <w:rFonts w:ascii="Times New Roman" w:hAnsi="Times New Roman" w:cs="Times New Roman"/>
                <w:sz w:val="22"/>
                <w:szCs w:val="22"/>
              </w:rPr>
              <w:t xml:space="preserve">, </w:t>
            </w:r>
            <w:proofErr w:type="gramStart"/>
            <w:r w:rsidRPr="000D2778">
              <w:rPr>
                <w:rFonts w:ascii="Times New Roman" w:hAnsi="Times New Roman" w:cs="Times New Roman"/>
                <w:sz w:val="22"/>
                <w:szCs w:val="22"/>
              </w:rPr>
              <w:t>Playing</w:t>
            </w:r>
            <w:proofErr w:type="gramEnd"/>
            <w:r w:rsidRPr="000D2778">
              <w:rPr>
                <w:rFonts w:ascii="Times New Roman" w:hAnsi="Times New Roman" w:cs="Times New Roman"/>
                <w:sz w:val="22"/>
                <w:szCs w:val="22"/>
              </w:rPr>
              <w:t xml:space="preserve"> kite, Playing walking stilts). </w:t>
            </w:r>
          </w:p>
        </w:tc>
      </w:tr>
      <w:tr w:rsidR="000D2778" w:rsidRPr="000D2778" w14:paraId="418C78D2" w14:textId="77777777" w:rsidTr="00BC575E">
        <w:tc>
          <w:tcPr>
            <w:tcW w:w="4508" w:type="dxa"/>
          </w:tcPr>
          <w:p w14:paraId="31057453"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lastRenderedPageBreak/>
              <w:t>Sustainable Lifestyle</w:t>
            </w:r>
          </w:p>
        </w:tc>
        <w:tc>
          <w:tcPr>
            <w:tcW w:w="4508" w:type="dxa"/>
          </w:tcPr>
          <w:p w14:paraId="394C5CAF"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 xml:space="preserve">This project aims to create a creative, hard-working, and responsible school by creating a vertical garden (creating plant pots). </w:t>
            </w:r>
          </w:p>
        </w:tc>
      </w:tr>
      <w:tr w:rsidR="000D2778" w:rsidRPr="000D2778" w14:paraId="3B98F6D4" w14:textId="77777777" w:rsidTr="00BC575E">
        <w:tc>
          <w:tcPr>
            <w:tcW w:w="4508" w:type="dxa"/>
          </w:tcPr>
          <w:p w14:paraId="4503E28F" w14:textId="289DC180" w:rsidR="000D2778" w:rsidRPr="000D2778" w:rsidRDefault="000D2778" w:rsidP="00BC575E">
            <w:pPr>
              <w:pStyle w:val="P68B1DB1-Normal6"/>
              <w:jc w:val="both"/>
              <w:rPr>
                <w:rFonts w:ascii="Times New Roman" w:hAnsi="Times New Roman" w:cs="Times New Roman"/>
                <w:sz w:val="22"/>
                <w:szCs w:val="22"/>
              </w:rPr>
            </w:pPr>
            <w:proofErr w:type="spellStart"/>
            <w:r w:rsidRPr="000D2778">
              <w:rPr>
                <w:rFonts w:ascii="Times New Roman" w:hAnsi="Times New Roman" w:cs="Times New Roman"/>
                <w:sz w:val="22"/>
                <w:szCs w:val="22"/>
              </w:rPr>
              <w:t>Bhineka</w:t>
            </w:r>
            <w:proofErr w:type="spellEnd"/>
            <w:r w:rsidRPr="000D2778">
              <w:rPr>
                <w:rFonts w:ascii="Times New Roman" w:hAnsi="Times New Roman" w:cs="Times New Roman"/>
                <w:sz w:val="22"/>
                <w:szCs w:val="22"/>
              </w:rPr>
              <w:t xml:space="preserve"> Tunggal </w:t>
            </w:r>
            <w:proofErr w:type="gramStart"/>
            <w:r w:rsidRPr="000D2778">
              <w:rPr>
                <w:rFonts w:ascii="Times New Roman" w:hAnsi="Times New Roman" w:cs="Times New Roman"/>
                <w:sz w:val="22"/>
                <w:szCs w:val="22"/>
              </w:rPr>
              <w:t>Ika  (</w:t>
            </w:r>
            <w:proofErr w:type="gramEnd"/>
            <w:r w:rsidRPr="000D2778">
              <w:rPr>
                <w:rFonts w:ascii="Times New Roman" w:hAnsi="Times New Roman" w:cs="Times New Roman"/>
                <w:sz w:val="22"/>
                <w:szCs w:val="22"/>
              </w:rPr>
              <w:t xml:space="preserve">Unity in Diversity) </w:t>
            </w:r>
          </w:p>
        </w:tc>
        <w:tc>
          <w:tcPr>
            <w:tcW w:w="4508" w:type="dxa"/>
          </w:tcPr>
          <w:p w14:paraId="411772B9" w14:textId="77777777" w:rsidR="000D2778" w:rsidRPr="000D2778" w:rsidRDefault="000D2778" w:rsidP="00BC575E">
            <w:pPr>
              <w:pStyle w:val="P68B1DB1-Normal6"/>
              <w:jc w:val="both"/>
              <w:rPr>
                <w:rFonts w:ascii="Times New Roman" w:hAnsi="Times New Roman" w:cs="Times New Roman"/>
                <w:sz w:val="22"/>
                <w:szCs w:val="22"/>
              </w:rPr>
            </w:pPr>
            <w:r w:rsidRPr="000D2778">
              <w:rPr>
                <w:rFonts w:ascii="Times New Roman" w:hAnsi="Times New Roman" w:cs="Times New Roman"/>
                <w:sz w:val="22"/>
                <w:szCs w:val="22"/>
              </w:rPr>
              <w:t xml:space="preserve">This project aims to create a multicultural school such as arts activities (Soreng dance, Topeng Ireng dance). </w:t>
            </w:r>
          </w:p>
        </w:tc>
      </w:tr>
    </w:tbl>
    <w:p w14:paraId="54856942" w14:textId="33668B76" w:rsidR="000D2778" w:rsidRPr="000D2778" w:rsidRDefault="000D2778" w:rsidP="000D2778">
      <w:pPr>
        <w:jc w:val="center"/>
        <w:rPr>
          <w:rFonts w:ascii="Times New Roman" w:hAnsi="Times New Roman" w:cs="Times New Roman"/>
        </w:rPr>
      </w:pPr>
      <w:r w:rsidRPr="000D2778">
        <w:rPr>
          <w:rFonts w:ascii="Times New Roman" w:hAnsi="Times New Roman" w:cs="Times New Roman"/>
        </w:rPr>
        <w:t>Source: Data processing by researchers</w:t>
      </w:r>
    </w:p>
    <w:p w14:paraId="137942BE" w14:textId="2AA3B605" w:rsidR="000D2778" w:rsidRP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In developing the Pancasila student profile strengthening project, the Ministry of Education and Culture launched seven themes. It developed them based on priority issues in the 2020-2035 National Education Roadmap, Sustainable Development Goals, and other relevant documents. Five common themes are Sustainable Lifestyle, Local Wisdom, </w:t>
      </w:r>
      <w:proofErr w:type="spellStart"/>
      <w:r w:rsidRPr="000D2778">
        <w:rPr>
          <w:rFonts w:ascii="Times New Roman" w:eastAsia="Times New Roman" w:hAnsi="Times New Roman" w:cs="Times New Roman"/>
          <w:lang w:val="en-US"/>
        </w:rPr>
        <w:t>Bhinneka</w:t>
      </w:r>
      <w:proofErr w:type="spellEnd"/>
      <w:r w:rsidRPr="000D2778">
        <w:rPr>
          <w:rFonts w:ascii="Times New Roman" w:eastAsia="Times New Roman" w:hAnsi="Times New Roman" w:cs="Times New Roman"/>
          <w:lang w:val="en-US"/>
        </w:rPr>
        <w:t xml:space="preserve"> Tunggal Ika (Unity in Diversity), Engineering and Technology to Build a Nation, and Entrepreneurship. The following are activities related to the project to strengthen the profile of Pancasila students at SMP N 2 Pakis. </w:t>
      </w:r>
    </w:p>
    <w:p w14:paraId="22EAD56B" w14:textId="4F3AB7F2" w:rsidR="000D2778" w:rsidRDefault="000D2778" w:rsidP="000D2778">
      <w:pPr>
        <w:jc w:val="center"/>
      </w:pPr>
      <w:r>
        <w:rPr>
          <w:noProof/>
        </w:rPr>
        <w:drawing>
          <wp:inline distT="0" distB="0" distL="0" distR="0" wp14:anchorId="4FC43BA2" wp14:editId="36309384">
            <wp:extent cx="1865780" cy="1510496"/>
            <wp:effectExtent l="0" t="0" r="1270" b="0"/>
            <wp:docPr id="853605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0513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2166" cy="1539953"/>
                    </a:xfrm>
                    <a:prstGeom prst="rect">
                      <a:avLst/>
                    </a:prstGeom>
                    <a:noFill/>
                    <a:ln>
                      <a:noFill/>
                    </a:ln>
                  </pic:spPr>
                </pic:pic>
              </a:graphicData>
            </a:graphic>
          </wp:inline>
        </w:drawing>
      </w:r>
      <w:r>
        <w:rPr>
          <w:noProof/>
        </w:rPr>
        <w:drawing>
          <wp:inline distT="0" distB="0" distL="0" distR="0" wp14:anchorId="1AAF9DC7" wp14:editId="5E448D1E">
            <wp:extent cx="1932972" cy="1449836"/>
            <wp:effectExtent l="0" t="0" r="0" b="0"/>
            <wp:docPr id="14746630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63088"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93273" cy="1495065"/>
                    </a:xfrm>
                    <a:prstGeom prst="rect">
                      <a:avLst/>
                    </a:prstGeom>
                    <a:noFill/>
                    <a:ln>
                      <a:noFill/>
                    </a:ln>
                  </pic:spPr>
                </pic:pic>
              </a:graphicData>
            </a:graphic>
          </wp:inline>
        </w:drawing>
      </w:r>
      <w:r>
        <w:rPr>
          <w:noProof/>
        </w:rPr>
        <w:drawing>
          <wp:inline distT="0" distB="0" distL="0" distR="0" wp14:anchorId="3B1F3E57" wp14:editId="38A7555D">
            <wp:extent cx="1853730" cy="1510030"/>
            <wp:effectExtent l="0" t="0" r="0" b="0"/>
            <wp:docPr id="767076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76304"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95143" cy="1543764"/>
                    </a:xfrm>
                    <a:prstGeom prst="rect">
                      <a:avLst/>
                    </a:prstGeom>
                    <a:noFill/>
                    <a:ln>
                      <a:noFill/>
                    </a:ln>
                  </pic:spPr>
                </pic:pic>
              </a:graphicData>
            </a:graphic>
          </wp:inline>
        </w:drawing>
      </w:r>
    </w:p>
    <w:p w14:paraId="6D1A70BE" w14:textId="3C6E3FA5" w:rsidR="000D2778" w:rsidRDefault="000D2778" w:rsidP="000D2778">
      <w:pPr>
        <w:jc w:val="center"/>
      </w:pPr>
      <w:r>
        <w:rPr>
          <w:noProof/>
        </w:rPr>
        <w:drawing>
          <wp:inline distT="0" distB="0" distL="0" distR="0" wp14:anchorId="6C8C7BE0" wp14:editId="64791F88">
            <wp:extent cx="1905823" cy="1429473"/>
            <wp:effectExtent l="0" t="0" r="0" b="0"/>
            <wp:docPr id="11287199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19957"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29927" cy="1447553"/>
                    </a:xfrm>
                    <a:prstGeom prst="rect">
                      <a:avLst/>
                    </a:prstGeom>
                    <a:noFill/>
                    <a:ln>
                      <a:noFill/>
                    </a:ln>
                  </pic:spPr>
                </pic:pic>
              </a:graphicData>
            </a:graphic>
          </wp:inline>
        </w:drawing>
      </w:r>
    </w:p>
    <w:p w14:paraId="51BCB5D5" w14:textId="4B379057" w:rsidR="000D2778" w:rsidRPr="000D2778" w:rsidRDefault="000D2778" w:rsidP="000D2778">
      <w:pPr>
        <w:jc w:val="center"/>
        <w:rPr>
          <w:rFonts w:ascii="Times New Roman" w:hAnsi="Times New Roman" w:cs="Times New Roman"/>
          <w:lang w:val="en-US"/>
        </w:rPr>
      </w:pPr>
      <w:r w:rsidRPr="000D2778">
        <w:rPr>
          <w:rFonts w:ascii="Times New Roman" w:hAnsi="Times New Roman" w:cs="Times New Roman"/>
          <w:lang w:val="en-US"/>
        </w:rPr>
        <w:t xml:space="preserve">Figure </w:t>
      </w:r>
      <w:r>
        <w:rPr>
          <w:rFonts w:ascii="Times New Roman" w:hAnsi="Times New Roman" w:cs="Times New Roman"/>
          <w:lang w:val="en-US"/>
        </w:rPr>
        <w:t>1</w:t>
      </w:r>
      <w:r w:rsidRPr="000D2778">
        <w:rPr>
          <w:rFonts w:ascii="Times New Roman" w:hAnsi="Times New Roman" w:cs="Times New Roman"/>
          <w:lang w:val="en-US"/>
        </w:rPr>
        <w:t>: P5 Activity</w:t>
      </w:r>
    </w:p>
    <w:p w14:paraId="7D7769E1" w14:textId="13AF9390" w:rsidR="000D2778" w:rsidRPr="000D2778" w:rsidRDefault="000D2778" w:rsidP="000D2778">
      <w:pPr>
        <w:jc w:val="center"/>
        <w:rPr>
          <w:rFonts w:ascii="Times New Roman" w:hAnsi="Times New Roman" w:cs="Times New Roman"/>
        </w:rPr>
      </w:pPr>
      <w:r w:rsidRPr="000D2778">
        <w:rPr>
          <w:rFonts w:ascii="Times New Roman" w:hAnsi="Times New Roman" w:cs="Times New Roman"/>
        </w:rPr>
        <w:t>Source: Documentation from Researchers</w:t>
      </w:r>
    </w:p>
    <w:p w14:paraId="1E5D91A5" w14:textId="691079FB" w:rsid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 Pancasila Student Profile Strengthening Project is designed to provide students with a fun and flexible learning experience with a non-rigid structure. This </w:t>
      </w:r>
      <w:r w:rsidRPr="000D2778">
        <w:rPr>
          <w:rFonts w:ascii="Times New Roman" w:eastAsia="Times New Roman" w:hAnsi="Times New Roman" w:cs="Times New Roman"/>
          <w:lang w:val="en-US"/>
        </w:rPr>
        <w:lastRenderedPageBreak/>
        <w:t xml:space="preserve">activity emphasizes interactivity and direct involvement with the surrounding environment to strengthen the competencies needed in the Pancasila Student Profile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{"citationID":"FRuoFys7","properties":{"formattedCitation":"[30]","plainCitation":"[30]","noteIndex":0},"citationItems":[{"id":484,"uris":["http://zotero.org/users/local/kQJRoyal/items/F5P8UD2A"],"itemData":{"id":484,"type":"article-journal","abstract":"Proyek Penguatan Profil Pelajar Pancasila hadir sebagai salah satu upaya dalam mengembangkan karakter profil pelajar Pancasila peserta didik. Melalui proyek ini, peserta didik diajak untuk mengamati lingkungan di sekitarnya dalam rangka menemukan solusi terhadap berbagai permasalahan yang ada. Sinergi yang terbentuk didukung ekosistem satuan pendidikan menjadi kunci pengembangan profil pelajar Pancasila. Penelitian ini dilakukan untuk mendeskripsikan pentingnya penerapan proyek penguatan profil pelajar Pancasila dalam mengembangkan sikap gotong royong dan kreativitas pada peserta didik kelas V Sekolah Dasar. Penelitian dilakukan dengan menggunakan metode Library Research (Studi Kepustakaan) dan mengunjungi website yang menyajikan informasi berkaitan dengan proyek penguatan profil pelajar Pancasila. Budaya sekolah yang positif kunci utama munculnya sinergi peserta didik dalam mewujudkan karakter gotong royong dan kreativitas.","container-title":"Jurnal Basicedu","DOI":"10.31004/basicedu.v6i5.3617","ISSN":"2580-1147, 2580-3735","issue":"5","journalAbbreviation":"basicedu","license":"https://creativecommons.org/licenses/by-sa/4.0","page":"7840-7849","source":"DOI.org (Crossref)","title":"Sinergi Peserta Didik dalam Proyek Penguatan Profil Pelajar Pancasila","volume":"6","author":[{"family":"Mery","given":"Mery"},{"family":"Martono","given":"Martono"},{"family":"Halidjah","given":"Siti"},{"family":"Hartoyo","given":"Agung"}],"issued":{"date-parts":[["2022",6,20]]}}}],"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[30]</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Therefore, the activities carried out at SMP N 2 Pakis related to P5 have been running well. The P5 values are expressed in various project activities. The following are the values of the Pancasila Student Profile. </w:t>
      </w:r>
    </w:p>
    <w:p w14:paraId="7E09AC5E" w14:textId="1CA6E35B" w:rsidR="000D2778" w:rsidRDefault="000D2778" w:rsidP="000D2778">
      <w:pPr>
        <w:spacing w:after="0" w:line="360" w:lineRule="auto"/>
        <w:jc w:val="both"/>
        <w:rPr>
          <w:rFonts w:ascii="Times New Roman" w:eastAsia="Times New Roman" w:hAnsi="Times New Roman" w:cs="Times New Roman"/>
          <w:lang w:val="en-US"/>
        </w:rPr>
      </w:pPr>
      <w:r>
        <w:rPr>
          <w:noProof/>
        </w:rPr>
        <w:drawing>
          <wp:anchor distT="0" distB="0" distL="114300" distR="114300" simplePos="0" relativeHeight="251660288" behindDoc="0" locked="0" layoutInCell="1" allowOverlap="1" wp14:anchorId="7FE42646" wp14:editId="73C89A97">
            <wp:simplePos x="0" y="0"/>
            <wp:positionH relativeFrom="column">
              <wp:posOffset>-771569</wp:posOffset>
            </wp:positionH>
            <wp:positionV relativeFrom="paragraph">
              <wp:posOffset>270968</wp:posOffset>
            </wp:positionV>
            <wp:extent cx="3822700" cy="3187272"/>
            <wp:effectExtent l="0" t="57150" r="0" b="108585"/>
            <wp:wrapNone/>
            <wp:docPr id="1884053838"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675ED1B7" w14:textId="623D4BC0" w:rsidR="000D2778" w:rsidRDefault="000D2778" w:rsidP="000D2778">
      <w:pPr>
        <w:spacing w:after="0" w:line="360" w:lineRule="auto"/>
        <w:ind w:firstLine="540"/>
        <w:jc w:val="both"/>
        <w:rPr>
          <w:rFonts w:ascii="Times New Roman" w:eastAsia="Times New Roman" w:hAnsi="Times New Roman" w:cs="Times New Roman"/>
          <w:lang w:val="en-US"/>
        </w:rPr>
      </w:pPr>
    </w:p>
    <w:p w14:paraId="0F391BCC" w14:textId="62F99A72" w:rsidR="000D2778" w:rsidRDefault="000D2778" w:rsidP="000D2778">
      <w:pPr>
        <w:spacing w:after="0" w:line="360" w:lineRule="auto"/>
        <w:ind w:firstLine="540"/>
        <w:jc w:val="both"/>
        <w:rPr>
          <w:rFonts w:ascii="Times New Roman" w:eastAsia="Times New Roman" w:hAnsi="Times New Roman" w:cs="Times New Roman"/>
          <w:lang w:val="en-US"/>
        </w:rPr>
      </w:pPr>
    </w:p>
    <w:p w14:paraId="271DF8D5" w14:textId="43DFBDF9" w:rsidR="000D2778" w:rsidRDefault="000D2778" w:rsidP="000D2778">
      <w:pPr>
        <w:spacing w:after="0" w:line="360" w:lineRule="auto"/>
        <w:ind w:firstLine="540"/>
        <w:jc w:val="both"/>
        <w:rPr>
          <w:rFonts w:ascii="Times New Roman" w:eastAsia="Times New Roman" w:hAnsi="Times New Roman" w:cs="Times New Roman"/>
          <w:lang w:val="en-US"/>
        </w:rPr>
      </w:pPr>
    </w:p>
    <w:p w14:paraId="7987D4F1" w14:textId="6B01196F" w:rsidR="000D2778" w:rsidRDefault="000D2778" w:rsidP="000D2778">
      <w:pPr>
        <w:spacing w:after="0" w:line="360" w:lineRule="auto"/>
        <w:ind w:firstLine="540"/>
        <w:jc w:val="both"/>
        <w:rPr>
          <w:rFonts w:ascii="Times New Roman" w:eastAsia="Times New Roman" w:hAnsi="Times New Roman" w:cs="Times New Roman"/>
          <w:lang w:val="en-US"/>
        </w:rPr>
      </w:pPr>
    </w:p>
    <w:p w14:paraId="2439A924" w14:textId="7A7E4841" w:rsidR="000D2778" w:rsidRDefault="000D2778" w:rsidP="000D2778">
      <w:pPr>
        <w:spacing w:after="0" w:line="360" w:lineRule="auto"/>
        <w:ind w:firstLine="540"/>
        <w:jc w:val="both"/>
        <w:rPr>
          <w:rFonts w:ascii="Times New Roman" w:eastAsia="Times New Roman" w:hAnsi="Times New Roman" w:cs="Times New Roman"/>
          <w:lang w:val="en-US"/>
        </w:rPr>
      </w:pPr>
    </w:p>
    <w:p w14:paraId="3F90C5BC" w14:textId="49FE0BAD" w:rsidR="000D2778" w:rsidRDefault="000D2778" w:rsidP="000D2778">
      <w:pPr>
        <w:spacing w:after="0" w:line="360" w:lineRule="auto"/>
        <w:ind w:firstLine="540"/>
        <w:jc w:val="both"/>
        <w:rPr>
          <w:rFonts w:ascii="Times New Roman" w:eastAsia="Times New Roman" w:hAnsi="Times New Roman" w:cs="Times New Roman"/>
          <w:lang w:val="en-US"/>
        </w:rPr>
      </w:pPr>
    </w:p>
    <w:p w14:paraId="53553E44" w14:textId="288A00D5" w:rsidR="000D2778" w:rsidRDefault="000D2778" w:rsidP="000D2778">
      <w:pPr>
        <w:spacing w:after="0" w:line="360" w:lineRule="auto"/>
        <w:ind w:firstLine="540"/>
        <w:jc w:val="both"/>
        <w:rPr>
          <w:rFonts w:ascii="Times New Roman" w:eastAsia="Times New Roman" w:hAnsi="Times New Roman" w:cs="Times New Roman"/>
          <w:lang w:val="en-US"/>
        </w:rPr>
      </w:pPr>
    </w:p>
    <w:p w14:paraId="008CC9AF" w14:textId="3421F366" w:rsidR="000D2778" w:rsidRDefault="000D2778" w:rsidP="000D2778">
      <w:pPr>
        <w:spacing w:after="0" w:line="360" w:lineRule="auto"/>
        <w:ind w:firstLine="540"/>
        <w:jc w:val="both"/>
        <w:rPr>
          <w:rFonts w:ascii="Times New Roman" w:eastAsia="Times New Roman" w:hAnsi="Times New Roman" w:cs="Times New Roman"/>
          <w:lang w:val="en-US"/>
        </w:rPr>
      </w:pPr>
    </w:p>
    <w:p w14:paraId="15836C12" w14:textId="491F5D79" w:rsidR="000D2778" w:rsidRDefault="000D2778" w:rsidP="000D2778">
      <w:pPr>
        <w:spacing w:after="0" w:line="360" w:lineRule="auto"/>
        <w:ind w:firstLine="540"/>
        <w:jc w:val="both"/>
        <w:rPr>
          <w:rFonts w:ascii="Times New Roman" w:eastAsia="Times New Roman" w:hAnsi="Times New Roman" w:cs="Times New Roman"/>
          <w:lang w:val="en-US"/>
        </w:rPr>
      </w:pPr>
    </w:p>
    <w:p w14:paraId="39BEFDA7" w14:textId="6F15C934" w:rsidR="000D2778" w:rsidRDefault="000D2778" w:rsidP="000D2778">
      <w:pPr>
        <w:spacing w:after="0" w:line="360" w:lineRule="auto"/>
        <w:ind w:firstLine="540"/>
        <w:jc w:val="both"/>
        <w:rPr>
          <w:rFonts w:ascii="Times New Roman" w:eastAsia="Times New Roman" w:hAnsi="Times New Roman" w:cs="Times New Roman"/>
          <w:lang w:val="en-US"/>
        </w:rPr>
      </w:pPr>
    </w:p>
    <w:p w14:paraId="31D4D26B" w14:textId="4C991688" w:rsidR="000D2778" w:rsidRDefault="000D2778" w:rsidP="000D2778">
      <w:pPr>
        <w:spacing w:after="0" w:line="360" w:lineRule="auto"/>
        <w:ind w:firstLine="540"/>
        <w:jc w:val="both"/>
        <w:rPr>
          <w:rFonts w:ascii="Times New Roman" w:eastAsia="Times New Roman" w:hAnsi="Times New Roman" w:cs="Times New Roman"/>
          <w:lang w:val="en-US"/>
        </w:rPr>
      </w:pPr>
    </w:p>
    <w:p w14:paraId="28023A12" w14:textId="1B0EB2D4" w:rsidR="000D2778" w:rsidRDefault="000D2778" w:rsidP="000D2778">
      <w:pPr>
        <w:spacing w:after="0" w:line="360" w:lineRule="auto"/>
        <w:ind w:firstLine="540"/>
        <w:jc w:val="both"/>
        <w:rPr>
          <w:rFonts w:ascii="Times New Roman" w:eastAsia="Times New Roman" w:hAnsi="Times New Roman" w:cs="Times New Roman"/>
          <w:lang w:val="en-US"/>
        </w:rPr>
      </w:pPr>
    </w:p>
    <w:p w14:paraId="11DE8F24" w14:textId="22260410" w:rsidR="000D2778" w:rsidRDefault="000D2778" w:rsidP="000D2778">
      <w:pPr>
        <w:spacing w:after="0" w:line="360" w:lineRule="auto"/>
        <w:ind w:firstLine="540"/>
        <w:jc w:val="both"/>
        <w:rPr>
          <w:rFonts w:ascii="Times New Roman" w:eastAsia="Times New Roman" w:hAnsi="Times New Roman" w:cs="Times New Roman"/>
          <w:lang w:val="en-US"/>
        </w:rPr>
      </w:pPr>
    </w:p>
    <w:p w14:paraId="2776A531" w14:textId="0DAC184E" w:rsidR="000D2778" w:rsidRDefault="000D2778" w:rsidP="000D2778">
      <w:pPr>
        <w:spacing w:after="0" w:line="360" w:lineRule="auto"/>
        <w:ind w:firstLine="540"/>
        <w:jc w:val="both"/>
        <w:rPr>
          <w:rFonts w:ascii="Times New Roman" w:eastAsia="Times New Roman" w:hAnsi="Times New Roman" w:cs="Times New Roman"/>
          <w:lang w:val="en-US"/>
        </w:rPr>
      </w:pPr>
    </w:p>
    <w:p w14:paraId="06A932D9" w14:textId="328BDD34" w:rsidR="000D2778" w:rsidRPr="000D2778" w:rsidRDefault="000D2778" w:rsidP="000D2778">
      <w:pPr>
        <w:jc w:val="center"/>
        <w:rPr>
          <w:rFonts w:ascii="Times New Roman" w:hAnsi="Times New Roman" w:cs="Times New Roman"/>
        </w:rPr>
      </w:pPr>
      <w:r w:rsidRPr="000D2778">
        <w:rPr>
          <w:rFonts w:ascii="Times New Roman" w:hAnsi="Times New Roman" w:cs="Times New Roman"/>
        </w:rPr>
        <w:t xml:space="preserve">Figure </w:t>
      </w:r>
      <w:r w:rsidRPr="000D2778">
        <w:rPr>
          <w:rFonts w:ascii="Times New Roman" w:hAnsi="Times New Roman" w:cs="Times New Roman"/>
          <w:lang w:val="en-US"/>
        </w:rPr>
        <w:t>2</w:t>
      </w:r>
      <w:r w:rsidRPr="000D2778">
        <w:rPr>
          <w:rFonts w:ascii="Times New Roman" w:hAnsi="Times New Roman" w:cs="Times New Roman"/>
        </w:rPr>
        <w:t>: Pancasila Student Profile Values</w:t>
      </w:r>
    </w:p>
    <w:p w14:paraId="239B223E" w14:textId="7437811A" w:rsidR="000D2778" w:rsidRPr="000D2778" w:rsidRDefault="000D2778" w:rsidP="000D2778">
      <w:pPr>
        <w:jc w:val="center"/>
        <w:rPr>
          <w:rFonts w:ascii="Times New Roman" w:hAnsi="Times New Roman" w:cs="Times New Roman"/>
        </w:rPr>
      </w:pPr>
      <w:r w:rsidRPr="000D2778">
        <w:rPr>
          <w:rFonts w:ascii="Times New Roman" w:hAnsi="Times New Roman" w:cs="Times New Roman"/>
        </w:rPr>
        <w:t>Source: Ministry of Education and Culture 2022</w:t>
      </w:r>
    </w:p>
    <w:p w14:paraId="117D79CC" w14:textId="313F945B" w:rsidR="000D2778" w:rsidRP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 values of the Pancasila Student Profile reflect the character and competencies expected of students in Indonesia. These values are integrated into school learning and activities to form character and competencies </w:t>
      </w:r>
      <w:r w:rsidRPr="000D2778">
        <w:rPr>
          <w:rFonts w:ascii="Times New Roman" w:eastAsia="Times New Roman" w:hAnsi="Times New Roman" w:cs="Times New Roman"/>
          <w:lang w:val="en-US"/>
        </w:rPr>
        <w:t xml:space="preserve">that align with Pancasila. The strategy of transferring P5 values is embedded in various activities in the form of activity projects. The construct developed is to form intelligent student characters and </w:t>
      </w:r>
      <w:proofErr w:type="spellStart"/>
      <w:r w:rsidRPr="000D2778">
        <w:rPr>
          <w:rFonts w:ascii="Times New Roman" w:eastAsia="Times New Roman" w:hAnsi="Times New Roman" w:cs="Times New Roman"/>
          <w:lang w:val="en-US"/>
        </w:rPr>
        <w:t>pancasilaist</w:t>
      </w:r>
      <w:proofErr w:type="spellEnd"/>
      <w:r w:rsidRPr="000D2778">
        <w:rPr>
          <w:rFonts w:ascii="Times New Roman" w:eastAsia="Times New Roman" w:hAnsi="Times New Roman" w:cs="Times New Roman"/>
          <w:lang w:val="en-US"/>
        </w:rPr>
        <w:t xml:space="preserve">. The hope and goal </w:t>
      </w:r>
      <w:proofErr w:type="gramStart"/>
      <w:r w:rsidRPr="000D2778">
        <w:rPr>
          <w:rFonts w:ascii="Times New Roman" w:eastAsia="Times New Roman" w:hAnsi="Times New Roman" w:cs="Times New Roman"/>
          <w:lang w:val="en-US"/>
        </w:rPr>
        <w:t>is</w:t>
      </w:r>
      <w:proofErr w:type="gramEnd"/>
      <w:r w:rsidRPr="000D2778">
        <w:rPr>
          <w:rFonts w:ascii="Times New Roman" w:eastAsia="Times New Roman" w:hAnsi="Times New Roman" w:cs="Times New Roman"/>
          <w:lang w:val="en-US"/>
        </w:rPr>
        <w:t xml:space="preserve"> for superior human resources to align with the character of Pancasila values. Personal character, such as moral responsibility, self-discipline, and respect for the dignity and human dignity of each individual, is mandatory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{"citationID":"YsfEwErq","properties":{"formattedCitation":"[31], [32]","plainCitation":"[31], [32]","noteIndex":0},"citationItems":[{"id":496,"uris":["http://zotero.org/users/local/kQJRoyal/items/UE2MCC4A"],"itemData":{"id":496,"type":"article-journal","container-title":"Journal of Moral Education","DOI":"10.1080/03057240.2017.1396966","ISSN":"0305-7240, 1465-3877","issue":"3","journalAbbreviation":"Journal of Moral Education","language":"en","page":"346-365","source":"DOI.org (Crossref)","title":"Exemplars and nudges: Combining two strategies for moral education","title-short":"Exemplars and nudges","volume":"47","author":[{"family":"Engelen","given":"Bart"},{"family":"Thomas","given":"Alan"},{"family":"Archer","given":"Alfred"},{"family":"Van De Ven","given":"Niels"}],"issued":{"date-parts":[["2018",7,3]]}}},{"id":498,"uris":["http://zotero.org/users/local/kQJRoyal/items/QMSBRCAW"],"itemData":{"id":498,"type":"article-journal","container-title":"American Journal of Qualitative Research","DOI":"10.29333/ajqr/5815","ISSN":"25762141","issue":"1","journalAbbreviation":"American Journal of Qualitative Research","source":"DOI.org (Crossref)","title":"Book Review: Building Equity: Policies and Practices to Empower All Learners","title-short":"Book Review","URL":"http://www.ajqr.org/article/book-review-building-equity-policies-and-practices-to-empower-all-learners-5815","volume":"3","author":[{"family":"Woofter","given":"Sarah"}],"accessed":{"date-parts":[["2024",8,25]]},"issued":{"date-parts":[["2019",6,4]]}}}],"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[31], [32]</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Meanwhile, public character is related to the students' concerns as citizens</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{"citationID":"EcvpA9cS","properties":{"formattedCitation":"[33]","plainCitation":"[33]","noteIndex":0},"citationItems":[{"id":500,"uris":["http://zotero.org/users/local/kQJRoyal/items/HTGCZHPZ"],"itemData":{"id":500,"type":"article-journal","container-title":"Critical Studies in Media Communication","DOI":"10.1080/07393180500342993","ISSN":"1529-5036, 1479-5809","issue":"5","journalAbbreviation":"Critical Studies in Media Communication","language":"en","page":"427-449","source":"DOI.org (Crossref)","title":"Public Character and the Simulacrum: The Construction of the Soldier Patriot and Citizen Agency in &lt;i&gt;Black Hawk Down&lt;/i&gt;","title-short":"Public Character and the Simulacrum","volume":"22","author":[{"family":"Klien","given":"Stephen A."}],"issued":{"date-parts":[["2005",12]]}}}],"schema":"https://github.com/citation-style-language/schema/raw/master/csl-citation.json"}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[33]</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Civic disposition training is usually conducted through learning models such as citizen projects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{"citationID":"kBSRmsQt","properties":{"formattedCitation":"[34]","plainCitation":"[34]","noteIndex":0},"citationItems":[{"id":502,"uris":["http://zotero.org/users/local/kQJRoyal/items/BDN9NJXH"],"itemData":{"id":502,"type":"article-journal","abstract":"The implementation of the curriculum in Indonesia has an impact on the engagement of learning management in civic education in senior high school. Adjustment of the learning process is made by civic education teachers to build civic disposition in students. The purpose of this study is to describe the learning management in civic education to be achieved more effectively, efficiently, and productively. This study uses a qualitative method. Data was collected by interviews with 14 civic education teachers, 10 senior high school students, and two senior high school principals in Jakarta. Interviews were conducted for 120 minutes 3 times before and after the learning process took place. To present display data in qualitative research with narrative-evoking texts. The results of this study indicate that to be able to build civic disposition, civic education teachers should apply learning plans, learning implementations, and learning evaluations. Therefore, students can be responsive and proactive to the material taught. Civic disposition helped students understanding the material of human rights and the obligations of citizens in the life of the nation and state. To improve students in civic disposition building, teachers must start learning by using management. Based on theoretical practice, the teacher can improve learning innovation to build civic disposition with learning media and good learning strategies. On the other side, students able to show the attitude of civic disposition in the community.","container-title":"Journal of Social Studies Education Research","issue":"3","page":"p134-155","title":"The Engagement of Learning Management on Civic Education for Civic Disposition Building in Senior High School","volume":"11","author":[{"family":"Sarkadi","given":""},{"family":"Fadhillah","given":"Dhini Nur"}],"issued":{"date-parts":[["2020"]]}}}],"schema":"https://github.com/citation-style-language/schema/raw/master/csl-citation.json"}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[34]</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15B62F59" w14:textId="184BDA29" w:rsidR="000D2778" w:rsidRP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Civic disposition refers to attitudes and behaviors that reflect democratic and civic values. This disposition includes tolerance, moral responsibility, discipline, independence, and politeness in school and community. Some schools have successfully implemented programs integrating these concepts, such as social projects, group discussions on national issues, and extracurricular and co-curricular activities focusing on developing civic disposition. As a result, students become more aware of their role as citizens with character and contribute positively to society. The following is the figure of the civic disposition </w:t>
      </w:r>
      <w:r w:rsidRPr="000D2778">
        <w:rPr>
          <w:rFonts w:ascii="Times New Roman" w:eastAsia="Times New Roman" w:hAnsi="Times New Roman" w:cs="Times New Roman"/>
          <w:noProof/>
          <w:lang w:val="en-US"/>
        </w:rPr>
        <w:drawing>
          <wp:anchor distT="0" distB="0" distL="114300" distR="114300" simplePos="0" relativeHeight="251659264" behindDoc="0" locked="0" layoutInCell="1" allowOverlap="1" wp14:anchorId="25B5BD38" wp14:editId="663C61B7">
            <wp:simplePos x="0" y="0"/>
            <wp:positionH relativeFrom="column">
              <wp:posOffset>-410284</wp:posOffset>
            </wp:positionH>
            <wp:positionV relativeFrom="paragraph">
              <wp:posOffset>1159983</wp:posOffset>
            </wp:positionV>
            <wp:extent cx="3168502" cy="1923415"/>
            <wp:effectExtent l="0" t="0" r="0" b="0"/>
            <wp:wrapNone/>
            <wp:docPr id="288446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46329" name="Picture 28844632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8900" cy="1929727"/>
                    </a:xfrm>
                    <a:prstGeom prst="rect">
                      <a:avLst/>
                    </a:prstGeom>
                  </pic:spPr>
                </pic:pic>
              </a:graphicData>
            </a:graphic>
            <wp14:sizeRelH relativeFrom="page">
              <wp14:pctWidth>0</wp14:pctWidth>
            </wp14:sizeRelH>
            <wp14:sizeRelV relativeFrom="page">
              <wp14:pctHeight>0</wp14:pctHeight>
            </wp14:sizeRelV>
          </wp:anchor>
        </w:drawing>
      </w:r>
      <w:r w:rsidRPr="000D2778">
        <w:rPr>
          <w:rFonts w:ascii="Times New Roman" w:eastAsia="Times New Roman" w:hAnsi="Times New Roman" w:cs="Times New Roman"/>
          <w:lang w:val="en-US"/>
        </w:rPr>
        <w:t>indicator based on Branson's theory.</w:t>
      </w:r>
    </w:p>
    <w:p w14:paraId="09433191" w14:textId="2E76A2AF" w:rsidR="000D2778" w:rsidRDefault="000D2778" w:rsidP="000D2778">
      <w:pPr>
        <w:spacing w:after="0" w:line="360" w:lineRule="auto"/>
        <w:ind w:firstLine="540"/>
        <w:jc w:val="both"/>
        <w:rPr>
          <w:rFonts w:ascii="Times New Roman" w:eastAsia="Times New Roman" w:hAnsi="Times New Roman" w:cs="Times New Roman"/>
          <w:lang w:val="en-US"/>
        </w:rPr>
      </w:pPr>
    </w:p>
    <w:p w14:paraId="2651B346" w14:textId="0CA12835" w:rsidR="000D2778" w:rsidRDefault="000D2778" w:rsidP="000D2778">
      <w:pPr>
        <w:spacing w:after="0" w:line="360" w:lineRule="auto"/>
        <w:ind w:firstLine="540"/>
        <w:jc w:val="both"/>
        <w:rPr>
          <w:rFonts w:ascii="Times New Roman" w:eastAsia="Times New Roman" w:hAnsi="Times New Roman" w:cs="Times New Roman"/>
          <w:lang w:val="en-US"/>
        </w:rPr>
      </w:pPr>
    </w:p>
    <w:p w14:paraId="4C65449B" w14:textId="664A3DC0" w:rsidR="000D2778" w:rsidRDefault="000D2778" w:rsidP="000D2778">
      <w:pPr>
        <w:spacing w:after="0" w:line="360" w:lineRule="auto"/>
        <w:ind w:firstLine="540"/>
        <w:jc w:val="both"/>
        <w:rPr>
          <w:rFonts w:ascii="Times New Roman" w:eastAsia="Times New Roman" w:hAnsi="Times New Roman" w:cs="Times New Roman"/>
          <w:lang w:val="en-US"/>
        </w:rPr>
      </w:pPr>
    </w:p>
    <w:p w14:paraId="4E043E28" w14:textId="5FBD4B65" w:rsidR="000D2778" w:rsidRDefault="000D2778" w:rsidP="000D2778">
      <w:pPr>
        <w:spacing w:after="0" w:line="360" w:lineRule="auto"/>
        <w:ind w:firstLine="540"/>
        <w:jc w:val="both"/>
        <w:rPr>
          <w:rFonts w:ascii="Times New Roman" w:eastAsia="Times New Roman" w:hAnsi="Times New Roman" w:cs="Times New Roman"/>
          <w:lang w:val="en-US"/>
        </w:rPr>
      </w:pPr>
    </w:p>
    <w:p w14:paraId="61AE193A" w14:textId="6F0AA6BA" w:rsidR="000D2778" w:rsidRDefault="000D2778" w:rsidP="000D2778">
      <w:pPr>
        <w:spacing w:after="0" w:line="360" w:lineRule="auto"/>
        <w:ind w:firstLine="540"/>
        <w:jc w:val="both"/>
        <w:rPr>
          <w:rFonts w:ascii="Times New Roman" w:eastAsia="Times New Roman" w:hAnsi="Times New Roman" w:cs="Times New Roman"/>
          <w:lang w:val="en-US"/>
        </w:rPr>
      </w:pPr>
    </w:p>
    <w:p w14:paraId="06AB138D" w14:textId="6C19C3F0" w:rsidR="000D2778" w:rsidRDefault="000D2778" w:rsidP="000D2778">
      <w:pPr>
        <w:spacing w:after="0" w:line="360" w:lineRule="auto"/>
        <w:ind w:firstLine="540"/>
        <w:jc w:val="both"/>
        <w:rPr>
          <w:rFonts w:ascii="Times New Roman" w:eastAsia="Times New Roman" w:hAnsi="Times New Roman" w:cs="Times New Roman"/>
          <w:lang w:val="en-US"/>
        </w:rPr>
      </w:pPr>
    </w:p>
    <w:p w14:paraId="337EC579" w14:textId="216A9364" w:rsidR="000D2778" w:rsidRDefault="000D2778" w:rsidP="000D2778">
      <w:pPr>
        <w:spacing w:after="0" w:line="360" w:lineRule="auto"/>
        <w:ind w:firstLine="540"/>
        <w:jc w:val="both"/>
        <w:rPr>
          <w:rFonts w:ascii="Times New Roman" w:eastAsia="Times New Roman" w:hAnsi="Times New Roman" w:cs="Times New Roman"/>
          <w:lang w:val="en-US"/>
        </w:rPr>
      </w:pPr>
    </w:p>
    <w:p w14:paraId="71D13F0C" w14:textId="77777777" w:rsidR="000D2778" w:rsidRPr="000D2778" w:rsidRDefault="000D2778" w:rsidP="000D2778">
      <w:pPr>
        <w:spacing w:after="0" w:line="360" w:lineRule="auto"/>
        <w:jc w:val="both"/>
        <w:rPr>
          <w:rFonts w:ascii="Times New Roman" w:eastAsia="Times New Roman" w:hAnsi="Times New Roman" w:cs="Times New Roman"/>
          <w:lang w:val="en-US"/>
        </w:rPr>
      </w:pPr>
    </w:p>
    <w:p w14:paraId="036C921E" w14:textId="65D1E313" w:rsidR="000D2778" w:rsidRPr="000D2778" w:rsidRDefault="000D2778" w:rsidP="000D2778">
      <w:pPr>
        <w:spacing w:after="0" w:line="360" w:lineRule="auto"/>
        <w:jc w:val="center"/>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Figure </w:t>
      </w:r>
      <w:r>
        <w:rPr>
          <w:rFonts w:ascii="Times New Roman" w:eastAsia="Times New Roman" w:hAnsi="Times New Roman" w:cs="Times New Roman"/>
          <w:lang w:val="en-US"/>
        </w:rPr>
        <w:t>3</w:t>
      </w:r>
      <w:r w:rsidRPr="000D2778">
        <w:rPr>
          <w:rFonts w:ascii="Times New Roman" w:eastAsia="Times New Roman" w:hAnsi="Times New Roman" w:cs="Times New Roman"/>
          <w:lang w:val="en-US"/>
        </w:rPr>
        <w:t>: Civic Disposition Indicator</w:t>
      </w:r>
    </w:p>
    <w:p w14:paraId="2D85170C" w14:textId="77777777" w:rsidR="000D2778" w:rsidRDefault="000D2778" w:rsidP="000D2778">
      <w:pPr>
        <w:spacing w:after="0" w:line="360" w:lineRule="auto"/>
        <w:jc w:val="center"/>
        <w:rPr>
          <w:rFonts w:ascii="Times New Roman" w:eastAsia="Times New Roman" w:hAnsi="Times New Roman" w:cs="Times New Roman"/>
          <w:lang w:val="en-US"/>
        </w:rPr>
      </w:pPr>
    </w:p>
    <w:p w14:paraId="47866B5A" w14:textId="71ECEFB8" w:rsidR="000D2778" w:rsidRPr="000D2778" w:rsidRDefault="000D2778" w:rsidP="0005608D">
      <w:pPr>
        <w:spacing w:after="0" w:line="360" w:lineRule="auto"/>
        <w:jc w:val="center"/>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Source: The Value of Civic Disposition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7WmgJvpE","properties":{"formattedCitation":"[16]","plainCitation":"[16]","noteIndex":0},"citationItems":[{"id":50,"uris":["http://zotero.org/users/local/kQJRoyal/items/L5PVLN3J"],"itemData":{"id":50,"type":"book","event-place":"Yogyakarta","ISBN":"979-8966-73-24","number-of-pages":"8-25","publisher":"Lembaga Kajian Islam dan Sosial (LKIS) dan The Asia Foundation","publisher-place":"Yogyakarta","title":"Belajar civic education dari Amerika","author":[{"family":"Branson","given":"M.S"}],"issued":{"date-parts":[["1999"]]}}}],"schema":"https://github.com/citation-style-language/schema/raw/master/csl-citation.json"}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[16]</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w:t>
      </w:r>
    </w:p>
    <w:p w14:paraId="0AD148B9" w14:textId="7AD4DC7E" w:rsidR="000D2778" w:rsidRPr="000D2778" w:rsidRDefault="000D2778" w:rsidP="0005608D">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These values are then adapted according to local needs and culture, including moral responsibility, participation, politeness, care, and patience. Meanwhile, the activities of the project to strengthen the student profile of Pancasila (P5) and civic disposition are relevant to Parsons' theory of functionalism—first, interdependence among other parts, components, and processes that include visible regularities. The second is interdependence with other components and their surrounding environments </w:t>
      </w:r>
      <w:r w:rsidRPr="000D2778">
        <w:rPr>
          <w:rFonts w:ascii="Times New Roman" w:eastAsia="Times New Roman" w:hAnsi="Times New Roman" w:cs="Times New Roman"/>
          <w:lang w:val="en-US"/>
        </w:rPr>
        <w:fldChar w:fldCharType="begin"/>
      </w:r>
      <w:r w:rsidR="0005608D">
        <w:rPr>
          <w:rFonts w:ascii="Times New Roman" w:eastAsia="Times New Roman" w:hAnsi="Times New Roman" w:cs="Times New Roman"/>
          <w:lang w:val="en-US"/>
        </w:rPr>
        <w:instrText xml:space="preserve"> ADDIN ZOTERO_ITEM CSL_CITATION {"citationID":"Uyj5KSsZ","properties":{"formattedCitation":"[35]","plainCitation":"[35]","noteIndex":0},"citationItems":[{"id":356,"uris":["http://zotero.org/users/local/kQJRoyal/items/X67CYWUR"],"itemData":{"id":356,"type":"article-journal","abstract":"This article proposes the possibility of recombining the analysis of culture and social structure. In the first part it analyses the reasons for the dissociation between these two types of analysis since the sixties, in close relation with the growing criticisms of the structural-functional school. Its basic assumption is that any new attempt must be based on new ways to combine the analysis of the crystallization of different aspects of social structure in processes of social interaction in which individuals act as autonomous agents and where power and control are also connected with different aspects of 'culture'. It illustrates the possibilities of such an approach through two case studies: first, the comparative political dynamics of two centralised agrarian Empires - the Byzantine and the Chinese; second, within the realm of the sociology of religion, different meanings of other-worldliness and impacts of such sectanan orientations on civilisational dynamics.","container-title":"International Sociology","DOI":"10.1177/026858098600100307","ISSN":"0268-5809, 1461-7242","issue":"3","journalAbbreviation":"International Sociology","language":"en","license":"http://journals.sagepub.com/page/policies/text-and-data-mining-license","page":"297-320","source":"DOI.org (Crossref)","title":"Culture and Social Structure Revisited","volume":"1","author":[{"family":"Eisenstadt","given":"S.N."}],"issued":{"date-parts":[["1986",9]]}}}],"schema":"https://github.com/citation-style-language/schema/raw/master/csl-citation.json"} </w:instrText>
      </w:r>
      <w:r w:rsidRPr="000D2778">
        <w:rPr>
          <w:rFonts w:ascii="Times New Roman" w:eastAsia="Times New Roman" w:hAnsi="Times New Roman" w:cs="Times New Roman"/>
          <w:lang w:val="en-US"/>
        </w:rPr>
        <w:fldChar w:fldCharType="separate"/>
      </w:r>
      <w:r w:rsidR="0005608D" w:rsidRPr="0005608D">
        <w:rPr>
          <w:rFonts w:ascii="Times New Roman" w:hAnsi="Times New Roman" w:cs="Times New Roman"/>
        </w:rPr>
        <w:t>[35]</w:t>
      </w:r>
      <w:r w:rsidRPr="000D2778">
        <w:rPr>
          <w:rFonts w:ascii="Times New Roman" w:eastAsia="Times New Roman" w:hAnsi="Times New Roman" w:cs="Times New Roman"/>
          <w:lang w:val="en-US"/>
        </w:rPr>
        <w:fldChar w:fldCharType="end"/>
      </w:r>
      <w:r w:rsidRPr="000D2778">
        <w:rPr>
          <w:rFonts w:ascii="Times New Roman" w:eastAsia="Times New Roman" w:hAnsi="Times New Roman" w:cs="Times New Roman"/>
          <w:lang w:val="en-US"/>
        </w:rPr>
        <w:t xml:space="preserve">. Therefore, the integration characteristics spread in P5 and civic disposition have dependence and attachment in forming </w:t>
      </w:r>
      <w:proofErr w:type="spellStart"/>
      <w:r w:rsidRPr="000D2778">
        <w:rPr>
          <w:rFonts w:ascii="Times New Roman" w:eastAsia="Times New Roman" w:hAnsi="Times New Roman" w:cs="Times New Roman"/>
          <w:lang w:val="en-US"/>
        </w:rPr>
        <w:t>Pancasilaist</w:t>
      </w:r>
      <w:proofErr w:type="spellEnd"/>
      <w:r w:rsidRPr="000D2778">
        <w:rPr>
          <w:rFonts w:ascii="Times New Roman" w:eastAsia="Times New Roman" w:hAnsi="Times New Roman" w:cs="Times New Roman"/>
          <w:lang w:val="en-US"/>
        </w:rPr>
        <w:t xml:space="preserve"> character. The following describes the integration and distribution of the two values between P5 and civic disposition. </w:t>
      </w:r>
    </w:p>
    <w:p w14:paraId="19DF9057" w14:textId="141825CF" w:rsidR="000D2778" w:rsidRPr="000D2778" w:rsidRDefault="000D2778" w:rsidP="000D2778">
      <w:pPr>
        <w:spacing w:after="0" w:line="360" w:lineRule="auto"/>
        <w:jc w:val="center"/>
        <w:rPr>
          <w:rFonts w:ascii="Times New Roman" w:eastAsia="Times New Roman" w:hAnsi="Times New Roman" w:cs="Times New Roman"/>
          <w:lang w:val="en-US"/>
        </w:rPr>
      </w:pPr>
      <w:r w:rsidRPr="000D2778">
        <w:rPr>
          <w:rFonts w:ascii="Times New Roman" w:eastAsia="Times New Roman" w:hAnsi="Times New Roman" w:cs="Times New Roman"/>
          <w:lang w:val="en-US"/>
        </w:rPr>
        <w:t>Table 2: Matrix of P5 and Civic Disposition Value Integration</w:t>
      </w:r>
    </w:p>
    <w:tbl>
      <w:tblPr>
        <w:tblStyle w:val="TableGrid"/>
        <w:tblW w:w="4253"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319"/>
        <w:gridCol w:w="1304"/>
        <w:gridCol w:w="1630"/>
      </w:tblGrid>
      <w:tr w:rsidR="00124C17" w:rsidRPr="000D2778" w14:paraId="099E4F2C" w14:textId="77777777" w:rsidTr="00C57650">
        <w:tc>
          <w:tcPr>
            <w:tcW w:w="1319" w:type="dxa"/>
          </w:tcPr>
          <w:p w14:paraId="30B116C0"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The Activities at SMP N 2 Pakis</w:t>
            </w:r>
          </w:p>
        </w:tc>
        <w:tc>
          <w:tcPr>
            <w:tcW w:w="1304" w:type="dxa"/>
          </w:tcPr>
          <w:p w14:paraId="14C27F9F"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Pancasila Student Profile Values</w:t>
            </w:r>
          </w:p>
        </w:tc>
        <w:tc>
          <w:tcPr>
            <w:tcW w:w="1630" w:type="dxa"/>
          </w:tcPr>
          <w:p w14:paraId="04A6AF43"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Civic Disposition Values</w:t>
            </w:r>
          </w:p>
        </w:tc>
      </w:tr>
      <w:tr w:rsidR="00124C17" w:rsidRPr="000D2778" w14:paraId="3CC28FA9" w14:textId="77777777" w:rsidTr="00C57650">
        <w:tc>
          <w:tcPr>
            <w:tcW w:w="1319" w:type="dxa"/>
          </w:tcPr>
          <w:p w14:paraId="194FF672"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Friendly activities (greetings and smiles).</w:t>
            </w:r>
          </w:p>
        </w:tc>
        <w:tc>
          <w:tcPr>
            <w:tcW w:w="1304" w:type="dxa"/>
          </w:tcPr>
          <w:p w14:paraId="2BAE3461" w14:textId="2E58BE44" w:rsidR="000D2778" w:rsidRPr="000D2778" w:rsidRDefault="000D2778" w:rsidP="000D2778">
            <w:pPr>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F</w:t>
            </w:r>
            <w:r w:rsidRPr="000D2778">
              <w:rPr>
                <w:rFonts w:ascii="Times New Roman" w:eastAsia="Times New Roman" w:hAnsi="Times New Roman" w:cs="Times New Roman"/>
                <w:lang w:val="en-US"/>
              </w:rPr>
              <w:t>aith and piety in God Almighty</w:t>
            </w:r>
            <w:r>
              <w:rPr>
                <w:rFonts w:ascii="Times New Roman" w:eastAsia="Times New Roman" w:hAnsi="Times New Roman" w:cs="Times New Roman"/>
                <w:lang w:val="en-US"/>
              </w:rPr>
              <w:t xml:space="preserve"> </w:t>
            </w:r>
            <w:r w:rsidRPr="000D2778">
              <w:rPr>
                <w:rFonts w:ascii="Times New Roman" w:eastAsia="Times New Roman" w:hAnsi="Times New Roman" w:cs="Times New Roman"/>
                <w:lang w:val="en-US"/>
              </w:rPr>
              <w:t xml:space="preserve">and noble character, </w:t>
            </w:r>
          </w:p>
          <w:p w14:paraId="551C3338"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Global Diversity </w:t>
            </w:r>
          </w:p>
          <w:p w14:paraId="35E5DE36"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4E8A828D"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Critical Thinking</w:t>
            </w:r>
          </w:p>
          <w:p w14:paraId="32BF3942"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Creative</w:t>
            </w:r>
          </w:p>
        </w:tc>
        <w:tc>
          <w:tcPr>
            <w:tcW w:w="1630" w:type="dxa"/>
          </w:tcPr>
          <w:p w14:paraId="6D04713D"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Moral Responsibility</w:t>
            </w:r>
          </w:p>
          <w:p w14:paraId="5E793050"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Politeness</w:t>
            </w:r>
          </w:p>
          <w:p w14:paraId="690EAF13" w14:textId="77777777" w:rsid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Tolerance</w:t>
            </w:r>
          </w:p>
          <w:p w14:paraId="19FA0D4C" w14:textId="523F7F9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28DCE178"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Disciplined</w:t>
            </w:r>
          </w:p>
        </w:tc>
      </w:tr>
      <w:tr w:rsidR="00124C17" w:rsidRPr="000D2778" w14:paraId="18FF5829" w14:textId="77777777" w:rsidTr="00C57650">
        <w:tc>
          <w:tcPr>
            <w:tcW w:w="1319" w:type="dxa"/>
          </w:tcPr>
          <w:p w14:paraId="0F0E22C9"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The election of the Student Council President (Vote directly, publicly, freely, secretly, honestly, and fairly) </w:t>
            </w:r>
          </w:p>
        </w:tc>
        <w:tc>
          <w:tcPr>
            <w:tcW w:w="1304" w:type="dxa"/>
          </w:tcPr>
          <w:p w14:paraId="2C592B13"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73D63843"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Critical Thinking</w:t>
            </w:r>
          </w:p>
          <w:p w14:paraId="7C3963AA"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Creative</w:t>
            </w:r>
          </w:p>
        </w:tc>
        <w:tc>
          <w:tcPr>
            <w:tcW w:w="1630" w:type="dxa"/>
          </w:tcPr>
          <w:p w14:paraId="40B15E61"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Moral Responsibility</w:t>
            </w:r>
          </w:p>
          <w:p w14:paraId="6F7E7F2F"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62E22702"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Disciplined</w:t>
            </w:r>
          </w:p>
        </w:tc>
      </w:tr>
      <w:tr w:rsidR="00124C17" w:rsidRPr="000D2778" w14:paraId="6E37786C" w14:textId="77777777" w:rsidTr="00C57650">
        <w:tc>
          <w:tcPr>
            <w:tcW w:w="1319" w:type="dxa"/>
          </w:tcPr>
          <w:p w14:paraId="16E5EDF8"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Making local </w:t>
            </w:r>
            <w:proofErr w:type="spellStart"/>
            <w:r w:rsidRPr="000D2778">
              <w:rPr>
                <w:rFonts w:ascii="Times New Roman" w:eastAsia="Times New Roman" w:hAnsi="Times New Roman" w:cs="Times New Roman"/>
                <w:lang w:val="en-US"/>
              </w:rPr>
              <w:t>Magelang</w:t>
            </w:r>
            <w:proofErr w:type="spellEnd"/>
            <w:r w:rsidRPr="000D2778">
              <w:rPr>
                <w:rFonts w:ascii="Times New Roman" w:eastAsia="Times New Roman" w:hAnsi="Times New Roman" w:cs="Times New Roman"/>
                <w:lang w:val="en-US"/>
              </w:rPr>
              <w:t xml:space="preserve"> products such as </w:t>
            </w:r>
            <w:r w:rsidRPr="000D2778">
              <w:rPr>
                <w:rFonts w:ascii="Times New Roman" w:eastAsia="Times New Roman" w:hAnsi="Times New Roman" w:cs="Times New Roman"/>
                <w:lang w:val="en-US"/>
              </w:rPr>
              <w:lastRenderedPageBreak/>
              <w:t xml:space="preserve">Onde-Onde and </w:t>
            </w:r>
            <w:proofErr w:type="spellStart"/>
            <w:r w:rsidRPr="000D2778">
              <w:rPr>
                <w:rFonts w:ascii="Times New Roman" w:eastAsia="Times New Roman" w:hAnsi="Times New Roman" w:cs="Times New Roman"/>
                <w:lang w:val="en-US"/>
              </w:rPr>
              <w:t>Getuk</w:t>
            </w:r>
            <w:proofErr w:type="spellEnd"/>
            <w:r w:rsidRPr="000D2778">
              <w:rPr>
                <w:rFonts w:ascii="Times New Roman" w:eastAsia="Times New Roman" w:hAnsi="Times New Roman" w:cs="Times New Roman"/>
                <w:lang w:val="en-US"/>
              </w:rPr>
              <w:t xml:space="preserve">. </w:t>
            </w:r>
          </w:p>
        </w:tc>
        <w:tc>
          <w:tcPr>
            <w:tcW w:w="1304" w:type="dxa"/>
          </w:tcPr>
          <w:p w14:paraId="55FEAABD" w14:textId="77777777" w:rsid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lastRenderedPageBreak/>
              <w:t>Independent</w:t>
            </w:r>
          </w:p>
          <w:p w14:paraId="73A1AD46" w14:textId="78A11063"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Critical Thinking </w:t>
            </w:r>
          </w:p>
          <w:p w14:paraId="1C81458D"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Creative</w:t>
            </w:r>
          </w:p>
        </w:tc>
        <w:tc>
          <w:tcPr>
            <w:tcW w:w="1630" w:type="dxa"/>
          </w:tcPr>
          <w:p w14:paraId="2655F416"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4A81BCDE"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Disciplined</w:t>
            </w:r>
          </w:p>
        </w:tc>
      </w:tr>
      <w:tr w:rsidR="00124C17" w:rsidRPr="000D2778" w14:paraId="3A391C23" w14:textId="77777777" w:rsidTr="00C57650">
        <w:tc>
          <w:tcPr>
            <w:tcW w:w="1319" w:type="dxa"/>
          </w:tcPr>
          <w:p w14:paraId="6113B707" w14:textId="6AE0C788" w:rsidR="000D2778" w:rsidRPr="000D2778" w:rsidRDefault="000D2778" w:rsidP="000D2778">
            <w:pPr>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T</w:t>
            </w:r>
            <w:r w:rsidRPr="000D2778">
              <w:rPr>
                <w:rFonts w:ascii="Times New Roman" w:eastAsia="Times New Roman" w:hAnsi="Times New Roman" w:cs="Times New Roman"/>
                <w:lang w:val="en-US"/>
              </w:rPr>
              <w:t>raditional games (</w:t>
            </w:r>
            <w:proofErr w:type="spellStart"/>
            <w:r w:rsidRPr="000D2778">
              <w:rPr>
                <w:rFonts w:ascii="Times New Roman" w:eastAsia="Times New Roman" w:hAnsi="Times New Roman" w:cs="Times New Roman"/>
                <w:lang w:val="en-US"/>
              </w:rPr>
              <w:t>Dakon</w:t>
            </w:r>
            <w:proofErr w:type="spellEnd"/>
            <w:r w:rsidRPr="000D2778">
              <w:rPr>
                <w:rFonts w:ascii="Times New Roman" w:eastAsia="Times New Roman" w:hAnsi="Times New Roman" w:cs="Times New Roman"/>
                <w:lang w:val="en-US"/>
              </w:rPr>
              <w:t xml:space="preserve">, </w:t>
            </w:r>
            <w:r w:rsidR="00124C17" w:rsidRPr="000D2778">
              <w:rPr>
                <w:rFonts w:ascii="Times New Roman" w:eastAsia="Times New Roman" w:hAnsi="Times New Roman" w:cs="Times New Roman"/>
                <w:lang w:val="en-US"/>
              </w:rPr>
              <w:t>playing</w:t>
            </w:r>
            <w:r w:rsidRPr="000D2778">
              <w:rPr>
                <w:rFonts w:ascii="Times New Roman" w:eastAsia="Times New Roman" w:hAnsi="Times New Roman" w:cs="Times New Roman"/>
                <w:lang w:val="en-US"/>
              </w:rPr>
              <w:t xml:space="preserve"> kite, Playing walking stilts). </w:t>
            </w:r>
          </w:p>
        </w:tc>
        <w:tc>
          <w:tcPr>
            <w:tcW w:w="1304" w:type="dxa"/>
          </w:tcPr>
          <w:p w14:paraId="4C6161AE"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4EED3DC1"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Critical Thinking </w:t>
            </w:r>
          </w:p>
          <w:p w14:paraId="7E670461" w14:textId="77777777" w:rsidR="000D2778" w:rsidRPr="000D2778" w:rsidRDefault="000D2778" w:rsidP="000D2778">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Creative</w:t>
            </w:r>
          </w:p>
          <w:p w14:paraId="511FF353"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Global Diversity </w:t>
            </w:r>
          </w:p>
        </w:tc>
        <w:tc>
          <w:tcPr>
            <w:tcW w:w="1630" w:type="dxa"/>
          </w:tcPr>
          <w:p w14:paraId="51C69B2E"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4B3C205B"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Disciplined</w:t>
            </w:r>
          </w:p>
          <w:p w14:paraId="5CB22B6F"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Tolerance</w:t>
            </w:r>
          </w:p>
        </w:tc>
      </w:tr>
      <w:tr w:rsidR="00124C17" w:rsidRPr="000D2778" w14:paraId="3E0B62A9" w14:textId="77777777" w:rsidTr="00C57650">
        <w:tc>
          <w:tcPr>
            <w:tcW w:w="1319" w:type="dxa"/>
          </w:tcPr>
          <w:p w14:paraId="3BF94A40"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Vertical garden (make plant pots)</w:t>
            </w:r>
          </w:p>
        </w:tc>
        <w:tc>
          <w:tcPr>
            <w:tcW w:w="1304" w:type="dxa"/>
          </w:tcPr>
          <w:p w14:paraId="65A2436D"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1D01A60F"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Critical Thinking </w:t>
            </w:r>
          </w:p>
          <w:p w14:paraId="634C51C8"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Creative</w:t>
            </w:r>
          </w:p>
          <w:p w14:paraId="01EA58AD"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Global Diversity </w:t>
            </w:r>
          </w:p>
        </w:tc>
        <w:tc>
          <w:tcPr>
            <w:tcW w:w="1630" w:type="dxa"/>
          </w:tcPr>
          <w:p w14:paraId="1658915C"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Moral Responsibility</w:t>
            </w:r>
          </w:p>
          <w:p w14:paraId="5ECD25DA"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7F320C36"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Disciplined</w:t>
            </w:r>
          </w:p>
        </w:tc>
      </w:tr>
      <w:tr w:rsidR="00124C17" w:rsidRPr="000D2778" w14:paraId="7D1C74F0" w14:textId="77777777" w:rsidTr="00C57650">
        <w:tc>
          <w:tcPr>
            <w:tcW w:w="1319" w:type="dxa"/>
          </w:tcPr>
          <w:p w14:paraId="55D4CEBA"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arts activities (Soreng dance, Topeng Ireng dance). </w:t>
            </w:r>
          </w:p>
        </w:tc>
        <w:tc>
          <w:tcPr>
            <w:tcW w:w="1304" w:type="dxa"/>
          </w:tcPr>
          <w:p w14:paraId="600B8D89"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3641A40D"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Critical Thinking </w:t>
            </w:r>
          </w:p>
          <w:p w14:paraId="0F3F540D"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Creative</w:t>
            </w:r>
          </w:p>
          <w:p w14:paraId="0B883B96"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Global Diversity </w:t>
            </w:r>
          </w:p>
        </w:tc>
        <w:tc>
          <w:tcPr>
            <w:tcW w:w="1630" w:type="dxa"/>
          </w:tcPr>
          <w:p w14:paraId="04629A33"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Tolerance</w:t>
            </w:r>
          </w:p>
          <w:p w14:paraId="55C24C8D"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Independent</w:t>
            </w:r>
          </w:p>
          <w:p w14:paraId="19FF95A4" w14:textId="77777777" w:rsidR="000D2778" w:rsidRPr="000D2778" w:rsidRDefault="000D2778" w:rsidP="00124C17">
            <w:pPr>
              <w:spacing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Disciplined</w:t>
            </w:r>
          </w:p>
        </w:tc>
      </w:tr>
    </w:tbl>
    <w:p w14:paraId="47BF1C83" w14:textId="458E9C2C" w:rsidR="000D2778" w:rsidRPr="000D2778" w:rsidRDefault="000D2778" w:rsidP="00124C17">
      <w:pPr>
        <w:spacing w:after="0" w:line="360" w:lineRule="auto"/>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Source: processed by researchers</w:t>
      </w:r>
    </w:p>
    <w:p w14:paraId="4CFDCA8F" w14:textId="77777777" w:rsidR="00124C17" w:rsidRDefault="00124C17" w:rsidP="000D2778">
      <w:pPr>
        <w:spacing w:after="0" w:line="360" w:lineRule="auto"/>
        <w:ind w:firstLine="540"/>
        <w:jc w:val="both"/>
        <w:rPr>
          <w:rFonts w:ascii="Times New Roman" w:eastAsia="Times New Roman" w:hAnsi="Times New Roman" w:cs="Times New Roman"/>
          <w:lang w:val="en-US"/>
        </w:rPr>
      </w:pPr>
    </w:p>
    <w:p w14:paraId="09B5BB37" w14:textId="6A5B55F7" w:rsidR="000D2778" w:rsidRP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 xml:space="preserve">Based on the spread of values sourced from various activities that contain P5 and civic disposition values at SMPN N 2 Pakis, it can be seen that there is integration in each activity, and the values are the basis for character building. The value integration contains </w:t>
      </w:r>
      <w:proofErr w:type="spellStart"/>
      <w:r w:rsidRPr="000D2778">
        <w:rPr>
          <w:rFonts w:ascii="Times New Roman" w:eastAsia="Times New Roman" w:hAnsi="Times New Roman" w:cs="Times New Roman"/>
          <w:lang w:val="en-US"/>
        </w:rPr>
        <w:t>pancasilaist</w:t>
      </w:r>
      <w:proofErr w:type="spellEnd"/>
      <w:r w:rsidRPr="000D2778">
        <w:rPr>
          <w:rFonts w:ascii="Times New Roman" w:eastAsia="Times New Roman" w:hAnsi="Times New Roman" w:cs="Times New Roman"/>
          <w:lang w:val="en-US"/>
        </w:rPr>
        <w:t xml:space="preserve"> character values. The souls of these values are based on Pancasila as </w:t>
      </w:r>
      <w:r w:rsidRPr="000D2778">
        <w:rPr>
          <w:rFonts w:ascii="Times New Roman" w:eastAsia="Times New Roman" w:hAnsi="Times New Roman" w:cs="Times New Roman"/>
          <w:lang w:val="en-US"/>
        </w:rPr>
        <w:t xml:space="preserve">the nation's view of life. If this combination of values is implemented and becomes a student's practice, then what is valued is the formation of a capable, skilled, global-minded, and democratic character. Combining the values of the Pancasila Learner Profile (P5), i.e., faith and piety in God Almighty, noble character, global diversity, cooperation, independence, and the ability to think critically and creatively, with the value of Civic Disposition, i.e., moral responsibility, politeness, independence, discipline, and tolerance in the life of students at SMP N 2 Pakis </w:t>
      </w:r>
      <w:proofErr w:type="spellStart"/>
      <w:r w:rsidRPr="000D2778">
        <w:rPr>
          <w:rFonts w:ascii="Times New Roman" w:eastAsia="Times New Roman" w:hAnsi="Times New Roman" w:cs="Times New Roman"/>
          <w:lang w:val="en-US"/>
        </w:rPr>
        <w:t>Magelang</w:t>
      </w:r>
      <w:proofErr w:type="spellEnd"/>
      <w:r w:rsidRPr="000D2778">
        <w:rPr>
          <w:rFonts w:ascii="Times New Roman" w:eastAsia="Times New Roman" w:hAnsi="Times New Roman" w:cs="Times New Roman"/>
          <w:lang w:val="en-US"/>
        </w:rPr>
        <w:t xml:space="preserve"> is carried out through various daily activities and behaviors. </w:t>
      </w:r>
    </w:p>
    <w:p w14:paraId="1BDBD67E" w14:textId="77777777" w:rsidR="000D2778" w:rsidRPr="000D2778" w:rsidRDefault="000D2778" w:rsidP="000D2778">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t>Students are taught to pray, maintain courtesy, and take responsibility for their actions. Students learn to appreciate cultural differences, be polite, and collaborate on cross-cultural projects. Independence is fostered by regulating study time, doing assignments on time, and discipline in following school rules. Students are also trained to think critically and consider moral decision-making. Creativity is encouraged through art projects, extracurricular activities, and co-curricular activities while remaining open to criticism and teamwork. The school conducts mentoring programs, devotional work, anti-bullying campaigns, anti-violent sexuality campaigns, and debates between classes to practice these values.</w:t>
      </w:r>
    </w:p>
    <w:p w14:paraId="1DB1DBF4" w14:textId="3F50A405" w:rsidR="000D2778" w:rsidRPr="000D2778" w:rsidRDefault="000D2778" w:rsidP="00124C17">
      <w:pPr>
        <w:spacing w:after="0" w:line="360" w:lineRule="auto"/>
        <w:ind w:firstLine="540"/>
        <w:jc w:val="both"/>
        <w:rPr>
          <w:rFonts w:ascii="Times New Roman" w:eastAsia="Times New Roman" w:hAnsi="Times New Roman" w:cs="Times New Roman"/>
          <w:lang w:val="en-US"/>
        </w:rPr>
      </w:pPr>
      <w:r w:rsidRPr="000D2778">
        <w:rPr>
          <w:rFonts w:ascii="Times New Roman" w:eastAsia="Times New Roman" w:hAnsi="Times New Roman" w:cs="Times New Roman"/>
          <w:lang w:val="en-US"/>
        </w:rPr>
        <w:lastRenderedPageBreak/>
        <w:t>By integrating these values into various aspects of school life, students will develop academic competence and a balanced and robust character under Pancasila values. It will build a generation of the nation, especially students with noble character. Integrating the Pancasila Student Profile with civic disposition can be done through a holistic educational approach, which combines the teaching of Pancasila values with the practice of citizenship in everyday life. This includes project-based learning, involvement in social activities, and strengthening the role of schools as agents of social change. The results showed that integrating the Pancasila Student Profile and civic disposition could be done effectively through a participatory and contextual educational approach. Students involved in activities that combine the learning of Pancasila values with the practice of citizenship show improvement in tolerance, social responsibility, and active participation in community activities.</w:t>
      </w:r>
    </w:p>
    <w:p w14:paraId="5F263DDF" w14:textId="77777777" w:rsidR="00286C20" w:rsidRDefault="00286C20" w:rsidP="008D2335">
      <w:pPr>
        <w:spacing w:after="0" w:line="360" w:lineRule="auto"/>
        <w:ind w:firstLine="567"/>
        <w:rPr>
          <w:rFonts w:ascii="Times New Roman" w:hAnsi="Times New Roman" w:cs="Times New Roman"/>
          <w:b/>
          <w:lang w:val="en-ID"/>
        </w:rPr>
      </w:pPr>
    </w:p>
    <w:p w14:paraId="4187F115" w14:textId="0B4DDA9B" w:rsidR="00455E88"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73251CB2" w14:textId="32CF1F49" w:rsidR="00811BC0" w:rsidRPr="00124C17" w:rsidRDefault="00124C17" w:rsidP="00124C17">
      <w:pPr>
        <w:spacing w:after="0" w:line="360" w:lineRule="auto"/>
        <w:ind w:firstLine="540"/>
        <w:jc w:val="both"/>
      </w:pPr>
      <w:r w:rsidRPr="00124C17">
        <w:rPr>
          <w:rFonts w:ascii="Times New Roman" w:eastAsia="Times New Roman" w:hAnsi="Times New Roman" w:cs="Times New Roman"/>
          <w:lang w:val="en-US"/>
        </w:rPr>
        <w:t xml:space="preserve">Integrating the Pancasila Student Profile and civic disposition has excellent potential in shaping students into citizens with character. Through a comprehensive and participatory educational approach, Pancasila values can be internalized more deeply, while civic disposition strengthens the application of these </w:t>
      </w:r>
      <w:r w:rsidRPr="00124C17">
        <w:rPr>
          <w:rFonts w:ascii="Times New Roman" w:eastAsia="Times New Roman" w:hAnsi="Times New Roman" w:cs="Times New Roman"/>
          <w:lang w:val="en-US"/>
        </w:rPr>
        <w:t>values in community life. Character education that combines these two aspects will produce young people who not only know Pancasila, but also commit to apply it in daily life. Thus, students will grow into individuals who contribute actively to building and upholding the values of divinity, humanity, unity, democracy, and justice. Combining the values of the Pancasila Learner Profile (P5), i.e., faith and piety in God Almighty, noble character, global diversity, cooperation, independence, and the ability to think critically and creatively, with the values of civic disposition, namely moral responsibility, politeness, independence, discipline, and tolerance. The purpose of integrating these values is to shape students into individuals who have strong faith and morals and can contribute positively to society. This integration aims to create a generation with a strong character that can think critically, independently, and creatively and has a high moral and social commitment to realizing the values of Pancasila in everyday life</w:t>
      </w:r>
      <w:r>
        <w:t>.</w:t>
      </w:r>
    </w:p>
    <w:p w14:paraId="12109ECC" w14:textId="3D805782" w:rsidR="00240B65" w:rsidRDefault="00240B65" w:rsidP="004777AB">
      <w:pPr>
        <w:pBdr>
          <w:top w:val="nil"/>
          <w:left w:val="nil"/>
          <w:bottom w:val="nil"/>
          <w:right w:val="nil"/>
          <w:between w:val="nil"/>
        </w:pBdr>
        <w:spacing w:after="0" w:line="360" w:lineRule="auto"/>
        <w:jc w:val="both"/>
        <w:rPr>
          <w:rFonts w:ascii="Times New Roman" w:eastAsia="Times New Roman" w:hAnsi="Times New Roman" w:cs="Times New Roman"/>
          <w:b/>
          <w:color w:val="000000"/>
          <w:lang w:val="en-US"/>
        </w:rPr>
      </w:pPr>
      <w:r w:rsidRPr="00240B65">
        <w:rPr>
          <w:rFonts w:ascii="Times New Roman" w:eastAsia="Times New Roman" w:hAnsi="Times New Roman" w:cs="Times New Roman"/>
          <w:b/>
          <w:color w:val="000000"/>
          <w:lang w:val="en-US"/>
        </w:rPr>
        <w:t>ACKNOWLEDGMENTS (Optional)</w:t>
      </w:r>
    </w:p>
    <w:p w14:paraId="5C108A87" w14:textId="7A4C8A3C" w:rsidR="004777AB" w:rsidRDefault="006B40AD" w:rsidP="00240B65">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0000"/>
          <w:lang w:val="en-US"/>
        </w:rPr>
      </w:pPr>
      <w:r w:rsidRPr="006B40AD">
        <w:rPr>
          <w:rFonts w:ascii="Times New Roman" w:eastAsia="Times New Roman" w:hAnsi="Times New Roman" w:cs="Times New Roman"/>
          <w:bCs/>
          <w:color w:val="000000"/>
          <w:lang w:val="en-US"/>
        </w:rPr>
        <w:t>Write down the Institutions/institutions that assist in research, especially funding support for your research. Also include individuals who have assisted you in your studies such as Advisors, financial supporters or possibly other supports (if any).</w:t>
      </w:r>
    </w:p>
    <w:p w14:paraId="5C09BA50" w14:textId="65601D60" w:rsidR="004777AB" w:rsidRDefault="004777AB" w:rsidP="008D2335">
      <w:pPr>
        <w:pStyle w:val="ListParagraph"/>
        <w:spacing w:after="0" w:line="240" w:lineRule="auto"/>
        <w:ind w:left="0" w:firstLine="567"/>
        <w:jc w:val="both"/>
        <w:rPr>
          <w:rFonts w:ascii="Times New Roman" w:hAnsi="Times New Roman" w:cs="Times New Roman"/>
          <w:b/>
        </w:rPr>
      </w:pPr>
    </w:p>
    <w:p w14:paraId="3353D633" w14:textId="77777777" w:rsidR="006B40AD" w:rsidRDefault="006B40AD" w:rsidP="008D2335">
      <w:pPr>
        <w:pStyle w:val="ListParagraph"/>
        <w:spacing w:after="0" w:line="240" w:lineRule="auto"/>
        <w:ind w:left="0" w:firstLine="567"/>
        <w:jc w:val="both"/>
        <w:rPr>
          <w:rFonts w:ascii="Times New Roman" w:hAnsi="Times New Roman" w:cs="Times New Roman"/>
          <w:b/>
        </w:rPr>
      </w:pPr>
    </w:p>
    <w:p w14:paraId="2A28B6C7" w14:textId="7A7ABE6A" w:rsidR="00455E88" w:rsidRPr="00124C17" w:rsidRDefault="00E424D2" w:rsidP="00CC75A3">
      <w:pPr>
        <w:pStyle w:val="ListParagraph"/>
        <w:spacing w:after="0" w:line="360" w:lineRule="auto"/>
        <w:ind w:left="0"/>
        <w:jc w:val="both"/>
        <w:rPr>
          <w:rFonts w:ascii="Times New Roman" w:hAnsi="Times New Roman" w:cs="Times New Roman"/>
          <w:b/>
          <w:color w:val="FF0000"/>
        </w:rPr>
      </w:pPr>
      <w:r w:rsidRPr="0030403E">
        <w:rPr>
          <w:rFonts w:ascii="Times New Roman" w:hAnsi="Times New Roman" w:cs="Times New Roman"/>
          <w:b/>
          <w:color w:val="000000" w:themeColor="text1"/>
        </w:rPr>
        <w:t>REFERENCES</w:t>
      </w:r>
    </w:p>
    <w:p w14:paraId="1B00EAB7" w14:textId="77777777" w:rsidR="00544298" w:rsidRPr="00544298" w:rsidRDefault="0030403E" w:rsidP="00544298">
      <w:pPr>
        <w:pStyle w:val="Bibliography"/>
        <w:rPr>
          <w:rFonts w:ascii="Times New Roman" w:hAnsi="Times New Roman" w:cs="Times New Roman"/>
        </w:rPr>
      </w:pPr>
      <w:r>
        <w:rPr>
          <w:color w:val="FF0000"/>
          <w:shd w:val="clear" w:color="auto" w:fill="FFFFFF"/>
          <w:lang w:val="en-US"/>
        </w:rPr>
        <w:fldChar w:fldCharType="begin"/>
      </w:r>
      <w:r>
        <w:rPr>
          <w:color w:val="FF0000"/>
          <w:shd w:val="clear" w:color="auto" w:fill="FFFFFF"/>
          <w:lang w:val="en-US"/>
        </w:rPr>
        <w:instrText xml:space="preserve"> ADDIN ZOTERO_BIBL {"uncited":[],"omitted":[],"custom":[]} CSL_BIBLIOGRAPHY </w:instrText>
      </w:r>
      <w:r>
        <w:rPr>
          <w:color w:val="FF0000"/>
          <w:shd w:val="clear" w:color="auto" w:fill="FFFFFF"/>
          <w:lang w:val="en-US"/>
        </w:rPr>
        <w:fldChar w:fldCharType="separate"/>
      </w:r>
      <w:r w:rsidR="00544298" w:rsidRPr="00544298">
        <w:rPr>
          <w:rFonts w:ascii="Times New Roman" w:hAnsi="Times New Roman" w:cs="Times New Roman"/>
        </w:rPr>
        <w:t>[1]</w:t>
      </w:r>
      <w:r w:rsidR="00544298" w:rsidRPr="00544298">
        <w:rPr>
          <w:rFonts w:ascii="Times New Roman" w:hAnsi="Times New Roman" w:cs="Times New Roman"/>
        </w:rPr>
        <w:tab/>
        <w:t xml:space="preserve">E. Christiana, “Pendidikan yang Memanusiakan Manusia,” </w:t>
      </w:r>
      <w:r w:rsidR="00544298" w:rsidRPr="00544298">
        <w:rPr>
          <w:rFonts w:ascii="Times New Roman" w:hAnsi="Times New Roman" w:cs="Times New Roman"/>
          <w:i/>
          <w:iCs/>
        </w:rPr>
        <w:t>Humaniora</w:t>
      </w:r>
      <w:r w:rsidR="00544298" w:rsidRPr="00544298">
        <w:rPr>
          <w:rFonts w:ascii="Times New Roman" w:hAnsi="Times New Roman" w:cs="Times New Roman"/>
        </w:rPr>
        <w:t>, vol. 4, no. 1, p. 398, Apr. 2013, doi: 10.21512/humaniora.v4i1.3450.</w:t>
      </w:r>
    </w:p>
    <w:p w14:paraId="0D393F08"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w:t>
      </w:r>
      <w:r w:rsidRPr="00544298">
        <w:rPr>
          <w:rFonts w:ascii="Times New Roman" w:hAnsi="Times New Roman" w:cs="Times New Roman"/>
        </w:rPr>
        <w:tab/>
        <w:t xml:space="preserve">B. Dalyono and E. D. Lestariningsih, “Implementasi Penguatan Pendidikan Karakter Di Sekolah,” </w:t>
      </w:r>
      <w:r w:rsidRPr="00544298">
        <w:rPr>
          <w:rFonts w:ascii="Times New Roman" w:hAnsi="Times New Roman" w:cs="Times New Roman"/>
          <w:i/>
          <w:iCs/>
        </w:rPr>
        <w:t>bangunrekaprima</w:t>
      </w:r>
      <w:r w:rsidRPr="00544298">
        <w:rPr>
          <w:rFonts w:ascii="Times New Roman" w:hAnsi="Times New Roman" w:cs="Times New Roman"/>
        </w:rPr>
        <w:t>, vol. 3, no. 2, p. 33, Oct. 2017, doi: 10.32497/bangunrekaprima.v3i2.865.</w:t>
      </w:r>
    </w:p>
    <w:p w14:paraId="6833D37F"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w:t>
      </w:r>
      <w:r w:rsidRPr="00544298">
        <w:rPr>
          <w:rFonts w:ascii="Times New Roman" w:hAnsi="Times New Roman" w:cs="Times New Roman"/>
        </w:rPr>
        <w:tab/>
        <w:t xml:space="preserve">E. R. Marampa, “PERAN ORANGTUA DAN GURU PENDIDIKAN AGAMA KRISTEN DALAM MEMBENTUK KARAKTER KEROHANIAN PESERTA DIDIK,” </w:t>
      </w:r>
      <w:r w:rsidRPr="00544298">
        <w:rPr>
          <w:rFonts w:ascii="Times New Roman" w:hAnsi="Times New Roman" w:cs="Times New Roman"/>
          <w:i/>
          <w:iCs/>
        </w:rPr>
        <w:t>SJTPK</w:t>
      </w:r>
      <w:r w:rsidRPr="00544298">
        <w:rPr>
          <w:rFonts w:ascii="Times New Roman" w:hAnsi="Times New Roman" w:cs="Times New Roman"/>
        </w:rPr>
        <w:t>, vol. 2, no. 2, pp. 239–258, Jun. 2021, doi: 10.53687/sjtpk.v2i2.46.</w:t>
      </w:r>
    </w:p>
    <w:p w14:paraId="274594D1"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[4]</w:t>
      </w:r>
      <w:r w:rsidRPr="00544298">
        <w:rPr>
          <w:rFonts w:ascii="Times New Roman" w:hAnsi="Times New Roman" w:cs="Times New Roman"/>
        </w:rPr>
        <w:tab/>
        <w:t xml:space="preserve">B. Manullang, “GRAND DESAIN PENDIDIKAN KARAKTER GENERASI EMAS 2045,” </w:t>
      </w:r>
      <w:r w:rsidRPr="00544298">
        <w:rPr>
          <w:rFonts w:ascii="Times New Roman" w:hAnsi="Times New Roman" w:cs="Times New Roman"/>
          <w:i/>
          <w:iCs/>
        </w:rPr>
        <w:t>J. Pendidik. Karakter</w:t>
      </w:r>
      <w:r w:rsidRPr="00544298">
        <w:rPr>
          <w:rFonts w:ascii="Times New Roman" w:hAnsi="Times New Roman" w:cs="Times New Roman"/>
        </w:rPr>
        <w:t>, vol. 4, no. 1, Mar. 2013, doi: 10.21831/jpk.v0i1.1283.</w:t>
      </w:r>
    </w:p>
    <w:p w14:paraId="336ADC0F"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[5]</w:t>
      </w:r>
      <w:r w:rsidRPr="00544298">
        <w:rPr>
          <w:rFonts w:ascii="Times New Roman" w:hAnsi="Times New Roman" w:cs="Times New Roman"/>
        </w:rPr>
        <w:tab/>
        <w:t xml:space="preserve">A. Sudrajat, “MENGAPA PENDIDIKAN KARAKTER?,” </w:t>
      </w:r>
      <w:r w:rsidRPr="00544298">
        <w:rPr>
          <w:rFonts w:ascii="Times New Roman" w:hAnsi="Times New Roman" w:cs="Times New Roman"/>
          <w:i/>
          <w:iCs/>
        </w:rPr>
        <w:t>J. Pendidik. Karakter</w:t>
      </w:r>
      <w:r w:rsidRPr="00544298">
        <w:rPr>
          <w:rFonts w:ascii="Times New Roman" w:hAnsi="Times New Roman" w:cs="Times New Roman"/>
        </w:rPr>
        <w:t>, vol. 1, no. 1, Oct. 2011, doi: 10.21831/jpk.v1i1.1316.</w:t>
      </w:r>
    </w:p>
    <w:p w14:paraId="258905E4"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[6]</w:t>
      </w:r>
      <w:r w:rsidRPr="00544298">
        <w:rPr>
          <w:rFonts w:ascii="Times New Roman" w:hAnsi="Times New Roman" w:cs="Times New Roman"/>
        </w:rPr>
        <w:tab/>
        <w:t xml:space="preserve">A. Anugrah and R. Rahmat, “Pendidikan Karakter dalam Perspektif Kurikulum Pendidikan Pancasila dan Kewarganegaraan (PPKn),” </w:t>
      </w:r>
      <w:r w:rsidRPr="00544298">
        <w:rPr>
          <w:rFonts w:ascii="Times New Roman" w:hAnsi="Times New Roman" w:cs="Times New Roman"/>
          <w:i/>
          <w:iCs/>
        </w:rPr>
        <w:t>jppi</w:t>
      </w:r>
      <w:r w:rsidRPr="00544298">
        <w:rPr>
          <w:rFonts w:ascii="Times New Roman" w:hAnsi="Times New Roman" w:cs="Times New Roman"/>
        </w:rPr>
        <w:t>, vol. 4, no. 1, pp. 22–34, Jun. 2024, doi: 10.53299/jppi.v4i1.403.</w:t>
      </w:r>
    </w:p>
    <w:p w14:paraId="14B3B886"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[7]</w:t>
      </w:r>
      <w:r w:rsidRPr="00544298">
        <w:rPr>
          <w:rFonts w:ascii="Times New Roman" w:hAnsi="Times New Roman" w:cs="Times New Roman"/>
        </w:rPr>
        <w:tab/>
        <w:t xml:space="preserve">S. Mazid, D. Sundawa, and D. Prasetyo, “Penguatan karakter kebangsaan civitas akademika melalui filosofi nama perguruan tinggi,” </w:t>
      </w:r>
      <w:r w:rsidRPr="00544298">
        <w:rPr>
          <w:rFonts w:ascii="Times New Roman" w:hAnsi="Times New Roman" w:cs="Times New Roman"/>
          <w:i/>
          <w:iCs/>
        </w:rPr>
        <w:t>J. Pendidik. Karakter</w:t>
      </w:r>
      <w:r w:rsidRPr="00544298">
        <w:rPr>
          <w:rFonts w:ascii="Times New Roman" w:hAnsi="Times New Roman" w:cs="Times New Roman"/>
        </w:rPr>
        <w:t>, vol. 14, no. 1, pp. 1–10, Apr. 2023, doi: 10.21831/jpka.v14i1.53947.</w:t>
      </w:r>
    </w:p>
    <w:p w14:paraId="4DBAA51A"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[8]</w:t>
      </w:r>
      <w:r w:rsidRPr="00544298">
        <w:rPr>
          <w:rFonts w:ascii="Times New Roman" w:hAnsi="Times New Roman" w:cs="Times New Roman"/>
        </w:rPr>
        <w:tab/>
        <w:t xml:space="preserve">S. Hakim and S. Mazid, “Penanaman Nilai-Nilai Pancasila dalam Jamaah Kopdariyah,” </w:t>
      </w:r>
      <w:r w:rsidRPr="00544298">
        <w:rPr>
          <w:rFonts w:ascii="Times New Roman" w:hAnsi="Times New Roman" w:cs="Times New Roman"/>
          <w:i/>
          <w:iCs/>
        </w:rPr>
        <w:t>CIVICUS</w:t>
      </w:r>
      <w:r w:rsidRPr="00544298">
        <w:rPr>
          <w:rFonts w:ascii="Times New Roman" w:hAnsi="Times New Roman" w:cs="Times New Roman"/>
        </w:rPr>
        <w:t>, vol. 9, no. 1, p. 91, Mar. 2021, doi: 10.31764/civicus.v9i1.5990.</w:t>
      </w:r>
    </w:p>
    <w:p w14:paraId="0C5CA7AC"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[9]</w:t>
      </w:r>
      <w:r w:rsidRPr="00544298">
        <w:rPr>
          <w:rFonts w:ascii="Times New Roman" w:hAnsi="Times New Roman" w:cs="Times New Roman"/>
        </w:rPr>
        <w:tab/>
        <w:t xml:space="preserve">W. Anggraini and H. Hudaidah, “Reformasi Pendidikan Menghadapi Tantangan Abad 21,” </w:t>
      </w:r>
      <w:r w:rsidRPr="00544298">
        <w:rPr>
          <w:rFonts w:ascii="Times New Roman" w:hAnsi="Times New Roman" w:cs="Times New Roman"/>
          <w:i/>
          <w:iCs/>
        </w:rPr>
        <w:t>joe</w:t>
      </w:r>
      <w:r w:rsidRPr="00544298">
        <w:rPr>
          <w:rFonts w:ascii="Times New Roman" w:hAnsi="Times New Roman" w:cs="Times New Roman"/>
        </w:rPr>
        <w:t xml:space="preserve">, vol. 3, no. 3, </w:t>
      </w:r>
      <w:r w:rsidRPr="00544298">
        <w:rPr>
          <w:rFonts w:ascii="Times New Roman" w:hAnsi="Times New Roman" w:cs="Times New Roman"/>
        </w:rPr>
        <w:t>pp. 208–215, Apr. 2021, doi: 10.31004/joe.v3i3.363.</w:t>
      </w:r>
    </w:p>
    <w:p w14:paraId="59992110"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[10]</w:t>
      </w:r>
      <w:r w:rsidRPr="00544298">
        <w:rPr>
          <w:rFonts w:ascii="Times New Roman" w:hAnsi="Times New Roman" w:cs="Times New Roman"/>
        </w:rPr>
        <w:tab/>
        <w:t xml:space="preserve">A. Kahfi, “IMPLEMENTASI PROFIL PELAJAR PANCASILA DAN IMPLIKASINYA TERHADAP KARAKTER SISWA DI SEKOLAH,” </w:t>
      </w:r>
      <w:r w:rsidRPr="00544298">
        <w:rPr>
          <w:rFonts w:ascii="Times New Roman" w:hAnsi="Times New Roman" w:cs="Times New Roman"/>
          <w:i/>
          <w:iCs/>
        </w:rPr>
        <w:t>dirasah: j. pemikir. pendidik. dan dasar islam</w:t>
      </w:r>
      <w:r w:rsidRPr="00544298">
        <w:rPr>
          <w:rFonts w:ascii="Times New Roman" w:hAnsi="Times New Roman" w:cs="Times New Roman"/>
        </w:rPr>
        <w:t>, vol. 5, no. 2, pp. 138–151, Sep. 2022, doi: 10.51476/dirasah.v5i2.402.</w:t>
      </w:r>
    </w:p>
    <w:p w14:paraId="629649C3"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[11]</w:t>
      </w:r>
      <w:r w:rsidRPr="00544298">
        <w:rPr>
          <w:rFonts w:ascii="Times New Roman" w:hAnsi="Times New Roman" w:cs="Times New Roman"/>
        </w:rPr>
        <w:tab/>
        <w:t xml:space="preserve">S. Ulandari and D. D. Rapita, “Implementasi Proyek Penguatan Profil Pelajar Pancasila sebagai Upaya Menguatkan Karakter Peserta Didik,” </w:t>
      </w:r>
      <w:r w:rsidRPr="00544298">
        <w:rPr>
          <w:rFonts w:ascii="Times New Roman" w:hAnsi="Times New Roman" w:cs="Times New Roman"/>
          <w:i/>
          <w:iCs/>
        </w:rPr>
        <w:t>JMK</w:t>
      </w:r>
      <w:r w:rsidRPr="00544298">
        <w:rPr>
          <w:rFonts w:ascii="Times New Roman" w:hAnsi="Times New Roman" w:cs="Times New Roman"/>
        </w:rPr>
        <w:t>, vol. 8, no. 2, pp. 116–132, Apr. 2023, doi: 10.21067/jmk.v8i2.8309.</w:t>
      </w:r>
    </w:p>
    <w:p w14:paraId="3A98ADB5"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[12]</w:t>
      </w:r>
      <w:r w:rsidRPr="00544298">
        <w:rPr>
          <w:rFonts w:ascii="Times New Roman" w:hAnsi="Times New Roman" w:cs="Times New Roman"/>
        </w:rPr>
        <w:tab/>
        <w:t xml:space="preserve">R. Rusnaini, R. Raharjo, A. Suryaningsih, and W. Noventari, “Intensifikasi Profil Pelajar Pancasila dan Implikasinya Terhadap Ketahanan Pribadi Siswa,” </w:t>
      </w:r>
      <w:r w:rsidRPr="00544298">
        <w:rPr>
          <w:rFonts w:ascii="Times New Roman" w:hAnsi="Times New Roman" w:cs="Times New Roman"/>
          <w:i/>
          <w:iCs/>
        </w:rPr>
        <w:t>JKN</w:t>
      </w:r>
      <w:r w:rsidRPr="00544298">
        <w:rPr>
          <w:rFonts w:ascii="Times New Roman" w:hAnsi="Times New Roman" w:cs="Times New Roman"/>
        </w:rPr>
        <w:t>, vol. 27, no. 2, p. 230, Oct. 2021, doi: 10.22146/jkn.67613.</w:t>
      </w:r>
    </w:p>
    <w:p w14:paraId="0E4CD9DD"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[13]</w:t>
      </w:r>
      <w:r w:rsidRPr="00544298">
        <w:rPr>
          <w:rFonts w:ascii="Times New Roman" w:hAnsi="Times New Roman" w:cs="Times New Roman"/>
        </w:rPr>
        <w:tab/>
        <w:t xml:space="preserve">Kementerian Pendidikan, Kebudayaan, Riset, dan Teknologi, </w:t>
      </w:r>
      <w:r w:rsidRPr="00544298">
        <w:rPr>
          <w:rFonts w:ascii="Times New Roman" w:hAnsi="Times New Roman" w:cs="Times New Roman"/>
          <w:i/>
          <w:iCs/>
        </w:rPr>
        <w:t>Panduan pengembangan Projek Penguatan Profil Pelajar Pancasila</w:t>
      </w:r>
      <w:r w:rsidRPr="00544298">
        <w:rPr>
          <w:rFonts w:ascii="Times New Roman" w:hAnsi="Times New Roman" w:cs="Times New Roman"/>
        </w:rPr>
        <w:t>. Badan Standar, Kurikulum, dan Asesmen Pendidikan KemendibudRistek., 2022.</w:t>
      </w:r>
    </w:p>
    <w:p w14:paraId="354EB659"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[14]</w:t>
      </w:r>
      <w:r w:rsidRPr="00544298">
        <w:rPr>
          <w:rFonts w:ascii="Times New Roman" w:hAnsi="Times New Roman" w:cs="Times New Roman"/>
        </w:rPr>
        <w:tab/>
        <w:t xml:space="preserve">Kemendikbudristek, </w:t>
      </w:r>
      <w:r w:rsidRPr="00544298">
        <w:rPr>
          <w:rFonts w:ascii="Times New Roman" w:hAnsi="Times New Roman" w:cs="Times New Roman"/>
          <w:i/>
          <w:iCs/>
        </w:rPr>
        <w:t>Dimensi, Elemen, Dan Subelemen Profil Pelajar Pancasila Pada Kurikulum Merdeka. In Keputusan Kepala Badan Standar, Kurikulum, Dan Asesmen Pendidikan Kementerian Pendidikan, Kebudayaan, Riset, Dan Teknologi Nomor 009/H/Kr/2022</w:t>
      </w:r>
      <w:r w:rsidRPr="00544298">
        <w:rPr>
          <w:rFonts w:ascii="Times New Roman" w:hAnsi="Times New Roman" w:cs="Times New Roman"/>
        </w:rPr>
        <w:t>. 2022.</w:t>
      </w:r>
    </w:p>
    <w:p w14:paraId="27B63D9D"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[15]</w:t>
      </w:r>
      <w:r w:rsidRPr="00544298">
        <w:rPr>
          <w:rFonts w:ascii="Times New Roman" w:hAnsi="Times New Roman" w:cs="Times New Roman"/>
        </w:rPr>
        <w:tab/>
        <w:t xml:space="preserve">F. K. Kalidjernih, </w:t>
      </w:r>
      <w:r w:rsidRPr="00544298">
        <w:rPr>
          <w:rFonts w:ascii="Times New Roman" w:hAnsi="Times New Roman" w:cs="Times New Roman"/>
          <w:i/>
          <w:iCs/>
        </w:rPr>
        <w:t>Puspa ragam konsep dan isu kewarganegaraan</w:t>
      </w:r>
      <w:r w:rsidRPr="00544298">
        <w:rPr>
          <w:rFonts w:ascii="Times New Roman" w:hAnsi="Times New Roman" w:cs="Times New Roman"/>
        </w:rPr>
        <w:t>, Cet. 1. Bandung: Widya Aksara Press, 2009.</w:t>
      </w:r>
    </w:p>
    <w:p w14:paraId="15667C3D"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[16]</w:t>
      </w:r>
      <w:r w:rsidRPr="00544298">
        <w:rPr>
          <w:rFonts w:ascii="Times New Roman" w:hAnsi="Times New Roman" w:cs="Times New Roman"/>
        </w:rPr>
        <w:tab/>
        <w:t xml:space="preserve">M. S. Branson, </w:t>
      </w:r>
      <w:r w:rsidRPr="00544298">
        <w:rPr>
          <w:rFonts w:ascii="Times New Roman" w:hAnsi="Times New Roman" w:cs="Times New Roman"/>
          <w:i/>
          <w:iCs/>
        </w:rPr>
        <w:t>Belajar civic education dari Amerika</w:t>
      </w:r>
      <w:r w:rsidRPr="00544298">
        <w:rPr>
          <w:rFonts w:ascii="Times New Roman" w:hAnsi="Times New Roman" w:cs="Times New Roman"/>
        </w:rPr>
        <w:t>. Yogyakarta: Lembaga Kajian Islam dan Sosial (LKIS) dan The Asia Foundation, 1999.</w:t>
      </w:r>
    </w:p>
    <w:p w14:paraId="17B8FF96"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[17]</w:t>
      </w:r>
      <w:r w:rsidRPr="00544298">
        <w:rPr>
          <w:rFonts w:ascii="Times New Roman" w:hAnsi="Times New Roman" w:cs="Times New Roman"/>
        </w:rPr>
        <w:tab/>
        <w:t xml:space="preserve">S. Pasandaran, A. L. Lonto, T. Pangalila, and R. A. Barahama, “The Efforts of Civic Education Teachers in Strengthening Students’ Civic Disposition,” in </w:t>
      </w:r>
      <w:r w:rsidRPr="00544298">
        <w:rPr>
          <w:rFonts w:ascii="Times New Roman" w:hAnsi="Times New Roman" w:cs="Times New Roman"/>
          <w:i/>
          <w:iCs/>
        </w:rPr>
        <w:t xml:space="preserve">Proceedings of the </w:t>
      </w:r>
      <w:r w:rsidRPr="00544298">
        <w:rPr>
          <w:rFonts w:ascii="Times New Roman" w:hAnsi="Times New Roman" w:cs="Times New Roman"/>
          <w:i/>
          <w:iCs/>
        </w:rPr>
        <w:lastRenderedPageBreak/>
        <w:t>Annual Civic Education Conference (ACEC 2018)</w:t>
      </w:r>
      <w:r w:rsidRPr="00544298">
        <w:rPr>
          <w:rFonts w:ascii="Times New Roman" w:hAnsi="Times New Roman" w:cs="Times New Roman"/>
        </w:rPr>
        <w:t>, Bandung, Indonesia: Atlantis Press, 2018. doi: 10.2991/acec-18.2018.14.</w:t>
      </w:r>
    </w:p>
    <w:p w14:paraId="2F31E5A6"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[18]</w:t>
      </w:r>
      <w:r w:rsidRPr="00544298">
        <w:rPr>
          <w:rFonts w:ascii="Times New Roman" w:hAnsi="Times New Roman" w:cs="Times New Roman"/>
        </w:rPr>
        <w:tab/>
        <w:t xml:space="preserve">B. Mulyono, “Reorientasi civic disposition dalam kurikulum Pendidikan Kewarganegaraan sebagai upaya membentuk warga negara yang ideal,” </w:t>
      </w:r>
      <w:r w:rsidRPr="00544298">
        <w:rPr>
          <w:rFonts w:ascii="Times New Roman" w:hAnsi="Times New Roman" w:cs="Times New Roman"/>
          <w:i/>
          <w:iCs/>
        </w:rPr>
        <w:t>civ.</w:t>
      </w:r>
      <w:r w:rsidRPr="00544298">
        <w:rPr>
          <w:rFonts w:ascii="Times New Roman" w:hAnsi="Times New Roman" w:cs="Times New Roman"/>
        </w:rPr>
        <w:t>, vol. 14, no. 2, pp. 218–225, Oct. 2017, doi: 10.21831/civics.v14i2.17007.</w:t>
      </w:r>
    </w:p>
    <w:p w14:paraId="2843E813"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[19]</w:t>
      </w:r>
      <w:r w:rsidRPr="00544298">
        <w:rPr>
          <w:rFonts w:ascii="Times New Roman" w:hAnsi="Times New Roman" w:cs="Times New Roman"/>
        </w:rPr>
        <w:tab/>
        <w:t xml:space="preserve">L. Latipa, S. Sulistyarini, and T. S. Atmaja, “PEMBENTUKAN CIVIC DISPOSITION PADA PESERTA DIDIK DI MADRASAH ALIYAH NEGERI KOTA SINGKAWANG,” </w:t>
      </w:r>
      <w:r w:rsidRPr="00544298">
        <w:rPr>
          <w:rFonts w:ascii="Times New Roman" w:hAnsi="Times New Roman" w:cs="Times New Roman"/>
          <w:i/>
          <w:iCs/>
        </w:rPr>
        <w:t>JPPK</w:t>
      </w:r>
      <w:r w:rsidRPr="00544298">
        <w:rPr>
          <w:rFonts w:ascii="Times New Roman" w:hAnsi="Times New Roman" w:cs="Times New Roman"/>
        </w:rPr>
        <w:t>, vol. 11, no. 7, p. 507, Jul. 2022, doi: 10.26418/jppk.v11i7.55984.</w:t>
      </w:r>
    </w:p>
    <w:p w14:paraId="502AE16A"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[20]</w:t>
      </w:r>
      <w:r w:rsidRPr="00544298">
        <w:rPr>
          <w:rFonts w:ascii="Times New Roman" w:hAnsi="Times New Roman" w:cs="Times New Roman"/>
        </w:rPr>
        <w:tab/>
        <w:t xml:space="preserve">R. Yunus, “TRANSFORMASI NILAI-NILAI BUDAYA LOKAL SEBAGAI UPAYA PEMBANGUNAN KARAKTER BANGSA,” </w:t>
      </w:r>
      <w:r w:rsidRPr="00544298">
        <w:rPr>
          <w:rFonts w:ascii="Times New Roman" w:hAnsi="Times New Roman" w:cs="Times New Roman"/>
          <w:i/>
          <w:iCs/>
        </w:rPr>
        <w:t>JPP</w:t>
      </w:r>
      <w:r w:rsidRPr="00544298">
        <w:rPr>
          <w:rFonts w:ascii="Times New Roman" w:hAnsi="Times New Roman" w:cs="Times New Roman"/>
        </w:rPr>
        <w:t>, vol. 13, no. 1, Aug. 2016, doi: 10.17509/jpp.v13i1.3508.</w:t>
      </w:r>
    </w:p>
    <w:p w14:paraId="18168869"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[21]</w:t>
      </w:r>
      <w:r w:rsidRPr="00544298">
        <w:rPr>
          <w:rFonts w:ascii="Times New Roman" w:hAnsi="Times New Roman" w:cs="Times New Roman"/>
        </w:rPr>
        <w:tab/>
        <w:t xml:space="preserve">W. A. Galston, “Civic Education and Political Participation,” </w:t>
      </w:r>
      <w:r w:rsidRPr="00544298">
        <w:rPr>
          <w:rFonts w:ascii="Times New Roman" w:hAnsi="Times New Roman" w:cs="Times New Roman"/>
          <w:i/>
          <w:iCs/>
        </w:rPr>
        <w:t>APSC</w:t>
      </w:r>
      <w:r w:rsidRPr="00544298">
        <w:rPr>
          <w:rFonts w:ascii="Times New Roman" w:hAnsi="Times New Roman" w:cs="Times New Roman"/>
        </w:rPr>
        <w:t>, vol. 37, no. 2, pp. 263–266, Apr. 2004, doi: 10.1017/S1049096504004202.</w:t>
      </w:r>
    </w:p>
    <w:p w14:paraId="337BE303"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[22]</w:t>
      </w:r>
      <w:r w:rsidRPr="00544298">
        <w:rPr>
          <w:rFonts w:ascii="Times New Roman" w:hAnsi="Times New Roman" w:cs="Times New Roman"/>
        </w:rPr>
        <w:tab/>
        <w:t xml:space="preserve">E. Karliani, S. Kartadinata, U. S. Winataputra, and K. Komalasari, “Indonesian civic engagement among college students,” </w:t>
      </w:r>
      <w:r w:rsidRPr="00544298">
        <w:rPr>
          <w:rFonts w:ascii="Times New Roman" w:hAnsi="Times New Roman" w:cs="Times New Roman"/>
          <w:i/>
          <w:iCs/>
        </w:rPr>
        <w:t>Journal of Human Behavior in the Social Environment</w:t>
      </w:r>
      <w:r w:rsidRPr="00544298">
        <w:rPr>
          <w:rFonts w:ascii="Times New Roman" w:hAnsi="Times New Roman" w:cs="Times New Roman"/>
        </w:rPr>
        <w:t>, vol. 29, no. 5, pp. 582–592, Jul. 2019, doi: 10.1080/10911359.2019.1571980.</w:t>
      </w:r>
    </w:p>
    <w:p w14:paraId="32C0ACC7"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[23]</w:t>
      </w:r>
      <w:r w:rsidRPr="00544298">
        <w:rPr>
          <w:rFonts w:ascii="Times New Roman" w:hAnsi="Times New Roman" w:cs="Times New Roman"/>
        </w:rPr>
        <w:tab/>
        <w:t xml:space="preserve">G. A. D. Liem and B. L. Chua, “An expectancy-value perspective of civic education motivation, learning and desirable outcomes,” </w:t>
      </w:r>
      <w:r w:rsidRPr="00544298">
        <w:rPr>
          <w:rFonts w:ascii="Times New Roman" w:hAnsi="Times New Roman" w:cs="Times New Roman"/>
          <w:i/>
          <w:iCs/>
        </w:rPr>
        <w:t>Educational Psychology</w:t>
      </w:r>
      <w:r w:rsidRPr="00544298">
        <w:rPr>
          <w:rFonts w:ascii="Times New Roman" w:hAnsi="Times New Roman" w:cs="Times New Roman"/>
        </w:rPr>
        <w:t>, vol. 33, no. 3, pp. 283–313, May 2013, doi: 10.1080/01443410.2013.776934.</w:t>
      </w:r>
    </w:p>
    <w:p w14:paraId="24B11B19"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[24]</w:t>
      </w:r>
      <w:r w:rsidRPr="00544298">
        <w:rPr>
          <w:rFonts w:ascii="Times New Roman" w:hAnsi="Times New Roman" w:cs="Times New Roman"/>
        </w:rPr>
        <w:tab/>
        <w:t xml:space="preserve">S. Asiati and U. Hasanah, “IMPLEMENTASI PROJEK PENGUATAN PROFIL PELAJAR PANCASILA DI SEKOLAH PENGGERAK,” </w:t>
      </w:r>
      <w:r w:rsidRPr="00544298">
        <w:rPr>
          <w:rFonts w:ascii="Times New Roman" w:hAnsi="Times New Roman" w:cs="Times New Roman"/>
          <w:i/>
          <w:iCs/>
        </w:rPr>
        <w:t>jlmp</w:t>
      </w:r>
      <w:r w:rsidRPr="00544298">
        <w:rPr>
          <w:rFonts w:ascii="Times New Roman" w:hAnsi="Times New Roman" w:cs="Times New Roman"/>
        </w:rPr>
        <w:t xml:space="preserve">, vol. 19, no. 2, </w:t>
      </w:r>
      <w:r w:rsidRPr="00544298">
        <w:rPr>
          <w:rFonts w:ascii="Times New Roman" w:hAnsi="Times New Roman" w:cs="Times New Roman"/>
        </w:rPr>
        <w:t>pp. 61–72, Dec. 2022, doi: 10.54124/jlmp.v19i2.78.</w:t>
      </w:r>
    </w:p>
    <w:p w14:paraId="39694887"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[25]</w:t>
      </w:r>
      <w:r w:rsidRPr="00544298">
        <w:rPr>
          <w:rFonts w:ascii="Times New Roman" w:hAnsi="Times New Roman" w:cs="Times New Roman"/>
        </w:rPr>
        <w:tab/>
        <w:t xml:space="preserve">L. J. Meleong, </w:t>
      </w:r>
      <w:r w:rsidRPr="00544298">
        <w:rPr>
          <w:rFonts w:ascii="Times New Roman" w:hAnsi="Times New Roman" w:cs="Times New Roman"/>
          <w:i/>
          <w:iCs/>
        </w:rPr>
        <w:t>Metologi penelitian kualitatif</w:t>
      </w:r>
      <w:r w:rsidRPr="00544298">
        <w:rPr>
          <w:rFonts w:ascii="Times New Roman" w:hAnsi="Times New Roman" w:cs="Times New Roman"/>
        </w:rPr>
        <w:t>. Bandung: PT Remaja Rosdakarya, 1989.</w:t>
      </w:r>
    </w:p>
    <w:p w14:paraId="17103099"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[26]</w:t>
      </w:r>
      <w:r w:rsidRPr="00544298">
        <w:rPr>
          <w:rFonts w:ascii="Times New Roman" w:hAnsi="Times New Roman" w:cs="Times New Roman"/>
        </w:rPr>
        <w:tab/>
        <w:t xml:space="preserve">J. W. Creswell, </w:t>
      </w:r>
      <w:r w:rsidRPr="00544298">
        <w:rPr>
          <w:rFonts w:ascii="Times New Roman" w:hAnsi="Times New Roman" w:cs="Times New Roman"/>
          <w:i/>
          <w:iCs/>
        </w:rPr>
        <w:t>Qualitative inquiry and research design: choosing among five traditions</w:t>
      </w:r>
      <w:r w:rsidRPr="00544298">
        <w:rPr>
          <w:rFonts w:ascii="Times New Roman" w:hAnsi="Times New Roman" w:cs="Times New Roman"/>
        </w:rPr>
        <w:t>. Thousand Oaks, Calif: Sage Publications, 1998.</w:t>
      </w:r>
    </w:p>
    <w:p w14:paraId="632510FB"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[27]</w:t>
      </w:r>
      <w:r w:rsidRPr="00544298">
        <w:rPr>
          <w:rFonts w:ascii="Times New Roman" w:hAnsi="Times New Roman" w:cs="Times New Roman"/>
        </w:rPr>
        <w:tab/>
        <w:t xml:space="preserve">M. B. Miles, and M. Huberman, </w:t>
      </w:r>
      <w:r w:rsidRPr="00544298">
        <w:rPr>
          <w:rFonts w:ascii="Times New Roman" w:hAnsi="Times New Roman" w:cs="Times New Roman"/>
          <w:i/>
          <w:iCs/>
        </w:rPr>
        <w:t>Analisis Data Kualitatif</w:t>
      </w:r>
      <w:r w:rsidRPr="00544298">
        <w:rPr>
          <w:rFonts w:ascii="Times New Roman" w:hAnsi="Times New Roman" w:cs="Times New Roman"/>
        </w:rPr>
        <w:t>. Jakarta: Universitas Indonesia, 1992.</w:t>
      </w:r>
    </w:p>
    <w:p w14:paraId="20095E41"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[28]</w:t>
      </w:r>
      <w:r w:rsidRPr="00544298">
        <w:rPr>
          <w:rFonts w:ascii="Times New Roman" w:hAnsi="Times New Roman" w:cs="Times New Roman"/>
        </w:rPr>
        <w:tab/>
        <w:t xml:space="preserve">S. Ismail, S. Suhana, and Q. Yuliati Zakiah, “ANALISIS KEBIJAKAN PENGUATAN PENDIDIKAN KARAKTER DALAM MEWUJUDKAN PELAJAR PANCASILA DI SEKOLAH,” </w:t>
      </w:r>
      <w:r w:rsidRPr="00544298">
        <w:rPr>
          <w:rFonts w:ascii="Times New Roman" w:hAnsi="Times New Roman" w:cs="Times New Roman"/>
          <w:i/>
          <w:iCs/>
        </w:rPr>
        <w:t>JMPIS</w:t>
      </w:r>
      <w:r w:rsidRPr="00544298">
        <w:rPr>
          <w:rFonts w:ascii="Times New Roman" w:hAnsi="Times New Roman" w:cs="Times New Roman"/>
        </w:rPr>
        <w:t>, vol. 2, no. 1, pp. 76–84, Feb. 2021, doi: 10.38035/jmpis.v2i1.388.</w:t>
      </w:r>
    </w:p>
    <w:p w14:paraId="22719AC3"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[29]</w:t>
      </w:r>
      <w:r w:rsidRPr="00544298">
        <w:rPr>
          <w:rFonts w:ascii="Times New Roman" w:hAnsi="Times New Roman" w:cs="Times New Roman"/>
        </w:rPr>
        <w:tab/>
        <w:t xml:space="preserve">E. Susilawati, S. Sarifudin, and S. Muslim, “INTERNALISASI NILAI PANCASILA DALAM PEMBELAJARAN MELALUI PENERAPAN PROFIL PELAJAR PANCASILA BERBANTUAN PLATFORM MERDEKA MENGAJAR,” </w:t>
      </w:r>
      <w:r w:rsidRPr="00544298">
        <w:rPr>
          <w:rFonts w:ascii="Times New Roman" w:hAnsi="Times New Roman" w:cs="Times New Roman"/>
          <w:i/>
          <w:iCs/>
        </w:rPr>
        <w:t>Teknodik</w:t>
      </w:r>
      <w:r w:rsidRPr="00544298">
        <w:rPr>
          <w:rFonts w:ascii="Times New Roman" w:hAnsi="Times New Roman" w:cs="Times New Roman"/>
        </w:rPr>
        <w:t>, pp. 155–167, Dec. 2021, doi: 10.32550/teknodik.v25i2.897.</w:t>
      </w:r>
    </w:p>
    <w:p w14:paraId="7B4AF8B0"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[30]</w:t>
      </w:r>
      <w:r w:rsidRPr="00544298">
        <w:rPr>
          <w:rFonts w:ascii="Times New Roman" w:hAnsi="Times New Roman" w:cs="Times New Roman"/>
        </w:rPr>
        <w:tab/>
        <w:t xml:space="preserve">M. Mery, M. Martono, S. Halidjah, and A. Hartoyo, “Sinergi Peserta Didik dalam Proyek Penguatan Profil Pelajar Pancasila,” </w:t>
      </w:r>
      <w:r w:rsidRPr="00544298">
        <w:rPr>
          <w:rFonts w:ascii="Times New Roman" w:hAnsi="Times New Roman" w:cs="Times New Roman"/>
          <w:i/>
          <w:iCs/>
        </w:rPr>
        <w:t>basicedu</w:t>
      </w:r>
      <w:r w:rsidRPr="00544298">
        <w:rPr>
          <w:rFonts w:ascii="Times New Roman" w:hAnsi="Times New Roman" w:cs="Times New Roman"/>
        </w:rPr>
        <w:t>, vol. 6, no. 5, pp. 7840–7849, Jun. 2022, doi: 10.31004/basicedu.v6i5.3617.</w:t>
      </w:r>
    </w:p>
    <w:p w14:paraId="06336D94"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[31]</w:t>
      </w:r>
      <w:r w:rsidRPr="00544298">
        <w:rPr>
          <w:rFonts w:ascii="Times New Roman" w:hAnsi="Times New Roman" w:cs="Times New Roman"/>
        </w:rPr>
        <w:tab/>
        <w:t xml:space="preserve">B. Engelen, A. Thomas, A. Archer, and N. Van De Ven, “Exemplars and nudges: Combining two strategies for moral education,” </w:t>
      </w:r>
      <w:r w:rsidRPr="00544298">
        <w:rPr>
          <w:rFonts w:ascii="Times New Roman" w:hAnsi="Times New Roman" w:cs="Times New Roman"/>
          <w:i/>
          <w:iCs/>
        </w:rPr>
        <w:t>Journal of Moral Education</w:t>
      </w:r>
      <w:r w:rsidRPr="00544298">
        <w:rPr>
          <w:rFonts w:ascii="Times New Roman" w:hAnsi="Times New Roman" w:cs="Times New Roman"/>
        </w:rPr>
        <w:t>, vol. 47, no. 3, pp. 346–365, Jul. 2018, doi: 10.1080/03057240.2017.1396966.</w:t>
      </w:r>
    </w:p>
    <w:p w14:paraId="7DFF8122"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[32]</w:t>
      </w:r>
      <w:r w:rsidRPr="00544298">
        <w:rPr>
          <w:rFonts w:ascii="Times New Roman" w:hAnsi="Times New Roman" w:cs="Times New Roman"/>
        </w:rPr>
        <w:tab/>
        <w:t xml:space="preserve">S. Woofter, “Book Review: Building Equity: Policies and Practices to Empower All Learners,” </w:t>
      </w:r>
      <w:r w:rsidRPr="00544298">
        <w:rPr>
          <w:rFonts w:ascii="Times New Roman" w:hAnsi="Times New Roman" w:cs="Times New Roman"/>
          <w:i/>
          <w:iCs/>
        </w:rPr>
        <w:t>American Journal of Qualitative Research</w:t>
      </w:r>
      <w:r w:rsidRPr="00544298">
        <w:rPr>
          <w:rFonts w:ascii="Times New Roman" w:hAnsi="Times New Roman" w:cs="Times New Roman"/>
        </w:rPr>
        <w:t xml:space="preserve">, vol. 3, </w:t>
      </w:r>
      <w:r w:rsidRPr="00544298">
        <w:rPr>
          <w:rFonts w:ascii="Times New Roman" w:hAnsi="Times New Roman" w:cs="Times New Roman"/>
        </w:rPr>
        <w:lastRenderedPageBreak/>
        <w:t>no. 1, Jun. 2019, doi: 10.29333/ajqr/5815.</w:t>
      </w:r>
    </w:p>
    <w:p w14:paraId="4E09E24C"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[33]</w:t>
      </w:r>
      <w:r w:rsidRPr="00544298">
        <w:rPr>
          <w:rFonts w:ascii="Times New Roman" w:hAnsi="Times New Roman" w:cs="Times New Roman"/>
        </w:rPr>
        <w:tab/>
        <w:t xml:space="preserve">S. A. Klien, “Public Character and the Simulacrum: The Construction of the Soldier Patriot and Citizen Agency in </w:t>
      </w:r>
      <w:r w:rsidRPr="00544298">
        <w:rPr>
          <w:rFonts w:ascii="Times New Roman" w:hAnsi="Times New Roman" w:cs="Times New Roman"/>
          <w:i/>
          <w:iCs/>
        </w:rPr>
        <w:t>Black Hawk Down</w:t>
      </w:r>
      <w:r w:rsidRPr="00544298">
        <w:rPr>
          <w:rFonts w:ascii="Times New Roman" w:hAnsi="Times New Roman" w:cs="Times New Roman"/>
        </w:rPr>
        <w:t xml:space="preserve">,” </w:t>
      </w:r>
      <w:r w:rsidRPr="00544298">
        <w:rPr>
          <w:rFonts w:ascii="Times New Roman" w:hAnsi="Times New Roman" w:cs="Times New Roman"/>
          <w:i/>
          <w:iCs/>
        </w:rPr>
        <w:t>Critical Studies in Media Communication</w:t>
      </w:r>
      <w:r w:rsidRPr="00544298">
        <w:rPr>
          <w:rFonts w:ascii="Times New Roman" w:hAnsi="Times New Roman" w:cs="Times New Roman"/>
        </w:rPr>
        <w:t>, vol. 22, no. 5, pp. 427–449, Dec. 2005, doi: 10.1080/07393180500342993.</w:t>
      </w:r>
    </w:p>
    <w:p w14:paraId="6C3B5BA4"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[34]</w:t>
      </w:r>
      <w:r w:rsidRPr="00544298">
        <w:rPr>
          <w:rFonts w:ascii="Times New Roman" w:hAnsi="Times New Roman" w:cs="Times New Roman"/>
        </w:rPr>
        <w:tab/>
        <w:t xml:space="preserve">Sarkadi and D. N. Fadhillah, “The Engagement of Learning Management on Civic Education for Civic Disposition Building in Senior High School,” </w:t>
      </w:r>
      <w:r w:rsidRPr="00544298">
        <w:rPr>
          <w:rFonts w:ascii="Times New Roman" w:hAnsi="Times New Roman" w:cs="Times New Roman"/>
          <w:i/>
          <w:iCs/>
        </w:rPr>
        <w:t>Journal of Social Studies Education Research</w:t>
      </w:r>
      <w:r w:rsidRPr="00544298">
        <w:rPr>
          <w:rFonts w:ascii="Times New Roman" w:hAnsi="Times New Roman" w:cs="Times New Roman"/>
        </w:rPr>
        <w:t>, vol. 11, no. 3, pp. p134-155, 2020.</w:t>
      </w:r>
    </w:p>
    <w:p w14:paraId="3C37A135" w14:textId="77777777" w:rsidR="00544298" w:rsidRPr="00544298" w:rsidRDefault="00544298" w:rsidP="00544298">
      <w:pPr>
        <w:pStyle w:val="Bibliography"/>
        <w:rPr>
          <w:rFonts w:ascii="Times New Roman" w:hAnsi="Times New Roman" w:cs="Times New Roman"/>
        </w:rPr>
      </w:pPr>
      <w:r w:rsidRPr="00544298">
        <w:rPr>
          <w:rFonts w:ascii="Times New Roman" w:hAnsi="Times New Roman" w:cs="Times New Roman"/>
        </w:rPr>
        <w:t>[35]</w:t>
      </w:r>
      <w:r w:rsidRPr="00544298">
        <w:rPr>
          <w:rFonts w:ascii="Times New Roman" w:hAnsi="Times New Roman" w:cs="Times New Roman"/>
        </w:rPr>
        <w:tab/>
        <w:t xml:space="preserve">S. N. Eisenstadt, “Culture and Social Structure Revisited,” </w:t>
      </w:r>
      <w:r w:rsidRPr="00544298">
        <w:rPr>
          <w:rFonts w:ascii="Times New Roman" w:hAnsi="Times New Roman" w:cs="Times New Roman"/>
          <w:i/>
          <w:iCs/>
        </w:rPr>
        <w:t>International Sociology</w:t>
      </w:r>
      <w:r w:rsidRPr="00544298">
        <w:rPr>
          <w:rFonts w:ascii="Times New Roman" w:hAnsi="Times New Roman" w:cs="Times New Roman"/>
        </w:rPr>
        <w:t>, vol. 1, no. 3, pp. 297–320, Sep. 1986, doi: 10.1177/026858098600100307.</w:t>
      </w:r>
    </w:p>
    <w:p w14:paraId="2254B57C" w14:textId="002813F2" w:rsidR="00837BA2" w:rsidRPr="00124C17" w:rsidRDefault="0030403E" w:rsidP="006B40AD">
      <w:pPr>
        <w:spacing w:after="0" w:line="240" w:lineRule="auto"/>
        <w:jc w:val="both"/>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fldChar w:fldCharType="end"/>
      </w:r>
    </w:p>
    <w:sectPr w:rsidR="00837BA2" w:rsidRPr="00124C17"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CD873" w14:textId="77777777" w:rsidR="001578E3" w:rsidRDefault="001578E3" w:rsidP="00615CD4">
      <w:pPr>
        <w:spacing w:after="0" w:line="240" w:lineRule="auto"/>
      </w:pPr>
      <w:r>
        <w:separator/>
      </w:r>
    </w:p>
  </w:endnote>
  <w:endnote w:type="continuationSeparator" w:id="0">
    <w:p w14:paraId="1D17FC95" w14:textId="77777777" w:rsidR="001578E3" w:rsidRDefault="001578E3"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11</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ECB87" w14:textId="77777777" w:rsidR="001578E3" w:rsidRDefault="001578E3" w:rsidP="00615CD4">
      <w:pPr>
        <w:spacing w:after="0" w:line="240" w:lineRule="auto"/>
      </w:pPr>
      <w:bookmarkStart w:id="0" w:name="_Hlk30673087"/>
      <w:bookmarkEnd w:id="0"/>
      <w:r>
        <w:separator/>
      </w:r>
    </w:p>
  </w:footnote>
  <w:footnote w:type="continuationSeparator" w:id="0">
    <w:p w14:paraId="3A8E1386" w14:textId="77777777" w:rsidR="001578E3" w:rsidRDefault="001578E3"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8263AD">
      <w:rPr>
        <w:rFonts w:ascii="Times New Roman" w:hAnsi="Times New Roman" w:cs="Times New Roman"/>
        <w:color w:val="000000" w:themeColor="text1"/>
        <w:sz w:val="20"/>
        <w:szCs w:val="20"/>
        <w:lang w:val="en-US"/>
      </w:rPr>
      <w:t xml:space="preserve"> </w:t>
    </w:r>
  </w:p>
  <w:p w14:paraId="0B2B3E43" w14:textId="384DD9EE" w:rsidR="008263AD" w:rsidRPr="00144E6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1" w:name="_Hlk119669931"/>
    <w:r w:rsidR="00FB088E">
      <w:rPr>
        <w:rFonts w:ascii="Times New Roman" w:hAnsi="Times New Roman" w:cs="Times New Roman"/>
        <w:sz w:val="20"/>
        <w:szCs w:val="20"/>
        <w:lang w:val="en-US"/>
      </w:rPr>
      <w:t>8</w:t>
    </w:r>
    <w:r w:rsidR="00F2663E">
      <w:rPr>
        <w:rFonts w:ascii="Times New Roman" w:hAnsi="Times New Roman" w:cs="Times New Roman"/>
        <w:sz w:val="20"/>
        <w:szCs w:val="20"/>
      </w:rPr>
      <w:t xml:space="preserve"> Number </w:t>
    </w:r>
    <w:r w:rsidR="00821215">
      <w:rPr>
        <w:rFonts w:ascii="Times New Roman" w:hAnsi="Times New Roman" w:cs="Times New Roman"/>
        <w:sz w:val="20"/>
        <w:szCs w:val="20"/>
        <w:lang w:val="en-US"/>
      </w:rPr>
      <w:t>4</w:t>
    </w:r>
    <w:r w:rsidR="00F2663E">
      <w:rPr>
        <w:rFonts w:ascii="Times New Roman" w:hAnsi="Times New Roman" w:cs="Times New Roman"/>
        <w:sz w:val="20"/>
        <w:szCs w:val="20"/>
      </w:rPr>
      <w:t xml:space="preserve">, </w:t>
    </w:r>
    <w:r w:rsidR="00821215" w:rsidRPr="00821215">
      <w:rPr>
        <w:rFonts w:ascii="Times New Roman" w:hAnsi="Times New Roman" w:cs="Times New Roman"/>
        <w:sz w:val="20"/>
        <w:szCs w:val="20"/>
        <w:lang w:val="en-US"/>
      </w:rPr>
      <w:t>October</w:t>
    </w:r>
    <w:r w:rsidR="00F2663E">
      <w:rPr>
        <w:rFonts w:ascii="Times New Roman" w:hAnsi="Times New Roman" w:cs="Times New Roman"/>
        <w:sz w:val="20"/>
        <w:szCs w:val="20"/>
      </w:rPr>
      <w:t xml:space="preserve"> 202</w:t>
    </w:r>
    <w:r w:rsidR="00F2663E">
      <w:rPr>
        <w:rFonts w:ascii="Times New Roman" w:hAnsi="Times New Roman" w:cs="Times New Roman"/>
        <w:sz w:val="20"/>
        <w:szCs w:val="20"/>
        <w:lang w:val="en-US"/>
      </w:rPr>
      <w:t>2</w:t>
    </w:r>
    <w:bookmarkEnd w:id="1"/>
  </w:p>
  <w:p w14:paraId="686C231A" w14:textId="4852956A"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C288E"/>
    <w:multiLevelType w:val="hybridMultilevel"/>
    <w:tmpl w:val="FB7A08E8"/>
    <w:lvl w:ilvl="0" w:tplc="ADCCF0F2">
      <w:start w:val="1"/>
      <w:numFmt w:val="bullet"/>
      <w:lvlText w:val=""/>
      <w:lvlJc w:val="left"/>
      <w:pPr>
        <w:ind w:left="720" w:hanging="360"/>
      </w:pPr>
      <w:rPr>
        <w:rFonts w:ascii="Symbol" w:hAnsi="Symbol" w:hint="default"/>
      </w:rPr>
    </w:lvl>
    <w:lvl w:ilvl="1" w:tplc="3724D3EE" w:tentative="1">
      <w:start w:val="1"/>
      <w:numFmt w:val="bullet"/>
      <w:lvlText w:val="o"/>
      <w:lvlJc w:val="left"/>
      <w:pPr>
        <w:ind w:left="1440" w:hanging="360"/>
      </w:pPr>
      <w:rPr>
        <w:rFonts w:ascii="Courier New" w:hAnsi="Courier New" w:cs="Courier New" w:hint="default"/>
      </w:rPr>
    </w:lvl>
    <w:lvl w:ilvl="2" w:tplc="C85AC54C" w:tentative="1">
      <w:start w:val="1"/>
      <w:numFmt w:val="bullet"/>
      <w:lvlText w:val=""/>
      <w:lvlJc w:val="left"/>
      <w:pPr>
        <w:ind w:left="2160" w:hanging="360"/>
      </w:pPr>
      <w:rPr>
        <w:rFonts w:ascii="Wingdings" w:hAnsi="Wingdings" w:hint="default"/>
      </w:rPr>
    </w:lvl>
    <w:lvl w:ilvl="3" w:tplc="AA46D382" w:tentative="1">
      <w:start w:val="1"/>
      <w:numFmt w:val="bullet"/>
      <w:lvlText w:val=""/>
      <w:lvlJc w:val="left"/>
      <w:pPr>
        <w:ind w:left="2880" w:hanging="360"/>
      </w:pPr>
      <w:rPr>
        <w:rFonts w:ascii="Symbol" w:hAnsi="Symbol" w:hint="default"/>
      </w:rPr>
    </w:lvl>
    <w:lvl w:ilvl="4" w:tplc="BDC257DE" w:tentative="1">
      <w:start w:val="1"/>
      <w:numFmt w:val="bullet"/>
      <w:lvlText w:val="o"/>
      <w:lvlJc w:val="left"/>
      <w:pPr>
        <w:ind w:left="3600" w:hanging="360"/>
      </w:pPr>
      <w:rPr>
        <w:rFonts w:ascii="Courier New" w:hAnsi="Courier New" w:cs="Courier New" w:hint="default"/>
      </w:rPr>
    </w:lvl>
    <w:lvl w:ilvl="5" w:tplc="7C8437A8" w:tentative="1">
      <w:start w:val="1"/>
      <w:numFmt w:val="bullet"/>
      <w:lvlText w:val=""/>
      <w:lvlJc w:val="left"/>
      <w:pPr>
        <w:ind w:left="4320" w:hanging="360"/>
      </w:pPr>
      <w:rPr>
        <w:rFonts w:ascii="Wingdings" w:hAnsi="Wingdings" w:hint="default"/>
      </w:rPr>
    </w:lvl>
    <w:lvl w:ilvl="6" w:tplc="6EFAF73E" w:tentative="1">
      <w:start w:val="1"/>
      <w:numFmt w:val="bullet"/>
      <w:lvlText w:val=""/>
      <w:lvlJc w:val="left"/>
      <w:pPr>
        <w:ind w:left="5040" w:hanging="360"/>
      </w:pPr>
      <w:rPr>
        <w:rFonts w:ascii="Symbol" w:hAnsi="Symbol" w:hint="default"/>
      </w:rPr>
    </w:lvl>
    <w:lvl w:ilvl="7" w:tplc="B5FC2956" w:tentative="1">
      <w:start w:val="1"/>
      <w:numFmt w:val="bullet"/>
      <w:lvlText w:val="o"/>
      <w:lvlJc w:val="left"/>
      <w:pPr>
        <w:ind w:left="5760" w:hanging="360"/>
      </w:pPr>
      <w:rPr>
        <w:rFonts w:ascii="Courier New" w:hAnsi="Courier New" w:cs="Courier New" w:hint="default"/>
      </w:rPr>
    </w:lvl>
    <w:lvl w:ilvl="8" w:tplc="21925A9E" w:tentative="1">
      <w:start w:val="1"/>
      <w:numFmt w:val="bullet"/>
      <w:lvlText w:val=""/>
      <w:lvlJc w:val="left"/>
      <w:pPr>
        <w:ind w:left="6480" w:hanging="360"/>
      </w:pPr>
      <w:rPr>
        <w:rFonts w:ascii="Wingdings" w:hAnsi="Wingdings" w:hint="default"/>
      </w:rPr>
    </w:lvl>
  </w:abstractNum>
  <w:abstractNum w:abstractNumId="2" w15:restartNumberingAfterBreak="0">
    <w:nsid w:val="25E90EAD"/>
    <w:multiLevelType w:val="hybridMultilevel"/>
    <w:tmpl w:val="E83257CC"/>
    <w:lvl w:ilvl="0" w:tplc="454494AC">
      <w:start w:val="1"/>
      <w:numFmt w:val="bullet"/>
      <w:lvlText w:val=""/>
      <w:lvlJc w:val="left"/>
      <w:pPr>
        <w:ind w:left="720" w:hanging="360"/>
      </w:pPr>
      <w:rPr>
        <w:rFonts w:ascii="Symbol" w:hAnsi="Symbol" w:hint="default"/>
      </w:rPr>
    </w:lvl>
    <w:lvl w:ilvl="1" w:tplc="21D427E2" w:tentative="1">
      <w:start w:val="1"/>
      <w:numFmt w:val="bullet"/>
      <w:lvlText w:val="o"/>
      <w:lvlJc w:val="left"/>
      <w:pPr>
        <w:ind w:left="1440" w:hanging="360"/>
      </w:pPr>
      <w:rPr>
        <w:rFonts w:ascii="Courier New" w:hAnsi="Courier New" w:cs="Courier New" w:hint="default"/>
      </w:rPr>
    </w:lvl>
    <w:lvl w:ilvl="2" w:tplc="61B24DEA" w:tentative="1">
      <w:start w:val="1"/>
      <w:numFmt w:val="bullet"/>
      <w:lvlText w:val=""/>
      <w:lvlJc w:val="left"/>
      <w:pPr>
        <w:ind w:left="2160" w:hanging="360"/>
      </w:pPr>
      <w:rPr>
        <w:rFonts w:ascii="Wingdings" w:hAnsi="Wingdings" w:hint="default"/>
      </w:rPr>
    </w:lvl>
    <w:lvl w:ilvl="3" w:tplc="612071CC" w:tentative="1">
      <w:start w:val="1"/>
      <w:numFmt w:val="bullet"/>
      <w:lvlText w:val=""/>
      <w:lvlJc w:val="left"/>
      <w:pPr>
        <w:ind w:left="2880" w:hanging="360"/>
      </w:pPr>
      <w:rPr>
        <w:rFonts w:ascii="Symbol" w:hAnsi="Symbol" w:hint="default"/>
      </w:rPr>
    </w:lvl>
    <w:lvl w:ilvl="4" w:tplc="379E0A0E" w:tentative="1">
      <w:start w:val="1"/>
      <w:numFmt w:val="bullet"/>
      <w:lvlText w:val="o"/>
      <w:lvlJc w:val="left"/>
      <w:pPr>
        <w:ind w:left="3600" w:hanging="360"/>
      </w:pPr>
      <w:rPr>
        <w:rFonts w:ascii="Courier New" w:hAnsi="Courier New" w:cs="Courier New" w:hint="default"/>
      </w:rPr>
    </w:lvl>
    <w:lvl w:ilvl="5" w:tplc="20D4DDA4" w:tentative="1">
      <w:start w:val="1"/>
      <w:numFmt w:val="bullet"/>
      <w:lvlText w:val=""/>
      <w:lvlJc w:val="left"/>
      <w:pPr>
        <w:ind w:left="4320" w:hanging="360"/>
      </w:pPr>
      <w:rPr>
        <w:rFonts w:ascii="Wingdings" w:hAnsi="Wingdings" w:hint="default"/>
      </w:rPr>
    </w:lvl>
    <w:lvl w:ilvl="6" w:tplc="7BEC8782" w:tentative="1">
      <w:start w:val="1"/>
      <w:numFmt w:val="bullet"/>
      <w:lvlText w:val=""/>
      <w:lvlJc w:val="left"/>
      <w:pPr>
        <w:ind w:left="5040" w:hanging="360"/>
      </w:pPr>
      <w:rPr>
        <w:rFonts w:ascii="Symbol" w:hAnsi="Symbol" w:hint="default"/>
      </w:rPr>
    </w:lvl>
    <w:lvl w:ilvl="7" w:tplc="20E0A8D8" w:tentative="1">
      <w:start w:val="1"/>
      <w:numFmt w:val="bullet"/>
      <w:lvlText w:val="o"/>
      <w:lvlJc w:val="left"/>
      <w:pPr>
        <w:ind w:left="5760" w:hanging="360"/>
      </w:pPr>
      <w:rPr>
        <w:rFonts w:ascii="Courier New" w:hAnsi="Courier New" w:cs="Courier New" w:hint="default"/>
      </w:rPr>
    </w:lvl>
    <w:lvl w:ilvl="8" w:tplc="F93405EC" w:tentative="1">
      <w:start w:val="1"/>
      <w:numFmt w:val="bullet"/>
      <w:lvlText w:val=""/>
      <w:lvlJc w:val="left"/>
      <w:pPr>
        <w:ind w:left="6480" w:hanging="360"/>
      </w:pPr>
      <w:rPr>
        <w:rFonts w:ascii="Wingdings" w:hAnsi="Wingdings" w:hint="default"/>
      </w:rPr>
    </w:lvl>
  </w:abstractNum>
  <w:abstractNum w:abstractNumId="3" w15:restartNumberingAfterBreak="0">
    <w:nsid w:val="30196906"/>
    <w:multiLevelType w:val="hybridMultilevel"/>
    <w:tmpl w:val="1818C1A0"/>
    <w:lvl w:ilvl="0" w:tplc="FFE6D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0DE61A6"/>
    <w:multiLevelType w:val="hybridMultilevel"/>
    <w:tmpl w:val="2424DD40"/>
    <w:lvl w:ilvl="0" w:tplc="DEECC05A">
      <w:start w:val="1"/>
      <w:numFmt w:val="bullet"/>
      <w:lvlText w:val=""/>
      <w:lvlJc w:val="left"/>
      <w:pPr>
        <w:ind w:left="720" w:hanging="360"/>
      </w:pPr>
      <w:rPr>
        <w:rFonts w:ascii="Symbol" w:hAnsi="Symbol" w:hint="default"/>
      </w:rPr>
    </w:lvl>
    <w:lvl w:ilvl="1" w:tplc="CD82A7C4" w:tentative="1">
      <w:start w:val="1"/>
      <w:numFmt w:val="bullet"/>
      <w:lvlText w:val="o"/>
      <w:lvlJc w:val="left"/>
      <w:pPr>
        <w:ind w:left="1440" w:hanging="360"/>
      </w:pPr>
      <w:rPr>
        <w:rFonts w:ascii="Courier New" w:hAnsi="Courier New" w:cs="Courier New" w:hint="default"/>
      </w:rPr>
    </w:lvl>
    <w:lvl w:ilvl="2" w:tplc="8DBE1B24" w:tentative="1">
      <w:start w:val="1"/>
      <w:numFmt w:val="bullet"/>
      <w:lvlText w:val=""/>
      <w:lvlJc w:val="left"/>
      <w:pPr>
        <w:ind w:left="2160" w:hanging="360"/>
      </w:pPr>
      <w:rPr>
        <w:rFonts w:ascii="Wingdings" w:hAnsi="Wingdings" w:hint="default"/>
      </w:rPr>
    </w:lvl>
    <w:lvl w:ilvl="3" w:tplc="AF3068B4" w:tentative="1">
      <w:start w:val="1"/>
      <w:numFmt w:val="bullet"/>
      <w:lvlText w:val=""/>
      <w:lvlJc w:val="left"/>
      <w:pPr>
        <w:ind w:left="2880" w:hanging="360"/>
      </w:pPr>
      <w:rPr>
        <w:rFonts w:ascii="Symbol" w:hAnsi="Symbol" w:hint="default"/>
      </w:rPr>
    </w:lvl>
    <w:lvl w:ilvl="4" w:tplc="2ABCF6DE" w:tentative="1">
      <w:start w:val="1"/>
      <w:numFmt w:val="bullet"/>
      <w:lvlText w:val="o"/>
      <w:lvlJc w:val="left"/>
      <w:pPr>
        <w:ind w:left="3600" w:hanging="360"/>
      </w:pPr>
      <w:rPr>
        <w:rFonts w:ascii="Courier New" w:hAnsi="Courier New" w:cs="Courier New" w:hint="default"/>
      </w:rPr>
    </w:lvl>
    <w:lvl w:ilvl="5" w:tplc="6EAC5326" w:tentative="1">
      <w:start w:val="1"/>
      <w:numFmt w:val="bullet"/>
      <w:lvlText w:val=""/>
      <w:lvlJc w:val="left"/>
      <w:pPr>
        <w:ind w:left="4320" w:hanging="360"/>
      </w:pPr>
      <w:rPr>
        <w:rFonts w:ascii="Wingdings" w:hAnsi="Wingdings" w:hint="default"/>
      </w:rPr>
    </w:lvl>
    <w:lvl w:ilvl="6" w:tplc="290C3214" w:tentative="1">
      <w:start w:val="1"/>
      <w:numFmt w:val="bullet"/>
      <w:lvlText w:val=""/>
      <w:lvlJc w:val="left"/>
      <w:pPr>
        <w:ind w:left="5040" w:hanging="360"/>
      </w:pPr>
      <w:rPr>
        <w:rFonts w:ascii="Symbol" w:hAnsi="Symbol" w:hint="default"/>
      </w:rPr>
    </w:lvl>
    <w:lvl w:ilvl="7" w:tplc="8F9C0066" w:tentative="1">
      <w:start w:val="1"/>
      <w:numFmt w:val="bullet"/>
      <w:lvlText w:val="o"/>
      <w:lvlJc w:val="left"/>
      <w:pPr>
        <w:ind w:left="5760" w:hanging="360"/>
      </w:pPr>
      <w:rPr>
        <w:rFonts w:ascii="Courier New" w:hAnsi="Courier New" w:cs="Courier New" w:hint="default"/>
      </w:rPr>
    </w:lvl>
    <w:lvl w:ilvl="8" w:tplc="A936F80E" w:tentative="1">
      <w:start w:val="1"/>
      <w:numFmt w:val="bullet"/>
      <w:lvlText w:val=""/>
      <w:lvlJc w:val="left"/>
      <w:pPr>
        <w:ind w:left="6480" w:hanging="360"/>
      </w:pPr>
      <w:rPr>
        <w:rFonts w:ascii="Wingdings" w:hAnsi="Wingdings" w:hint="default"/>
      </w:rPr>
    </w:lvl>
  </w:abstractNum>
  <w:abstractNum w:abstractNumId="5" w15:restartNumberingAfterBreak="0">
    <w:nsid w:val="377E2703"/>
    <w:multiLevelType w:val="hybridMultilevel"/>
    <w:tmpl w:val="ADD0B756"/>
    <w:lvl w:ilvl="0" w:tplc="147AEEC2">
      <w:start w:val="1"/>
      <w:numFmt w:val="bullet"/>
      <w:lvlText w:val=""/>
      <w:lvlJc w:val="left"/>
      <w:pPr>
        <w:ind w:left="720" w:hanging="360"/>
      </w:pPr>
      <w:rPr>
        <w:rFonts w:ascii="Symbol" w:hAnsi="Symbol" w:hint="default"/>
      </w:rPr>
    </w:lvl>
    <w:lvl w:ilvl="1" w:tplc="07DE2790" w:tentative="1">
      <w:start w:val="1"/>
      <w:numFmt w:val="bullet"/>
      <w:lvlText w:val="o"/>
      <w:lvlJc w:val="left"/>
      <w:pPr>
        <w:ind w:left="1440" w:hanging="360"/>
      </w:pPr>
      <w:rPr>
        <w:rFonts w:ascii="Courier New" w:hAnsi="Courier New" w:cs="Courier New" w:hint="default"/>
      </w:rPr>
    </w:lvl>
    <w:lvl w:ilvl="2" w:tplc="154EC3DC" w:tentative="1">
      <w:start w:val="1"/>
      <w:numFmt w:val="bullet"/>
      <w:lvlText w:val=""/>
      <w:lvlJc w:val="left"/>
      <w:pPr>
        <w:ind w:left="2160" w:hanging="360"/>
      </w:pPr>
      <w:rPr>
        <w:rFonts w:ascii="Wingdings" w:hAnsi="Wingdings" w:hint="default"/>
      </w:rPr>
    </w:lvl>
    <w:lvl w:ilvl="3" w:tplc="6DCA6D56" w:tentative="1">
      <w:start w:val="1"/>
      <w:numFmt w:val="bullet"/>
      <w:lvlText w:val=""/>
      <w:lvlJc w:val="left"/>
      <w:pPr>
        <w:ind w:left="2880" w:hanging="360"/>
      </w:pPr>
      <w:rPr>
        <w:rFonts w:ascii="Symbol" w:hAnsi="Symbol" w:hint="default"/>
      </w:rPr>
    </w:lvl>
    <w:lvl w:ilvl="4" w:tplc="1D1E881E" w:tentative="1">
      <w:start w:val="1"/>
      <w:numFmt w:val="bullet"/>
      <w:lvlText w:val="o"/>
      <w:lvlJc w:val="left"/>
      <w:pPr>
        <w:ind w:left="3600" w:hanging="360"/>
      </w:pPr>
      <w:rPr>
        <w:rFonts w:ascii="Courier New" w:hAnsi="Courier New" w:cs="Courier New" w:hint="default"/>
      </w:rPr>
    </w:lvl>
    <w:lvl w:ilvl="5" w:tplc="6178AC72" w:tentative="1">
      <w:start w:val="1"/>
      <w:numFmt w:val="bullet"/>
      <w:lvlText w:val=""/>
      <w:lvlJc w:val="left"/>
      <w:pPr>
        <w:ind w:left="4320" w:hanging="360"/>
      </w:pPr>
      <w:rPr>
        <w:rFonts w:ascii="Wingdings" w:hAnsi="Wingdings" w:hint="default"/>
      </w:rPr>
    </w:lvl>
    <w:lvl w:ilvl="6" w:tplc="38BAAAF8" w:tentative="1">
      <w:start w:val="1"/>
      <w:numFmt w:val="bullet"/>
      <w:lvlText w:val=""/>
      <w:lvlJc w:val="left"/>
      <w:pPr>
        <w:ind w:left="5040" w:hanging="360"/>
      </w:pPr>
      <w:rPr>
        <w:rFonts w:ascii="Symbol" w:hAnsi="Symbol" w:hint="default"/>
      </w:rPr>
    </w:lvl>
    <w:lvl w:ilvl="7" w:tplc="92425872" w:tentative="1">
      <w:start w:val="1"/>
      <w:numFmt w:val="bullet"/>
      <w:lvlText w:val="o"/>
      <w:lvlJc w:val="left"/>
      <w:pPr>
        <w:ind w:left="5760" w:hanging="360"/>
      </w:pPr>
      <w:rPr>
        <w:rFonts w:ascii="Courier New" w:hAnsi="Courier New" w:cs="Courier New" w:hint="default"/>
      </w:rPr>
    </w:lvl>
    <w:lvl w:ilvl="8" w:tplc="9A6EE246" w:tentative="1">
      <w:start w:val="1"/>
      <w:numFmt w:val="bullet"/>
      <w:lvlText w:val=""/>
      <w:lvlJc w:val="left"/>
      <w:pPr>
        <w:ind w:left="6480" w:hanging="360"/>
      </w:pPr>
      <w:rPr>
        <w:rFonts w:ascii="Wingdings" w:hAnsi="Wingdings" w:hint="default"/>
      </w:rPr>
    </w:lvl>
  </w:abstractNum>
  <w:abstractNum w:abstractNumId="6" w15:restartNumberingAfterBreak="0">
    <w:nsid w:val="37AA32E6"/>
    <w:multiLevelType w:val="hybridMultilevel"/>
    <w:tmpl w:val="BF8853E0"/>
    <w:lvl w:ilvl="0" w:tplc="C1184E86">
      <w:start w:val="1"/>
      <w:numFmt w:val="bullet"/>
      <w:lvlText w:val=""/>
      <w:lvlJc w:val="left"/>
      <w:pPr>
        <w:ind w:left="720" w:hanging="360"/>
      </w:pPr>
      <w:rPr>
        <w:rFonts w:ascii="Symbol" w:hAnsi="Symbol" w:hint="default"/>
      </w:rPr>
    </w:lvl>
    <w:lvl w:ilvl="1" w:tplc="F558B2B0" w:tentative="1">
      <w:start w:val="1"/>
      <w:numFmt w:val="bullet"/>
      <w:lvlText w:val="o"/>
      <w:lvlJc w:val="left"/>
      <w:pPr>
        <w:ind w:left="1440" w:hanging="360"/>
      </w:pPr>
      <w:rPr>
        <w:rFonts w:ascii="Courier New" w:hAnsi="Courier New" w:cs="Courier New" w:hint="default"/>
      </w:rPr>
    </w:lvl>
    <w:lvl w:ilvl="2" w:tplc="82465DE0" w:tentative="1">
      <w:start w:val="1"/>
      <w:numFmt w:val="bullet"/>
      <w:lvlText w:val=""/>
      <w:lvlJc w:val="left"/>
      <w:pPr>
        <w:ind w:left="2160" w:hanging="360"/>
      </w:pPr>
      <w:rPr>
        <w:rFonts w:ascii="Wingdings" w:hAnsi="Wingdings" w:hint="default"/>
      </w:rPr>
    </w:lvl>
    <w:lvl w:ilvl="3" w:tplc="D178A21C" w:tentative="1">
      <w:start w:val="1"/>
      <w:numFmt w:val="bullet"/>
      <w:lvlText w:val=""/>
      <w:lvlJc w:val="left"/>
      <w:pPr>
        <w:ind w:left="2880" w:hanging="360"/>
      </w:pPr>
      <w:rPr>
        <w:rFonts w:ascii="Symbol" w:hAnsi="Symbol" w:hint="default"/>
      </w:rPr>
    </w:lvl>
    <w:lvl w:ilvl="4" w:tplc="BD2244B0" w:tentative="1">
      <w:start w:val="1"/>
      <w:numFmt w:val="bullet"/>
      <w:lvlText w:val="o"/>
      <w:lvlJc w:val="left"/>
      <w:pPr>
        <w:ind w:left="3600" w:hanging="360"/>
      </w:pPr>
      <w:rPr>
        <w:rFonts w:ascii="Courier New" w:hAnsi="Courier New" w:cs="Courier New" w:hint="default"/>
      </w:rPr>
    </w:lvl>
    <w:lvl w:ilvl="5" w:tplc="A030EFE0" w:tentative="1">
      <w:start w:val="1"/>
      <w:numFmt w:val="bullet"/>
      <w:lvlText w:val=""/>
      <w:lvlJc w:val="left"/>
      <w:pPr>
        <w:ind w:left="4320" w:hanging="360"/>
      </w:pPr>
      <w:rPr>
        <w:rFonts w:ascii="Wingdings" w:hAnsi="Wingdings" w:hint="default"/>
      </w:rPr>
    </w:lvl>
    <w:lvl w:ilvl="6" w:tplc="1E12FD70" w:tentative="1">
      <w:start w:val="1"/>
      <w:numFmt w:val="bullet"/>
      <w:lvlText w:val=""/>
      <w:lvlJc w:val="left"/>
      <w:pPr>
        <w:ind w:left="5040" w:hanging="360"/>
      </w:pPr>
      <w:rPr>
        <w:rFonts w:ascii="Symbol" w:hAnsi="Symbol" w:hint="default"/>
      </w:rPr>
    </w:lvl>
    <w:lvl w:ilvl="7" w:tplc="6600A8BA" w:tentative="1">
      <w:start w:val="1"/>
      <w:numFmt w:val="bullet"/>
      <w:lvlText w:val="o"/>
      <w:lvlJc w:val="left"/>
      <w:pPr>
        <w:ind w:left="5760" w:hanging="360"/>
      </w:pPr>
      <w:rPr>
        <w:rFonts w:ascii="Courier New" w:hAnsi="Courier New" w:cs="Courier New" w:hint="default"/>
      </w:rPr>
    </w:lvl>
    <w:lvl w:ilvl="8" w:tplc="58BC7E08" w:tentative="1">
      <w:start w:val="1"/>
      <w:numFmt w:val="bullet"/>
      <w:lvlText w:val=""/>
      <w:lvlJc w:val="left"/>
      <w:pPr>
        <w:ind w:left="6480" w:hanging="360"/>
      </w:pPr>
      <w:rPr>
        <w:rFonts w:ascii="Wingdings" w:hAnsi="Wingdings" w:hint="default"/>
      </w:rPr>
    </w:lvl>
  </w:abstractNum>
  <w:abstractNum w:abstractNumId="7" w15:restartNumberingAfterBreak="0">
    <w:nsid w:val="38BD671A"/>
    <w:multiLevelType w:val="hybridMultilevel"/>
    <w:tmpl w:val="4670A9FE"/>
    <w:lvl w:ilvl="0" w:tplc="244848CA">
      <w:start w:val="1"/>
      <w:numFmt w:val="bullet"/>
      <w:lvlText w:val=""/>
      <w:lvlJc w:val="left"/>
      <w:pPr>
        <w:ind w:left="720" w:hanging="360"/>
      </w:pPr>
      <w:rPr>
        <w:rFonts w:ascii="Symbol" w:hAnsi="Symbol" w:hint="default"/>
      </w:rPr>
    </w:lvl>
    <w:lvl w:ilvl="1" w:tplc="DAC202E4" w:tentative="1">
      <w:start w:val="1"/>
      <w:numFmt w:val="bullet"/>
      <w:lvlText w:val="o"/>
      <w:lvlJc w:val="left"/>
      <w:pPr>
        <w:ind w:left="1440" w:hanging="360"/>
      </w:pPr>
      <w:rPr>
        <w:rFonts w:ascii="Courier New" w:hAnsi="Courier New" w:cs="Courier New" w:hint="default"/>
      </w:rPr>
    </w:lvl>
    <w:lvl w:ilvl="2" w:tplc="54D02A4E" w:tentative="1">
      <w:start w:val="1"/>
      <w:numFmt w:val="bullet"/>
      <w:lvlText w:val=""/>
      <w:lvlJc w:val="left"/>
      <w:pPr>
        <w:ind w:left="2160" w:hanging="360"/>
      </w:pPr>
      <w:rPr>
        <w:rFonts w:ascii="Wingdings" w:hAnsi="Wingdings" w:hint="default"/>
      </w:rPr>
    </w:lvl>
    <w:lvl w:ilvl="3" w:tplc="489C1BEC" w:tentative="1">
      <w:start w:val="1"/>
      <w:numFmt w:val="bullet"/>
      <w:lvlText w:val=""/>
      <w:lvlJc w:val="left"/>
      <w:pPr>
        <w:ind w:left="2880" w:hanging="360"/>
      </w:pPr>
      <w:rPr>
        <w:rFonts w:ascii="Symbol" w:hAnsi="Symbol" w:hint="default"/>
      </w:rPr>
    </w:lvl>
    <w:lvl w:ilvl="4" w:tplc="70BC5AEE" w:tentative="1">
      <w:start w:val="1"/>
      <w:numFmt w:val="bullet"/>
      <w:lvlText w:val="o"/>
      <w:lvlJc w:val="left"/>
      <w:pPr>
        <w:ind w:left="3600" w:hanging="360"/>
      </w:pPr>
      <w:rPr>
        <w:rFonts w:ascii="Courier New" w:hAnsi="Courier New" w:cs="Courier New" w:hint="default"/>
      </w:rPr>
    </w:lvl>
    <w:lvl w:ilvl="5" w:tplc="DF1E3974" w:tentative="1">
      <w:start w:val="1"/>
      <w:numFmt w:val="bullet"/>
      <w:lvlText w:val=""/>
      <w:lvlJc w:val="left"/>
      <w:pPr>
        <w:ind w:left="4320" w:hanging="360"/>
      </w:pPr>
      <w:rPr>
        <w:rFonts w:ascii="Wingdings" w:hAnsi="Wingdings" w:hint="default"/>
      </w:rPr>
    </w:lvl>
    <w:lvl w:ilvl="6" w:tplc="9D9ACAF2" w:tentative="1">
      <w:start w:val="1"/>
      <w:numFmt w:val="bullet"/>
      <w:lvlText w:val=""/>
      <w:lvlJc w:val="left"/>
      <w:pPr>
        <w:ind w:left="5040" w:hanging="360"/>
      </w:pPr>
      <w:rPr>
        <w:rFonts w:ascii="Symbol" w:hAnsi="Symbol" w:hint="default"/>
      </w:rPr>
    </w:lvl>
    <w:lvl w:ilvl="7" w:tplc="41E0B894" w:tentative="1">
      <w:start w:val="1"/>
      <w:numFmt w:val="bullet"/>
      <w:lvlText w:val="o"/>
      <w:lvlJc w:val="left"/>
      <w:pPr>
        <w:ind w:left="5760" w:hanging="360"/>
      </w:pPr>
      <w:rPr>
        <w:rFonts w:ascii="Courier New" w:hAnsi="Courier New" w:cs="Courier New" w:hint="default"/>
      </w:rPr>
    </w:lvl>
    <w:lvl w:ilvl="8" w:tplc="84484272" w:tentative="1">
      <w:start w:val="1"/>
      <w:numFmt w:val="bullet"/>
      <w:lvlText w:val=""/>
      <w:lvlJc w:val="left"/>
      <w:pPr>
        <w:ind w:left="6480" w:hanging="360"/>
      </w:pPr>
      <w:rPr>
        <w:rFonts w:ascii="Wingdings" w:hAnsi="Wingdings" w:hint="default"/>
      </w:rPr>
    </w:lvl>
  </w:abstractNum>
  <w:abstractNum w:abstractNumId="8"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72DDD"/>
    <w:multiLevelType w:val="hybridMultilevel"/>
    <w:tmpl w:val="0F78A9D2"/>
    <w:lvl w:ilvl="0" w:tplc="476A1884">
      <w:start w:val="1"/>
      <w:numFmt w:val="decimal"/>
      <w:lvlText w:val="%1"/>
      <w:lvlJc w:val="left"/>
      <w:pPr>
        <w:ind w:left="720" w:hanging="360"/>
      </w:pPr>
      <w:rPr>
        <w:rFonts w:ascii="Times New Roman" w:eastAsiaTheme="minorHAnsi" w:hAnsi="Times New Roman" w:cs="Times New Roman"/>
        <w:i/>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C9E1B89"/>
    <w:multiLevelType w:val="hybridMultilevel"/>
    <w:tmpl w:val="27044FCE"/>
    <w:lvl w:ilvl="0" w:tplc="35B267EA">
      <w:start w:val="1"/>
      <w:numFmt w:val="bullet"/>
      <w:lvlText w:val=""/>
      <w:lvlJc w:val="left"/>
      <w:pPr>
        <w:ind w:left="720" w:hanging="360"/>
      </w:pPr>
      <w:rPr>
        <w:rFonts w:ascii="Symbol" w:hAnsi="Symbol" w:hint="default"/>
      </w:rPr>
    </w:lvl>
    <w:lvl w:ilvl="1" w:tplc="D1B2165A" w:tentative="1">
      <w:start w:val="1"/>
      <w:numFmt w:val="bullet"/>
      <w:lvlText w:val="o"/>
      <w:lvlJc w:val="left"/>
      <w:pPr>
        <w:ind w:left="1440" w:hanging="360"/>
      </w:pPr>
      <w:rPr>
        <w:rFonts w:ascii="Courier New" w:hAnsi="Courier New" w:cs="Courier New" w:hint="default"/>
      </w:rPr>
    </w:lvl>
    <w:lvl w:ilvl="2" w:tplc="F02686C2" w:tentative="1">
      <w:start w:val="1"/>
      <w:numFmt w:val="bullet"/>
      <w:lvlText w:val=""/>
      <w:lvlJc w:val="left"/>
      <w:pPr>
        <w:ind w:left="2160" w:hanging="360"/>
      </w:pPr>
      <w:rPr>
        <w:rFonts w:ascii="Wingdings" w:hAnsi="Wingdings" w:hint="default"/>
      </w:rPr>
    </w:lvl>
    <w:lvl w:ilvl="3" w:tplc="31E454C0" w:tentative="1">
      <w:start w:val="1"/>
      <w:numFmt w:val="bullet"/>
      <w:lvlText w:val=""/>
      <w:lvlJc w:val="left"/>
      <w:pPr>
        <w:ind w:left="2880" w:hanging="360"/>
      </w:pPr>
      <w:rPr>
        <w:rFonts w:ascii="Symbol" w:hAnsi="Symbol" w:hint="default"/>
      </w:rPr>
    </w:lvl>
    <w:lvl w:ilvl="4" w:tplc="A4E8FC5A" w:tentative="1">
      <w:start w:val="1"/>
      <w:numFmt w:val="bullet"/>
      <w:lvlText w:val="o"/>
      <w:lvlJc w:val="left"/>
      <w:pPr>
        <w:ind w:left="3600" w:hanging="360"/>
      </w:pPr>
      <w:rPr>
        <w:rFonts w:ascii="Courier New" w:hAnsi="Courier New" w:cs="Courier New" w:hint="default"/>
      </w:rPr>
    </w:lvl>
    <w:lvl w:ilvl="5" w:tplc="8AFE9B4A" w:tentative="1">
      <w:start w:val="1"/>
      <w:numFmt w:val="bullet"/>
      <w:lvlText w:val=""/>
      <w:lvlJc w:val="left"/>
      <w:pPr>
        <w:ind w:left="4320" w:hanging="360"/>
      </w:pPr>
      <w:rPr>
        <w:rFonts w:ascii="Wingdings" w:hAnsi="Wingdings" w:hint="default"/>
      </w:rPr>
    </w:lvl>
    <w:lvl w:ilvl="6" w:tplc="DC123CF2" w:tentative="1">
      <w:start w:val="1"/>
      <w:numFmt w:val="bullet"/>
      <w:lvlText w:val=""/>
      <w:lvlJc w:val="left"/>
      <w:pPr>
        <w:ind w:left="5040" w:hanging="360"/>
      </w:pPr>
      <w:rPr>
        <w:rFonts w:ascii="Symbol" w:hAnsi="Symbol" w:hint="default"/>
      </w:rPr>
    </w:lvl>
    <w:lvl w:ilvl="7" w:tplc="96B4100A" w:tentative="1">
      <w:start w:val="1"/>
      <w:numFmt w:val="bullet"/>
      <w:lvlText w:val="o"/>
      <w:lvlJc w:val="left"/>
      <w:pPr>
        <w:ind w:left="5760" w:hanging="360"/>
      </w:pPr>
      <w:rPr>
        <w:rFonts w:ascii="Courier New" w:hAnsi="Courier New" w:cs="Courier New" w:hint="default"/>
      </w:rPr>
    </w:lvl>
    <w:lvl w:ilvl="8" w:tplc="8AD22A08" w:tentative="1">
      <w:start w:val="1"/>
      <w:numFmt w:val="bullet"/>
      <w:lvlText w:val=""/>
      <w:lvlJc w:val="left"/>
      <w:pPr>
        <w:ind w:left="6480" w:hanging="360"/>
      </w:pPr>
      <w:rPr>
        <w:rFonts w:ascii="Wingdings" w:hAnsi="Wingdings" w:hint="default"/>
      </w:rPr>
    </w:lvl>
  </w:abstractNum>
  <w:abstractNum w:abstractNumId="14" w15:restartNumberingAfterBreak="0">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7B8C0367"/>
    <w:multiLevelType w:val="hybridMultilevel"/>
    <w:tmpl w:val="886E71BA"/>
    <w:lvl w:ilvl="0" w:tplc="5B5AEC54">
      <w:start w:val="1"/>
      <w:numFmt w:val="bullet"/>
      <w:lvlText w:val=""/>
      <w:lvlJc w:val="left"/>
      <w:pPr>
        <w:ind w:left="720" w:hanging="360"/>
      </w:pPr>
      <w:rPr>
        <w:rFonts w:ascii="Symbol" w:hAnsi="Symbol" w:hint="default"/>
      </w:rPr>
    </w:lvl>
    <w:lvl w:ilvl="1" w:tplc="ECE24FD6" w:tentative="1">
      <w:start w:val="1"/>
      <w:numFmt w:val="bullet"/>
      <w:lvlText w:val="o"/>
      <w:lvlJc w:val="left"/>
      <w:pPr>
        <w:ind w:left="1440" w:hanging="360"/>
      </w:pPr>
      <w:rPr>
        <w:rFonts w:ascii="Courier New" w:hAnsi="Courier New" w:cs="Courier New" w:hint="default"/>
      </w:rPr>
    </w:lvl>
    <w:lvl w:ilvl="2" w:tplc="4CC8EC14" w:tentative="1">
      <w:start w:val="1"/>
      <w:numFmt w:val="bullet"/>
      <w:lvlText w:val=""/>
      <w:lvlJc w:val="left"/>
      <w:pPr>
        <w:ind w:left="2160" w:hanging="360"/>
      </w:pPr>
      <w:rPr>
        <w:rFonts w:ascii="Wingdings" w:hAnsi="Wingdings" w:hint="default"/>
      </w:rPr>
    </w:lvl>
    <w:lvl w:ilvl="3" w:tplc="5ACCD9CC" w:tentative="1">
      <w:start w:val="1"/>
      <w:numFmt w:val="bullet"/>
      <w:lvlText w:val=""/>
      <w:lvlJc w:val="left"/>
      <w:pPr>
        <w:ind w:left="2880" w:hanging="360"/>
      </w:pPr>
      <w:rPr>
        <w:rFonts w:ascii="Symbol" w:hAnsi="Symbol" w:hint="default"/>
      </w:rPr>
    </w:lvl>
    <w:lvl w:ilvl="4" w:tplc="1C425596" w:tentative="1">
      <w:start w:val="1"/>
      <w:numFmt w:val="bullet"/>
      <w:lvlText w:val="o"/>
      <w:lvlJc w:val="left"/>
      <w:pPr>
        <w:ind w:left="3600" w:hanging="360"/>
      </w:pPr>
      <w:rPr>
        <w:rFonts w:ascii="Courier New" w:hAnsi="Courier New" w:cs="Courier New" w:hint="default"/>
      </w:rPr>
    </w:lvl>
    <w:lvl w:ilvl="5" w:tplc="CB680E30" w:tentative="1">
      <w:start w:val="1"/>
      <w:numFmt w:val="bullet"/>
      <w:lvlText w:val=""/>
      <w:lvlJc w:val="left"/>
      <w:pPr>
        <w:ind w:left="4320" w:hanging="360"/>
      </w:pPr>
      <w:rPr>
        <w:rFonts w:ascii="Wingdings" w:hAnsi="Wingdings" w:hint="default"/>
      </w:rPr>
    </w:lvl>
    <w:lvl w:ilvl="6" w:tplc="9DA8D2B2" w:tentative="1">
      <w:start w:val="1"/>
      <w:numFmt w:val="bullet"/>
      <w:lvlText w:val=""/>
      <w:lvlJc w:val="left"/>
      <w:pPr>
        <w:ind w:left="5040" w:hanging="360"/>
      </w:pPr>
      <w:rPr>
        <w:rFonts w:ascii="Symbol" w:hAnsi="Symbol" w:hint="default"/>
      </w:rPr>
    </w:lvl>
    <w:lvl w:ilvl="7" w:tplc="A89268E2" w:tentative="1">
      <w:start w:val="1"/>
      <w:numFmt w:val="bullet"/>
      <w:lvlText w:val="o"/>
      <w:lvlJc w:val="left"/>
      <w:pPr>
        <w:ind w:left="5760" w:hanging="360"/>
      </w:pPr>
      <w:rPr>
        <w:rFonts w:ascii="Courier New" w:hAnsi="Courier New" w:cs="Courier New" w:hint="default"/>
      </w:rPr>
    </w:lvl>
    <w:lvl w:ilvl="8" w:tplc="144CFEC8" w:tentative="1">
      <w:start w:val="1"/>
      <w:numFmt w:val="bullet"/>
      <w:lvlText w:val=""/>
      <w:lvlJc w:val="left"/>
      <w:pPr>
        <w:ind w:left="6480" w:hanging="360"/>
      </w:pPr>
      <w:rPr>
        <w:rFonts w:ascii="Wingdings" w:hAnsi="Wingdings" w:hint="default"/>
      </w:rPr>
    </w:lvl>
  </w:abstractNum>
  <w:num w:numId="1" w16cid:durableId="1424061561">
    <w:abstractNumId w:val="11"/>
  </w:num>
  <w:num w:numId="2" w16cid:durableId="988167133">
    <w:abstractNumId w:val="8"/>
  </w:num>
  <w:num w:numId="3" w16cid:durableId="1167402460">
    <w:abstractNumId w:val="10"/>
  </w:num>
  <w:num w:numId="4" w16cid:durableId="1067267416">
    <w:abstractNumId w:val="0"/>
  </w:num>
  <w:num w:numId="5" w16cid:durableId="21979550">
    <w:abstractNumId w:val="9"/>
  </w:num>
  <w:num w:numId="6" w16cid:durableId="1492721514">
    <w:abstractNumId w:val="15"/>
  </w:num>
  <w:num w:numId="7" w16cid:durableId="672075014">
    <w:abstractNumId w:val="14"/>
  </w:num>
  <w:num w:numId="8" w16cid:durableId="1210921016">
    <w:abstractNumId w:val="2"/>
  </w:num>
  <w:num w:numId="9" w16cid:durableId="581108962">
    <w:abstractNumId w:val="6"/>
  </w:num>
  <w:num w:numId="10" w16cid:durableId="294408080">
    <w:abstractNumId w:val="16"/>
  </w:num>
  <w:num w:numId="11" w16cid:durableId="271941590">
    <w:abstractNumId w:val="13"/>
  </w:num>
  <w:num w:numId="12" w16cid:durableId="306592062">
    <w:abstractNumId w:val="1"/>
  </w:num>
  <w:num w:numId="13" w16cid:durableId="847905512">
    <w:abstractNumId w:val="7"/>
  </w:num>
  <w:num w:numId="14" w16cid:durableId="939262948">
    <w:abstractNumId w:val="4"/>
  </w:num>
  <w:num w:numId="15" w16cid:durableId="1847670239">
    <w:abstractNumId w:val="5"/>
  </w:num>
  <w:num w:numId="16" w16cid:durableId="776094914">
    <w:abstractNumId w:val="12"/>
  </w:num>
  <w:num w:numId="17" w16cid:durableId="15096368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5608D"/>
    <w:rsid w:val="0006163D"/>
    <w:rsid w:val="0006314D"/>
    <w:rsid w:val="000662D4"/>
    <w:rsid w:val="000822DF"/>
    <w:rsid w:val="00083C57"/>
    <w:rsid w:val="000871E0"/>
    <w:rsid w:val="000D0200"/>
    <w:rsid w:val="000D2778"/>
    <w:rsid w:val="000E19FB"/>
    <w:rsid w:val="000F2B40"/>
    <w:rsid w:val="000F783B"/>
    <w:rsid w:val="00102B90"/>
    <w:rsid w:val="0010698A"/>
    <w:rsid w:val="00113B1B"/>
    <w:rsid w:val="0011405D"/>
    <w:rsid w:val="001144A1"/>
    <w:rsid w:val="00120480"/>
    <w:rsid w:val="00124C17"/>
    <w:rsid w:val="001320DA"/>
    <w:rsid w:val="001424C9"/>
    <w:rsid w:val="00144E65"/>
    <w:rsid w:val="001578E3"/>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0B65"/>
    <w:rsid w:val="00241304"/>
    <w:rsid w:val="00246D8C"/>
    <w:rsid w:val="00252325"/>
    <w:rsid w:val="00274F1F"/>
    <w:rsid w:val="00286C20"/>
    <w:rsid w:val="0028799E"/>
    <w:rsid w:val="00290D79"/>
    <w:rsid w:val="002919FA"/>
    <w:rsid w:val="002975AE"/>
    <w:rsid w:val="002D140B"/>
    <w:rsid w:val="002D5137"/>
    <w:rsid w:val="002E47CE"/>
    <w:rsid w:val="002E543C"/>
    <w:rsid w:val="002E572E"/>
    <w:rsid w:val="002E5A3A"/>
    <w:rsid w:val="0030403E"/>
    <w:rsid w:val="00305BE5"/>
    <w:rsid w:val="0030735D"/>
    <w:rsid w:val="0031076D"/>
    <w:rsid w:val="0031146C"/>
    <w:rsid w:val="00321612"/>
    <w:rsid w:val="00324E95"/>
    <w:rsid w:val="00341349"/>
    <w:rsid w:val="00357C94"/>
    <w:rsid w:val="00360B02"/>
    <w:rsid w:val="00361F76"/>
    <w:rsid w:val="00380176"/>
    <w:rsid w:val="003905AD"/>
    <w:rsid w:val="0039288F"/>
    <w:rsid w:val="003929B4"/>
    <w:rsid w:val="003949FD"/>
    <w:rsid w:val="0039588A"/>
    <w:rsid w:val="003A60D5"/>
    <w:rsid w:val="003B3034"/>
    <w:rsid w:val="003B66D3"/>
    <w:rsid w:val="003C6CCC"/>
    <w:rsid w:val="003D49CC"/>
    <w:rsid w:val="003E0E2A"/>
    <w:rsid w:val="003E17FE"/>
    <w:rsid w:val="003E248C"/>
    <w:rsid w:val="003E60AF"/>
    <w:rsid w:val="003E7E73"/>
    <w:rsid w:val="003F05BC"/>
    <w:rsid w:val="003F0E70"/>
    <w:rsid w:val="003F10E2"/>
    <w:rsid w:val="003F3181"/>
    <w:rsid w:val="00401D43"/>
    <w:rsid w:val="0040744F"/>
    <w:rsid w:val="0043136A"/>
    <w:rsid w:val="0043740F"/>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2511"/>
    <w:rsid w:val="004F53E6"/>
    <w:rsid w:val="004F618D"/>
    <w:rsid w:val="004F6D30"/>
    <w:rsid w:val="005110CE"/>
    <w:rsid w:val="00523253"/>
    <w:rsid w:val="0052455C"/>
    <w:rsid w:val="00525D91"/>
    <w:rsid w:val="00526176"/>
    <w:rsid w:val="00533F3C"/>
    <w:rsid w:val="00534AA5"/>
    <w:rsid w:val="00537010"/>
    <w:rsid w:val="00544298"/>
    <w:rsid w:val="0054643D"/>
    <w:rsid w:val="00555F5F"/>
    <w:rsid w:val="00556485"/>
    <w:rsid w:val="00557673"/>
    <w:rsid w:val="005752CE"/>
    <w:rsid w:val="00582E1C"/>
    <w:rsid w:val="00584255"/>
    <w:rsid w:val="005870C0"/>
    <w:rsid w:val="005877E2"/>
    <w:rsid w:val="00587A89"/>
    <w:rsid w:val="0059590C"/>
    <w:rsid w:val="005A7F8B"/>
    <w:rsid w:val="005B16B1"/>
    <w:rsid w:val="005B370A"/>
    <w:rsid w:val="005B5729"/>
    <w:rsid w:val="005C15B9"/>
    <w:rsid w:val="006057B2"/>
    <w:rsid w:val="00615CD4"/>
    <w:rsid w:val="0062317F"/>
    <w:rsid w:val="006269E7"/>
    <w:rsid w:val="00640CA7"/>
    <w:rsid w:val="00642DE1"/>
    <w:rsid w:val="00644A1C"/>
    <w:rsid w:val="00644D5C"/>
    <w:rsid w:val="006553CA"/>
    <w:rsid w:val="00663BD8"/>
    <w:rsid w:val="00674E30"/>
    <w:rsid w:val="00685763"/>
    <w:rsid w:val="00691FF6"/>
    <w:rsid w:val="006A3B10"/>
    <w:rsid w:val="006B1BF1"/>
    <w:rsid w:val="006B21CC"/>
    <w:rsid w:val="006B40AD"/>
    <w:rsid w:val="006C4F29"/>
    <w:rsid w:val="006D31CE"/>
    <w:rsid w:val="006D7933"/>
    <w:rsid w:val="006E0C57"/>
    <w:rsid w:val="00700997"/>
    <w:rsid w:val="00700DC0"/>
    <w:rsid w:val="00702175"/>
    <w:rsid w:val="007021F7"/>
    <w:rsid w:val="007023FF"/>
    <w:rsid w:val="00711304"/>
    <w:rsid w:val="0072157C"/>
    <w:rsid w:val="00730E32"/>
    <w:rsid w:val="00731879"/>
    <w:rsid w:val="00731D1F"/>
    <w:rsid w:val="00733B67"/>
    <w:rsid w:val="007343FA"/>
    <w:rsid w:val="00734C1E"/>
    <w:rsid w:val="00734D71"/>
    <w:rsid w:val="00736012"/>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63EE"/>
    <w:rsid w:val="007B0767"/>
    <w:rsid w:val="007C08AA"/>
    <w:rsid w:val="007C635F"/>
    <w:rsid w:val="007E416E"/>
    <w:rsid w:val="007E514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40062"/>
    <w:rsid w:val="008527EB"/>
    <w:rsid w:val="0085291B"/>
    <w:rsid w:val="008532FE"/>
    <w:rsid w:val="0085731E"/>
    <w:rsid w:val="00875078"/>
    <w:rsid w:val="00894D7E"/>
    <w:rsid w:val="008A4D4D"/>
    <w:rsid w:val="008B168D"/>
    <w:rsid w:val="008C0C80"/>
    <w:rsid w:val="008D2335"/>
    <w:rsid w:val="008F5969"/>
    <w:rsid w:val="008F6445"/>
    <w:rsid w:val="008F6C5B"/>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311C1"/>
    <w:rsid w:val="00A5233B"/>
    <w:rsid w:val="00A63D17"/>
    <w:rsid w:val="00A647A0"/>
    <w:rsid w:val="00A66CDE"/>
    <w:rsid w:val="00A75CE7"/>
    <w:rsid w:val="00A82E05"/>
    <w:rsid w:val="00A8383A"/>
    <w:rsid w:val="00AA4688"/>
    <w:rsid w:val="00AB4683"/>
    <w:rsid w:val="00AB5660"/>
    <w:rsid w:val="00AD363E"/>
    <w:rsid w:val="00AE79A8"/>
    <w:rsid w:val="00AF07DD"/>
    <w:rsid w:val="00B12570"/>
    <w:rsid w:val="00B258E4"/>
    <w:rsid w:val="00B514A7"/>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57650"/>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2449D"/>
    <w:rsid w:val="00D27F6D"/>
    <w:rsid w:val="00D3027C"/>
    <w:rsid w:val="00D30CE2"/>
    <w:rsid w:val="00D32896"/>
    <w:rsid w:val="00D32DE0"/>
    <w:rsid w:val="00D35936"/>
    <w:rsid w:val="00D42468"/>
    <w:rsid w:val="00D469E1"/>
    <w:rsid w:val="00D56853"/>
    <w:rsid w:val="00D57EA2"/>
    <w:rsid w:val="00D65C77"/>
    <w:rsid w:val="00D749B0"/>
    <w:rsid w:val="00D76E22"/>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699"/>
    <w:rsid w:val="00E44D18"/>
    <w:rsid w:val="00E55891"/>
    <w:rsid w:val="00E65676"/>
    <w:rsid w:val="00E758CD"/>
    <w:rsid w:val="00E8458D"/>
    <w:rsid w:val="00E94F30"/>
    <w:rsid w:val="00EA09A4"/>
    <w:rsid w:val="00EA2E37"/>
    <w:rsid w:val="00EB4135"/>
    <w:rsid w:val="00EB4D55"/>
    <w:rsid w:val="00ED2B8E"/>
    <w:rsid w:val="00ED3EA6"/>
    <w:rsid w:val="00ED4CF5"/>
    <w:rsid w:val="00EE450F"/>
    <w:rsid w:val="00F054BF"/>
    <w:rsid w:val="00F160F8"/>
    <w:rsid w:val="00F26094"/>
    <w:rsid w:val="00F2663E"/>
    <w:rsid w:val="00F277F9"/>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3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paragraph" w:customStyle="1" w:styleId="P68B1DB1-Normal1">
    <w:name w:val="P68B1DB1-Normal1"/>
    <w:basedOn w:val="Normal"/>
    <w:rsid w:val="000D2778"/>
    <w:pPr>
      <w:spacing w:after="160" w:line="259" w:lineRule="auto"/>
    </w:pPr>
    <w:rPr>
      <w:b/>
      <w:kern w:val="2"/>
      <w:sz w:val="28"/>
      <w:szCs w:val="20"/>
      <w:lang w:val="en-ID"/>
      <w14:ligatures w14:val="standardContextual"/>
    </w:rPr>
  </w:style>
  <w:style w:type="paragraph" w:customStyle="1" w:styleId="P68B1DB1-Normal3">
    <w:name w:val="P68B1DB1-Normal3"/>
    <w:basedOn w:val="Normal"/>
    <w:rsid w:val="000D2778"/>
    <w:pPr>
      <w:spacing w:after="160" w:line="259" w:lineRule="auto"/>
    </w:pPr>
    <w:rPr>
      <w:i/>
      <w:kern w:val="2"/>
      <w:szCs w:val="20"/>
      <w:lang w:val="en-ID"/>
      <w14:ligatures w14:val="standardContextual"/>
    </w:rPr>
  </w:style>
  <w:style w:type="paragraph" w:customStyle="1" w:styleId="P68B1DB1-Normal6">
    <w:name w:val="P68B1DB1-Normal6"/>
    <w:basedOn w:val="Normal"/>
    <w:rsid w:val="000D2778"/>
    <w:pPr>
      <w:spacing w:after="160" w:line="259" w:lineRule="auto"/>
    </w:pPr>
    <w:rPr>
      <w:kern w:val="2"/>
      <w:sz w:val="18"/>
      <w:szCs w:val="20"/>
      <w:lang w:val="en-ID"/>
      <w14:ligatures w14:val="standardContextual"/>
    </w:rPr>
  </w:style>
  <w:style w:type="paragraph" w:customStyle="1" w:styleId="P68B1DB1-ListParagraph7">
    <w:name w:val="P68B1DB1-ListParagraph7"/>
    <w:basedOn w:val="ListParagraph"/>
    <w:rsid w:val="000D2778"/>
    <w:pPr>
      <w:spacing w:after="160" w:line="259" w:lineRule="auto"/>
    </w:pPr>
    <w:rPr>
      <w:kern w:val="2"/>
      <w:sz w:val="18"/>
      <w:szCs w:val="20"/>
      <w:lang w:val="en-ID"/>
      <w14:ligatures w14:val="standardContextual"/>
    </w:rPr>
  </w:style>
  <w:style w:type="paragraph" w:styleId="Bibliography">
    <w:name w:val="Bibliography"/>
    <w:basedOn w:val="Normal"/>
    <w:next w:val="Normal"/>
    <w:uiPriority w:val="37"/>
    <w:unhideWhenUsed/>
    <w:rsid w:val="0030403E"/>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om@upi.edu" TargetMode="External"/><Relationship Id="rId13" Type="http://schemas.openxmlformats.org/officeDocument/2006/relationships/image" Target="media/image5.jpe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CA5E48-96E8-457D-ACED-02AC07926C6E}" type="doc">
      <dgm:prSet loTypeId="urn:microsoft.com/office/officeart/2005/8/layout/radial6#1" loCatId="cycle" qsTypeId="urn:microsoft.com/office/officeart/2005/8/quickstyle/3d3#1" qsCatId="3D" csTypeId="urn:microsoft.com/office/officeart/2005/8/colors/colorful1" csCatId="colorful" phldr="1"/>
      <dgm:spPr/>
      <dgm:t>
        <a:bodyPr/>
        <a:lstStyle/>
        <a:p>
          <a:endParaRPr lang="en-ID"/>
        </a:p>
      </dgm:t>
    </dgm:pt>
    <dgm:pt modelId="{4B01EA61-5A36-4B38-882A-BF50213C2466}">
      <dgm:prSet phldrT="[Text]"/>
      <dgm:spPr/>
      <dgm:t>
        <a:bodyPr/>
        <a:lstStyle/>
        <a:p>
          <a:pPr algn="ctr"/>
          <a:r>
            <a:t>Pancasila Student Profile Values</a:t>
          </a:r>
        </a:p>
      </dgm:t>
    </dgm:pt>
    <dgm:pt modelId="{84C0A068-5A39-4115-915D-E8F7DB301C30}" type="parTrans" cxnId="{F78D0707-2925-4798-8E24-ECBA4FC9AE3F}">
      <dgm:prSet/>
      <dgm:spPr/>
      <dgm:t>
        <a:bodyPr/>
        <a:lstStyle/>
        <a:p>
          <a:pPr algn="ctr"/>
          <a:endParaRPr lang="en-ID"/>
        </a:p>
      </dgm:t>
    </dgm:pt>
    <dgm:pt modelId="{7ED175F7-ED63-4E20-A4D7-EB4F182C24E8}" type="sibTrans" cxnId="{F78D0707-2925-4798-8E24-ECBA4FC9AE3F}">
      <dgm:prSet/>
      <dgm:spPr/>
      <dgm:t>
        <a:bodyPr/>
        <a:lstStyle/>
        <a:p>
          <a:pPr algn="ctr"/>
          <a:endParaRPr lang="en-ID"/>
        </a:p>
      </dgm:t>
    </dgm:pt>
    <dgm:pt modelId="{9430550E-08A1-4B6C-B8C6-64AAA5A95913}">
      <dgm:prSet phldrT="[Text]"/>
      <dgm:spPr/>
      <dgm:t>
        <a:bodyPr/>
        <a:lstStyle/>
        <a:p>
          <a:pPr algn="ctr"/>
          <a:r>
            <a:t>Believing, Fearing God Almighty, and Having Noble Character</a:t>
          </a:r>
        </a:p>
      </dgm:t>
    </dgm:pt>
    <dgm:pt modelId="{0B085DF4-32C1-4607-9E02-4B3ACBDFE76A}" type="parTrans" cxnId="{DA249BB8-0D2F-409A-B7C7-ECCEB480A568}">
      <dgm:prSet/>
      <dgm:spPr/>
      <dgm:t>
        <a:bodyPr/>
        <a:lstStyle/>
        <a:p>
          <a:pPr algn="ctr"/>
          <a:endParaRPr lang="en-ID"/>
        </a:p>
      </dgm:t>
    </dgm:pt>
    <dgm:pt modelId="{E2BEC675-FB7F-40B3-B10E-5E82C1E77835}" type="sibTrans" cxnId="{DA249BB8-0D2F-409A-B7C7-ECCEB480A568}">
      <dgm:prSet/>
      <dgm:spPr/>
      <dgm:t>
        <a:bodyPr/>
        <a:lstStyle/>
        <a:p>
          <a:pPr algn="ctr"/>
          <a:endParaRPr lang="en-ID"/>
        </a:p>
      </dgm:t>
    </dgm:pt>
    <dgm:pt modelId="{172963CD-9FE7-4F88-8A39-B9759380B0A7}">
      <dgm:prSet phldrT="[Text]"/>
      <dgm:spPr/>
      <dgm:t>
        <a:bodyPr/>
        <a:lstStyle/>
        <a:p>
          <a:pPr algn="ctr"/>
          <a:r>
            <a:t>Global Diversity </a:t>
          </a:r>
        </a:p>
      </dgm:t>
    </dgm:pt>
    <dgm:pt modelId="{A22769CF-D5A3-40D1-AE4B-1F98AF0E5EB0}" type="parTrans" cxnId="{B66C60EC-4385-4C70-B074-0D49F1ECF4F9}">
      <dgm:prSet/>
      <dgm:spPr/>
      <dgm:t>
        <a:bodyPr/>
        <a:lstStyle/>
        <a:p>
          <a:pPr algn="ctr"/>
          <a:endParaRPr lang="en-ID"/>
        </a:p>
      </dgm:t>
    </dgm:pt>
    <dgm:pt modelId="{0EA75A7C-CC50-4713-9E9F-CDBFA32AAD8E}" type="sibTrans" cxnId="{B66C60EC-4385-4C70-B074-0D49F1ECF4F9}">
      <dgm:prSet/>
      <dgm:spPr/>
      <dgm:t>
        <a:bodyPr/>
        <a:lstStyle/>
        <a:p>
          <a:pPr algn="ctr"/>
          <a:endParaRPr lang="en-ID"/>
        </a:p>
      </dgm:t>
    </dgm:pt>
    <dgm:pt modelId="{0A5CEA24-B4B2-4D06-83DE-B30CE0A6C63D}">
      <dgm:prSet phldrT="[Text]"/>
      <dgm:spPr/>
      <dgm:t>
        <a:bodyPr/>
        <a:lstStyle/>
        <a:p>
          <a:pPr algn="ctr"/>
          <a:r>
            <a:t>Mutual cooperation</a:t>
          </a:r>
        </a:p>
      </dgm:t>
    </dgm:pt>
    <dgm:pt modelId="{C1E1855B-A683-4FB5-9B35-0B6E45F85827}" type="parTrans" cxnId="{246C042D-E6B1-4133-846E-7F532483EFDE}">
      <dgm:prSet/>
      <dgm:spPr/>
      <dgm:t>
        <a:bodyPr/>
        <a:lstStyle/>
        <a:p>
          <a:pPr algn="ctr"/>
          <a:endParaRPr lang="en-ID"/>
        </a:p>
      </dgm:t>
    </dgm:pt>
    <dgm:pt modelId="{E791571C-01A4-4C32-B5C2-86AF3A28A8C9}" type="sibTrans" cxnId="{246C042D-E6B1-4133-846E-7F532483EFDE}">
      <dgm:prSet/>
      <dgm:spPr/>
      <dgm:t>
        <a:bodyPr/>
        <a:lstStyle/>
        <a:p>
          <a:pPr algn="ctr"/>
          <a:endParaRPr lang="en-ID"/>
        </a:p>
      </dgm:t>
    </dgm:pt>
    <dgm:pt modelId="{D7E1A2A1-17A8-4DB9-9729-4F12F635BA8A}">
      <dgm:prSet phldrT="[Text]"/>
      <dgm:spPr/>
      <dgm:t>
        <a:bodyPr/>
        <a:lstStyle/>
        <a:p>
          <a:pPr algn="ctr"/>
          <a:r>
            <a:t>Critical Thin</a:t>
          </a:r>
        </a:p>
      </dgm:t>
    </dgm:pt>
    <dgm:pt modelId="{CF891123-81A1-4B79-B599-281759F02154}" type="parTrans" cxnId="{5166B35B-AF6D-4BE3-9582-25A8517C28A6}">
      <dgm:prSet/>
      <dgm:spPr/>
      <dgm:t>
        <a:bodyPr/>
        <a:lstStyle/>
        <a:p>
          <a:pPr algn="ctr"/>
          <a:endParaRPr lang="en-ID"/>
        </a:p>
      </dgm:t>
    </dgm:pt>
    <dgm:pt modelId="{74CD2355-5B5E-475C-92C5-1817825CB167}" type="sibTrans" cxnId="{5166B35B-AF6D-4BE3-9582-25A8517C28A6}">
      <dgm:prSet/>
      <dgm:spPr/>
      <dgm:t>
        <a:bodyPr/>
        <a:lstStyle/>
        <a:p>
          <a:pPr algn="ctr"/>
          <a:endParaRPr lang="en-ID"/>
        </a:p>
      </dgm:t>
    </dgm:pt>
    <dgm:pt modelId="{78720ECF-884C-4B37-98FE-BFD795493BBB}">
      <dgm:prSet phldrT="[Text]"/>
      <dgm:spPr/>
      <dgm:t>
        <a:bodyPr/>
        <a:lstStyle/>
        <a:p>
          <a:pPr algn="ctr"/>
          <a:r>
            <a:t>Creative</a:t>
          </a:r>
        </a:p>
      </dgm:t>
    </dgm:pt>
    <dgm:pt modelId="{F2FA47D8-F0DE-455D-9E89-B2A113056BF0}" type="parTrans" cxnId="{C129F77F-BC50-438B-B4D2-79F8D9AAC306}">
      <dgm:prSet/>
      <dgm:spPr/>
      <dgm:t>
        <a:bodyPr/>
        <a:lstStyle/>
        <a:p>
          <a:pPr algn="ctr"/>
          <a:endParaRPr lang="en-ID"/>
        </a:p>
      </dgm:t>
    </dgm:pt>
    <dgm:pt modelId="{70B935FC-7775-4140-9CC2-4414D810A1BC}" type="sibTrans" cxnId="{C129F77F-BC50-438B-B4D2-79F8D9AAC306}">
      <dgm:prSet/>
      <dgm:spPr/>
      <dgm:t>
        <a:bodyPr/>
        <a:lstStyle/>
        <a:p>
          <a:pPr algn="ctr"/>
          <a:endParaRPr lang="en-ID"/>
        </a:p>
      </dgm:t>
    </dgm:pt>
    <dgm:pt modelId="{BF02368A-F8DA-4943-BC42-510566247EB2}">
      <dgm:prSet phldrT="[Text]"/>
      <dgm:spPr/>
      <dgm:t>
        <a:bodyPr/>
        <a:lstStyle/>
        <a:p>
          <a:pPr algn="ctr"/>
          <a:endParaRPr lang="en-ID"/>
        </a:p>
      </dgm:t>
    </dgm:pt>
    <dgm:pt modelId="{5C7FB867-2B68-4D07-B778-1F4A114EE19C}" type="parTrans" cxnId="{F7B07AF8-820D-4F2D-9826-7AE631535216}">
      <dgm:prSet/>
      <dgm:spPr/>
      <dgm:t>
        <a:bodyPr/>
        <a:lstStyle/>
        <a:p>
          <a:pPr algn="ctr"/>
          <a:endParaRPr lang="en-ID"/>
        </a:p>
      </dgm:t>
    </dgm:pt>
    <dgm:pt modelId="{DA17F05A-3E6E-4D42-9932-422B9CED3D11}" type="sibTrans" cxnId="{F7B07AF8-820D-4F2D-9826-7AE631535216}">
      <dgm:prSet/>
      <dgm:spPr/>
      <dgm:t>
        <a:bodyPr/>
        <a:lstStyle/>
        <a:p>
          <a:pPr algn="ctr"/>
          <a:endParaRPr lang="en-ID"/>
        </a:p>
      </dgm:t>
    </dgm:pt>
    <dgm:pt modelId="{797F1ADB-3934-4320-9370-0A8AF2635B45}">
      <dgm:prSet phldrT="[Text]"/>
      <dgm:spPr/>
      <dgm:t>
        <a:bodyPr/>
        <a:lstStyle/>
        <a:p>
          <a:pPr algn="ctr"/>
          <a:r>
            <a:t>Independent</a:t>
          </a:r>
        </a:p>
      </dgm:t>
    </dgm:pt>
    <dgm:pt modelId="{A10ACBAA-422C-4ED6-9BB9-2CBAA332D10A}" type="sibTrans" cxnId="{79B15E9B-670F-487B-844B-72E6E3591AD0}">
      <dgm:prSet/>
      <dgm:spPr/>
      <dgm:t>
        <a:bodyPr/>
        <a:lstStyle/>
        <a:p>
          <a:pPr algn="ctr"/>
          <a:endParaRPr lang="en-ID"/>
        </a:p>
      </dgm:t>
    </dgm:pt>
    <dgm:pt modelId="{9D966801-C80A-4E0B-9DE2-BB8AA58F4248}" type="parTrans" cxnId="{79B15E9B-670F-487B-844B-72E6E3591AD0}">
      <dgm:prSet/>
      <dgm:spPr/>
      <dgm:t>
        <a:bodyPr/>
        <a:lstStyle/>
        <a:p>
          <a:pPr algn="ctr"/>
          <a:endParaRPr lang="en-ID"/>
        </a:p>
      </dgm:t>
    </dgm:pt>
    <dgm:pt modelId="{04DBCFFA-E7D5-417C-A9AE-AE4EF95D16F4}" type="pres">
      <dgm:prSet presAssocID="{F1CA5E48-96E8-457D-ACED-02AC07926C6E}" presName="Name0" presStyleCnt="0">
        <dgm:presLayoutVars>
          <dgm:chMax val="1"/>
          <dgm:dir/>
          <dgm:animLvl val="ctr"/>
          <dgm:resizeHandles val="exact"/>
        </dgm:presLayoutVars>
      </dgm:prSet>
      <dgm:spPr/>
    </dgm:pt>
    <dgm:pt modelId="{44A788F7-3365-42D1-B372-4C6A08436D88}" type="pres">
      <dgm:prSet presAssocID="{4B01EA61-5A36-4B38-882A-BF50213C2466}" presName="centerShape" presStyleLbl="node0" presStyleIdx="0" presStyleCnt="1"/>
      <dgm:spPr/>
    </dgm:pt>
    <dgm:pt modelId="{6D0E0A48-A248-4193-9CD5-603A3BA3E9E9}" type="pres">
      <dgm:prSet presAssocID="{9430550E-08A1-4B6C-B8C6-64AAA5A95913}" presName="node" presStyleLbl="node1" presStyleIdx="0" presStyleCnt="6">
        <dgm:presLayoutVars>
          <dgm:bulletEnabled val="1"/>
        </dgm:presLayoutVars>
      </dgm:prSet>
      <dgm:spPr/>
    </dgm:pt>
    <dgm:pt modelId="{182D830A-73D2-4C0E-B059-DE5052481AA8}" type="pres">
      <dgm:prSet presAssocID="{9430550E-08A1-4B6C-B8C6-64AAA5A95913}" presName="dummy" presStyleCnt="0"/>
      <dgm:spPr/>
    </dgm:pt>
    <dgm:pt modelId="{C35CE57F-398F-4849-B3CE-9C9D95DFC29A}" type="pres">
      <dgm:prSet presAssocID="{E2BEC675-FB7F-40B3-B10E-5E82C1E77835}" presName="sibTrans" presStyleLbl="sibTrans2D1" presStyleIdx="0" presStyleCnt="6"/>
      <dgm:spPr/>
    </dgm:pt>
    <dgm:pt modelId="{CF3243C3-AB35-45F1-8B6D-5D29CF72442C}" type="pres">
      <dgm:prSet presAssocID="{172963CD-9FE7-4F88-8A39-B9759380B0A7}" presName="node" presStyleLbl="node1" presStyleIdx="1" presStyleCnt="6">
        <dgm:presLayoutVars>
          <dgm:bulletEnabled val="1"/>
        </dgm:presLayoutVars>
      </dgm:prSet>
      <dgm:spPr/>
    </dgm:pt>
    <dgm:pt modelId="{E6FEE31D-9090-4BAF-8DCF-2BA5C2F49A91}" type="pres">
      <dgm:prSet presAssocID="{172963CD-9FE7-4F88-8A39-B9759380B0A7}" presName="dummy" presStyleCnt="0"/>
      <dgm:spPr/>
    </dgm:pt>
    <dgm:pt modelId="{1C14F463-E3B8-43EE-B2C3-51FC17CD7369}" type="pres">
      <dgm:prSet presAssocID="{0EA75A7C-CC50-4713-9E9F-CDBFA32AAD8E}" presName="sibTrans" presStyleLbl="sibTrans2D1" presStyleIdx="1" presStyleCnt="6"/>
      <dgm:spPr/>
    </dgm:pt>
    <dgm:pt modelId="{F934CD8E-5872-4B45-AF5C-56BA79D78F54}" type="pres">
      <dgm:prSet presAssocID="{0A5CEA24-B4B2-4D06-83DE-B30CE0A6C63D}" presName="node" presStyleLbl="node1" presStyleIdx="2" presStyleCnt="6">
        <dgm:presLayoutVars>
          <dgm:bulletEnabled val="1"/>
        </dgm:presLayoutVars>
      </dgm:prSet>
      <dgm:spPr/>
    </dgm:pt>
    <dgm:pt modelId="{F1F4472A-C348-4E03-B3D2-ED284504B839}" type="pres">
      <dgm:prSet presAssocID="{0A5CEA24-B4B2-4D06-83DE-B30CE0A6C63D}" presName="dummy" presStyleCnt="0"/>
      <dgm:spPr/>
    </dgm:pt>
    <dgm:pt modelId="{5FCFB5FD-CAED-4D4F-B28E-A71BBF30B1F4}" type="pres">
      <dgm:prSet presAssocID="{E791571C-01A4-4C32-B5C2-86AF3A28A8C9}" presName="sibTrans" presStyleLbl="sibTrans2D1" presStyleIdx="2" presStyleCnt="6"/>
      <dgm:spPr/>
    </dgm:pt>
    <dgm:pt modelId="{FAD7F52C-F59B-44A8-8051-6909D7FD1A8E}" type="pres">
      <dgm:prSet presAssocID="{797F1ADB-3934-4320-9370-0A8AF2635B45}" presName="node" presStyleLbl="node1" presStyleIdx="3" presStyleCnt="6">
        <dgm:presLayoutVars>
          <dgm:bulletEnabled val="1"/>
        </dgm:presLayoutVars>
      </dgm:prSet>
      <dgm:spPr/>
    </dgm:pt>
    <dgm:pt modelId="{8DDEA773-6C76-4795-AF6B-377D2820F9E9}" type="pres">
      <dgm:prSet presAssocID="{797F1ADB-3934-4320-9370-0A8AF2635B45}" presName="dummy" presStyleCnt="0"/>
      <dgm:spPr/>
    </dgm:pt>
    <dgm:pt modelId="{F889DA29-0F6A-4184-8866-2DF3FA064429}" type="pres">
      <dgm:prSet presAssocID="{A10ACBAA-422C-4ED6-9BB9-2CBAA332D10A}" presName="sibTrans" presStyleLbl="sibTrans2D1" presStyleIdx="3" presStyleCnt="6"/>
      <dgm:spPr/>
    </dgm:pt>
    <dgm:pt modelId="{FB28A3E7-426F-47AE-A717-920D2CEC7429}" type="pres">
      <dgm:prSet presAssocID="{D7E1A2A1-17A8-4DB9-9729-4F12F635BA8A}" presName="node" presStyleLbl="node1" presStyleIdx="4" presStyleCnt="6">
        <dgm:presLayoutVars>
          <dgm:bulletEnabled val="1"/>
        </dgm:presLayoutVars>
      </dgm:prSet>
      <dgm:spPr/>
    </dgm:pt>
    <dgm:pt modelId="{21E830CB-2CF3-4E40-A3B1-DD9C1E9066EE}" type="pres">
      <dgm:prSet presAssocID="{D7E1A2A1-17A8-4DB9-9729-4F12F635BA8A}" presName="dummy" presStyleCnt="0"/>
      <dgm:spPr/>
    </dgm:pt>
    <dgm:pt modelId="{488C4EB0-B674-477A-87AB-D9FD2E0FBC59}" type="pres">
      <dgm:prSet presAssocID="{74CD2355-5B5E-475C-92C5-1817825CB167}" presName="sibTrans" presStyleLbl="sibTrans2D1" presStyleIdx="4" presStyleCnt="6"/>
      <dgm:spPr/>
    </dgm:pt>
    <dgm:pt modelId="{FED54BF0-0BB6-4939-9E6D-52426CB37F95}" type="pres">
      <dgm:prSet presAssocID="{78720ECF-884C-4B37-98FE-BFD795493BBB}" presName="node" presStyleLbl="node1" presStyleIdx="5" presStyleCnt="6">
        <dgm:presLayoutVars>
          <dgm:bulletEnabled val="1"/>
        </dgm:presLayoutVars>
      </dgm:prSet>
      <dgm:spPr/>
    </dgm:pt>
    <dgm:pt modelId="{576C963C-67FF-47CB-ABAF-FCFB2956D56A}" type="pres">
      <dgm:prSet presAssocID="{78720ECF-884C-4B37-98FE-BFD795493BBB}" presName="dummy" presStyleCnt="0"/>
      <dgm:spPr/>
    </dgm:pt>
    <dgm:pt modelId="{6C3051FE-E609-4240-AE5F-73AA934D4886}" type="pres">
      <dgm:prSet presAssocID="{70B935FC-7775-4140-9CC2-4414D810A1BC}" presName="sibTrans" presStyleLbl="sibTrans2D1" presStyleIdx="5" presStyleCnt="6"/>
      <dgm:spPr/>
    </dgm:pt>
  </dgm:ptLst>
  <dgm:cxnLst>
    <dgm:cxn modelId="{F78D0707-2925-4798-8E24-ECBA4FC9AE3F}" srcId="{F1CA5E48-96E8-457D-ACED-02AC07926C6E}" destId="{4B01EA61-5A36-4B38-882A-BF50213C2466}" srcOrd="0" destOrd="0" parTransId="{84C0A068-5A39-4115-915D-E8F7DB301C30}" sibTransId="{7ED175F7-ED63-4E20-A4D7-EB4F182C24E8}"/>
    <dgm:cxn modelId="{3D9CEB0D-10C3-452D-9DD3-95F45A854B6A}" type="presOf" srcId="{E2BEC675-FB7F-40B3-B10E-5E82C1E77835}" destId="{C35CE57F-398F-4849-B3CE-9C9D95DFC29A}" srcOrd="0" destOrd="0" presId="urn:microsoft.com/office/officeart/2005/8/layout/radial6#1"/>
    <dgm:cxn modelId="{246C042D-E6B1-4133-846E-7F532483EFDE}" srcId="{4B01EA61-5A36-4B38-882A-BF50213C2466}" destId="{0A5CEA24-B4B2-4D06-83DE-B30CE0A6C63D}" srcOrd="2" destOrd="0" parTransId="{C1E1855B-A683-4FB5-9B35-0B6E45F85827}" sibTransId="{E791571C-01A4-4C32-B5C2-86AF3A28A8C9}"/>
    <dgm:cxn modelId="{5166B35B-AF6D-4BE3-9582-25A8517C28A6}" srcId="{4B01EA61-5A36-4B38-882A-BF50213C2466}" destId="{D7E1A2A1-17A8-4DB9-9729-4F12F635BA8A}" srcOrd="4" destOrd="0" parTransId="{CF891123-81A1-4B79-B599-281759F02154}" sibTransId="{74CD2355-5B5E-475C-92C5-1817825CB167}"/>
    <dgm:cxn modelId="{53C6B544-0195-4637-9CD2-16290B4839CF}" type="presOf" srcId="{D7E1A2A1-17A8-4DB9-9729-4F12F635BA8A}" destId="{FB28A3E7-426F-47AE-A717-920D2CEC7429}" srcOrd="0" destOrd="0" presId="urn:microsoft.com/office/officeart/2005/8/layout/radial6#1"/>
    <dgm:cxn modelId="{1ADF6E46-A845-4146-95AA-7342E93C76B3}" type="presOf" srcId="{9430550E-08A1-4B6C-B8C6-64AAA5A95913}" destId="{6D0E0A48-A248-4193-9CD5-603A3BA3E9E9}" srcOrd="0" destOrd="0" presId="urn:microsoft.com/office/officeart/2005/8/layout/radial6#1"/>
    <dgm:cxn modelId="{84D38D46-9EA8-4062-875F-4F09A6F28913}" type="presOf" srcId="{F1CA5E48-96E8-457D-ACED-02AC07926C6E}" destId="{04DBCFFA-E7D5-417C-A9AE-AE4EF95D16F4}" srcOrd="0" destOrd="0" presId="urn:microsoft.com/office/officeart/2005/8/layout/radial6#1"/>
    <dgm:cxn modelId="{D68DBF73-D385-4141-B66C-79C34936461B}" type="presOf" srcId="{172963CD-9FE7-4F88-8A39-B9759380B0A7}" destId="{CF3243C3-AB35-45F1-8B6D-5D29CF72442C}" srcOrd="0" destOrd="0" presId="urn:microsoft.com/office/officeart/2005/8/layout/radial6#1"/>
    <dgm:cxn modelId="{80C4C774-D583-43FC-97E3-F626B8D1A75A}" type="presOf" srcId="{E791571C-01A4-4C32-B5C2-86AF3A28A8C9}" destId="{5FCFB5FD-CAED-4D4F-B28E-A71BBF30B1F4}" srcOrd="0" destOrd="0" presId="urn:microsoft.com/office/officeart/2005/8/layout/radial6#1"/>
    <dgm:cxn modelId="{3ECE6375-FF4A-4BAF-A449-C93BBB8B92F7}" type="presOf" srcId="{0EA75A7C-CC50-4713-9E9F-CDBFA32AAD8E}" destId="{1C14F463-E3B8-43EE-B2C3-51FC17CD7369}" srcOrd="0" destOrd="0" presId="urn:microsoft.com/office/officeart/2005/8/layout/radial6#1"/>
    <dgm:cxn modelId="{78EF437C-5BB1-43CB-A867-FC88368F74A5}" type="presOf" srcId="{78720ECF-884C-4B37-98FE-BFD795493BBB}" destId="{FED54BF0-0BB6-4939-9E6D-52426CB37F95}" srcOrd="0" destOrd="0" presId="urn:microsoft.com/office/officeart/2005/8/layout/radial6#1"/>
    <dgm:cxn modelId="{C129F77F-BC50-438B-B4D2-79F8D9AAC306}" srcId="{4B01EA61-5A36-4B38-882A-BF50213C2466}" destId="{78720ECF-884C-4B37-98FE-BFD795493BBB}" srcOrd="5" destOrd="0" parTransId="{F2FA47D8-F0DE-455D-9E89-B2A113056BF0}" sibTransId="{70B935FC-7775-4140-9CC2-4414D810A1BC}"/>
    <dgm:cxn modelId="{7BE8B18F-3992-4094-AD6F-52EB8687CBFD}" type="presOf" srcId="{A10ACBAA-422C-4ED6-9BB9-2CBAA332D10A}" destId="{F889DA29-0F6A-4184-8866-2DF3FA064429}" srcOrd="0" destOrd="0" presId="urn:microsoft.com/office/officeart/2005/8/layout/radial6#1"/>
    <dgm:cxn modelId="{79B15E9B-670F-487B-844B-72E6E3591AD0}" srcId="{4B01EA61-5A36-4B38-882A-BF50213C2466}" destId="{797F1ADB-3934-4320-9370-0A8AF2635B45}" srcOrd="3" destOrd="0" parTransId="{9D966801-C80A-4E0B-9DE2-BB8AA58F4248}" sibTransId="{A10ACBAA-422C-4ED6-9BB9-2CBAA332D10A}"/>
    <dgm:cxn modelId="{DA249BB8-0D2F-409A-B7C7-ECCEB480A568}" srcId="{4B01EA61-5A36-4B38-882A-BF50213C2466}" destId="{9430550E-08A1-4B6C-B8C6-64AAA5A95913}" srcOrd="0" destOrd="0" parTransId="{0B085DF4-32C1-4607-9E02-4B3ACBDFE76A}" sibTransId="{E2BEC675-FB7F-40B3-B10E-5E82C1E77835}"/>
    <dgm:cxn modelId="{5557D1C1-39FF-4C56-8835-D2908E6A1D8C}" type="presOf" srcId="{797F1ADB-3934-4320-9370-0A8AF2635B45}" destId="{FAD7F52C-F59B-44A8-8051-6909D7FD1A8E}" srcOrd="0" destOrd="0" presId="urn:microsoft.com/office/officeart/2005/8/layout/radial6#1"/>
    <dgm:cxn modelId="{882864C5-CD60-4518-BB0D-5F41B6DE90C5}" type="presOf" srcId="{4B01EA61-5A36-4B38-882A-BF50213C2466}" destId="{44A788F7-3365-42D1-B372-4C6A08436D88}" srcOrd="0" destOrd="0" presId="urn:microsoft.com/office/officeart/2005/8/layout/radial6#1"/>
    <dgm:cxn modelId="{E40F13CE-4F53-4AA7-BD7C-334F0B0B95DC}" type="presOf" srcId="{74CD2355-5B5E-475C-92C5-1817825CB167}" destId="{488C4EB0-B674-477A-87AB-D9FD2E0FBC59}" srcOrd="0" destOrd="0" presId="urn:microsoft.com/office/officeart/2005/8/layout/radial6#1"/>
    <dgm:cxn modelId="{37A6F5D0-4B60-486A-86D1-A51F8975FDCE}" type="presOf" srcId="{70B935FC-7775-4140-9CC2-4414D810A1BC}" destId="{6C3051FE-E609-4240-AE5F-73AA934D4886}" srcOrd="0" destOrd="0" presId="urn:microsoft.com/office/officeart/2005/8/layout/radial6#1"/>
    <dgm:cxn modelId="{E76B31DE-57FC-4C5C-935B-605B7962B593}" type="presOf" srcId="{0A5CEA24-B4B2-4D06-83DE-B30CE0A6C63D}" destId="{F934CD8E-5872-4B45-AF5C-56BA79D78F54}" srcOrd="0" destOrd="0" presId="urn:microsoft.com/office/officeart/2005/8/layout/radial6#1"/>
    <dgm:cxn modelId="{B66C60EC-4385-4C70-B074-0D49F1ECF4F9}" srcId="{4B01EA61-5A36-4B38-882A-BF50213C2466}" destId="{172963CD-9FE7-4F88-8A39-B9759380B0A7}" srcOrd="1" destOrd="0" parTransId="{A22769CF-D5A3-40D1-AE4B-1F98AF0E5EB0}" sibTransId="{0EA75A7C-CC50-4713-9E9F-CDBFA32AAD8E}"/>
    <dgm:cxn modelId="{F7B07AF8-820D-4F2D-9826-7AE631535216}" srcId="{F1CA5E48-96E8-457D-ACED-02AC07926C6E}" destId="{BF02368A-F8DA-4943-BC42-510566247EB2}" srcOrd="1" destOrd="0" parTransId="{5C7FB867-2B68-4D07-B778-1F4A114EE19C}" sibTransId="{DA17F05A-3E6E-4D42-9932-422B9CED3D11}"/>
    <dgm:cxn modelId="{D65FD007-4A65-4FA8-A56E-8E6EB21BE889}" type="presParOf" srcId="{04DBCFFA-E7D5-417C-A9AE-AE4EF95D16F4}" destId="{44A788F7-3365-42D1-B372-4C6A08436D88}" srcOrd="0" destOrd="0" presId="urn:microsoft.com/office/officeart/2005/8/layout/radial6#1"/>
    <dgm:cxn modelId="{07F5AB18-592D-4647-A999-596E568B4DA7}" type="presParOf" srcId="{04DBCFFA-E7D5-417C-A9AE-AE4EF95D16F4}" destId="{6D0E0A48-A248-4193-9CD5-603A3BA3E9E9}" srcOrd="1" destOrd="0" presId="urn:microsoft.com/office/officeart/2005/8/layout/radial6#1"/>
    <dgm:cxn modelId="{E2135E07-4680-4FD2-B3EE-6A0558E9DDA4}" type="presParOf" srcId="{04DBCFFA-E7D5-417C-A9AE-AE4EF95D16F4}" destId="{182D830A-73D2-4C0E-B059-DE5052481AA8}" srcOrd="2" destOrd="0" presId="urn:microsoft.com/office/officeart/2005/8/layout/radial6#1"/>
    <dgm:cxn modelId="{DF872A0F-F1B1-4D2F-B459-6DB6E162DED5}" type="presParOf" srcId="{04DBCFFA-E7D5-417C-A9AE-AE4EF95D16F4}" destId="{C35CE57F-398F-4849-B3CE-9C9D95DFC29A}" srcOrd="3" destOrd="0" presId="urn:microsoft.com/office/officeart/2005/8/layout/radial6#1"/>
    <dgm:cxn modelId="{17272B7F-0787-4222-9D1E-63270DF8A613}" type="presParOf" srcId="{04DBCFFA-E7D5-417C-A9AE-AE4EF95D16F4}" destId="{CF3243C3-AB35-45F1-8B6D-5D29CF72442C}" srcOrd="4" destOrd="0" presId="urn:microsoft.com/office/officeart/2005/8/layout/radial6#1"/>
    <dgm:cxn modelId="{2A33411A-6363-4F58-B3FE-425A3950662A}" type="presParOf" srcId="{04DBCFFA-E7D5-417C-A9AE-AE4EF95D16F4}" destId="{E6FEE31D-9090-4BAF-8DCF-2BA5C2F49A91}" srcOrd="5" destOrd="0" presId="urn:microsoft.com/office/officeart/2005/8/layout/radial6#1"/>
    <dgm:cxn modelId="{8B18CDF6-C709-40C1-81C6-2BCEC2AC39B6}" type="presParOf" srcId="{04DBCFFA-E7D5-417C-A9AE-AE4EF95D16F4}" destId="{1C14F463-E3B8-43EE-B2C3-51FC17CD7369}" srcOrd="6" destOrd="0" presId="urn:microsoft.com/office/officeart/2005/8/layout/radial6#1"/>
    <dgm:cxn modelId="{316B9FAA-32CC-4FCE-98E7-06CA8D106DBD}" type="presParOf" srcId="{04DBCFFA-E7D5-417C-A9AE-AE4EF95D16F4}" destId="{F934CD8E-5872-4B45-AF5C-56BA79D78F54}" srcOrd="7" destOrd="0" presId="urn:microsoft.com/office/officeart/2005/8/layout/radial6#1"/>
    <dgm:cxn modelId="{1F83C4AC-CCA8-47F8-9EB9-91545EF95D81}" type="presParOf" srcId="{04DBCFFA-E7D5-417C-A9AE-AE4EF95D16F4}" destId="{F1F4472A-C348-4E03-B3D2-ED284504B839}" srcOrd="8" destOrd="0" presId="urn:microsoft.com/office/officeart/2005/8/layout/radial6#1"/>
    <dgm:cxn modelId="{CB18C6F3-45EA-4182-AE7D-BC1EB686472A}" type="presParOf" srcId="{04DBCFFA-E7D5-417C-A9AE-AE4EF95D16F4}" destId="{5FCFB5FD-CAED-4D4F-B28E-A71BBF30B1F4}" srcOrd="9" destOrd="0" presId="urn:microsoft.com/office/officeart/2005/8/layout/radial6#1"/>
    <dgm:cxn modelId="{93EA8A8D-F957-4081-BFF6-B1C67BC20CC4}" type="presParOf" srcId="{04DBCFFA-E7D5-417C-A9AE-AE4EF95D16F4}" destId="{FAD7F52C-F59B-44A8-8051-6909D7FD1A8E}" srcOrd="10" destOrd="0" presId="urn:microsoft.com/office/officeart/2005/8/layout/radial6#1"/>
    <dgm:cxn modelId="{EC8D3DFF-1BB6-413F-8529-7A74CDD7AB83}" type="presParOf" srcId="{04DBCFFA-E7D5-417C-A9AE-AE4EF95D16F4}" destId="{8DDEA773-6C76-4795-AF6B-377D2820F9E9}" srcOrd="11" destOrd="0" presId="urn:microsoft.com/office/officeart/2005/8/layout/radial6#1"/>
    <dgm:cxn modelId="{2016DE88-0C32-4CAF-A5A2-055BA46D23E0}" type="presParOf" srcId="{04DBCFFA-E7D5-417C-A9AE-AE4EF95D16F4}" destId="{F889DA29-0F6A-4184-8866-2DF3FA064429}" srcOrd="12" destOrd="0" presId="urn:microsoft.com/office/officeart/2005/8/layout/radial6#1"/>
    <dgm:cxn modelId="{1DC8FCBC-09D8-470C-A8C3-F5D8C28347B0}" type="presParOf" srcId="{04DBCFFA-E7D5-417C-A9AE-AE4EF95D16F4}" destId="{FB28A3E7-426F-47AE-A717-920D2CEC7429}" srcOrd="13" destOrd="0" presId="urn:microsoft.com/office/officeart/2005/8/layout/radial6#1"/>
    <dgm:cxn modelId="{9029214C-62EC-4AEB-9E55-7A8980A79C2F}" type="presParOf" srcId="{04DBCFFA-E7D5-417C-A9AE-AE4EF95D16F4}" destId="{21E830CB-2CF3-4E40-A3B1-DD9C1E9066EE}" srcOrd="14" destOrd="0" presId="urn:microsoft.com/office/officeart/2005/8/layout/radial6#1"/>
    <dgm:cxn modelId="{CCA49FC1-13D0-4939-8CB3-2D4470FFA82B}" type="presParOf" srcId="{04DBCFFA-E7D5-417C-A9AE-AE4EF95D16F4}" destId="{488C4EB0-B674-477A-87AB-D9FD2E0FBC59}" srcOrd="15" destOrd="0" presId="urn:microsoft.com/office/officeart/2005/8/layout/radial6#1"/>
    <dgm:cxn modelId="{B6AFC01D-4B74-4DC4-BF58-679CE07850CC}" type="presParOf" srcId="{04DBCFFA-E7D5-417C-A9AE-AE4EF95D16F4}" destId="{FED54BF0-0BB6-4939-9E6D-52426CB37F95}" srcOrd="16" destOrd="0" presId="urn:microsoft.com/office/officeart/2005/8/layout/radial6#1"/>
    <dgm:cxn modelId="{B8D3BB0C-4153-4C6A-8CA1-828B8C89FB89}" type="presParOf" srcId="{04DBCFFA-E7D5-417C-A9AE-AE4EF95D16F4}" destId="{576C963C-67FF-47CB-ABAF-FCFB2956D56A}" srcOrd="17" destOrd="0" presId="urn:microsoft.com/office/officeart/2005/8/layout/radial6#1"/>
    <dgm:cxn modelId="{B7481C70-88E2-48F5-9DB8-488BF63A9270}" type="presParOf" srcId="{04DBCFFA-E7D5-417C-A9AE-AE4EF95D16F4}" destId="{6C3051FE-E609-4240-AE5F-73AA934D4886}" srcOrd="18" destOrd="0" presId="urn:microsoft.com/office/officeart/2005/8/layout/radial6#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051FE-E609-4240-AE5F-73AA934D4886}">
      <dsp:nvSpPr>
        <dsp:cNvPr id="0" name=""/>
        <dsp:cNvSpPr/>
      </dsp:nvSpPr>
      <dsp:spPr>
        <a:xfrm>
          <a:off x="675857" y="358143"/>
          <a:ext cx="2470985" cy="2470985"/>
        </a:xfrm>
        <a:prstGeom prst="blockArc">
          <a:avLst>
            <a:gd name="adj1" fmla="val 12600000"/>
            <a:gd name="adj2" fmla="val 16200000"/>
            <a:gd name="adj3" fmla="val 4492"/>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dsp:spPr>
      <dsp:style>
        <a:lnRef idx="0">
          <a:scrgbClr r="0" g="0" b="0"/>
        </a:lnRef>
        <a:fillRef idx="1">
          <a:scrgbClr r="0" g="0" b="0"/>
        </a:fillRef>
        <a:effectRef idx="0">
          <a:scrgbClr r="0" g="0" b="0"/>
        </a:effectRef>
        <a:fontRef idx="minor">
          <a:schemeClr val="lt1"/>
        </a:fontRef>
      </dsp:style>
    </dsp:sp>
    <dsp:sp modelId="{488C4EB0-B674-477A-87AB-D9FD2E0FBC59}">
      <dsp:nvSpPr>
        <dsp:cNvPr id="0" name=""/>
        <dsp:cNvSpPr/>
      </dsp:nvSpPr>
      <dsp:spPr>
        <a:xfrm>
          <a:off x="675857" y="358143"/>
          <a:ext cx="2470985" cy="2470985"/>
        </a:xfrm>
        <a:prstGeom prst="blockArc">
          <a:avLst>
            <a:gd name="adj1" fmla="val 9000000"/>
            <a:gd name="adj2" fmla="val 12600000"/>
            <a:gd name="adj3" fmla="val 4492"/>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dsp:spPr>
      <dsp:style>
        <a:lnRef idx="0">
          <a:scrgbClr r="0" g="0" b="0"/>
        </a:lnRef>
        <a:fillRef idx="1">
          <a:scrgbClr r="0" g="0" b="0"/>
        </a:fillRef>
        <a:effectRef idx="0">
          <a:scrgbClr r="0" g="0" b="0"/>
        </a:effectRef>
        <a:fontRef idx="minor">
          <a:schemeClr val="lt1"/>
        </a:fontRef>
      </dsp:style>
    </dsp:sp>
    <dsp:sp modelId="{F889DA29-0F6A-4184-8866-2DF3FA064429}">
      <dsp:nvSpPr>
        <dsp:cNvPr id="0" name=""/>
        <dsp:cNvSpPr/>
      </dsp:nvSpPr>
      <dsp:spPr>
        <a:xfrm>
          <a:off x="675857" y="358143"/>
          <a:ext cx="2470985" cy="2470985"/>
        </a:xfrm>
        <a:prstGeom prst="blockArc">
          <a:avLst>
            <a:gd name="adj1" fmla="val 5400000"/>
            <a:gd name="adj2" fmla="val 9000000"/>
            <a:gd name="adj3" fmla="val 4492"/>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dsp:spPr>
      <dsp:style>
        <a:lnRef idx="0">
          <a:scrgbClr r="0" g="0" b="0"/>
        </a:lnRef>
        <a:fillRef idx="1">
          <a:scrgbClr r="0" g="0" b="0"/>
        </a:fillRef>
        <a:effectRef idx="0">
          <a:scrgbClr r="0" g="0" b="0"/>
        </a:effectRef>
        <a:fontRef idx="minor">
          <a:schemeClr val="lt1"/>
        </a:fontRef>
      </dsp:style>
    </dsp:sp>
    <dsp:sp modelId="{5FCFB5FD-CAED-4D4F-B28E-A71BBF30B1F4}">
      <dsp:nvSpPr>
        <dsp:cNvPr id="0" name=""/>
        <dsp:cNvSpPr/>
      </dsp:nvSpPr>
      <dsp:spPr>
        <a:xfrm>
          <a:off x="675857" y="358143"/>
          <a:ext cx="2470985" cy="2470985"/>
        </a:xfrm>
        <a:prstGeom prst="blockArc">
          <a:avLst>
            <a:gd name="adj1" fmla="val 1800000"/>
            <a:gd name="adj2" fmla="val 5400000"/>
            <a:gd name="adj3" fmla="val 4492"/>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dsp:spPr>
      <dsp:style>
        <a:lnRef idx="0">
          <a:scrgbClr r="0" g="0" b="0"/>
        </a:lnRef>
        <a:fillRef idx="1">
          <a:scrgbClr r="0" g="0" b="0"/>
        </a:fillRef>
        <a:effectRef idx="0">
          <a:scrgbClr r="0" g="0" b="0"/>
        </a:effectRef>
        <a:fontRef idx="minor">
          <a:schemeClr val="lt1"/>
        </a:fontRef>
      </dsp:style>
    </dsp:sp>
    <dsp:sp modelId="{1C14F463-E3B8-43EE-B2C3-51FC17CD7369}">
      <dsp:nvSpPr>
        <dsp:cNvPr id="0" name=""/>
        <dsp:cNvSpPr/>
      </dsp:nvSpPr>
      <dsp:spPr>
        <a:xfrm>
          <a:off x="675857" y="358143"/>
          <a:ext cx="2470985" cy="2470985"/>
        </a:xfrm>
        <a:prstGeom prst="blockArc">
          <a:avLst>
            <a:gd name="adj1" fmla="val 19800000"/>
            <a:gd name="adj2" fmla="val 1800000"/>
            <a:gd name="adj3" fmla="val 4492"/>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dsp:spPr>
      <dsp:style>
        <a:lnRef idx="0">
          <a:scrgbClr r="0" g="0" b="0"/>
        </a:lnRef>
        <a:fillRef idx="1">
          <a:scrgbClr r="0" g="0" b="0"/>
        </a:fillRef>
        <a:effectRef idx="0">
          <a:scrgbClr r="0" g="0" b="0"/>
        </a:effectRef>
        <a:fontRef idx="minor">
          <a:schemeClr val="lt1"/>
        </a:fontRef>
      </dsp:style>
    </dsp:sp>
    <dsp:sp modelId="{C35CE57F-398F-4849-B3CE-9C9D95DFC29A}">
      <dsp:nvSpPr>
        <dsp:cNvPr id="0" name=""/>
        <dsp:cNvSpPr/>
      </dsp:nvSpPr>
      <dsp:spPr>
        <a:xfrm>
          <a:off x="675857" y="358143"/>
          <a:ext cx="2470985" cy="2470985"/>
        </a:xfrm>
        <a:prstGeom prst="blockArc">
          <a:avLst>
            <a:gd name="adj1" fmla="val 16200000"/>
            <a:gd name="adj2" fmla="val 19800000"/>
            <a:gd name="adj3" fmla="val 4492"/>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dsp:spPr>
      <dsp:style>
        <a:lnRef idx="0">
          <a:scrgbClr r="0" g="0" b="0"/>
        </a:lnRef>
        <a:fillRef idx="1">
          <a:scrgbClr r="0" g="0" b="0"/>
        </a:fillRef>
        <a:effectRef idx="0">
          <a:scrgbClr r="0" g="0" b="0"/>
        </a:effectRef>
        <a:fontRef idx="minor">
          <a:schemeClr val="lt1"/>
        </a:fontRef>
      </dsp:style>
    </dsp:sp>
    <dsp:sp modelId="{44A788F7-3365-42D1-B372-4C6A08436D88}">
      <dsp:nvSpPr>
        <dsp:cNvPr id="0" name=""/>
        <dsp:cNvSpPr/>
      </dsp:nvSpPr>
      <dsp:spPr>
        <a:xfrm>
          <a:off x="1360716" y="1043002"/>
          <a:ext cx="1101266" cy="1101266"/>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sz="1300" kern="1200"/>
            <a:t>Pancasila Student Profile Values</a:t>
          </a:r>
        </a:p>
      </dsp:txBody>
      <dsp:txXfrm>
        <a:off x="1521993" y="1204279"/>
        <a:ext cx="778712" cy="778712"/>
      </dsp:txXfrm>
    </dsp:sp>
    <dsp:sp modelId="{6D0E0A48-A248-4193-9CD5-603A3BA3E9E9}">
      <dsp:nvSpPr>
        <dsp:cNvPr id="0" name=""/>
        <dsp:cNvSpPr/>
      </dsp:nvSpPr>
      <dsp:spPr>
        <a:xfrm>
          <a:off x="1525906" y="451"/>
          <a:ext cx="770886" cy="770886"/>
        </a:xfrm>
        <a:prstGeom prst="ellipse">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sz="700" kern="1200"/>
            <a:t>Believing, Fearing God Almighty, and Having Noble Character</a:t>
          </a:r>
        </a:p>
      </dsp:txBody>
      <dsp:txXfrm>
        <a:off x="1638800" y="113345"/>
        <a:ext cx="545098" cy="545098"/>
      </dsp:txXfrm>
    </dsp:sp>
    <dsp:sp modelId="{CF3243C3-AB35-45F1-8B6D-5D29CF72442C}">
      <dsp:nvSpPr>
        <dsp:cNvPr id="0" name=""/>
        <dsp:cNvSpPr/>
      </dsp:nvSpPr>
      <dsp:spPr>
        <a:xfrm>
          <a:off x="2571841" y="604322"/>
          <a:ext cx="770886" cy="770886"/>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sz="700" kern="1200"/>
            <a:t>Global Diversity </a:t>
          </a:r>
        </a:p>
      </dsp:txBody>
      <dsp:txXfrm>
        <a:off x="2684735" y="717216"/>
        <a:ext cx="545098" cy="545098"/>
      </dsp:txXfrm>
    </dsp:sp>
    <dsp:sp modelId="{F934CD8E-5872-4B45-AF5C-56BA79D78F54}">
      <dsp:nvSpPr>
        <dsp:cNvPr id="0" name=""/>
        <dsp:cNvSpPr/>
      </dsp:nvSpPr>
      <dsp:spPr>
        <a:xfrm>
          <a:off x="2571841" y="1812063"/>
          <a:ext cx="770886" cy="770886"/>
        </a:xfrm>
        <a:prstGeom prst="ellipse">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sz="700" kern="1200"/>
            <a:t>Mutual cooperation</a:t>
          </a:r>
        </a:p>
      </dsp:txBody>
      <dsp:txXfrm>
        <a:off x="2684735" y="1924957"/>
        <a:ext cx="545098" cy="545098"/>
      </dsp:txXfrm>
    </dsp:sp>
    <dsp:sp modelId="{FAD7F52C-F59B-44A8-8051-6909D7FD1A8E}">
      <dsp:nvSpPr>
        <dsp:cNvPr id="0" name=""/>
        <dsp:cNvSpPr/>
      </dsp:nvSpPr>
      <dsp:spPr>
        <a:xfrm>
          <a:off x="1525906" y="2415933"/>
          <a:ext cx="770886" cy="770886"/>
        </a:xfrm>
        <a:prstGeom prst="ellipse">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sz="700" kern="1200"/>
            <a:t>Independent</a:t>
          </a:r>
        </a:p>
      </dsp:txBody>
      <dsp:txXfrm>
        <a:off x="1638800" y="2528827"/>
        <a:ext cx="545098" cy="545098"/>
      </dsp:txXfrm>
    </dsp:sp>
    <dsp:sp modelId="{FB28A3E7-426F-47AE-A717-920D2CEC7429}">
      <dsp:nvSpPr>
        <dsp:cNvPr id="0" name=""/>
        <dsp:cNvSpPr/>
      </dsp:nvSpPr>
      <dsp:spPr>
        <a:xfrm>
          <a:off x="479972" y="1812063"/>
          <a:ext cx="770886" cy="770886"/>
        </a:xfrm>
        <a:prstGeom prst="ellipse">
          <a:avLst/>
        </a:prstGeom>
        <a:solidFill>
          <a:schemeClr val="accent6">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sz="700" kern="1200"/>
            <a:t>Critical Thin</a:t>
          </a:r>
        </a:p>
      </dsp:txBody>
      <dsp:txXfrm>
        <a:off x="592866" y="1924957"/>
        <a:ext cx="545098" cy="545098"/>
      </dsp:txXfrm>
    </dsp:sp>
    <dsp:sp modelId="{FED54BF0-0BB6-4939-9E6D-52426CB37F95}">
      <dsp:nvSpPr>
        <dsp:cNvPr id="0" name=""/>
        <dsp:cNvSpPr/>
      </dsp:nvSpPr>
      <dsp:spPr>
        <a:xfrm>
          <a:off x="479972" y="604322"/>
          <a:ext cx="770886" cy="770886"/>
        </a:xfrm>
        <a:prstGeom prst="ellipse">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sz="700" kern="1200"/>
            <a:t>Creative</a:t>
          </a:r>
        </a:p>
      </dsp:txBody>
      <dsp:txXfrm>
        <a:off x="592866" y="717216"/>
        <a:ext cx="545098" cy="5450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ctrShpMap" val="fNode"/>
              <dgm:param type="spanAng" val="360"/>
              <dgm:param type="stAng" val="90"/>
            </dgm:alg>
          </dgm:if>
          <dgm:else name="Name5">
            <dgm:alg type="cycle">
              <dgm:param type="ctrShpMap" val="fNode"/>
              <dgm:param type="spanAng" val="360"/>
              <dgm:param type="stAng" val="0"/>
            </dgm:alg>
          </dgm:else>
        </dgm:choose>
      </dgm:if>
      <dgm:else name="Name6">
        <dgm:choose name="Name7">
          <dgm:if name="Name8" axis="ch ch" ptType="node node" st="1 1" cnt="1 0" func="cnt" op="lte" val="1">
            <dgm:alg type="cycle">
              <dgm:param type="ctrShpMap" val="fNode"/>
              <dgm:param type="spanAng" val="360"/>
              <dgm:param type="stAng" val="-90"/>
            </dgm:alg>
          </dgm:if>
          <dgm:else name="Name9">
            <dgm:alg type="cycle">
              <dgm:param type="ctrShpMap" val="fNode"/>
              <dgm:param type="spanAng" val="-360"/>
              <dgm:param type="stAng" val="0"/>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begPts" val="ctr"/>
                    <dgm:param type="begSty" val="noArr"/>
                    <dgm:param type="connRout" val="curve"/>
                    <dgm:param type="dstNode" val="node"/>
                    <dgm:param type="endPts" val="ctr"/>
                    <dgm:param type="endSty" val="noAr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begPts" val="bCtr"/>
                    <dgm:param type="begSty" val="noArr"/>
                    <dgm:param type="connRout" val="longCurve"/>
                    <dgm:param type="dstNode" val="dummyConnPt"/>
                    <dgm:param type="endPts" val="tCtr"/>
                    <dgm:param type="endSty" val="noArr"/>
                    <dgm:param type="src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1">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3E822-4BD9-47F9-BEDA-7C6F4737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16134</Words>
  <Characters>91965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Lenovo</cp:lastModifiedBy>
  <cp:revision>10</cp:revision>
  <cp:lastPrinted>2021-01-29T07:17:00Z</cp:lastPrinted>
  <dcterms:created xsi:type="dcterms:W3CDTF">2024-08-27T23:16:00Z</dcterms:created>
  <dcterms:modified xsi:type="dcterms:W3CDTF">2024-09-01T02:07:00Z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id="IxgRVhXd"/&gt;&lt;style id="http://www.zotero.org/styles/ieee" locale="en-US" hasBibliography="1" bibliographyStyleHasBeenSet="1"/&gt;&lt;prefs&gt;&lt;pref name="fieldType" value="Field"/&gt;&lt;/prefs&gt;&lt;/data&gt;</vt:lpwstr>
  </property>
</Properties>
</file>