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3E94" w14:textId="6B03457B" w:rsidR="00D36486" w:rsidRPr="000B2125" w:rsidRDefault="008901D7" w:rsidP="00F86007">
      <w:pPr>
        <w:spacing w:after="0" w:line="240" w:lineRule="auto"/>
        <w:jc w:val="both"/>
        <w:rPr>
          <w:rFonts w:ascii="Times New Roman" w:hAnsi="Times New Roman" w:cs="Times New Roman"/>
          <w:b/>
          <w:bCs/>
          <w:i/>
          <w:iCs/>
          <w:color w:val="00B050"/>
          <w:sz w:val="32"/>
          <w:szCs w:val="32"/>
        </w:rPr>
      </w:pPr>
      <w:r w:rsidRPr="008901D7">
        <w:rPr>
          <w:rFonts w:ascii="Times New Roman" w:hAnsi="Times New Roman" w:cs="Times New Roman"/>
          <w:b/>
          <w:bCs/>
          <w:color w:val="00B050"/>
          <w:sz w:val="32"/>
          <w:szCs w:val="32"/>
        </w:rPr>
        <w:t>Human Resource Competence and Internal Control Systems in Regional Government Financial Reporting: A Systematic Review</w:t>
      </w:r>
    </w:p>
    <w:p w14:paraId="2F41D5F4" w14:textId="77777777" w:rsidR="002F0448" w:rsidRPr="00446303" w:rsidRDefault="002F0448" w:rsidP="00F86007">
      <w:pPr>
        <w:spacing w:after="0" w:line="240" w:lineRule="auto"/>
        <w:jc w:val="center"/>
        <w:rPr>
          <w:rFonts w:ascii="Times New Roman" w:hAnsi="Times New Roman" w:cs="Times New Roman"/>
          <w:b/>
          <w:bCs/>
          <w:sz w:val="22"/>
          <w:szCs w:val="22"/>
        </w:rPr>
      </w:pPr>
    </w:p>
    <w:p w14:paraId="6DF0AE21" w14:textId="77777777" w:rsidR="001E1117" w:rsidRPr="00446303" w:rsidRDefault="001E1117" w:rsidP="00F86007">
      <w:pPr>
        <w:spacing w:after="0" w:line="240" w:lineRule="auto"/>
        <w:rPr>
          <w:rFonts w:ascii="Times New Roman" w:hAnsi="Times New Roman" w:cs="Times New Roman"/>
          <w:b/>
          <w:bCs/>
          <w:sz w:val="16"/>
          <w:szCs w:val="16"/>
          <w:vertAlign w:val="superscript"/>
        </w:rPr>
      </w:pPr>
      <w:proofErr w:type="spellStart"/>
      <w:r w:rsidRPr="00446303">
        <w:rPr>
          <w:rFonts w:ascii="Times New Roman" w:hAnsi="Times New Roman" w:cs="Times New Roman"/>
          <w:b/>
          <w:bCs/>
          <w:sz w:val="16"/>
          <w:szCs w:val="16"/>
        </w:rPr>
        <w:t>Sayidah</w:t>
      </w:r>
      <w:proofErr w:type="spellEnd"/>
      <w:r w:rsidRPr="00446303">
        <w:rPr>
          <w:rFonts w:ascii="Times New Roman" w:hAnsi="Times New Roman" w:cs="Times New Roman"/>
          <w:b/>
          <w:bCs/>
          <w:sz w:val="16"/>
          <w:szCs w:val="16"/>
        </w:rPr>
        <w:t xml:space="preserve"> Maryam Sinosi</w:t>
      </w:r>
      <w:r w:rsidRPr="00446303">
        <w:rPr>
          <w:rFonts w:ascii="Times New Roman" w:hAnsi="Times New Roman" w:cs="Times New Roman"/>
          <w:b/>
          <w:bCs/>
          <w:sz w:val="16"/>
          <w:szCs w:val="16"/>
          <w:vertAlign w:val="superscript"/>
        </w:rPr>
        <w:t>1</w:t>
      </w:r>
      <w:r w:rsidRPr="00446303">
        <w:rPr>
          <w:rFonts w:ascii="Times New Roman" w:hAnsi="Times New Roman" w:cs="Times New Roman"/>
          <w:b/>
          <w:bCs/>
          <w:sz w:val="16"/>
          <w:szCs w:val="16"/>
        </w:rPr>
        <w:t>, Andi Prayitno</w:t>
      </w:r>
      <w:r w:rsidRPr="00446303">
        <w:rPr>
          <w:rFonts w:ascii="Times New Roman" w:hAnsi="Times New Roman" w:cs="Times New Roman"/>
          <w:b/>
          <w:bCs/>
          <w:sz w:val="16"/>
          <w:szCs w:val="16"/>
          <w:vertAlign w:val="superscript"/>
        </w:rPr>
        <w:t>2</w:t>
      </w:r>
      <w:r w:rsidRPr="00446303">
        <w:rPr>
          <w:rFonts w:ascii="Times New Roman" w:hAnsi="Times New Roman" w:cs="Times New Roman"/>
          <w:b/>
          <w:bCs/>
          <w:sz w:val="16"/>
          <w:szCs w:val="16"/>
        </w:rPr>
        <w:t>, Nirwana</w:t>
      </w:r>
      <w:r w:rsidRPr="00446303">
        <w:rPr>
          <w:rFonts w:ascii="Times New Roman" w:hAnsi="Times New Roman" w:cs="Times New Roman"/>
          <w:b/>
          <w:bCs/>
          <w:sz w:val="16"/>
          <w:szCs w:val="16"/>
          <w:vertAlign w:val="superscript"/>
        </w:rPr>
        <w:t>3</w:t>
      </w:r>
      <w:r w:rsidRPr="00446303">
        <w:rPr>
          <w:rFonts w:ascii="Times New Roman" w:hAnsi="Times New Roman" w:cs="Times New Roman"/>
          <w:b/>
          <w:bCs/>
          <w:sz w:val="16"/>
          <w:szCs w:val="16"/>
        </w:rPr>
        <w:t>, Darmawati</w:t>
      </w:r>
      <w:r w:rsidRPr="00446303">
        <w:rPr>
          <w:rFonts w:ascii="Times New Roman" w:hAnsi="Times New Roman" w:cs="Times New Roman"/>
          <w:b/>
          <w:bCs/>
          <w:sz w:val="16"/>
          <w:szCs w:val="16"/>
          <w:vertAlign w:val="superscript"/>
        </w:rPr>
        <w:t>4</w:t>
      </w:r>
    </w:p>
    <w:p w14:paraId="7D0A78E4" w14:textId="2534471C" w:rsidR="00124D9F" w:rsidRPr="00446303" w:rsidRDefault="00124D9F" w:rsidP="00F86007">
      <w:pPr>
        <w:spacing w:after="0" w:line="240" w:lineRule="auto"/>
        <w:rPr>
          <w:rFonts w:ascii="Times New Roman" w:hAnsi="Times New Roman" w:cs="Times New Roman"/>
          <w:sz w:val="16"/>
          <w:szCs w:val="16"/>
        </w:rPr>
      </w:pPr>
      <w:r w:rsidRPr="00446303">
        <w:rPr>
          <w:rFonts w:ascii="Times New Roman" w:hAnsi="Times New Roman" w:cs="Times New Roman"/>
          <w:sz w:val="16"/>
          <w:szCs w:val="16"/>
        </w:rPr>
        <w:t>Accounting Profession Program</w:t>
      </w:r>
      <w:r w:rsidR="000B2125">
        <w:rPr>
          <w:rFonts w:ascii="Times New Roman" w:hAnsi="Times New Roman" w:cs="Times New Roman"/>
          <w:sz w:val="16"/>
          <w:szCs w:val="16"/>
        </w:rPr>
        <w:t>, Universitas Hasanuddin</w:t>
      </w:r>
    </w:p>
    <w:p w14:paraId="2DBBD685" w14:textId="6A8B4CB4" w:rsidR="00343E1A" w:rsidRPr="00446303" w:rsidRDefault="00343E1A" w:rsidP="00F86007">
      <w:pPr>
        <w:spacing w:after="0" w:line="240" w:lineRule="auto"/>
        <w:rPr>
          <w:rFonts w:ascii="Times New Roman" w:hAnsi="Times New Roman" w:cs="Times New Roman"/>
          <w:sz w:val="16"/>
          <w:szCs w:val="16"/>
        </w:rPr>
      </w:pPr>
      <w:r w:rsidRPr="00446303">
        <w:rPr>
          <w:rFonts w:ascii="Times New Roman" w:hAnsi="Times New Roman" w:cs="Times New Roman"/>
          <w:i/>
          <w:iCs/>
          <w:sz w:val="16"/>
          <w:szCs w:val="16"/>
        </w:rPr>
        <w:t xml:space="preserve">e </w:t>
      </w:r>
      <w:r w:rsidRPr="00446303">
        <w:rPr>
          <w:rFonts w:ascii="Times New Roman" w:hAnsi="Times New Roman" w:cs="Times New Roman"/>
          <w:sz w:val="16"/>
          <w:szCs w:val="16"/>
        </w:rPr>
        <w:t xml:space="preserve">-mail: </w:t>
      </w:r>
      <w:hyperlink r:id="rId7" w:history="1">
        <w:r w:rsidR="00633DB9" w:rsidRPr="00446303">
          <w:rPr>
            <w:rStyle w:val="Hyperlink"/>
            <w:rFonts w:ascii="Times New Roman" w:hAnsi="Times New Roman" w:cs="Times New Roman"/>
            <w:sz w:val="16"/>
            <w:szCs w:val="16"/>
          </w:rPr>
          <w:t>ssayidahmaryam26@gmail.com</w:t>
        </w:r>
      </w:hyperlink>
      <w:r w:rsidR="00633DB9" w:rsidRPr="00446303">
        <w:rPr>
          <w:rFonts w:ascii="Times New Roman" w:hAnsi="Times New Roman" w:cs="Times New Roman"/>
          <w:sz w:val="16"/>
          <w:szCs w:val="16"/>
        </w:rPr>
        <w:t xml:space="preserve"> </w:t>
      </w:r>
    </w:p>
    <w:p w14:paraId="7B3693F8" w14:textId="77777777" w:rsidR="003A5AAE" w:rsidRPr="00446303" w:rsidRDefault="003A5AAE" w:rsidP="00F86007">
      <w:pPr>
        <w:spacing w:after="0" w:line="240" w:lineRule="auto"/>
        <w:rPr>
          <w:rFonts w:ascii="Times New Roman" w:hAnsi="Times New Roman" w:cs="Times New Roman"/>
          <w:sz w:val="16"/>
          <w:szCs w:val="16"/>
        </w:rPr>
      </w:pPr>
      <w:proofErr w:type="spellStart"/>
      <w:r w:rsidRPr="00446303">
        <w:rPr>
          <w:rFonts w:ascii="Times New Roman" w:hAnsi="Times New Roman" w:cs="Times New Roman"/>
          <w:sz w:val="16"/>
          <w:szCs w:val="16"/>
        </w:rPr>
        <w:t>sayidahsinosi</w:t>
      </w:r>
      <w:proofErr w:type="spellEnd"/>
    </w:p>
    <w:tbl>
      <w:tblPr>
        <w:tblStyle w:val="TableGrid"/>
        <w:tblW w:w="9124" w:type="dxa"/>
        <w:tblInd w:w="-34" w:type="dxa"/>
        <w:tblLook w:val="04A0" w:firstRow="1" w:lastRow="0" w:firstColumn="1" w:lastColumn="0" w:noHBand="0" w:noVBand="1"/>
      </w:tblPr>
      <w:tblGrid>
        <w:gridCol w:w="1591"/>
        <w:gridCol w:w="394"/>
        <w:gridCol w:w="7139"/>
      </w:tblGrid>
      <w:tr w:rsidR="00255DD1" w:rsidRPr="00F86007" w14:paraId="4118D2B8" w14:textId="77777777" w:rsidTr="00255DD1">
        <w:trPr>
          <w:trHeight w:val="583"/>
        </w:trPr>
        <w:tc>
          <w:tcPr>
            <w:tcW w:w="1591" w:type="dxa"/>
            <w:tcBorders>
              <w:left w:val="nil"/>
              <w:bottom w:val="single" w:sz="4" w:space="0" w:color="auto"/>
              <w:right w:val="nil"/>
            </w:tcBorders>
          </w:tcPr>
          <w:p w14:paraId="128AE2D8" w14:textId="77777777" w:rsidR="00255DD1" w:rsidRPr="00F86007" w:rsidRDefault="00255DD1" w:rsidP="00F86007">
            <w:pPr>
              <w:tabs>
                <w:tab w:val="left" w:pos="284"/>
              </w:tabs>
              <w:ind w:left="-67"/>
              <w:rPr>
                <w:rFonts w:ascii="Times New Roman" w:hAnsi="Times New Roman"/>
                <w:b/>
                <w:lang w:val="id-ID"/>
              </w:rPr>
            </w:pPr>
            <w:bookmarkStart w:id="0" w:name="_Hlk193187194"/>
          </w:p>
          <w:p w14:paraId="752D29D8" w14:textId="77777777" w:rsidR="00255DD1" w:rsidRPr="00F86007" w:rsidRDefault="00255DD1" w:rsidP="00F86007">
            <w:pPr>
              <w:tabs>
                <w:tab w:val="left" w:pos="284"/>
              </w:tabs>
              <w:ind w:left="-67"/>
              <w:rPr>
                <w:rFonts w:ascii="Times New Roman" w:hAnsi="Times New Roman"/>
                <w:b/>
                <w:lang w:val="id-ID"/>
              </w:rPr>
            </w:pPr>
            <w:r w:rsidRPr="00F86007">
              <w:rPr>
                <w:rFonts w:ascii="Times New Roman" w:hAnsi="Times New Roman"/>
                <w:b/>
              </w:rPr>
              <w:t>Keywords:</w:t>
            </w:r>
          </w:p>
        </w:tc>
        <w:tc>
          <w:tcPr>
            <w:tcW w:w="394" w:type="dxa"/>
            <w:tcBorders>
              <w:left w:val="nil"/>
              <w:bottom w:val="nil"/>
              <w:right w:val="nil"/>
            </w:tcBorders>
          </w:tcPr>
          <w:p w14:paraId="60AB3835" w14:textId="77777777" w:rsidR="00255DD1" w:rsidRPr="00F86007" w:rsidRDefault="00255DD1" w:rsidP="00F86007">
            <w:pPr>
              <w:tabs>
                <w:tab w:val="left" w:pos="284"/>
              </w:tabs>
              <w:rPr>
                <w:rFonts w:ascii="Times New Roman" w:hAnsi="Times New Roman"/>
                <w:b/>
                <w:lang w:val="id-ID"/>
              </w:rPr>
            </w:pPr>
          </w:p>
        </w:tc>
        <w:tc>
          <w:tcPr>
            <w:tcW w:w="7139" w:type="dxa"/>
            <w:tcBorders>
              <w:left w:val="nil"/>
              <w:bottom w:val="single" w:sz="4" w:space="0" w:color="auto"/>
              <w:right w:val="nil"/>
            </w:tcBorders>
          </w:tcPr>
          <w:p w14:paraId="4F60875A" w14:textId="77777777" w:rsidR="00255DD1" w:rsidRPr="00F86007" w:rsidRDefault="00255DD1" w:rsidP="00F86007">
            <w:pPr>
              <w:autoSpaceDE w:val="0"/>
              <w:spacing w:after="120"/>
              <w:ind w:right="14"/>
              <w:jc w:val="both"/>
              <w:rPr>
                <w:rFonts w:ascii="Times New Roman" w:hAnsi="Times New Roman"/>
                <w:b/>
                <w:lang w:val="id-ID"/>
              </w:rPr>
            </w:pPr>
          </w:p>
          <w:p w14:paraId="1E872165" w14:textId="0396E875" w:rsidR="00255DD1" w:rsidRPr="00F86007" w:rsidRDefault="00255DD1" w:rsidP="00F86007">
            <w:pPr>
              <w:autoSpaceDE w:val="0"/>
              <w:spacing w:after="120"/>
              <w:ind w:left="-77" w:right="14"/>
              <w:jc w:val="both"/>
              <w:rPr>
                <w:rFonts w:ascii="Times New Roman" w:hAnsi="Times New Roman"/>
                <w:b/>
                <w:color w:val="0070C0"/>
                <w:lang w:val="id-ID"/>
              </w:rPr>
            </w:pPr>
            <w:r w:rsidRPr="00F86007">
              <w:rPr>
                <w:rFonts w:ascii="Times New Roman" w:hAnsi="Times New Roman"/>
                <w:b/>
              </w:rPr>
              <w:t xml:space="preserve">Abstract </w:t>
            </w:r>
          </w:p>
        </w:tc>
      </w:tr>
      <w:tr w:rsidR="00255DD1" w:rsidRPr="00F86007" w14:paraId="0A85E06B" w14:textId="77777777" w:rsidTr="00255DD1">
        <w:trPr>
          <w:trHeight w:val="954"/>
        </w:trPr>
        <w:tc>
          <w:tcPr>
            <w:tcW w:w="1591" w:type="dxa"/>
            <w:tcBorders>
              <w:left w:val="nil"/>
              <w:right w:val="nil"/>
            </w:tcBorders>
          </w:tcPr>
          <w:p w14:paraId="14A79D4B" w14:textId="7FAC274D" w:rsidR="00255DD1" w:rsidRPr="00F86007" w:rsidRDefault="00255DD1" w:rsidP="004C654C">
            <w:pPr>
              <w:tabs>
                <w:tab w:val="left" w:pos="284"/>
              </w:tabs>
              <w:ind w:left="-67"/>
              <w:rPr>
                <w:rFonts w:ascii="Times New Roman" w:hAnsi="Times New Roman"/>
                <w:b/>
                <w:lang w:val="id-ID"/>
              </w:rPr>
            </w:pPr>
            <w:r w:rsidRPr="00F86007">
              <w:rPr>
                <w:rFonts w:ascii="Cambria" w:hAnsi="Cambria" w:cs="Arial"/>
              </w:rPr>
              <w:t>Competence, Internal Control System, Financial Report</w:t>
            </w:r>
            <w:r w:rsidRPr="00F86007">
              <w:rPr>
                <w:rFonts w:ascii="Times New Roman" w:hAnsi="Times New Roman"/>
                <w:b/>
                <w:lang w:val="id-ID"/>
              </w:rPr>
              <w:t xml:space="preserve"> </w:t>
            </w:r>
          </w:p>
        </w:tc>
        <w:tc>
          <w:tcPr>
            <w:tcW w:w="394" w:type="dxa"/>
            <w:tcBorders>
              <w:top w:val="nil"/>
              <w:left w:val="nil"/>
              <w:bottom w:val="nil"/>
              <w:right w:val="nil"/>
            </w:tcBorders>
          </w:tcPr>
          <w:p w14:paraId="7D4A124B" w14:textId="77777777" w:rsidR="00255DD1" w:rsidRPr="00F86007" w:rsidRDefault="00255DD1" w:rsidP="004C654C">
            <w:pPr>
              <w:tabs>
                <w:tab w:val="left" w:pos="284"/>
              </w:tabs>
              <w:rPr>
                <w:rFonts w:ascii="Times New Roman" w:hAnsi="Times New Roman"/>
                <w:b/>
                <w:lang w:val="id-ID"/>
              </w:rPr>
            </w:pPr>
          </w:p>
        </w:tc>
        <w:tc>
          <w:tcPr>
            <w:tcW w:w="7139" w:type="dxa"/>
            <w:tcBorders>
              <w:left w:val="nil"/>
              <w:bottom w:val="single" w:sz="4" w:space="0" w:color="auto"/>
              <w:right w:val="nil"/>
            </w:tcBorders>
          </w:tcPr>
          <w:p w14:paraId="6D6CA991" w14:textId="77777777" w:rsidR="000374A3" w:rsidRPr="000B2125" w:rsidRDefault="00F86007" w:rsidP="00B469CC">
            <w:pPr>
              <w:ind w:left="-77" w:right="-115"/>
              <w:jc w:val="both"/>
              <w:rPr>
                <w:rFonts w:ascii="Cambria" w:hAnsi="Cambria" w:cs="Arial"/>
                <w:color w:val="00B050"/>
              </w:rPr>
            </w:pPr>
            <w:r w:rsidRPr="000B2125">
              <w:rPr>
                <w:rFonts w:ascii="Cambria" w:hAnsi="Cambria" w:cs="Arial"/>
                <w:color w:val="00B050"/>
              </w:rPr>
              <w:t>This study aims to examine the influence of human resource (HR) competence and internal control systems on the quality of regional government financial reports, addressing the lack of integrated findings in recent literature. Using a Systematic Literature Review (SLR) approach, 25 peer-reviewed articles published between 2019 and 2024 were selected from academic databases based on relevance and methodological rigor. The review reveals that HR competence—particularly in financial knowledge, professional experience, and adherence to accounting standards—significantly improves reporting accuracy. Moreover, the presence of robust internal control systems plays a critical role in monitoring processes, ensuring regulatory compliance, and reducing the risk of fraud. The study highlights the importance of integrating qualified HR and strong internal controls to promote transparency and accountability in regional government financial management. These findings provide strategic insights for public sector policymakers and lay the groundwork for future research on financial governance.</w:t>
            </w:r>
          </w:p>
          <w:p w14:paraId="1DACD576" w14:textId="55D0915B" w:rsidR="00F86007" w:rsidRPr="00F86007" w:rsidRDefault="00F86007" w:rsidP="00B469CC">
            <w:pPr>
              <w:ind w:left="-77" w:right="-115"/>
              <w:jc w:val="both"/>
              <w:rPr>
                <w:rFonts w:ascii="Cambria" w:eastAsia="Times New Roman" w:hAnsi="Cambria" w:cs="Arial"/>
                <w:color w:val="C00000"/>
                <w:lang w:eastAsia="en-ID"/>
              </w:rPr>
            </w:pPr>
          </w:p>
        </w:tc>
      </w:tr>
      <w:bookmarkEnd w:id="0"/>
    </w:tbl>
    <w:p w14:paraId="7E6EC3C5" w14:textId="77777777" w:rsidR="009B43AE" w:rsidRPr="003C2A12" w:rsidRDefault="009B43AE" w:rsidP="003C2A12">
      <w:pPr>
        <w:shd w:val="clear" w:color="auto" w:fill="FFFFFF"/>
        <w:spacing w:after="0" w:line="276" w:lineRule="auto"/>
        <w:jc w:val="both"/>
        <w:rPr>
          <w:rFonts w:ascii="Cambria" w:hAnsi="Cambria" w:cs="Arial"/>
          <w:sz w:val="22"/>
          <w:szCs w:val="22"/>
        </w:rPr>
      </w:pPr>
    </w:p>
    <w:p w14:paraId="364A70B2" w14:textId="77777777" w:rsidR="003C2A12" w:rsidRDefault="003C2A12" w:rsidP="003C2A12">
      <w:pPr>
        <w:shd w:val="clear" w:color="auto" w:fill="FFFFFF"/>
        <w:spacing w:after="0" w:line="276" w:lineRule="auto"/>
        <w:jc w:val="both"/>
        <w:rPr>
          <w:rFonts w:ascii="Cambria" w:hAnsi="Cambria" w:cs="Arial"/>
          <w:sz w:val="22"/>
          <w:szCs w:val="22"/>
        </w:rPr>
        <w:sectPr w:rsidR="003C2A12" w:rsidSect="00F86007">
          <w:headerReference w:type="default" r:id="rId8"/>
          <w:footerReference w:type="default" r:id="rId9"/>
          <w:pgSz w:w="11906" w:h="16838" w:code="9"/>
          <w:pgMar w:top="1238" w:right="1440" w:bottom="1440" w:left="1440" w:header="720" w:footer="708" w:gutter="0"/>
          <w:cols w:space="708"/>
          <w:docGrid w:linePitch="360"/>
        </w:sectPr>
      </w:pPr>
    </w:p>
    <w:p w14:paraId="56887FAF" w14:textId="6BB6E85F" w:rsidR="00343E1A" w:rsidRPr="00EB3344" w:rsidRDefault="000F12D3" w:rsidP="006344AE">
      <w:pPr>
        <w:pStyle w:val="ListParagraph"/>
        <w:numPr>
          <w:ilvl w:val="0"/>
          <w:numId w:val="1"/>
        </w:numPr>
        <w:spacing w:after="0" w:line="276" w:lineRule="auto"/>
        <w:ind w:left="360"/>
        <w:rPr>
          <w:rFonts w:ascii="Cambria" w:hAnsi="Cambria" w:cs="Arial"/>
          <w:b/>
          <w:bCs/>
          <w:color w:val="00B050"/>
          <w:sz w:val="22"/>
          <w:szCs w:val="22"/>
        </w:rPr>
      </w:pPr>
      <w:r w:rsidRPr="00EB3344">
        <w:rPr>
          <w:rFonts w:ascii="Cambria" w:hAnsi="Cambria" w:cs="Arial"/>
          <w:b/>
          <w:bCs/>
          <w:color w:val="00B050"/>
          <w:sz w:val="22"/>
          <w:szCs w:val="22"/>
        </w:rPr>
        <w:t>Introduction</w:t>
      </w:r>
    </w:p>
    <w:p w14:paraId="26B9B813" w14:textId="77777777" w:rsidR="006344AE" w:rsidRPr="006344AE" w:rsidRDefault="006344AE" w:rsidP="006344AE">
      <w:pPr>
        <w:spacing w:after="0" w:line="276" w:lineRule="auto"/>
        <w:ind w:firstLine="630"/>
        <w:jc w:val="both"/>
        <w:rPr>
          <w:rFonts w:ascii="Cambria" w:eastAsia="Times New Roman" w:hAnsi="Cambria" w:cs="Times New Roman"/>
          <w:color w:val="00B050"/>
          <w:kern w:val="0"/>
          <w:sz w:val="22"/>
          <w:szCs w:val="22"/>
          <w:lang w:val="en-US"/>
          <w14:ligatures w14:val="none"/>
        </w:rPr>
      </w:pPr>
      <w:r w:rsidRPr="006344AE">
        <w:rPr>
          <w:rFonts w:ascii="Cambria" w:eastAsia="Times New Roman" w:hAnsi="Cambria" w:cs="Times New Roman"/>
          <w:color w:val="00B050"/>
          <w:kern w:val="0"/>
          <w:sz w:val="22"/>
          <w:szCs w:val="22"/>
          <w:lang w:val="en-US"/>
          <w14:ligatures w14:val="none"/>
        </w:rPr>
        <w:t>In recent years, there has been an increasing demand for improved governance and transparency within regional government institutions. One of the key indicators of good governance is the quality of financial reporting, which serves as a fundamental tool for decision-making, accountability, and public trust. High-quality financial reports are expected to fulfill the qualitative characteristics set by government accounting standards, including relevance, reliability, comparability, and understandability (Firmansyah et al., 2022).</w:t>
      </w:r>
    </w:p>
    <w:p w14:paraId="3DD770D1" w14:textId="77777777" w:rsidR="006344AE" w:rsidRPr="006344AE" w:rsidRDefault="006344AE" w:rsidP="006344AE">
      <w:pPr>
        <w:spacing w:after="0" w:line="276" w:lineRule="auto"/>
        <w:ind w:firstLine="630"/>
        <w:jc w:val="both"/>
        <w:rPr>
          <w:rFonts w:ascii="Cambria" w:eastAsia="Times New Roman" w:hAnsi="Cambria" w:cs="Times New Roman"/>
          <w:color w:val="00B050"/>
          <w:kern w:val="0"/>
          <w:sz w:val="22"/>
          <w:szCs w:val="22"/>
          <w:lang w:val="en-US"/>
          <w14:ligatures w14:val="none"/>
        </w:rPr>
      </w:pPr>
      <w:r w:rsidRPr="006344AE">
        <w:rPr>
          <w:rFonts w:ascii="Cambria" w:eastAsia="Times New Roman" w:hAnsi="Cambria" w:cs="Times New Roman"/>
          <w:color w:val="00B050"/>
          <w:kern w:val="0"/>
          <w:sz w:val="22"/>
          <w:szCs w:val="22"/>
          <w:lang w:val="en-US"/>
          <w14:ligatures w14:val="none"/>
        </w:rPr>
        <w:t xml:space="preserve">The role of human resource (HR) competence and internal control systems has been widely acknowledged as critical in achieving reliable financial reporting. Competent personnel with adequate financial management knowledge are essential for preparing reports that meet accounting standards and regulatory expectations (Rahman &amp; </w:t>
      </w:r>
      <w:proofErr w:type="spellStart"/>
      <w:r w:rsidRPr="006344AE">
        <w:rPr>
          <w:rFonts w:ascii="Cambria" w:eastAsia="Times New Roman" w:hAnsi="Cambria" w:cs="Times New Roman"/>
          <w:color w:val="00B050"/>
          <w:kern w:val="0"/>
          <w:sz w:val="22"/>
          <w:szCs w:val="22"/>
          <w:lang w:val="en-US"/>
          <w14:ligatures w14:val="none"/>
        </w:rPr>
        <w:t>Permatasari</w:t>
      </w:r>
      <w:proofErr w:type="spellEnd"/>
      <w:r w:rsidRPr="006344AE">
        <w:rPr>
          <w:rFonts w:ascii="Cambria" w:eastAsia="Times New Roman" w:hAnsi="Cambria" w:cs="Times New Roman"/>
          <w:color w:val="00B050"/>
          <w:kern w:val="0"/>
          <w:sz w:val="22"/>
          <w:szCs w:val="22"/>
          <w:lang w:val="en-US"/>
          <w14:ligatures w14:val="none"/>
        </w:rPr>
        <w:t xml:space="preserve">, 2021). Moreover, a robust internal control system supports effective monitoring, prevents fraud, ensures compliance, and </w:t>
      </w:r>
      <w:r w:rsidRPr="006344AE">
        <w:rPr>
          <w:rFonts w:ascii="Cambria" w:eastAsia="Times New Roman" w:hAnsi="Cambria" w:cs="Times New Roman"/>
          <w:color w:val="00B050"/>
          <w:kern w:val="0"/>
          <w:sz w:val="22"/>
          <w:szCs w:val="22"/>
          <w:lang w:val="en-US"/>
          <w14:ligatures w14:val="none"/>
        </w:rPr>
        <w:t>safeguards public assets (</w:t>
      </w:r>
      <w:proofErr w:type="spellStart"/>
      <w:r w:rsidRPr="006344AE">
        <w:rPr>
          <w:rFonts w:ascii="Cambria" w:eastAsia="Times New Roman" w:hAnsi="Cambria" w:cs="Times New Roman"/>
          <w:color w:val="00B050"/>
          <w:kern w:val="0"/>
          <w:sz w:val="22"/>
          <w:szCs w:val="22"/>
          <w:lang w:val="en-US"/>
          <w14:ligatures w14:val="none"/>
        </w:rPr>
        <w:t>Ompusunggu</w:t>
      </w:r>
      <w:proofErr w:type="spellEnd"/>
      <w:r w:rsidRPr="006344AE">
        <w:rPr>
          <w:rFonts w:ascii="Cambria" w:eastAsia="Times New Roman" w:hAnsi="Cambria" w:cs="Times New Roman"/>
          <w:color w:val="00B050"/>
          <w:kern w:val="0"/>
          <w:sz w:val="22"/>
          <w:szCs w:val="22"/>
          <w:lang w:val="en-US"/>
          <w14:ligatures w14:val="none"/>
        </w:rPr>
        <w:t xml:space="preserve"> &amp; Salomo, 2019).</w:t>
      </w:r>
    </w:p>
    <w:p w14:paraId="0D0FD972" w14:textId="77777777" w:rsidR="006344AE" w:rsidRPr="006344AE" w:rsidRDefault="006344AE" w:rsidP="006344AE">
      <w:pPr>
        <w:spacing w:after="0" w:line="276" w:lineRule="auto"/>
        <w:ind w:firstLine="630"/>
        <w:jc w:val="both"/>
        <w:rPr>
          <w:rFonts w:ascii="Cambria" w:eastAsia="Times New Roman" w:hAnsi="Cambria" w:cs="Times New Roman"/>
          <w:color w:val="00B050"/>
          <w:kern w:val="0"/>
          <w:sz w:val="22"/>
          <w:szCs w:val="22"/>
          <w:lang w:val="en-US"/>
          <w14:ligatures w14:val="none"/>
        </w:rPr>
      </w:pPr>
      <w:r w:rsidRPr="006344AE">
        <w:rPr>
          <w:rFonts w:ascii="Cambria" w:eastAsia="Times New Roman" w:hAnsi="Cambria" w:cs="Times New Roman"/>
          <w:color w:val="00B050"/>
          <w:kern w:val="0"/>
          <w:sz w:val="22"/>
          <w:szCs w:val="22"/>
          <w:lang w:val="en-US"/>
          <w14:ligatures w14:val="none"/>
        </w:rPr>
        <w:t>Despite ongoing efforts to improve financial governance in regional governments, significant challenges remain. The Audit Board of Indonesia (BPK) reported in its IHPS 1 of 2023 that out of 542 regional government financial statements (LKPDs), 41 received qualified opinions and 5 were unaudited due to serious internal control weaknesses. A total of 7,661 audit findings highlighted 12,855 issues, including system and compliance violations. These findings indicate that internal weaknesses and inconsistent HR competencies continue to hinder the quality of financial reports.</w:t>
      </w:r>
    </w:p>
    <w:p w14:paraId="3415A3E3" w14:textId="77777777" w:rsidR="006344AE" w:rsidRPr="006344AE" w:rsidRDefault="006344AE" w:rsidP="006344AE">
      <w:pPr>
        <w:spacing w:after="0" w:line="276" w:lineRule="auto"/>
        <w:ind w:firstLine="630"/>
        <w:jc w:val="both"/>
        <w:rPr>
          <w:rFonts w:ascii="Cambria" w:eastAsia="Times New Roman" w:hAnsi="Cambria" w:cs="Times New Roman"/>
          <w:color w:val="00B050"/>
          <w:kern w:val="0"/>
          <w:sz w:val="22"/>
          <w:szCs w:val="22"/>
          <w:lang w:val="en-US"/>
          <w14:ligatures w14:val="none"/>
        </w:rPr>
      </w:pPr>
      <w:r w:rsidRPr="006344AE">
        <w:rPr>
          <w:rFonts w:ascii="Cambria" w:eastAsia="Times New Roman" w:hAnsi="Cambria" w:cs="Times New Roman"/>
          <w:color w:val="00B050"/>
          <w:kern w:val="0"/>
          <w:sz w:val="22"/>
          <w:szCs w:val="22"/>
          <w:lang w:val="en-US"/>
          <w14:ligatures w14:val="none"/>
        </w:rPr>
        <w:t>Several studies have explored the influence of HR competence and internal control systems on financial report quality (</w:t>
      </w:r>
      <w:proofErr w:type="spellStart"/>
      <w:r w:rsidRPr="006344AE">
        <w:rPr>
          <w:rFonts w:ascii="Cambria" w:eastAsia="Times New Roman" w:hAnsi="Cambria" w:cs="Times New Roman"/>
          <w:color w:val="00B050"/>
          <w:kern w:val="0"/>
          <w:sz w:val="22"/>
          <w:szCs w:val="22"/>
          <w:lang w:val="en-US"/>
          <w14:ligatures w14:val="none"/>
        </w:rPr>
        <w:t>Faradillah</w:t>
      </w:r>
      <w:proofErr w:type="spellEnd"/>
      <w:r w:rsidRPr="006344AE">
        <w:rPr>
          <w:rFonts w:ascii="Cambria" w:eastAsia="Times New Roman" w:hAnsi="Cambria" w:cs="Times New Roman"/>
          <w:color w:val="00B050"/>
          <w:kern w:val="0"/>
          <w:sz w:val="22"/>
          <w:szCs w:val="22"/>
          <w:lang w:val="en-US"/>
          <w14:ligatures w14:val="none"/>
        </w:rPr>
        <w:t xml:space="preserve">, 2021; Indrayani &amp; </w:t>
      </w:r>
      <w:proofErr w:type="spellStart"/>
      <w:r w:rsidRPr="006344AE">
        <w:rPr>
          <w:rFonts w:ascii="Cambria" w:eastAsia="Times New Roman" w:hAnsi="Cambria" w:cs="Times New Roman"/>
          <w:color w:val="00B050"/>
          <w:kern w:val="0"/>
          <w:sz w:val="22"/>
          <w:szCs w:val="22"/>
          <w:lang w:val="en-US"/>
          <w14:ligatures w14:val="none"/>
        </w:rPr>
        <w:t>Widiastuti</w:t>
      </w:r>
      <w:proofErr w:type="spellEnd"/>
      <w:r w:rsidRPr="006344AE">
        <w:rPr>
          <w:rFonts w:ascii="Cambria" w:eastAsia="Times New Roman" w:hAnsi="Cambria" w:cs="Times New Roman"/>
          <w:color w:val="00B050"/>
          <w:kern w:val="0"/>
          <w:sz w:val="22"/>
          <w:szCs w:val="22"/>
          <w:lang w:val="en-US"/>
          <w14:ligatures w14:val="none"/>
        </w:rPr>
        <w:t xml:space="preserve">, 2020). However, the existing literature is fragmented and lacks a comprehensive synthesis that could provide policymakers with consolidated insights. Furthermore, international studies also emphasize the growing importance of integrated internal </w:t>
      </w:r>
      <w:r w:rsidRPr="006344AE">
        <w:rPr>
          <w:rFonts w:ascii="Cambria" w:eastAsia="Times New Roman" w:hAnsi="Cambria" w:cs="Times New Roman"/>
          <w:color w:val="00B050"/>
          <w:kern w:val="0"/>
          <w:sz w:val="22"/>
          <w:szCs w:val="22"/>
          <w:lang w:val="en-US"/>
          <w14:ligatures w14:val="none"/>
        </w:rPr>
        <w:lastRenderedPageBreak/>
        <w:t>control mechanisms and human capital development in enhancing public sector accountability (Van der Stede, 2020; IFAC, 2021).</w:t>
      </w:r>
    </w:p>
    <w:p w14:paraId="3D3CFB28" w14:textId="77777777" w:rsidR="006344AE" w:rsidRPr="006344AE" w:rsidRDefault="006344AE" w:rsidP="006344AE">
      <w:pPr>
        <w:spacing w:after="0" w:line="276" w:lineRule="auto"/>
        <w:ind w:firstLine="630"/>
        <w:jc w:val="both"/>
        <w:rPr>
          <w:rFonts w:ascii="Cambria" w:eastAsia="Times New Roman" w:hAnsi="Cambria" w:cs="Times New Roman"/>
          <w:color w:val="00B050"/>
          <w:kern w:val="0"/>
          <w:sz w:val="22"/>
          <w:szCs w:val="22"/>
          <w:lang w:val="en-US"/>
          <w14:ligatures w14:val="none"/>
        </w:rPr>
      </w:pPr>
      <w:r w:rsidRPr="006344AE">
        <w:rPr>
          <w:rFonts w:ascii="Cambria" w:eastAsia="Times New Roman" w:hAnsi="Cambria" w:cs="Times New Roman"/>
          <w:color w:val="00B050"/>
          <w:kern w:val="0"/>
          <w:sz w:val="22"/>
          <w:szCs w:val="22"/>
          <w:lang w:val="en-US"/>
          <w14:ligatures w14:val="none"/>
        </w:rPr>
        <w:t>Given this context, a systematic literature review (SLR) is necessary to map the body of knowledge regarding the role of HR competence and internal control systems in improving the quality of regional government financial reports. This study aims to consolidate current evidence, identify research gaps, and offer strategic insights for improving financial governance practices in the public sector.</w:t>
      </w:r>
    </w:p>
    <w:p w14:paraId="63726BE5" w14:textId="77777777" w:rsidR="00EB3344" w:rsidRDefault="00EB3344" w:rsidP="003C2A12">
      <w:pPr>
        <w:spacing w:after="0" w:line="276" w:lineRule="auto"/>
        <w:rPr>
          <w:rFonts w:ascii="Cambria" w:hAnsi="Cambria" w:cs="Arial"/>
          <w:b/>
          <w:bCs/>
          <w:sz w:val="22"/>
          <w:szCs w:val="22"/>
        </w:rPr>
      </w:pPr>
    </w:p>
    <w:p w14:paraId="500FD622" w14:textId="313EF5E3" w:rsidR="00505D85" w:rsidRPr="00EB3344" w:rsidRDefault="000F12D3" w:rsidP="00EB3344">
      <w:pPr>
        <w:pStyle w:val="ListParagraph"/>
        <w:numPr>
          <w:ilvl w:val="0"/>
          <w:numId w:val="1"/>
        </w:numPr>
        <w:spacing w:after="0" w:line="276" w:lineRule="auto"/>
        <w:ind w:left="360"/>
        <w:rPr>
          <w:rFonts w:ascii="Cambria" w:hAnsi="Cambria" w:cs="Arial"/>
          <w:b/>
          <w:bCs/>
          <w:sz w:val="22"/>
          <w:szCs w:val="22"/>
        </w:rPr>
      </w:pPr>
      <w:r w:rsidRPr="00EB3344">
        <w:rPr>
          <w:rFonts w:ascii="Cambria" w:hAnsi="Cambria" w:cs="Arial"/>
          <w:b/>
          <w:bCs/>
          <w:sz w:val="22"/>
          <w:szCs w:val="22"/>
        </w:rPr>
        <w:t>Literature Review</w:t>
      </w:r>
    </w:p>
    <w:p w14:paraId="652B5307" w14:textId="77777777" w:rsidR="00631C66" w:rsidRPr="00631C66" w:rsidRDefault="00631C66" w:rsidP="00631C66">
      <w:pPr>
        <w:pStyle w:val="Heading3"/>
        <w:spacing w:before="0" w:after="0" w:line="276" w:lineRule="auto"/>
        <w:jc w:val="both"/>
        <w:rPr>
          <w:rFonts w:ascii="Cambria" w:hAnsi="Cambria"/>
          <w:color w:val="00B050"/>
          <w:sz w:val="22"/>
          <w:szCs w:val="22"/>
        </w:rPr>
      </w:pPr>
      <w:r w:rsidRPr="00631C66">
        <w:rPr>
          <w:rStyle w:val="Strong"/>
          <w:rFonts w:ascii="Cambria" w:hAnsi="Cambria"/>
          <w:color w:val="00B050"/>
          <w:sz w:val="22"/>
          <w:szCs w:val="22"/>
        </w:rPr>
        <w:t>2.1 Human Resource Competence</w:t>
      </w:r>
    </w:p>
    <w:p w14:paraId="4A1D27D5" w14:textId="77777777" w:rsidR="00631C66" w:rsidRPr="00631C66" w:rsidRDefault="00631C66" w:rsidP="00631C66">
      <w:pPr>
        <w:spacing w:after="0" w:line="276" w:lineRule="auto"/>
        <w:ind w:firstLine="630"/>
        <w:jc w:val="both"/>
        <w:rPr>
          <w:rFonts w:ascii="Cambria" w:hAnsi="Cambria"/>
          <w:color w:val="00B050"/>
          <w:sz w:val="22"/>
          <w:szCs w:val="22"/>
        </w:rPr>
      </w:pPr>
      <w:r w:rsidRPr="00631C66">
        <w:rPr>
          <w:rFonts w:ascii="Cambria" w:hAnsi="Cambria"/>
          <w:color w:val="00B050"/>
          <w:sz w:val="22"/>
          <w:szCs w:val="22"/>
        </w:rPr>
        <w:t>Human resource competence is a critical factor influencing the accuracy and quality of financial reporting in public sector organizations. According to Spencer and Spencer (1993), competence is defined as a characteristic that underlies superior performance in a job, including knowledge, skills, and behaviors. In the context of regional government financial reporting, competent personnel with formal education in accounting, professional training, and relevant work experience are more likely to adhere to reporting standards and ensure accurate disclosures (</w:t>
      </w:r>
      <w:proofErr w:type="spellStart"/>
      <w:r w:rsidRPr="00631C66">
        <w:rPr>
          <w:rFonts w:ascii="Cambria" w:hAnsi="Cambria"/>
          <w:color w:val="00B050"/>
          <w:sz w:val="22"/>
          <w:szCs w:val="22"/>
        </w:rPr>
        <w:t>Elfauzi</w:t>
      </w:r>
      <w:proofErr w:type="spellEnd"/>
      <w:r w:rsidRPr="00631C66">
        <w:rPr>
          <w:rFonts w:ascii="Cambria" w:hAnsi="Cambria"/>
          <w:color w:val="00B050"/>
          <w:sz w:val="22"/>
          <w:szCs w:val="22"/>
        </w:rPr>
        <w:t xml:space="preserve"> &amp; </w:t>
      </w:r>
      <w:proofErr w:type="spellStart"/>
      <w:r w:rsidRPr="00631C66">
        <w:rPr>
          <w:rFonts w:ascii="Cambria" w:hAnsi="Cambria"/>
          <w:color w:val="00B050"/>
          <w:sz w:val="22"/>
          <w:szCs w:val="22"/>
        </w:rPr>
        <w:t>Sudarno</w:t>
      </w:r>
      <w:proofErr w:type="spellEnd"/>
      <w:r w:rsidRPr="00631C66">
        <w:rPr>
          <w:rFonts w:ascii="Cambria" w:hAnsi="Cambria"/>
          <w:color w:val="00B050"/>
          <w:sz w:val="22"/>
          <w:szCs w:val="22"/>
        </w:rPr>
        <w:t>, 2019).</w:t>
      </w:r>
    </w:p>
    <w:p w14:paraId="5B8DEC9F" w14:textId="77777777" w:rsidR="00631C66" w:rsidRPr="00631C66" w:rsidRDefault="00631C66" w:rsidP="00631C66">
      <w:pPr>
        <w:spacing w:after="0" w:line="276" w:lineRule="auto"/>
        <w:ind w:firstLine="630"/>
        <w:jc w:val="both"/>
        <w:rPr>
          <w:rFonts w:ascii="Cambria" w:hAnsi="Cambria"/>
          <w:color w:val="00B050"/>
          <w:sz w:val="22"/>
          <w:szCs w:val="22"/>
        </w:rPr>
      </w:pPr>
      <w:r w:rsidRPr="00631C66">
        <w:rPr>
          <w:rFonts w:ascii="Cambria" w:hAnsi="Cambria"/>
          <w:color w:val="00B050"/>
          <w:sz w:val="22"/>
          <w:szCs w:val="22"/>
        </w:rPr>
        <w:t xml:space="preserve">Boyatzis (1982) emphasized that HR competence also includes the ability to make informed decisions under complex organizational settings. Several studies have highlighted that the competence of human resources significantly improves compliance with government accounting standards and supports better financial transparency (Rahman &amp; </w:t>
      </w:r>
      <w:proofErr w:type="spellStart"/>
      <w:r w:rsidRPr="00631C66">
        <w:rPr>
          <w:rFonts w:ascii="Cambria" w:hAnsi="Cambria"/>
          <w:color w:val="00B050"/>
          <w:sz w:val="22"/>
          <w:szCs w:val="22"/>
        </w:rPr>
        <w:t>Permatasari</w:t>
      </w:r>
      <w:proofErr w:type="spellEnd"/>
      <w:r w:rsidRPr="00631C66">
        <w:rPr>
          <w:rFonts w:ascii="Cambria" w:hAnsi="Cambria"/>
          <w:color w:val="00B050"/>
          <w:sz w:val="22"/>
          <w:szCs w:val="22"/>
        </w:rPr>
        <w:t xml:space="preserve">, 2021; </w:t>
      </w:r>
      <w:proofErr w:type="spellStart"/>
      <w:r w:rsidRPr="00631C66">
        <w:rPr>
          <w:rFonts w:ascii="Cambria" w:hAnsi="Cambria"/>
          <w:color w:val="00B050"/>
          <w:sz w:val="22"/>
          <w:szCs w:val="22"/>
        </w:rPr>
        <w:t>Setyaningrum</w:t>
      </w:r>
      <w:proofErr w:type="spellEnd"/>
      <w:r w:rsidRPr="00631C66">
        <w:rPr>
          <w:rFonts w:ascii="Cambria" w:hAnsi="Cambria"/>
          <w:color w:val="00B050"/>
          <w:sz w:val="22"/>
          <w:szCs w:val="22"/>
        </w:rPr>
        <w:t xml:space="preserve"> et al., 2022). Therefore, the availability of qualified staff is indispensable for the production of reliable and timely financial statements in regional government entities.</w:t>
      </w:r>
    </w:p>
    <w:p w14:paraId="6EBB6C39" w14:textId="395C6F75" w:rsidR="00631C66" w:rsidRPr="00631C66" w:rsidRDefault="00631C66" w:rsidP="00631C66">
      <w:pPr>
        <w:spacing w:after="0" w:line="276" w:lineRule="auto"/>
        <w:ind w:firstLine="630"/>
        <w:jc w:val="both"/>
        <w:rPr>
          <w:rFonts w:ascii="Cambria" w:hAnsi="Cambria"/>
          <w:color w:val="00B050"/>
          <w:sz w:val="22"/>
          <w:szCs w:val="22"/>
        </w:rPr>
      </w:pPr>
    </w:p>
    <w:p w14:paraId="2733A618" w14:textId="77777777" w:rsidR="00631C66" w:rsidRPr="00631C66" w:rsidRDefault="00631C66" w:rsidP="00631C66">
      <w:pPr>
        <w:pStyle w:val="Heading3"/>
        <w:spacing w:before="0" w:after="0" w:line="276" w:lineRule="auto"/>
        <w:jc w:val="both"/>
        <w:rPr>
          <w:rFonts w:ascii="Cambria" w:hAnsi="Cambria"/>
          <w:color w:val="00B050"/>
          <w:sz w:val="22"/>
          <w:szCs w:val="22"/>
        </w:rPr>
      </w:pPr>
      <w:r w:rsidRPr="00631C66">
        <w:rPr>
          <w:rStyle w:val="Strong"/>
          <w:rFonts w:ascii="Cambria" w:hAnsi="Cambria"/>
          <w:color w:val="00B050"/>
          <w:sz w:val="22"/>
          <w:szCs w:val="22"/>
        </w:rPr>
        <w:t>2.2 Internal Control Systems</w:t>
      </w:r>
    </w:p>
    <w:p w14:paraId="0377A30A" w14:textId="77777777" w:rsidR="00631C66" w:rsidRPr="00631C66" w:rsidRDefault="00631C66" w:rsidP="00657A9F">
      <w:pPr>
        <w:spacing w:after="0" w:line="276" w:lineRule="auto"/>
        <w:ind w:firstLine="540"/>
        <w:jc w:val="both"/>
        <w:rPr>
          <w:rFonts w:ascii="Cambria" w:hAnsi="Cambria"/>
          <w:color w:val="00B050"/>
          <w:sz w:val="22"/>
          <w:szCs w:val="22"/>
        </w:rPr>
      </w:pPr>
      <w:r w:rsidRPr="00631C66">
        <w:rPr>
          <w:rFonts w:ascii="Cambria" w:hAnsi="Cambria"/>
          <w:color w:val="00B050"/>
          <w:sz w:val="22"/>
          <w:szCs w:val="22"/>
        </w:rPr>
        <w:t>The internal control system plays a fundamental role in ensuring financial accountability and preventing errors or fraud in the preparation of financial reports. The Committee of Sponsoring Organizations of the Treadway Commission (COSO) defines internal control as a process implemented by an entity’s board of directors, management, and other personnel to provide reasonable assurance regarding the achievement of objectives related to operations, reporting, and compliance.</w:t>
      </w:r>
    </w:p>
    <w:p w14:paraId="1FB67294" w14:textId="77777777" w:rsidR="00631C66" w:rsidRPr="00631C66" w:rsidRDefault="00631C66" w:rsidP="00657A9F">
      <w:pPr>
        <w:spacing w:after="0" w:line="276" w:lineRule="auto"/>
        <w:ind w:firstLine="540"/>
        <w:jc w:val="both"/>
        <w:rPr>
          <w:rFonts w:ascii="Cambria" w:hAnsi="Cambria"/>
          <w:color w:val="00B050"/>
          <w:sz w:val="22"/>
          <w:szCs w:val="22"/>
        </w:rPr>
      </w:pPr>
      <w:r w:rsidRPr="00631C66">
        <w:rPr>
          <w:rFonts w:ascii="Cambria" w:hAnsi="Cambria"/>
          <w:color w:val="00B050"/>
          <w:sz w:val="22"/>
          <w:szCs w:val="22"/>
        </w:rPr>
        <w:t xml:space="preserve">In government institutions, internal controls ensure that financial transactions comply with legal and regulatory frameworks, reduce the risk of misstatements, and safeguard public resources (Henny et al., 2021). Research by </w:t>
      </w:r>
      <w:proofErr w:type="spellStart"/>
      <w:r w:rsidRPr="00631C66">
        <w:rPr>
          <w:rFonts w:ascii="Cambria" w:hAnsi="Cambria"/>
          <w:color w:val="00B050"/>
          <w:sz w:val="22"/>
          <w:szCs w:val="22"/>
        </w:rPr>
        <w:t>Mattoasi</w:t>
      </w:r>
      <w:proofErr w:type="spellEnd"/>
      <w:r w:rsidRPr="00631C66">
        <w:rPr>
          <w:rFonts w:ascii="Cambria" w:hAnsi="Cambria"/>
          <w:color w:val="00B050"/>
          <w:sz w:val="22"/>
          <w:szCs w:val="22"/>
        </w:rPr>
        <w:t xml:space="preserve"> et al. (2021) showed that internal controls significantly contribute to the reliability of financial information by creating a structured system of checks and balances. Furthermore, </w:t>
      </w:r>
      <w:proofErr w:type="spellStart"/>
      <w:r w:rsidRPr="00631C66">
        <w:rPr>
          <w:rFonts w:ascii="Cambria" w:hAnsi="Cambria"/>
          <w:color w:val="00B050"/>
          <w:sz w:val="22"/>
          <w:szCs w:val="22"/>
        </w:rPr>
        <w:t>Mulyati</w:t>
      </w:r>
      <w:proofErr w:type="spellEnd"/>
      <w:r w:rsidRPr="00631C66">
        <w:rPr>
          <w:rFonts w:ascii="Cambria" w:hAnsi="Cambria"/>
          <w:color w:val="00B050"/>
          <w:sz w:val="22"/>
          <w:szCs w:val="22"/>
        </w:rPr>
        <w:t xml:space="preserve"> et al. (2020) found that effective internal controls build public trust and improve the credibility of financial reports.</w:t>
      </w:r>
    </w:p>
    <w:p w14:paraId="3556573B" w14:textId="2E8059D2" w:rsidR="00631C66" w:rsidRPr="00631C66" w:rsidRDefault="00631C66" w:rsidP="00631C66">
      <w:pPr>
        <w:spacing w:after="0" w:line="276" w:lineRule="auto"/>
        <w:jc w:val="both"/>
        <w:rPr>
          <w:rFonts w:ascii="Cambria" w:hAnsi="Cambria"/>
          <w:color w:val="00B050"/>
          <w:sz w:val="22"/>
          <w:szCs w:val="22"/>
        </w:rPr>
      </w:pPr>
    </w:p>
    <w:p w14:paraId="4C5D4681" w14:textId="77777777" w:rsidR="00631C66" w:rsidRPr="00182C97" w:rsidRDefault="00631C66" w:rsidP="00631C66">
      <w:pPr>
        <w:pStyle w:val="Heading3"/>
        <w:spacing w:before="0" w:after="0" w:line="276" w:lineRule="auto"/>
        <w:jc w:val="both"/>
        <w:rPr>
          <w:rFonts w:ascii="Cambria" w:hAnsi="Cambria"/>
          <w:color w:val="00B050"/>
          <w:sz w:val="22"/>
          <w:szCs w:val="22"/>
        </w:rPr>
      </w:pPr>
      <w:r w:rsidRPr="00182C97">
        <w:rPr>
          <w:rStyle w:val="Strong"/>
          <w:rFonts w:ascii="Cambria" w:hAnsi="Cambria"/>
          <w:color w:val="00B050"/>
          <w:sz w:val="22"/>
          <w:szCs w:val="22"/>
        </w:rPr>
        <w:t>2.3 Quality of Financial Reports</w:t>
      </w:r>
    </w:p>
    <w:p w14:paraId="31669510" w14:textId="77777777" w:rsidR="00631C66" w:rsidRPr="00631C66" w:rsidRDefault="00631C66" w:rsidP="00182C97">
      <w:pPr>
        <w:spacing w:after="0" w:line="276" w:lineRule="auto"/>
        <w:ind w:firstLine="540"/>
        <w:jc w:val="both"/>
        <w:rPr>
          <w:rFonts w:ascii="Cambria" w:hAnsi="Cambria"/>
          <w:color w:val="00B050"/>
          <w:sz w:val="22"/>
          <w:szCs w:val="22"/>
        </w:rPr>
      </w:pPr>
      <w:r w:rsidRPr="00631C66">
        <w:rPr>
          <w:rFonts w:ascii="Cambria" w:hAnsi="Cambria"/>
          <w:color w:val="00B050"/>
          <w:sz w:val="22"/>
          <w:szCs w:val="22"/>
        </w:rPr>
        <w:t>The quality of financial reports reflects the extent to which financial information is useful, accurate, and reliable for decision-making purposes. According to the Government Regulation of Indonesia No. 71 of 2010 (PP 71/2010), financial reporting quality is measured by four key characteristics: relevance, reliability, comparability, and understandability. These principles are consistent with the International Public Sector Accounting Standards (IPSAS).</w:t>
      </w:r>
    </w:p>
    <w:p w14:paraId="47714441" w14:textId="77777777" w:rsidR="00631C66" w:rsidRPr="00631C66" w:rsidRDefault="00631C66" w:rsidP="00182C97">
      <w:pPr>
        <w:spacing w:after="0" w:line="276" w:lineRule="auto"/>
        <w:ind w:firstLine="540"/>
        <w:jc w:val="both"/>
        <w:rPr>
          <w:rFonts w:ascii="Cambria" w:hAnsi="Cambria"/>
          <w:color w:val="00B050"/>
          <w:sz w:val="22"/>
          <w:szCs w:val="22"/>
        </w:rPr>
      </w:pPr>
      <w:r w:rsidRPr="00631C66">
        <w:rPr>
          <w:rFonts w:ascii="Cambria" w:hAnsi="Cambria"/>
          <w:color w:val="00B050"/>
          <w:sz w:val="22"/>
          <w:szCs w:val="22"/>
        </w:rPr>
        <w:t xml:space="preserve">Relevant financial statements help stakeholders evaluate past performance and predict future outcomes. Reliability ensures that reports are free from material error or bias, while comparability enables the assessment of financial trends over time or </w:t>
      </w:r>
      <w:r w:rsidRPr="00631C66">
        <w:rPr>
          <w:rFonts w:ascii="Cambria" w:hAnsi="Cambria"/>
          <w:color w:val="00B050"/>
          <w:sz w:val="22"/>
          <w:szCs w:val="22"/>
        </w:rPr>
        <w:lastRenderedPageBreak/>
        <w:t>across entities. Understandability supports decision-makers in interpreting financial data effectively (</w:t>
      </w:r>
      <w:proofErr w:type="spellStart"/>
      <w:r w:rsidRPr="00631C66">
        <w:rPr>
          <w:rFonts w:ascii="Cambria" w:hAnsi="Cambria"/>
          <w:color w:val="00B050"/>
          <w:sz w:val="22"/>
          <w:szCs w:val="22"/>
        </w:rPr>
        <w:t>Herindraningrum</w:t>
      </w:r>
      <w:proofErr w:type="spellEnd"/>
      <w:r w:rsidRPr="00631C66">
        <w:rPr>
          <w:rFonts w:ascii="Cambria" w:hAnsi="Cambria"/>
          <w:color w:val="00B050"/>
          <w:sz w:val="22"/>
          <w:szCs w:val="22"/>
        </w:rPr>
        <w:t xml:space="preserve"> &amp; </w:t>
      </w:r>
      <w:proofErr w:type="spellStart"/>
      <w:r w:rsidRPr="00631C66">
        <w:rPr>
          <w:rFonts w:ascii="Cambria" w:hAnsi="Cambria"/>
          <w:color w:val="00B050"/>
          <w:sz w:val="22"/>
          <w:szCs w:val="22"/>
        </w:rPr>
        <w:t>Yuhertiana</w:t>
      </w:r>
      <w:proofErr w:type="spellEnd"/>
      <w:r w:rsidRPr="00631C66">
        <w:rPr>
          <w:rFonts w:ascii="Cambria" w:hAnsi="Cambria"/>
          <w:color w:val="00B050"/>
          <w:sz w:val="22"/>
          <w:szCs w:val="22"/>
        </w:rPr>
        <w:t>, 2021).</w:t>
      </w:r>
    </w:p>
    <w:p w14:paraId="5F54495A" w14:textId="77777777" w:rsidR="00631C66" w:rsidRPr="00631C66" w:rsidRDefault="00631C66" w:rsidP="00182C97">
      <w:pPr>
        <w:spacing w:after="0" w:line="276" w:lineRule="auto"/>
        <w:ind w:firstLine="540"/>
        <w:jc w:val="both"/>
        <w:rPr>
          <w:rFonts w:ascii="Cambria" w:hAnsi="Cambria"/>
          <w:color w:val="00B050"/>
          <w:sz w:val="22"/>
          <w:szCs w:val="22"/>
        </w:rPr>
      </w:pPr>
      <w:r w:rsidRPr="00631C66">
        <w:rPr>
          <w:rFonts w:ascii="Cambria" w:hAnsi="Cambria"/>
          <w:color w:val="00B050"/>
          <w:sz w:val="22"/>
          <w:szCs w:val="22"/>
        </w:rPr>
        <w:t>Empirical studies (</w:t>
      </w:r>
      <w:proofErr w:type="spellStart"/>
      <w:r w:rsidRPr="00631C66">
        <w:rPr>
          <w:rFonts w:ascii="Cambria" w:hAnsi="Cambria"/>
          <w:color w:val="00B050"/>
          <w:sz w:val="22"/>
          <w:szCs w:val="22"/>
        </w:rPr>
        <w:t>Faradillah</w:t>
      </w:r>
      <w:proofErr w:type="spellEnd"/>
      <w:r w:rsidRPr="00631C66">
        <w:rPr>
          <w:rFonts w:ascii="Cambria" w:hAnsi="Cambria"/>
          <w:color w:val="00B050"/>
          <w:sz w:val="22"/>
          <w:szCs w:val="22"/>
        </w:rPr>
        <w:t xml:space="preserve">, 2021; </w:t>
      </w:r>
      <w:proofErr w:type="spellStart"/>
      <w:r w:rsidRPr="00631C66">
        <w:rPr>
          <w:rFonts w:ascii="Cambria" w:hAnsi="Cambria"/>
          <w:color w:val="00B050"/>
          <w:sz w:val="22"/>
          <w:szCs w:val="22"/>
        </w:rPr>
        <w:t>Wastam</w:t>
      </w:r>
      <w:proofErr w:type="spellEnd"/>
      <w:r w:rsidRPr="00631C66">
        <w:rPr>
          <w:rFonts w:ascii="Cambria" w:hAnsi="Cambria"/>
          <w:color w:val="00B050"/>
          <w:sz w:val="22"/>
          <w:szCs w:val="22"/>
        </w:rPr>
        <w:t>, 2018) have also shown that the quality of local government financial reports improves when supported by strong HR capabilities and effective internal control practices. Therefore, enhancing these two factors is essential in promoting greater transparency and accountability in public financial management.</w:t>
      </w:r>
    </w:p>
    <w:p w14:paraId="4AD93E81" w14:textId="77777777" w:rsidR="00EB3344" w:rsidRDefault="00EB3344" w:rsidP="003C2A12">
      <w:pPr>
        <w:spacing w:after="0" w:line="276" w:lineRule="auto"/>
        <w:jc w:val="both"/>
        <w:rPr>
          <w:rFonts w:ascii="Cambria" w:hAnsi="Cambria" w:cs="Arial"/>
          <w:sz w:val="22"/>
          <w:szCs w:val="22"/>
        </w:rPr>
      </w:pPr>
    </w:p>
    <w:p w14:paraId="12392583" w14:textId="6EC45392" w:rsidR="00343E1A" w:rsidRPr="00EB3344" w:rsidRDefault="000F12D3" w:rsidP="00EB3344">
      <w:pPr>
        <w:pStyle w:val="ListParagraph"/>
        <w:numPr>
          <w:ilvl w:val="0"/>
          <w:numId w:val="1"/>
        </w:numPr>
        <w:spacing w:after="0" w:line="276" w:lineRule="auto"/>
        <w:ind w:left="360"/>
        <w:jc w:val="both"/>
        <w:rPr>
          <w:rFonts w:ascii="Cambria" w:hAnsi="Cambria" w:cs="Arial"/>
          <w:b/>
          <w:bCs/>
          <w:sz w:val="22"/>
          <w:szCs w:val="22"/>
        </w:rPr>
      </w:pPr>
      <w:r w:rsidRPr="00EB3344">
        <w:rPr>
          <w:rFonts w:ascii="Cambria" w:hAnsi="Cambria" w:cs="Arial"/>
          <w:b/>
          <w:bCs/>
          <w:sz w:val="22"/>
          <w:szCs w:val="22"/>
        </w:rPr>
        <w:t>Research Methods</w:t>
      </w:r>
    </w:p>
    <w:p w14:paraId="4F90DECC" w14:textId="77777777" w:rsidR="00DC0114" w:rsidRPr="0019757F" w:rsidRDefault="00DC0114" w:rsidP="00DC0114">
      <w:pPr>
        <w:spacing w:after="0" w:line="276" w:lineRule="auto"/>
        <w:ind w:firstLine="630"/>
        <w:jc w:val="both"/>
        <w:rPr>
          <w:rFonts w:ascii="Cambria" w:hAnsi="Cambria"/>
          <w:color w:val="00B050"/>
          <w:sz w:val="22"/>
          <w:szCs w:val="22"/>
        </w:rPr>
      </w:pPr>
      <w:r w:rsidRPr="0019757F">
        <w:rPr>
          <w:rFonts w:ascii="Cambria" w:hAnsi="Cambria"/>
          <w:color w:val="00B050"/>
          <w:sz w:val="22"/>
          <w:szCs w:val="22"/>
        </w:rPr>
        <w:t xml:space="preserve">This study employs a </w:t>
      </w:r>
      <w:r w:rsidRPr="0019757F">
        <w:rPr>
          <w:rStyle w:val="Strong"/>
          <w:rFonts w:ascii="Cambria" w:hAnsi="Cambria"/>
          <w:b w:val="0"/>
          <w:bCs w:val="0"/>
          <w:color w:val="00B050"/>
          <w:sz w:val="22"/>
          <w:szCs w:val="22"/>
        </w:rPr>
        <w:t>Systematic Literature Review (SLR)</w:t>
      </w:r>
      <w:r w:rsidRPr="0019757F">
        <w:rPr>
          <w:rFonts w:ascii="Cambria" w:hAnsi="Cambria"/>
          <w:color w:val="00B050"/>
          <w:sz w:val="22"/>
          <w:szCs w:val="22"/>
        </w:rPr>
        <w:t xml:space="preserve"> approach to comprehensively map and synthesize previous empirical findings related to human resource competence and internal control systems in improving the quality of local government financial reports. The SLR method enables researchers to critically analyze existing literature using transparent, replicable procedures and aims to answer research questions based on existing high-quality studies.</w:t>
      </w:r>
    </w:p>
    <w:p w14:paraId="03C01DA4" w14:textId="77777777" w:rsidR="00DC0114" w:rsidRPr="0019757F" w:rsidRDefault="00DC0114" w:rsidP="00DC0114">
      <w:pPr>
        <w:spacing w:after="0" w:line="276" w:lineRule="auto"/>
        <w:ind w:firstLine="630"/>
        <w:jc w:val="both"/>
        <w:rPr>
          <w:rFonts w:ascii="Cambria" w:hAnsi="Cambria"/>
          <w:color w:val="00B050"/>
          <w:sz w:val="22"/>
          <w:szCs w:val="22"/>
        </w:rPr>
      </w:pPr>
      <w:r w:rsidRPr="0019757F">
        <w:rPr>
          <w:rFonts w:ascii="Cambria" w:hAnsi="Cambria"/>
          <w:color w:val="00B050"/>
          <w:sz w:val="22"/>
          <w:szCs w:val="22"/>
        </w:rPr>
        <w:t>This review follows the</w:t>
      </w:r>
      <w:r w:rsidRPr="0019757F">
        <w:rPr>
          <w:rFonts w:ascii="Cambria" w:hAnsi="Cambria"/>
          <w:b/>
          <w:bCs/>
          <w:color w:val="00B050"/>
          <w:sz w:val="22"/>
          <w:szCs w:val="22"/>
        </w:rPr>
        <w:t xml:space="preserve"> </w:t>
      </w:r>
      <w:r w:rsidRPr="0019757F">
        <w:rPr>
          <w:rStyle w:val="Strong"/>
          <w:rFonts w:ascii="Cambria" w:hAnsi="Cambria"/>
          <w:b w:val="0"/>
          <w:bCs w:val="0"/>
          <w:color w:val="00B050"/>
          <w:sz w:val="22"/>
          <w:szCs w:val="22"/>
        </w:rPr>
        <w:t>PRISMA (Preferred Reporting Items for Systematic Reviews and Meta-Analyses)</w:t>
      </w:r>
      <w:r w:rsidRPr="0019757F">
        <w:rPr>
          <w:rFonts w:ascii="Cambria" w:hAnsi="Cambria"/>
          <w:color w:val="00B050"/>
          <w:sz w:val="22"/>
          <w:szCs w:val="22"/>
        </w:rPr>
        <w:t xml:space="preserve"> guidelines, which include four main stages: </w:t>
      </w:r>
      <w:r w:rsidRPr="0019757F">
        <w:rPr>
          <w:rStyle w:val="Strong"/>
          <w:rFonts w:ascii="Cambria" w:hAnsi="Cambria"/>
          <w:b w:val="0"/>
          <w:bCs w:val="0"/>
          <w:color w:val="00B050"/>
          <w:sz w:val="22"/>
          <w:szCs w:val="22"/>
        </w:rPr>
        <w:t>identification, screening, eligibility, and inclusion</w:t>
      </w:r>
      <w:r w:rsidRPr="0019757F">
        <w:rPr>
          <w:rFonts w:ascii="Cambria" w:hAnsi="Cambria"/>
          <w:color w:val="00B050"/>
          <w:sz w:val="22"/>
          <w:szCs w:val="22"/>
        </w:rPr>
        <w:t>. The PRISMA flowchart is used to demonstrate the selection process of articles in a structured manner.</w:t>
      </w:r>
    </w:p>
    <w:p w14:paraId="0ED3AA61" w14:textId="77777777" w:rsidR="00DC0114" w:rsidRPr="0019757F" w:rsidRDefault="00DC0114" w:rsidP="00DC0114">
      <w:pPr>
        <w:spacing w:after="0" w:line="276" w:lineRule="auto"/>
        <w:jc w:val="both"/>
        <w:rPr>
          <w:rFonts w:ascii="Cambria" w:hAnsi="Cambria"/>
          <w:color w:val="00B050"/>
          <w:sz w:val="22"/>
          <w:szCs w:val="22"/>
        </w:rPr>
      </w:pPr>
    </w:p>
    <w:p w14:paraId="7C3DD4C5" w14:textId="77777777" w:rsidR="00DC0114" w:rsidRPr="0019757F" w:rsidRDefault="00DC0114" w:rsidP="00DC0114">
      <w:pPr>
        <w:pStyle w:val="Heading4"/>
        <w:spacing w:before="0" w:after="0" w:line="276" w:lineRule="auto"/>
        <w:jc w:val="both"/>
        <w:rPr>
          <w:rFonts w:ascii="Cambria" w:hAnsi="Cambria"/>
          <w:color w:val="00B050"/>
          <w:sz w:val="22"/>
          <w:szCs w:val="22"/>
        </w:rPr>
      </w:pPr>
      <w:r w:rsidRPr="0019757F">
        <w:rPr>
          <w:rStyle w:val="Strong"/>
          <w:rFonts w:ascii="Cambria" w:hAnsi="Cambria"/>
          <w:color w:val="00B050"/>
          <w:sz w:val="22"/>
          <w:szCs w:val="22"/>
        </w:rPr>
        <w:t>3.1 Literature Search Strategy</w:t>
      </w:r>
    </w:p>
    <w:p w14:paraId="6B18929C" w14:textId="77777777" w:rsidR="00DC0114" w:rsidRPr="0019757F" w:rsidRDefault="00DC0114" w:rsidP="00DC0114">
      <w:pPr>
        <w:spacing w:after="0" w:line="276" w:lineRule="auto"/>
        <w:ind w:firstLine="540"/>
        <w:jc w:val="both"/>
        <w:rPr>
          <w:rFonts w:ascii="Cambria" w:hAnsi="Cambria"/>
          <w:color w:val="00B050"/>
          <w:sz w:val="22"/>
          <w:szCs w:val="22"/>
        </w:rPr>
      </w:pPr>
      <w:r w:rsidRPr="0019757F">
        <w:rPr>
          <w:rFonts w:ascii="Cambria" w:hAnsi="Cambria"/>
          <w:color w:val="00B050"/>
          <w:sz w:val="22"/>
          <w:szCs w:val="22"/>
        </w:rPr>
        <w:t xml:space="preserve">The literature search was conducted across multiple </w:t>
      </w:r>
      <w:r w:rsidRPr="0019757F">
        <w:rPr>
          <w:rStyle w:val="Strong"/>
          <w:rFonts w:ascii="Cambria" w:hAnsi="Cambria"/>
          <w:b w:val="0"/>
          <w:bCs w:val="0"/>
          <w:color w:val="00B050"/>
          <w:sz w:val="22"/>
          <w:szCs w:val="22"/>
        </w:rPr>
        <w:t>reputable databases</w:t>
      </w:r>
      <w:r w:rsidRPr="0019757F">
        <w:rPr>
          <w:rFonts w:ascii="Cambria" w:hAnsi="Cambria"/>
          <w:b/>
          <w:bCs/>
          <w:color w:val="00B050"/>
          <w:sz w:val="22"/>
          <w:szCs w:val="22"/>
        </w:rPr>
        <w:t xml:space="preserve">, </w:t>
      </w:r>
      <w:r w:rsidRPr="0019757F">
        <w:rPr>
          <w:rFonts w:ascii="Cambria" w:hAnsi="Cambria"/>
          <w:color w:val="00B050"/>
          <w:sz w:val="22"/>
          <w:szCs w:val="22"/>
        </w:rPr>
        <w:t xml:space="preserve">including </w:t>
      </w:r>
      <w:r w:rsidRPr="0019757F">
        <w:rPr>
          <w:rStyle w:val="Strong"/>
          <w:rFonts w:ascii="Cambria" w:hAnsi="Cambria"/>
          <w:b w:val="0"/>
          <w:bCs w:val="0"/>
          <w:color w:val="00B050"/>
          <w:sz w:val="22"/>
          <w:szCs w:val="22"/>
        </w:rPr>
        <w:t>Scopus</w:t>
      </w:r>
      <w:r w:rsidRPr="0019757F">
        <w:rPr>
          <w:rFonts w:ascii="Cambria" w:hAnsi="Cambria"/>
          <w:b/>
          <w:bCs/>
          <w:color w:val="00B050"/>
          <w:sz w:val="22"/>
          <w:szCs w:val="22"/>
        </w:rPr>
        <w:t xml:space="preserve">, </w:t>
      </w:r>
      <w:r w:rsidRPr="0019757F">
        <w:rPr>
          <w:rStyle w:val="Strong"/>
          <w:rFonts w:ascii="Cambria" w:hAnsi="Cambria"/>
          <w:b w:val="0"/>
          <w:bCs w:val="0"/>
          <w:color w:val="00B050"/>
          <w:sz w:val="22"/>
          <w:szCs w:val="22"/>
        </w:rPr>
        <w:t>ScienceDirect</w:t>
      </w:r>
      <w:r w:rsidRPr="0019757F">
        <w:rPr>
          <w:rFonts w:ascii="Cambria" w:hAnsi="Cambria"/>
          <w:b/>
          <w:bCs/>
          <w:color w:val="00B050"/>
          <w:sz w:val="22"/>
          <w:szCs w:val="22"/>
        </w:rPr>
        <w:t xml:space="preserve">, </w:t>
      </w:r>
      <w:r w:rsidRPr="0019757F">
        <w:rPr>
          <w:rStyle w:val="Strong"/>
          <w:rFonts w:ascii="Cambria" w:hAnsi="Cambria"/>
          <w:b w:val="0"/>
          <w:bCs w:val="0"/>
          <w:color w:val="00B050"/>
          <w:sz w:val="22"/>
          <w:szCs w:val="22"/>
        </w:rPr>
        <w:t>Emerald Insight</w:t>
      </w:r>
      <w:r w:rsidRPr="0019757F">
        <w:rPr>
          <w:rFonts w:ascii="Cambria" w:hAnsi="Cambria"/>
          <w:b/>
          <w:bCs/>
          <w:color w:val="00B050"/>
          <w:sz w:val="22"/>
          <w:szCs w:val="22"/>
        </w:rPr>
        <w:t xml:space="preserve">, </w:t>
      </w:r>
      <w:r w:rsidRPr="0019757F">
        <w:rPr>
          <w:rStyle w:val="Strong"/>
          <w:rFonts w:ascii="Cambria" w:hAnsi="Cambria"/>
          <w:b w:val="0"/>
          <w:bCs w:val="0"/>
          <w:color w:val="00B050"/>
          <w:sz w:val="22"/>
          <w:szCs w:val="22"/>
        </w:rPr>
        <w:t>Google Scholar</w:t>
      </w:r>
      <w:r w:rsidRPr="0019757F">
        <w:rPr>
          <w:rFonts w:ascii="Cambria" w:hAnsi="Cambria"/>
          <w:b/>
          <w:bCs/>
          <w:color w:val="00B050"/>
          <w:sz w:val="22"/>
          <w:szCs w:val="22"/>
        </w:rPr>
        <w:t>,</w:t>
      </w:r>
      <w:r w:rsidRPr="0019757F">
        <w:rPr>
          <w:rFonts w:ascii="Cambria" w:hAnsi="Cambria"/>
          <w:color w:val="00B050"/>
          <w:sz w:val="22"/>
          <w:szCs w:val="22"/>
        </w:rPr>
        <w:t xml:space="preserve"> and </w:t>
      </w:r>
      <w:r w:rsidRPr="0019757F">
        <w:rPr>
          <w:rStyle w:val="Strong"/>
          <w:rFonts w:ascii="Cambria" w:hAnsi="Cambria"/>
          <w:b w:val="0"/>
          <w:bCs w:val="0"/>
          <w:color w:val="00B050"/>
          <w:sz w:val="22"/>
          <w:szCs w:val="22"/>
        </w:rPr>
        <w:t>Garuda</w:t>
      </w:r>
      <w:r w:rsidRPr="0019757F">
        <w:rPr>
          <w:rFonts w:ascii="Cambria" w:hAnsi="Cambria"/>
          <w:color w:val="00B050"/>
          <w:sz w:val="22"/>
          <w:szCs w:val="22"/>
        </w:rPr>
        <w:t xml:space="preserve"> to ensure a broad and rigorous coverage of relevant literature. The following search keywords were used in various combinations:</w:t>
      </w:r>
    </w:p>
    <w:p w14:paraId="28BD4D0E" w14:textId="77777777" w:rsidR="00DC0114" w:rsidRPr="0019757F" w:rsidRDefault="00DC0114" w:rsidP="00DC0114">
      <w:pPr>
        <w:numPr>
          <w:ilvl w:val="0"/>
          <w:numId w:val="2"/>
        </w:numPr>
        <w:spacing w:after="0" w:line="276" w:lineRule="auto"/>
        <w:jc w:val="both"/>
        <w:rPr>
          <w:rFonts w:ascii="Cambria" w:hAnsi="Cambria"/>
          <w:color w:val="00B050"/>
          <w:sz w:val="22"/>
          <w:szCs w:val="22"/>
        </w:rPr>
      </w:pPr>
      <w:r w:rsidRPr="0019757F">
        <w:rPr>
          <w:rFonts w:ascii="Cambria" w:hAnsi="Cambria"/>
          <w:color w:val="00B050"/>
          <w:sz w:val="22"/>
          <w:szCs w:val="22"/>
        </w:rPr>
        <w:t>“Human Resource Competence”</w:t>
      </w:r>
    </w:p>
    <w:p w14:paraId="0141D899" w14:textId="77777777" w:rsidR="00DC0114" w:rsidRPr="0019757F" w:rsidRDefault="00DC0114" w:rsidP="00DC0114">
      <w:pPr>
        <w:numPr>
          <w:ilvl w:val="0"/>
          <w:numId w:val="2"/>
        </w:numPr>
        <w:spacing w:after="0" w:line="276" w:lineRule="auto"/>
        <w:jc w:val="both"/>
        <w:rPr>
          <w:rFonts w:ascii="Cambria" w:hAnsi="Cambria"/>
          <w:color w:val="00B050"/>
          <w:sz w:val="22"/>
          <w:szCs w:val="22"/>
        </w:rPr>
      </w:pPr>
      <w:r w:rsidRPr="0019757F">
        <w:rPr>
          <w:rFonts w:ascii="Cambria" w:hAnsi="Cambria"/>
          <w:color w:val="00B050"/>
          <w:sz w:val="22"/>
          <w:szCs w:val="22"/>
        </w:rPr>
        <w:t>“Internal Control System”</w:t>
      </w:r>
    </w:p>
    <w:p w14:paraId="561F1622" w14:textId="77777777" w:rsidR="00DC0114" w:rsidRPr="0019757F" w:rsidRDefault="00DC0114" w:rsidP="00DC0114">
      <w:pPr>
        <w:numPr>
          <w:ilvl w:val="0"/>
          <w:numId w:val="2"/>
        </w:numPr>
        <w:spacing w:after="0" w:line="276" w:lineRule="auto"/>
        <w:jc w:val="both"/>
        <w:rPr>
          <w:rFonts w:ascii="Cambria" w:hAnsi="Cambria"/>
          <w:color w:val="00B050"/>
          <w:sz w:val="22"/>
          <w:szCs w:val="22"/>
        </w:rPr>
      </w:pPr>
      <w:r w:rsidRPr="0019757F">
        <w:rPr>
          <w:rFonts w:ascii="Cambria" w:hAnsi="Cambria"/>
          <w:color w:val="00B050"/>
          <w:sz w:val="22"/>
          <w:szCs w:val="22"/>
        </w:rPr>
        <w:t>“Quality of Financial Reports”</w:t>
      </w:r>
    </w:p>
    <w:p w14:paraId="01A10B2C" w14:textId="77777777" w:rsidR="00DC0114" w:rsidRPr="0019757F" w:rsidRDefault="00DC0114" w:rsidP="00DC0114">
      <w:pPr>
        <w:numPr>
          <w:ilvl w:val="0"/>
          <w:numId w:val="2"/>
        </w:numPr>
        <w:spacing w:after="0" w:line="276" w:lineRule="auto"/>
        <w:jc w:val="both"/>
        <w:rPr>
          <w:rFonts w:ascii="Cambria" w:hAnsi="Cambria"/>
          <w:color w:val="00B050"/>
          <w:sz w:val="22"/>
          <w:szCs w:val="22"/>
        </w:rPr>
      </w:pPr>
      <w:r w:rsidRPr="0019757F">
        <w:rPr>
          <w:rFonts w:ascii="Cambria" w:hAnsi="Cambria"/>
          <w:color w:val="00B050"/>
          <w:sz w:val="22"/>
          <w:szCs w:val="22"/>
        </w:rPr>
        <w:t>“Regional Government”</w:t>
      </w:r>
    </w:p>
    <w:p w14:paraId="1A363662" w14:textId="77777777" w:rsidR="00DC0114" w:rsidRPr="0019757F" w:rsidRDefault="00DC0114" w:rsidP="00DC0114">
      <w:pPr>
        <w:numPr>
          <w:ilvl w:val="0"/>
          <w:numId w:val="2"/>
        </w:numPr>
        <w:spacing w:after="0" w:line="276" w:lineRule="auto"/>
        <w:jc w:val="both"/>
        <w:rPr>
          <w:rFonts w:ascii="Cambria" w:hAnsi="Cambria"/>
          <w:color w:val="00B050"/>
          <w:sz w:val="22"/>
          <w:szCs w:val="22"/>
        </w:rPr>
      </w:pPr>
      <w:r w:rsidRPr="0019757F">
        <w:rPr>
          <w:rFonts w:ascii="Cambria" w:hAnsi="Cambria"/>
          <w:color w:val="00B050"/>
          <w:sz w:val="22"/>
          <w:szCs w:val="22"/>
        </w:rPr>
        <w:t>“Public Sector Accounting”</w:t>
      </w:r>
    </w:p>
    <w:p w14:paraId="2CD10533" w14:textId="77777777" w:rsidR="00DC0114" w:rsidRPr="0019757F" w:rsidRDefault="00DC0114" w:rsidP="00C441D0">
      <w:pPr>
        <w:spacing w:after="0" w:line="276" w:lineRule="auto"/>
        <w:ind w:firstLine="360"/>
        <w:jc w:val="both"/>
        <w:rPr>
          <w:rFonts w:ascii="Cambria" w:hAnsi="Cambria"/>
          <w:color w:val="00B050"/>
          <w:sz w:val="22"/>
          <w:szCs w:val="22"/>
        </w:rPr>
      </w:pPr>
      <w:r w:rsidRPr="0019757F">
        <w:rPr>
          <w:rFonts w:ascii="Cambria" w:hAnsi="Cambria"/>
          <w:color w:val="00B050"/>
          <w:sz w:val="22"/>
          <w:szCs w:val="22"/>
        </w:rPr>
        <w:t>Boolean operators (AND/OR) and quotation marks were applied to refine and narrow the search results effectively.</w:t>
      </w:r>
    </w:p>
    <w:p w14:paraId="6E5D0EFA" w14:textId="77777777" w:rsidR="00C441D0" w:rsidRPr="0019757F" w:rsidRDefault="00C441D0" w:rsidP="00DC0114">
      <w:pPr>
        <w:pStyle w:val="Heading4"/>
        <w:spacing w:before="0" w:after="0" w:line="276" w:lineRule="auto"/>
        <w:jc w:val="both"/>
        <w:rPr>
          <w:rStyle w:val="Strong"/>
          <w:rFonts w:ascii="Cambria" w:hAnsi="Cambria"/>
          <w:b w:val="0"/>
          <w:bCs w:val="0"/>
          <w:color w:val="00B050"/>
          <w:sz w:val="22"/>
          <w:szCs w:val="22"/>
        </w:rPr>
      </w:pPr>
    </w:p>
    <w:p w14:paraId="69C15253" w14:textId="0FE20EC3" w:rsidR="00DC0114" w:rsidRPr="0019757F" w:rsidRDefault="00DC0114" w:rsidP="00DC0114">
      <w:pPr>
        <w:pStyle w:val="Heading4"/>
        <w:spacing w:before="0" w:after="0" w:line="276" w:lineRule="auto"/>
        <w:jc w:val="both"/>
        <w:rPr>
          <w:rFonts w:ascii="Cambria" w:hAnsi="Cambria"/>
          <w:color w:val="00B050"/>
          <w:sz w:val="22"/>
          <w:szCs w:val="22"/>
        </w:rPr>
      </w:pPr>
      <w:r w:rsidRPr="0019757F">
        <w:rPr>
          <w:rStyle w:val="Strong"/>
          <w:rFonts w:ascii="Cambria" w:hAnsi="Cambria"/>
          <w:color w:val="00B050"/>
          <w:sz w:val="22"/>
          <w:szCs w:val="22"/>
        </w:rPr>
        <w:t>3.2 Inclusion and Exclusion Criteria</w:t>
      </w:r>
    </w:p>
    <w:p w14:paraId="388025B6" w14:textId="77777777" w:rsidR="00DC0114" w:rsidRPr="0019757F" w:rsidRDefault="00DC0114" w:rsidP="00C441D0">
      <w:pPr>
        <w:spacing w:after="0" w:line="276" w:lineRule="auto"/>
        <w:ind w:firstLine="360"/>
        <w:jc w:val="both"/>
        <w:rPr>
          <w:rFonts w:ascii="Cambria" w:hAnsi="Cambria"/>
          <w:color w:val="00B050"/>
          <w:sz w:val="22"/>
          <w:szCs w:val="22"/>
        </w:rPr>
      </w:pPr>
      <w:r w:rsidRPr="0019757F">
        <w:rPr>
          <w:rFonts w:ascii="Cambria" w:hAnsi="Cambria"/>
          <w:color w:val="00B050"/>
          <w:sz w:val="22"/>
          <w:szCs w:val="22"/>
        </w:rPr>
        <w:t>The selection of articles followed these predefined criteria:</w:t>
      </w:r>
    </w:p>
    <w:p w14:paraId="27339A53" w14:textId="77777777" w:rsidR="00DC0114" w:rsidRPr="0019757F" w:rsidRDefault="00DC0114" w:rsidP="00C441D0">
      <w:pPr>
        <w:numPr>
          <w:ilvl w:val="0"/>
          <w:numId w:val="3"/>
        </w:numPr>
        <w:tabs>
          <w:tab w:val="clear" w:pos="720"/>
        </w:tabs>
        <w:spacing w:after="0" w:line="276" w:lineRule="auto"/>
        <w:ind w:left="360"/>
        <w:jc w:val="both"/>
        <w:rPr>
          <w:rFonts w:ascii="Cambria" w:hAnsi="Cambria"/>
          <w:color w:val="00B050"/>
          <w:sz w:val="22"/>
          <w:szCs w:val="22"/>
        </w:rPr>
      </w:pPr>
      <w:r w:rsidRPr="0019757F">
        <w:rPr>
          <w:rStyle w:val="Strong"/>
          <w:rFonts w:ascii="Cambria" w:hAnsi="Cambria"/>
          <w:color w:val="00B050"/>
          <w:sz w:val="22"/>
          <w:szCs w:val="22"/>
        </w:rPr>
        <w:t>Inclusion Criteria:</w:t>
      </w:r>
    </w:p>
    <w:p w14:paraId="01B42884" w14:textId="77777777" w:rsidR="00DC0114" w:rsidRPr="0019757F" w:rsidRDefault="00DC0114" w:rsidP="00C441D0">
      <w:pPr>
        <w:numPr>
          <w:ilvl w:val="1"/>
          <w:numId w:val="3"/>
        </w:numPr>
        <w:spacing w:after="0" w:line="276" w:lineRule="auto"/>
        <w:ind w:left="720"/>
        <w:jc w:val="both"/>
        <w:rPr>
          <w:rFonts w:ascii="Cambria" w:hAnsi="Cambria"/>
          <w:color w:val="00B050"/>
          <w:sz w:val="22"/>
          <w:szCs w:val="22"/>
        </w:rPr>
      </w:pPr>
      <w:r w:rsidRPr="0019757F">
        <w:rPr>
          <w:rFonts w:ascii="Cambria" w:hAnsi="Cambria"/>
          <w:color w:val="00B050"/>
          <w:sz w:val="22"/>
          <w:szCs w:val="22"/>
        </w:rPr>
        <w:t>Peer-reviewed journal articles.</w:t>
      </w:r>
    </w:p>
    <w:p w14:paraId="7782F291" w14:textId="77777777" w:rsidR="00DC0114" w:rsidRPr="0019757F" w:rsidRDefault="00DC0114" w:rsidP="00C441D0">
      <w:pPr>
        <w:numPr>
          <w:ilvl w:val="1"/>
          <w:numId w:val="3"/>
        </w:numPr>
        <w:spacing w:after="0" w:line="276" w:lineRule="auto"/>
        <w:ind w:left="720"/>
        <w:jc w:val="both"/>
        <w:rPr>
          <w:rFonts w:ascii="Cambria" w:hAnsi="Cambria"/>
          <w:color w:val="00B050"/>
          <w:sz w:val="22"/>
          <w:szCs w:val="22"/>
        </w:rPr>
      </w:pPr>
      <w:r w:rsidRPr="0019757F">
        <w:rPr>
          <w:rFonts w:ascii="Cambria" w:hAnsi="Cambria"/>
          <w:color w:val="00B050"/>
          <w:sz w:val="22"/>
          <w:szCs w:val="22"/>
        </w:rPr>
        <w:t xml:space="preserve">Published between </w:t>
      </w:r>
      <w:r w:rsidRPr="0019757F">
        <w:rPr>
          <w:rStyle w:val="Strong"/>
          <w:rFonts w:ascii="Cambria" w:hAnsi="Cambria"/>
          <w:color w:val="00B050"/>
          <w:sz w:val="22"/>
          <w:szCs w:val="22"/>
        </w:rPr>
        <w:t>2019 and 2024</w:t>
      </w:r>
      <w:r w:rsidRPr="0019757F">
        <w:rPr>
          <w:rFonts w:ascii="Cambria" w:hAnsi="Cambria"/>
          <w:color w:val="00B050"/>
          <w:sz w:val="22"/>
          <w:szCs w:val="22"/>
        </w:rPr>
        <w:t>.</w:t>
      </w:r>
    </w:p>
    <w:p w14:paraId="75A0A1BB" w14:textId="77777777" w:rsidR="00DC0114" w:rsidRPr="0019757F" w:rsidRDefault="00DC0114" w:rsidP="00C441D0">
      <w:pPr>
        <w:numPr>
          <w:ilvl w:val="1"/>
          <w:numId w:val="3"/>
        </w:numPr>
        <w:spacing w:after="0" w:line="276" w:lineRule="auto"/>
        <w:ind w:left="720"/>
        <w:jc w:val="both"/>
        <w:rPr>
          <w:rFonts w:ascii="Cambria" w:hAnsi="Cambria"/>
          <w:color w:val="00B050"/>
          <w:sz w:val="22"/>
          <w:szCs w:val="22"/>
        </w:rPr>
      </w:pPr>
      <w:r w:rsidRPr="0019757F">
        <w:rPr>
          <w:rFonts w:ascii="Cambria" w:hAnsi="Cambria"/>
          <w:color w:val="00B050"/>
          <w:sz w:val="22"/>
          <w:szCs w:val="22"/>
        </w:rPr>
        <w:t xml:space="preserve">Written in </w:t>
      </w:r>
      <w:r w:rsidRPr="0019757F">
        <w:rPr>
          <w:rStyle w:val="Strong"/>
          <w:rFonts w:ascii="Cambria" w:hAnsi="Cambria"/>
          <w:color w:val="00B050"/>
          <w:sz w:val="22"/>
          <w:szCs w:val="22"/>
        </w:rPr>
        <w:t>English</w:t>
      </w:r>
      <w:r w:rsidRPr="0019757F">
        <w:rPr>
          <w:rFonts w:ascii="Cambria" w:hAnsi="Cambria"/>
          <w:color w:val="00B050"/>
          <w:sz w:val="22"/>
          <w:szCs w:val="22"/>
        </w:rPr>
        <w:t xml:space="preserve"> or </w:t>
      </w:r>
      <w:r w:rsidRPr="0019757F">
        <w:rPr>
          <w:rStyle w:val="Strong"/>
          <w:rFonts w:ascii="Cambria" w:hAnsi="Cambria"/>
          <w:color w:val="00B050"/>
          <w:sz w:val="22"/>
          <w:szCs w:val="22"/>
        </w:rPr>
        <w:t>Bahasa Indonesia</w:t>
      </w:r>
      <w:r w:rsidRPr="0019757F">
        <w:rPr>
          <w:rFonts w:ascii="Cambria" w:hAnsi="Cambria"/>
          <w:color w:val="00B050"/>
          <w:sz w:val="22"/>
          <w:szCs w:val="22"/>
        </w:rPr>
        <w:t>.</w:t>
      </w:r>
    </w:p>
    <w:p w14:paraId="2E6979D9" w14:textId="77777777" w:rsidR="00DC0114" w:rsidRPr="0019757F" w:rsidRDefault="00DC0114" w:rsidP="00C441D0">
      <w:pPr>
        <w:numPr>
          <w:ilvl w:val="1"/>
          <w:numId w:val="3"/>
        </w:numPr>
        <w:spacing w:after="0" w:line="276" w:lineRule="auto"/>
        <w:ind w:left="720"/>
        <w:jc w:val="both"/>
        <w:rPr>
          <w:rFonts w:ascii="Cambria" w:hAnsi="Cambria"/>
          <w:color w:val="00B050"/>
          <w:sz w:val="22"/>
          <w:szCs w:val="22"/>
        </w:rPr>
      </w:pPr>
      <w:r w:rsidRPr="0019757F">
        <w:rPr>
          <w:rFonts w:ascii="Cambria" w:hAnsi="Cambria"/>
          <w:color w:val="00B050"/>
          <w:sz w:val="22"/>
          <w:szCs w:val="22"/>
        </w:rPr>
        <w:t>Focused on empirical studies related to the role of HR competence and internal control systems in determining the quality of regional/local government financial reports.</w:t>
      </w:r>
    </w:p>
    <w:p w14:paraId="1F743780" w14:textId="77777777" w:rsidR="00DC0114" w:rsidRPr="0019757F" w:rsidRDefault="00DC0114" w:rsidP="00C441D0">
      <w:pPr>
        <w:numPr>
          <w:ilvl w:val="1"/>
          <w:numId w:val="3"/>
        </w:numPr>
        <w:spacing w:after="0" w:line="276" w:lineRule="auto"/>
        <w:ind w:left="720"/>
        <w:jc w:val="both"/>
        <w:rPr>
          <w:rFonts w:ascii="Cambria" w:hAnsi="Cambria"/>
          <w:color w:val="00B050"/>
          <w:sz w:val="22"/>
          <w:szCs w:val="22"/>
        </w:rPr>
      </w:pPr>
      <w:r w:rsidRPr="0019757F">
        <w:rPr>
          <w:rFonts w:ascii="Cambria" w:hAnsi="Cambria"/>
          <w:color w:val="00B050"/>
          <w:sz w:val="22"/>
          <w:szCs w:val="22"/>
        </w:rPr>
        <w:t>Articles that employed quantitative methods such as PLS-SEM, regression analysis, or other relevant methodologies.</w:t>
      </w:r>
    </w:p>
    <w:p w14:paraId="4881EFC8" w14:textId="77777777" w:rsidR="00DC0114" w:rsidRPr="0019757F" w:rsidRDefault="00DC0114" w:rsidP="00C441D0">
      <w:pPr>
        <w:numPr>
          <w:ilvl w:val="0"/>
          <w:numId w:val="3"/>
        </w:numPr>
        <w:tabs>
          <w:tab w:val="clear" w:pos="720"/>
        </w:tabs>
        <w:spacing w:after="0" w:line="276" w:lineRule="auto"/>
        <w:ind w:left="360"/>
        <w:jc w:val="both"/>
        <w:rPr>
          <w:rFonts w:ascii="Cambria" w:hAnsi="Cambria"/>
          <w:color w:val="00B050"/>
          <w:sz w:val="22"/>
          <w:szCs w:val="22"/>
        </w:rPr>
      </w:pPr>
      <w:r w:rsidRPr="0019757F">
        <w:rPr>
          <w:rStyle w:val="Strong"/>
          <w:rFonts w:ascii="Cambria" w:hAnsi="Cambria"/>
          <w:color w:val="00B050"/>
          <w:sz w:val="22"/>
          <w:szCs w:val="22"/>
        </w:rPr>
        <w:t>Exclusion Criteria:</w:t>
      </w:r>
    </w:p>
    <w:p w14:paraId="3BD8B408" w14:textId="77777777" w:rsidR="00DC0114" w:rsidRPr="0019757F" w:rsidRDefault="00DC0114" w:rsidP="00C441D0">
      <w:pPr>
        <w:numPr>
          <w:ilvl w:val="1"/>
          <w:numId w:val="3"/>
        </w:numPr>
        <w:spacing w:after="0" w:line="276" w:lineRule="auto"/>
        <w:ind w:left="720"/>
        <w:jc w:val="both"/>
        <w:rPr>
          <w:rFonts w:ascii="Cambria" w:hAnsi="Cambria"/>
          <w:color w:val="00B050"/>
          <w:sz w:val="22"/>
          <w:szCs w:val="22"/>
        </w:rPr>
      </w:pPr>
      <w:r w:rsidRPr="0019757F">
        <w:rPr>
          <w:rFonts w:ascii="Cambria" w:hAnsi="Cambria"/>
          <w:color w:val="00B050"/>
          <w:sz w:val="22"/>
          <w:szCs w:val="22"/>
        </w:rPr>
        <w:t>Conference papers, theses, opinion articles, or non-academic reports.</w:t>
      </w:r>
    </w:p>
    <w:p w14:paraId="037F71B9" w14:textId="77777777" w:rsidR="00DC0114" w:rsidRPr="0019757F" w:rsidRDefault="00DC0114" w:rsidP="00C441D0">
      <w:pPr>
        <w:numPr>
          <w:ilvl w:val="1"/>
          <w:numId w:val="3"/>
        </w:numPr>
        <w:spacing w:after="0" w:line="276" w:lineRule="auto"/>
        <w:ind w:left="720"/>
        <w:jc w:val="both"/>
        <w:rPr>
          <w:rFonts w:ascii="Cambria" w:hAnsi="Cambria"/>
          <w:color w:val="00B050"/>
          <w:sz w:val="22"/>
          <w:szCs w:val="22"/>
        </w:rPr>
      </w:pPr>
      <w:r w:rsidRPr="0019757F">
        <w:rPr>
          <w:rFonts w:ascii="Cambria" w:hAnsi="Cambria"/>
          <w:color w:val="00B050"/>
          <w:sz w:val="22"/>
          <w:szCs w:val="22"/>
        </w:rPr>
        <w:t>Articles that do not discuss public sector financial reporting.</w:t>
      </w:r>
    </w:p>
    <w:p w14:paraId="4B3A7F61" w14:textId="77777777" w:rsidR="00DC0114" w:rsidRPr="0019757F" w:rsidRDefault="00DC0114" w:rsidP="00C441D0">
      <w:pPr>
        <w:numPr>
          <w:ilvl w:val="1"/>
          <w:numId w:val="3"/>
        </w:numPr>
        <w:spacing w:after="0" w:line="276" w:lineRule="auto"/>
        <w:ind w:left="720"/>
        <w:jc w:val="both"/>
        <w:rPr>
          <w:rFonts w:ascii="Cambria" w:hAnsi="Cambria"/>
          <w:color w:val="00B050"/>
          <w:sz w:val="22"/>
          <w:szCs w:val="22"/>
        </w:rPr>
      </w:pPr>
      <w:r w:rsidRPr="0019757F">
        <w:rPr>
          <w:rFonts w:ascii="Cambria" w:hAnsi="Cambria"/>
          <w:color w:val="00B050"/>
          <w:sz w:val="22"/>
          <w:szCs w:val="22"/>
        </w:rPr>
        <w:t>Duplicate publications or articles without accessible full texts.</w:t>
      </w:r>
    </w:p>
    <w:p w14:paraId="4B92CB0B" w14:textId="77777777" w:rsidR="00C441D0" w:rsidRPr="0019757F" w:rsidRDefault="00C441D0" w:rsidP="00DC0114">
      <w:pPr>
        <w:pStyle w:val="Heading4"/>
        <w:spacing w:before="0" w:after="0" w:line="276" w:lineRule="auto"/>
        <w:jc w:val="both"/>
        <w:rPr>
          <w:rStyle w:val="Strong"/>
          <w:rFonts w:ascii="Cambria" w:hAnsi="Cambria"/>
          <w:b w:val="0"/>
          <w:bCs w:val="0"/>
          <w:color w:val="00B050"/>
          <w:sz w:val="22"/>
          <w:szCs w:val="22"/>
        </w:rPr>
      </w:pPr>
    </w:p>
    <w:p w14:paraId="1E35766B" w14:textId="02427BC4" w:rsidR="00DC0114" w:rsidRPr="0019757F" w:rsidRDefault="00DC0114" w:rsidP="00DC0114">
      <w:pPr>
        <w:pStyle w:val="Heading4"/>
        <w:spacing w:before="0" w:after="0" w:line="276" w:lineRule="auto"/>
        <w:jc w:val="both"/>
        <w:rPr>
          <w:rFonts w:ascii="Cambria" w:hAnsi="Cambria"/>
          <w:color w:val="00B050"/>
          <w:sz w:val="22"/>
          <w:szCs w:val="22"/>
        </w:rPr>
      </w:pPr>
      <w:r w:rsidRPr="0019757F">
        <w:rPr>
          <w:rStyle w:val="Strong"/>
          <w:rFonts w:ascii="Cambria" w:hAnsi="Cambria"/>
          <w:color w:val="00B050"/>
          <w:sz w:val="22"/>
          <w:szCs w:val="22"/>
        </w:rPr>
        <w:t>3.3 Article Selection Process</w:t>
      </w:r>
    </w:p>
    <w:p w14:paraId="040CB9F8" w14:textId="77777777" w:rsidR="00DC0114" w:rsidRPr="0019757F" w:rsidRDefault="00DC0114" w:rsidP="00827165">
      <w:pPr>
        <w:spacing w:after="0" w:line="276" w:lineRule="auto"/>
        <w:ind w:firstLine="720"/>
        <w:jc w:val="both"/>
        <w:rPr>
          <w:rFonts w:ascii="Cambria" w:hAnsi="Cambria"/>
          <w:color w:val="00B050"/>
          <w:sz w:val="22"/>
          <w:szCs w:val="22"/>
        </w:rPr>
      </w:pPr>
      <w:r w:rsidRPr="0019757F">
        <w:rPr>
          <w:rFonts w:ascii="Cambria" w:hAnsi="Cambria"/>
          <w:color w:val="00B050"/>
          <w:sz w:val="22"/>
          <w:szCs w:val="22"/>
        </w:rPr>
        <w:t xml:space="preserve">From an initial pool of </w:t>
      </w:r>
      <w:r w:rsidRPr="0019757F">
        <w:rPr>
          <w:rStyle w:val="Strong"/>
          <w:rFonts w:ascii="Cambria" w:hAnsi="Cambria"/>
          <w:color w:val="00B050"/>
          <w:sz w:val="22"/>
          <w:szCs w:val="22"/>
        </w:rPr>
        <w:t>126 articles</w:t>
      </w:r>
      <w:r w:rsidRPr="0019757F">
        <w:rPr>
          <w:rFonts w:ascii="Cambria" w:hAnsi="Cambria"/>
          <w:color w:val="00B050"/>
          <w:sz w:val="22"/>
          <w:szCs w:val="22"/>
        </w:rPr>
        <w:t xml:space="preserve">, duplicates and irrelevant studies were removed. After the screening and eligibility processes, a total of </w:t>
      </w:r>
      <w:r w:rsidRPr="0019757F">
        <w:rPr>
          <w:rStyle w:val="Strong"/>
          <w:rFonts w:ascii="Cambria" w:hAnsi="Cambria"/>
          <w:color w:val="00B050"/>
          <w:sz w:val="22"/>
          <w:szCs w:val="22"/>
        </w:rPr>
        <w:t>25 empirical articles</w:t>
      </w:r>
      <w:r w:rsidRPr="0019757F">
        <w:rPr>
          <w:rFonts w:ascii="Cambria" w:hAnsi="Cambria"/>
          <w:color w:val="00B050"/>
          <w:sz w:val="22"/>
          <w:szCs w:val="22"/>
        </w:rPr>
        <w:t xml:space="preserve"> were included for full review and synthesis. The article selection process is summarized using a PRISMA flow diagram (Figure 1).</w:t>
      </w:r>
    </w:p>
    <w:p w14:paraId="7747236D" w14:textId="77777777" w:rsidR="00DC0114" w:rsidRPr="0019757F" w:rsidRDefault="00DC0114" w:rsidP="00DC0114">
      <w:pPr>
        <w:pStyle w:val="Heading4"/>
        <w:spacing w:before="0" w:after="0" w:line="276" w:lineRule="auto"/>
        <w:jc w:val="both"/>
        <w:rPr>
          <w:rFonts w:ascii="Cambria" w:hAnsi="Cambria"/>
          <w:color w:val="00B050"/>
          <w:sz w:val="22"/>
          <w:szCs w:val="22"/>
        </w:rPr>
      </w:pPr>
      <w:r w:rsidRPr="0019757F">
        <w:rPr>
          <w:rStyle w:val="Strong"/>
          <w:rFonts w:ascii="Cambria" w:hAnsi="Cambria"/>
          <w:color w:val="00B050"/>
          <w:sz w:val="22"/>
          <w:szCs w:val="22"/>
        </w:rPr>
        <w:t>3.4 Data Extraction and Synthesis</w:t>
      </w:r>
    </w:p>
    <w:p w14:paraId="1628FCFC" w14:textId="4DAA5648" w:rsidR="00DC0114" w:rsidRPr="0019757F" w:rsidRDefault="00DC0114" w:rsidP="00827165">
      <w:pPr>
        <w:spacing w:after="0" w:line="276" w:lineRule="auto"/>
        <w:ind w:firstLine="720"/>
        <w:jc w:val="both"/>
        <w:rPr>
          <w:rFonts w:ascii="Cambria" w:hAnsi="Cambria"/>
          <w:color w:val="00B050"/>
          <w:sz w:val="22"/>
          <w:szCs w:val="22"/>
        </w:rPr>
      </w:pPr>
      <w:r w:rsidRPr="0019757F">
        <w:rPr>
          <w:rFonts w:ascii="Cambria" w:hAnsi="Cambria"/>
          <w:color w:val="00B050"/>
          <w:sz w:val="22"/>
          <w:szCs w:val="22"/>
        </w:rPr>
        <w:t xml:space="preserve">Data from the selected studies were extracted based on the following attributes: author(s), year, country of study, research method, sample size, variables analyzed, and key findings. A </w:t>
      </w:r>
      <w:r w:rsidRPr="0019757F">
        <w:rPr>
          <w:rStyle w:val="Strong"/>
          <w:rFonts w:ascii="Cambria" w:hAnsi="Cambria"/>
          <w:color w:val="00B050"/>
          <w:sz w:val="22"/>
          <w:szCs w:val="22"/>
        </w:rPr>
        <w:t xml:space="preserve">qualitative thematic </w:t>
      </w:r>
      <w:r w:rsidRPr="0019757F">
        <w:rPr>
          <w:rStyle w:val="Strong"/>
          <w:rFonts w:ascii="Cambria" w:hAnsi="Cambria"/>
          <w:color w:val="00B050"/>
          <w:sz w:val="22"/>
          <w:szCs w:val="22"/>
        </w:rPr>
        <w:lastRenderedPageBreak/>
        <w:t>analysis</w:t>
      </w:r>
      <w:r w:rsidRPr="0019757F">
        <w:rPr>
          <w:rFonts w:ascii="Cambria" w:hAnsi="Cambria"/>
          <w:color w:val="00B050"/>
          <w:sz w:val="22"/>
          <w:szCs w:val="22"/>
        </w:rPr>
        <w:t xml:space="preserve"> was conducted to identify recurring patterns, significant themes, and relationships across studies.</w:t>
      </w:r>
      <w:r w:rsidR="0019757F" w:rsidRPr="0019757F">
        <w:rPr>
          <w:rFonts w:ascii="Cambria" w:hAnsi="Cambria"/>
          <w:color w:val="00B050"/>
          <w:sz w:val="22"/>
          <w:szCs w:val="22"/>
        </w:rPr>
        <w:t xml:space="preserve"> </w:t>
      </w:r>
      <w:r w:rsidRPr="0019757F">
        <w:rPr>
          <w:rFonts w:ascii="Cambria" w:hAnsi="Cambria"/>
          <w:color w:val="00B050"/>
          <w:sz w:val="22"/>
          <w:szCs w:val="22"/>
        </w:rPr>
        <w:t>The synthesis was organized into two major themes:</w:t>
      </w:r>
    </w:p>
    <w:p w14:paraId="3D7E0605" w14:textId="77777777" w:rsidR="00DC0114" w:rsidRPr="0019757F" w:rsidRDefault="00DC0114" w:rsidP="00827165">
      <w:pPr>
        <w:numPr>
          <w:ilvl w:val="0"/>
          <w:numId w:val="4"/>
        </w:numPr>
        <w:tabs>
          <w:tab w:val="clear" w:pos="720"/>
        </w:tabs>
        <w:spacing w:after="0" w:line="276" w:lineRule="auto"/>
        <w:ind w:left="270" w:hanging="270"/>
        <w:jc w:val="both"/>
        <w:rPr>
          <w:rFonts w:ascii="Cambria" w:hAnsi="Cambria"/>
          <w:color w:val="00B050"/>
          <w:sz w:val="22"/>
          <w:szCs w:val="22"/>
        </w:rPr>
      </w:pPr>
      <w:r w:rsidRPr="0019757F">
        <w:rPr>
          <w:rFonts w:ascii="Cambria" w:hAnsi="Cambria"/>
          <w:color w:val="00B050"/>
          <w:sz w:val="22"/>
          <w:szCs w:val="22"/>
        </w:rPr>
        <w:t xml:space="preserve">The role of </w:t>
      </w:r>
      <w:r w:rsidRPr="0019757F">
        <w:rPr>
          <w:rStyle w:val="Strong"/>
          <w:rFonts w:ascii="Cambria" w:hAnsi="Cambria"/>
          <w:color w:val="00B050"/>
          <w:sz w:val="22"/>
          <w:szCs w:val="22"/>
        </w:rPr>
        <w:t>HR competence</w:t>
      </w:r>
      <w:r w:rsidRPr="0019757F">
        <w:rPr>
          <w:rFonts w:ascii="Cambria" w:hAnsi="Cambria"/>
          <w:color w:val="00B050"/>
          <w:sz w:val="22"/>
          <w:szCs w:val="22"/>
        </w:rPr>
        <w:t xml:space="preserve"> in improving financial report quality.</w:t>
      </w:r>
    </w:p>
    <w:p w14:paraId="26B9C9AE" w14:textId="77777777" w:rsidR="00DC0114" w:rsidRPr="0019757F" w:rsidRDefault="00DC0114" w:rsidP="00827165">
      <w:pPr>
        <w:numPr>
          <w:ilvl w:val="0"/>
          <w:numId w:val="4"/>
        </w:numPr>
        <w:tabs>
          <w:tab w:val="clear" w:pos="720"/>
        </w:tabs>
        <w:spacing w:after="0" w:line="276" w:lineRule="auto"/>
        <w:ind w:left="270" w:hanging="270"/>
        <w:jc w:val="both"/>
        <w:rPr>
          <w:rFonts w:ascii="Cambria" w:hAnsi="Cambria"/>
          <w:color w:val="00B050"/>
          <w:sz w:val="22"/>
          <w:szCs w:val="22"/>
        </w:rPr>
      </w:pPr>
      <w:r w:rsidRPr="0019757F">
        <w:rPr>
          <w:rFonts w:ascii="Cambria" w:hAnsi="Cambria"/>
          <w:color w:val="00B050"/>
          <w:sz w:val="22"/>
          <w:szCs w:val="22"/>
        </w:rPr>
        <w:t xml:space="preserve">The effect of </w:t>
      </w:r>
      <w:r w:rsidRPr="0019757F">
        <w:rPr>
          <w:rStyle w:val="Strong"/>
          <w:rFonts w:ascii="Cambria" w:hAnsi="Cambria"/>
          <w:color w:val="00B050"/>
          <w:sz w:val="22"/>
          <w:szCs w:val="22"/>
        </w:rPr>
        <w:t>internal control systems</w:t>
      </w:r>
      <w:r w:rsidRPr="0019757F">
        <w:rPr>
          <w:rFonts w:ascii="Cambria" w:hAnsi="Cambria"/>
          <w:color w:val="00B050"/>
          <w:sz w:val="22"/>
          <w:szCs w:val="22"/>
        </w:rPr>
        <w:t xml:space="preserve"> on the reliability and integrity of financial reporting.</w:t>
      </w:r>
    </w:p>
    <w:p w14:paraId="3C8A77F6" w14:textId="3BE60451" w:rsidR="00505D85" w:rsidRDefault="00DC0114" w:rsidP="00827165">
      <w:pPr>
        <w:spacing w:after="0" w:line="276" w:lineRule="auto"/>
        <w:ind w:firstLine="720"/>
        <w:jc w:val="both"/>
        <w:rPr>
          <w:rFonts w:ascii="Cambria" w:hAnsi="Cambria"/>
          <w:color w:val="00B050"/>
          <w:sz w:val="22"/>
          <w:szCs w:val="22"/>
        </w:rPr>
      </w:pPr>
      <w:r w:rsidRPr="0019757F">
        <w:rPr>
          <w:rFonts w:ascii="Cambria" w:hAnsi="Cambria"/>
          <w:color w:val="00B050"/>
          <w:sz w:val="22"/>
          <w:szCs w:val="22"/>
        </w:rPr>
        <w:t>The results of the synthesis are presented in the following sections, along with comparative insights and research gaps identified in the literature.</w:t>
      </w:r>
    </w:p>
    <w:p w14:paraId="686AD23A" w14:textId="57E96431" w:rsidR="00505D85" w:rsidRPr="00827165" w:rsidRDefault="000F12D3" w:rsidP="00CB228B">
      <w:pPr>
        <w:pStyle w:val="ListParagraph"/>
        <w:numPr>
          <w:ilvl w:val="0"/>
          <w:numId w:val="1"/>
        </w:numPr>
        <w:spacing w:before="120" w:after="0" w:line="276" w:lineRule="auto"/>
        <w:ind w:left="360"/>
        <w:rPr>
          <w:rFonts w:ascii="Cambria" w:hAnsi="Cambria" w:cs="Arial"/>
          <w:b/>
          <w:bCs/>
          <w:sz w:val="22"/>
          <w:szCs w:val="22"/>
        </w:rPr>
      </w:pPr>
      <w:r w:rsidRPr="00827165">
        <w:rPr>
          <w:rFonts w:ascii="Cambria" w:hAnsi="Cambria" w:cs="Arial"/>
          <w:b/>
          <w:bCs/>
          <w:sz w:val="22"/>
          <w:szCs w:val="22"/>
        </w:rPr>
        <w:t>Results and Discussion</w:t>
      </w:r>
    </w:p>
    <w:p w14:paraId="753015ED" w14:textId="77777777" w:rsidR="0019757F" w:rsidRPr="0019757F" w:rsidRDefault="0019757F" w:rsidP="0019757F">
      <w:pPr>
        <w:pStyle w:val="Heading3"/>
        <w:spacing w:before="0" w:after="0" w:line="276" w:lineRule="auto"/>
        <w:jc w:val="both"/>
        <w:rPr>
          <w:rFonts w:ascii="Cambria" w:hAnsi="Cambria"/>
          <w:b/>
          <w:bCs/>
          <w:sz w:val="22"/>
          <w:szCs w:val="22"/>
        </w:rPr>
      </w:pPr>
      <w:r w:rsidRPr="0019757F">
        <w:rPr>
          <w:rFonts w:ascii="Cambria" w:hAnsi="Cambria"/>
          <w:b/>
          <w:bCs/>
          <w:sz w:val="22"/>
          <w:szCs w:val="22"/>
        </w:rPr>
        <w:t>4.1. Overview of Literature Selection</w:t>
      </w:r>
    </w:p>
    <w:p w14:paraId="5A60B49E" w14:textId="730A7269" w:rsidR="0019757F" w:rsidRDefault="0019757F" w:rsidP="00CB228B">
      <w:pPr>
        <w:spacing w:after="0" w:line="276" w:lineRule="auto"/>
        <w:ind w:firstLine="720"/>
        <w:jc w:val="both"/>
        <w:rPr>
          <w:rFonts w:ascii="Cambria" w:hAnsi="Cambria"/>
          <w:b/>
          <w:bCs/>
          <w:sz w:val="22"/>
          <w:szCs w:val="22"/>
        </w:rPr>
      </w:pPr>
      <w:r w:rsidRPr="0019757F">
        <w:rPr>
          <w:rFonts w:ascii="Cambria" w:hAnsi="Cambria"/>
          <w:sz w:val="22"/>
          <w:szCs w:val="22"/>
        </w:rPr>
        <w:t xml:space="preserve">A systematic search using Google Scholar resulted in 1,640 relevant articles using the keywords: “Competence,” “Internal Control System,” and “Financial Report Quality.” After applying selection criteria — (1) peer-reviewed journal articles, (2) published between 2019–2024, and (3) focused on HR competence and internal control in relation to the quality of regional government financial reports — a final sample of </w:t>
      </w:r>
      <w:r w:rsidRPr="0019757F">
        <w:rPr>
          <w:rStyle w:val="Strong"/>
          <w:rFonts w:ascii="Cambria" w:hAnsi="Cambria"/>
          <w:b w:val="0"/>
          <w:bCs w:val="0"/>
          <w:sz w:val="22"/>
          <w:szCs w:val="22"/>
        </w:rPr>
        <w:t>25 articles</w:t>
      </w:r>
      <w:r w:rsidRPr="0019757F">
        <w:rPr>
          <w:rFonts w:ascii="Cambria" w:hAnsi="Cambria"/>
          <w:sz w:val="22"/>
          <w:szCs w:val="22"/>
        </w:rPr>
        <w:t xml:space="preserve"> was selected for analysis.</w:t>
      </w:r>
      <w:r>
        <w:rPr>
          <w:rFonts w:ascii="Cambria" w:hAnsi="Cambria"/>
          <w:sz w:val="22"/>
          <w:szCs w:val="22"/>
        </w:rPr>
        <w:t xml:space="preserve">  </w:t>
      </w:r>
      <w:r w:rsidRPr="0019757F">
        <w:rPr>
          <w:rFonts w:ascii="Cambria" w:hAnsi="Cambria"/>
          <w:sz w:val="22"/>
          <w:szCs w:val="22"/>
        </w:rPr>
        <w:t>The table below summarizes key findings of selected studies:</w:t>
      </w:r>
    </w:p>
    <w:p w14:paraId="0C8C39F0" w14:textId="77777777" w:rsidR="0019757F" w:rsidRDefault="0019757F" w:rsidP="0019757F">
      <w:pPr>
        <w:spacing w:after="0" w:line="276" w:lineRule="auto"/>
        <w:jc w:val="both"/>
        <w:rPr>
          <w:rFonts w:ascii="Cambria" w:hAnsi="Cambria"/>
          <w:b/>
          <w:bCs/>
          <w:sz w:val="22"/>
          <w:szCs w:val="22"/>
        </w:rPr>
      </w:pPr>
    </w:p>
    <w:p w14:paraId="2415E340" w14:textId="77777777" w:rsidR="0019757F" w:rsidRDefault="0019757F" w:rsidP="0019757F">
      <w:pPr>
        <w:spacing w:after="0" w:line="276" w:lineRule="auto"/>
        <w:jc w:val="both"/>
        <w:rPr>
          <w:rFonts w:ascii="Cambria" w:hAnsi="Cambria"/>
          <w:b/>
          <w:bCs/>
          <w:sz w:val="22"/>
          <w:szCs w:val="22"/>
        </w:rPr>
        <w:sectPr w:rsidR="0019757F" w:rsidSect="003C2A12">
          <w:type w:val="continuous"/>
          <w:pgSz w:w="11906" w:h="16838" w:code="9"/>
          <w:pgMar w:top="1440" w:right="1440" w:bottom="1440" w:left="1440" w:header="708" w:footer="708" w:gutter="0"/>
          <w:cols w:num="2" w:space="708"/>
          <w:docGrid w:linePitch="360"/>
        </w:sectPr>
      </w:pPr>
    </w:p>
    <w:p w14:paraId="5F08A0B0" w14:textId="77777777" w:rsidR="0019757F" w:rsidRDefault="0019757F" w:rsidP="0019757F">
      <w:pPr>
        <w:spacing w:after="0" w:line="276" w:lineRule="auto"/>
        <w:jc w:val="both"/>
        <w:rPr>
          <w:rFonts w:ascii="Cambria" w:hAnsi="Cambria"/>
          <w:b/>
          <w:bCs/>
          <w:sz w:val="22"/>
          <w:szCs w:val="22"/>
        </w:rPr>
      </w:pPr>
    </w:p>
    <w:p w14:paraId="2F97D9C9" w14:textId="7A56625E" w:rsidR="0019757F" w:rsidRPr="0019757F" w:rsidRDefault="0019757F" w:rsidP="0019757F">
      <w:pPr>
        <w:spacing w:after="0" w:line="276" w:lineRule="auto"/>
        <w:jc w:val="center"/>
        <w:rPr>
          <w:rFonts w:ascii="Cambria" w:hAnsi="Cambria"/>
          <w:b/>
          <w:bCs/>
          <w:sz w:val="22"/>
          <w:szCs w:val="22"/>
        </w:rPr>
        <w:sectPr w:rsidR="0019757F" w:rsidRPr="0019757F" w:rsidSect="0019757F">
          <w:type w:val="continuous"/>
          <w:pgSz w:w="11906" w:h="16838" w:code="9"/>
          <w:pgMar w:top="1440" w:right="1440" w:bottom="1440" w:left="1440" w:header="708" w:footer="708" w:gutter="0"/>
          <w:cols w:space="708"/>
          <w:docGrid w:linePitch="360"/>
        </w:sectPr>
      </w:pPr>
      <w:r w:rsidRPr="0019757F">
        <w:rPr>
          <w:rFonts w:ascii="Cambria" w:hAnsi="Cambria"/>
          <w:b/>
          <w:bCs/>
          <w:sz w:val="22"/>
          <w:szCs w:val="22"/>
        </w:rPr>
        <w:t>Table 1. Summary of Selected Studies on HR Competence and Internal Control Systems Affecting Financial Report Quality</w:t>
      </w:r>
    </w:p>
    <w:tbl>
      <w:tblPr>
        <w:tblStyle w:val="PlainTable2"/>
        <w:tblW w:w="0" w:type="auto"/>
        <w:tblLook w:val="04A0" w:firstRow="1" w:lastRow="0" w:firstColumn="1" w:lastColumn="0" w:noHBand="0" w:noVBand="1"/>
      </w:tblPr>
      <w:tblGrid>
        <w:gridCol w:w="1803"/>
        <w:gridCol w:w="659"/>
        <w:gridCol w:w="1364"/>
        <w:gridCol w:w="1461"/>
        <w:gridCol w:w="1338"/>
        <w:gridCol w:w="2401"/>
      </w:tblGrid>
      <w:tr w:rsidR="0019757F" w:rsidRPr="0019757F" w14:paraId="3E455F6E" w14:textId="77777777" w:rsidTr="001975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F141AF" w14:textId="77777777" w:rsidR="0019757F" w:rsidRPr="0019757F" w:rsidRDefault="0019757F" w:rsidP="0019757F">
            <w:pPr>
              <w:spacing w:line="276" w:lineRule="auto"/>
              <w:jc w:val="both"/>
              <w:rPr>
                <w:rFonts w:ascii="Cambria" w:hAnsi="Cambria"/>
                <w:sz w:val="20"/>
                <w:szCs w:val="20"/>
              </w:rPr>
            </w:pPr>
            <w:r w:rsidRPr="0019757F">
              <w:rPr>
                <w:rFonts w:ascii="Cambria" w:hAnsi="Cambria"/>
                <w:b w:val="0"/>
                <w:bCs w:val="0"/>
                <w:sz w:val="20"/>
                <w:szCs w:val="20"/>
              </w:rPr>
              <w:t>Author(s)</w:t>
            </w:r>
          </w:p>
        </w:tc>
        <w:tc>
          <w:tcPr>
            <w:tcW w:w="0" w:type="auto"/>
            <w:hideMark/>
          </w:tcPr>
          <w:p w14:paraId="5471A82C" w14:textId="77777777" w:rsidR="0019757F" w:rsidRPr="0019757F" w:rsidRDefault="0019757F" w:rsidP="0019757F">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19757F">
              <w:rPr>
                <w:rFonts w:ascii="Cambria" w:hAnsi="Cambria"/>
                <w:b w:val="0"/>
                <w:bCs w:val="0"/>
                <w:sz w:val="20"/>
                <w:szCs w:val="20"/>
              </w:rPr>
              <w:t>Year</w:t>
            </w:r>
          </w:p>
        </w:tc>
        <w:tc>
          <w:tcPr>
            <w:tcW w:w="0" w:type="auto"/>
            <w:hideMark/>
          </w:tcPr>
          <w:p w14:paraId="274D7268" w14:textId="77777777" w:rsidR="0019757F" w:rsidRPr="0019757F" w:rsidRDefault="0019757F" w:rsidP="0019757F">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19757F">
              <w:rPr>
                <w:rFonts w:ascii="Cambria" w:hAnsi="Cambria"/>
                <w:b w:val="0"/>
                <w:bCs w:val="0"/>
                <w:sz w:val="20"/>
                <w:szCs w:val="20"/>
              </w:rPr>
              <w:t>HR Competence</w:t>
            </w:r>
          </w:p>
        </w:tc>
        <w:tc>
          <w:tcPr>
            <w:tcW w:w="0" w:type="auto"/>
            <w:hideMark/>
          </w:tcPr>
          <w:p w14:paraId="612AD220" w14:textId="77777777" w:rsidR="0019757F" w:rsidRPr="0019757F" w:rsidRDefault="0019757F" w:rsidP="0019757F">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19757F">
              <w:rPr>
                <w:rFonts w:ascii="Cambria" w:hAnsi="Cambria"/>
                <w:b w:val="0"/>
                <w:bCs w:val="0"/>
                <w:sz w:val="20"/>
                <w:szCs w:val="20"/>
              </w:rPr>
              <w:t>Internal Control System</w:t>
            </w:r>
          </w:p>
        </w:tc>
        <w:tc>
          <w:tcPr>
            <w:tcW w:w="0" w:type="auto"/>
            <w:hideMark/>
          </w:tcPr>
          <w:p w14:paraId="42CC075E" w14:textId="77777777" w:rsidR="0019757F" w:rsidRPr="0019757F" w:rsidRDefault="0019757F" w:rsidP="0019757F">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19757F">
              <w:rPr>
                <w:rFonts w:ascii="Cambria" w:hAnsi="Cambria"/>
                <w:b w:val="0"/>
                <w:bCs w:val="0"/>
                <w:sz w:val="20"/>
                <w:szCs w:val="20"/>
              </w:rPr>
              <w:t>Methodology</w:t>
            </w:r>
          </w:p>
        </w:tc>
        <w:tc>
          <w:tcPr>
            <w:tcW w:w="0" w:type="auto"/>
            <w:hideMark/>
          </w:tcPr>
          <w:p w14:paraId="284370A6" w14:textId="77777777" w:rsidR="0019757F" w:rsidRPr="0019757F" w:rsidRDefault="0019757F" w:rsidP="0019757F">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19757F">
              <w:rPr>
                <w:rFonts w:ascii="Cambria" w:hAnsi="Cambria"/>
                <w:b w:val="0"/>
                <w:bCs w:val="0"/>
                <w:sz w:val="20"/>
                <w:szCs w:val="20"/>
              </w:rPr>
              <w:t>Key Findings</w:t>
            </w:r>
          </w:p>
        </w:tc>
      </w:tr>
      <w:tr w:rsidR="0019757F" w:rsidRPr="0019757F" w14:paraId="7324954E" w14:textId="77777777" w:rsidTr="001975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6AD19C" w14:textId="77777777" w:rsidR="0019757F" w:rsidRPr="0019757F" w:rsidRDefault="0019757F" w:rsidP="0019757F">
            <w:pPr>
              <w:spacing w:line="276" w:lineRule="auto"/>
              <w:jc w:val="both"/>
              <w:rPr>
                <w:rFonts w:ascii="Cambria" w:hAnsi="Cambria"/>
                <w:b w:val="0"/>
                <w:bCs w:val="0"/>
                <w:sz w:val="20"/>
                <w:szCs w:val="20"/>
              </w:rPr>
            </w:pPr>
            <w:r w:rsidRPr="0019757F">
              <w:rPr>
                <w:rFonts w:ascii="Cambria" w:hAnsi="Cambria"/>
                <w:sz w:val="20"/>
                <w:szCs w:val="20"/>
              </w:rPr>
              <w:t>Putri et al.</w:t>
            </w:r>
          </w:p>
        </w:tc>
        <w:tc>
          <w:tcPr>
            <w:tcW w:w="0" w:type="auto"/>
            <w:hideMark/>
          </w:tcPr>
          <w:p w14:paraId="4AF80E8F"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Cambria" w:hAnsi="Cambria"/>
                <w:sz w:val="20"/>
                <w:szCs w:val="20"/>
              </w:rPr>
              <w:t>2021</w:t>
            </w:r>
          </w:p>
        </w:tc>
        <w:tc>
          <w:tcPr>
            <w:tcW w:w="0" w:type="auto"/>
            <w:hideMark/>
          </w:tcPr>
          <w:p w14:paraId="29536954"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Segoe UI Emoji" w:hAnsi="Segoe UI Emoji" w:cs="Segoe UI Emoji"/>
                <w:sz w:val="20"/>
                <w:szCs w:val="20"/>
              </w:rPr>
              <w:t>✅</w:t>
            </w:r>
            <w:r w:rsidRPr="0019757F">
              <w:rPr>
                <w:rFonts w:ascii="Cambria" w:hAnsi="Cambria"/>
                <w:sz w:val="20"/>
                <w:szCs w:val="20"/>
              </w:rPr>
              <w:t xml:space="preserve"> Significant</w:t>
            </w:r>
          </w:p>
        </w:tc>
        <w:tc>
          <w:tcPr>
            <w:tcW w:w="0" w:type="auto"/>
            <w:hideMark/>
          </w:tcPr>
          <w:p w14:paraId="7FFC8C23"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Segoe UI Emoji" w:hAnsi="Segoe UI Emoji" w:cs="Segoe UI Emoji"/>
                <w:sz w:val="20"/>
                <w:szCs w:val="20"/>
              </w:rPr>
              <w:t>❌</w:t>
            </w:r>
            <w:r w:rsidRPr="0019757F">
              <w:rPr>
                <w:rFonts w:ascii="Cambria" w:hAnsi="Cambria"/>
                <w:sz w:val="20"/>
                <w:szCs w:val="20"/>
              </w:rPr>
              <w:t xml:space="preserve"> Not Examined</w:t>
            </w:r>
          </w:p>
        </w:tc>
        <w:tc>
          <w:tcPr>
            <w:tcW w:w="0" w:type="auto"/>
            <w:hideMark/>
          </w:tcPr>
          <w:p w14:paraId="169905A4"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Cambria" w:hAnsi="Cambria"/>
                <w:sz w:val="20"/>
                <w:szCs w:val="20"/>
              </w:rPr>
              <w:t>Quantitative</w:t>
            </w:r>
          </w:p>
        </w:tc>
        <w:tc>
          <w:tcPr>
            <w:tcW w:w="0" w:type="auto"/>
            <w:hideMark/>
          </w:tcPr>
          <w:p w14:paraId="077A1FDA"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Cambria" w:hAnsi="Cambria"/>
                <w:sz w:val="20"/>
                <w:szCs w:val="20"/>
              </w:rPr>
              <w:t>HR competence improves report quality</w:t>
            </w:r>
          </w:p>
        </w:tc>
      </w:tr>
      <w:tr w:rsidR="0019757F" w:rsidRPr="0019757F" w14:paraId="6321531C" w14:textId="77777777" w:rsidTr="0019757F">
        <w:tc>
          <w:tcPr>
            <w:cnfStyle w:val="001000000000" w:firstRow="0" w:lastRow="0" w:firstColumn="1" w:lastColumn="0" w:oddVBand="0" w:evenVBand="0" w:oddHBand="0" w:evenHBand="0" w:firstRowFirstColumn="0" w:firstRowLastColumn="0" w:lastRowFirstColumn="0" w:lastRowLastColumn="0"/>
            <w:tcW w:w="0" w:type="auto"/>
            <w:hideMark/>
          </w:tcPr>
          <w:p w14:paraId="5D80CA7E" w14:textId="77777777" w:rsidR="0019757F" w:rsidRPr="0019757F" w:rsidRDefault="0019757F" w:rsidP="0019757F">
            <w:pPr>
              <w:spacing w:line="276" w:lineRule="auto"/>
              <w:jc w:val="both"/>
              <w:rPr>
                <w:rFonts w:ascii="Cambria" w:hAnsi="Cambria"/>
                <w:sz w:val="20"/>
                <w:szCs w:val="20"/>
              </w:rPr>
            </w:pPr>
            <w:r w:rsidRPr="0019757F">
              <w:rPr>
                <w:rFonts w:ascii="Cambria" w:hAnsi="Cambria"/>
                <w:sz w:val="20"/>
                <w:szCs w:val="20"/>
              </w:rPr>
              <w:t>Lestari et al.</w:t>
            </w:r>
          </w:p>
        </w:tc>
        <w:tc>
          <w:tcPr>
            <w:tcW w:w="0" w:type="auto"/>
            <w:hideMark/>
          </w:tcPr>
          <w:p w14:paraId="30E5390A" w14:textId="77777777" w:rsidR="0019757F" w:rsidRPr="0019757F" w:rsidRDefault="0019757F" w:rsidP="0019757F">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9757F">
              <w:rPr>
                <w:rFonts w:ascii="Cambria" w:hAnsi="Cambria"/>
                <w:sz w:val="20"/>
                <w:szCs w:val="20"/>
              </w:rPr>
              <w:t>2022</w:t>
            </w:r>
          </w:p>
        </w:tc>
        <w:tc>
          <w:tcPr>
            <w:tcW w:w="0" w:type="auto"/>
            <w:hideMark/>
          </w:tcPr>
          <w:p w14:paraId="64C9F25F" w14:textId="77777777" w:rsidR="0019757F" w:rsidRPr="0019757F" w:rsidRDefault="0019757F" w:rsidP="0019757F">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9757F">
              <w:rPr>
                <w:rFonts w:ascii="Segoe UI Emoji" w:hAnsi="Segoe UI Emoji" w:cs="Segoe UI Emoji"/>
                <w:sz w:val="20"/>
                <w:szCs w:val="20"/>
              </w:rPr>
              <w:t>❌</w:t>
            </w:r>
            <w:r w:rsidRPr="0019757F">
              <w:rPr>
                <w:rFonts w:ascii="Cambria" w:hAnsi="Cambria"/>
                <w:sz w:val="20"/>
                <w:szCs w:val="20"/>
              </w:rPr>
              <w:t xml:space="preserve"> Not Tested</w:t>
            </w:r>
          </w:p>
        </w:tc>
        <w:tc>
          <w:tcPr>
            <w:tcW w:w="0" w:type="auto"/>
            <w:hideMark/>
          </w:tcPr>
          <w:p w14:paraId="32641A21" w14:textId="77777777" w:rsidR="0019757F" w:rsidRPr="0019757F" w:rsidRDefault="0019757F" w:rsidP="0019757F">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9757F">
              <w:rPr>
                <w:rFonts w:ascii="Segoe UI Emoji" w:hAnsi="Segoe UI Emoji" w:cs="Segoe UI Emoji"/>
                <w:sz w:val="20"/>
                <w:szCs w:val="20"/>
              </w:rPr>
              <w:t>✅</w:t>
            </w:r>
            <w:r w:rsidRPr="0019757F">
              <w:rPr>
                <w:rFonts w:ascii="Cambria" w:hAnsi="Cambria"/>
                <w:sz w:val="20"/>
                <w:szCs w:val="20"/>
              </w:rPr>
              <w:t xml:space="preserve"> Significant</w:t>
            </w:r>
          </w:p>
        </w:tc>
        <w:tc>
          <w:tcPr>
            <w:tcW w:w="0" w:type="auto"/>
            <w:hideMark/>
          </w:tcPr>
          <w:p w14:paraId="454B21E1" w14:textId="77777777" w:rsidR="0019757F" w:rsidRPr="0019757F" w:rsidRDefault="0019757F" w:rsidP="0019757F">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9757F">
              <w:rPr>
                <w:rFonts w:ascii="Cambria" w:hAnsi="Cambria"/>
                <w:sz w:val="20"/>
                <w:szCs w:val="20"/>
              </w:rPr>
              <w:t>Quantitative</w:t>
            </w:r>
          </w:p>
        </w:tc>
        <w:tc>
          <w:tcPr>
            <w:tcW w:w="0" w:type="auto"/>
            <w:hideMark/>
          </w:tcPr>
          <w:p w14:paraId="6E5F8FEC" w14:textId="77777777" w:rsidR="0019757F" w:rsidRPr="0019757F" w:rsidRDefault="0019757F" w:rsidP="0019757F">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9757F">
              <w:rPr>
                <w:rFonts w:ascii="Cambria" w:hAnsi="Cambria"/>
                <w:sz w:val="20"/>
                <w:szCs w:val="20"/>
              </w:rPr>
              <w:t>Internal control prevents fraud</w:t>
            </w:r>
          </w:p>
        </w:tc>
      </w:tr>
      <w:tr w:rsidR="0019757F" w:rsidRPr="0019757F" w14:paraId="2C6C77DD" w14:textId="77777777" w:rsidTr="001975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7E351D" w14:textId="77777777" w:rsidR="0019757F" w:rsidRPr="0019757F" w:rsidRDefault="0019757F" w:rsidP="0019757F">
            <w:pPr>
              <w:spacing w:line="276" w:lineRule="auto"/>
              <w:jc w:val="both"/>
              <w:rPr>
                <w:rFonts w:ascii="Cambria" w:hAnsi="Cambria"/>
                <w:sz w:val="20"/>
                <w:szCs w:val="20"/>
              </w:rPr>
            </w:pPr>
            <w:proofErr w:type="spellStart"/>
            <w:r w:rsidRPr="0019757F">
              <w:rPr>
                <w:rFonts w:ascii="Cambria" w:hAnsi="Cambria"/>
                <w:sz w:val="20"/>
                <w:szCs w:val="20"/>
              </w:rPr>
              <w:t>Irafah</w:t>
            </w:r>
            <w:proofErr w:type="spellEnd"/>
            <w:r w:rsidRPr="0019757F">
              <w:rPr>
                <w:rFonts w:ascii="Cambria" w:hAnsi="Cambria"/>
                <w:sz w:val="20"/>
                <w:szCs w:val="20"/>
              </w:rPr>
              <w:t xml:space="preserve"> et al.</w:t>
            </w:r>
          </w:p>
        </w:tc>
        <w:tc>
          <w:tcPr>
            <w:tcW w:w="0" w:type="auto"/>
            <w:hideMark/>
          </w:tcPr>
          <w:p w14:paraId="54C84824"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Cambria" w:hAnsi="Cambria"/>
                <w:sz w:val="20"/>
                <w:szCs w:val="20"/>
              </w:rPr>
              <w:t>2020</w:t>
            </w:r>
          </w:p>
        </w:tc>
        <w:tc>
          <w:tcPr>
            <w:tcW w:w="0" w:type="auto"/>
            <w:hideMark/>
          </w:tcPr>
          <w:p w14:paraId="2284662C"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Segoe UI Emoji" w:hAnsi="Segoe UI Emoji" w:cs="Segoe UI Emoji"/>
                <w:sz w:val="20"/>
                <w:szCs w:val="20"/>
              </w:rPr>
              <w:t>✅</w:t>
            </w:r>
            <w:r w:rsidRPr="0019757F">
              <w:rPr>
                <w:rFonts w:ascii="Cambria" w:hAnsi="Cambria"/>
                <w:sz w:val="20"/>
                <w:szCs w:val="20"/>
              </w:rPr>
              <w:t xml:space="preserve"> Significant</w:t>
            </w:r>
          </w:p>
        </w:tc>
        <w:tc>
          <w:tcPr>
            <w:tcW w:w="0" w:type="auto"/>
            <w:hideMark/>
          </w:tcPr>
          <w:p w14:paraId="4C505856"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Segoe UI Emoji" w:hAnsi="Segoe UI Emoji" w:cs="Segoe UI Emoji"/>
                <w:sz w:val="20"/>
                <w:szCs w:val="20"/>
              </w:rPr>
              <w:t>✅</w:t>
            </w:r>
            <w:r w:rsidRPr="0019757F">
              <w:rPr>
                <w:rFonts w:ascii="Cambria" w:hAnsi="Cambria"/>
                <w:sz w:val="20"/>
                <w:szCs w:val="20"/>
              </w:rPr>
              <w:t xml:space="preserve"> Moderate</w:t>
            </w:r>
          </w:p>
        </w:tc>
        <w:tc>
          <w:tcPr>
            <w:tcW w:w="0" w:type="auto"/>
            <w:hideMark/>
          </w:tcPr>
          <w:p w14:paraId="4159B77B"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Cambria" w:hAnsi="Cambria"/>
                <w:sz w:val="20"/>
                <w:szCs w:val="20"/>
              </w:rPr>
              <w:t>Mixed</w:t>
            </w:r>
          </w:p>
        </w:tc>
        <w:tc>
          <w:tcPr>
            <w:tcW w:w="0" w:type="auto"/>
            <w:hideMark/>
          </w:tcPr>
          <w:p w14:paraId="29E0B42A"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Cambria" w:hAnsi="Cambria"/>
                <w:sz w:val="20"/>
                <w:szCs w:val="20"/>
              </w:rPr>
              <w:t>Competence is more influential than system</w:t>
            </w:r>
          </w:p>
        </w:tc>
      </w:tr>
      <w:tr w:rsidR="0019757F" w:rsidRPr="0019757F" w14:paraId="1A90C725" w14:textId="77777777" w:rsidTr="0019757F">
        <w:tc>
          <w:tcPr>
            <w:cnfStyle w:val="001000000000" w:firstRow="0" w:lastRow="0" w:firstColumn="1" w:lastColumn="0" w:oddVBand="0" w:evenVBand="0" w:oddHBand="0" w:evenHBand="0" w:firstRowFirstColumn="0" w:firstRowLastColumn="0" w:lastRowFirstColumn="0" w:lastRowLastColumn="0"/>
            <w:tcW w:w="0" w:type="auto"/>
            <w:hideMark/>
          </w:tcPr>
          <w:p w14:paraId="583F337F" w14:textId="77777777" w:rsidR="0019757F" w:rsidRPr="0019757F" w:rsidRDefault="0019757F" w:rsidP="0019757F">
            <w:pPr>
              <w:spacing w:line="276" w:lineRule="auto"/>
              <w:jc w:val="both"/>
              <w:rPr>
                <w:rFonts w:ascii="Cambria" w:hAnsi="Cambria"/>
                <w:sz w:val="20"/>
                <w:szCs w:val="20"/>
              </w:rPr>
            </w:pPr>
            <w:proofErr w:type="spellStart"/>
            <w:r w:rsidRPr="0019757F">
              <w:rPr>
                <w:rFonts w:ascii="Cambria" w:hAnsi="Cambria"/>
                <w:sz w:val="20"/>
                <w:szCs w:val="20"/>
              </w:rPr>
              <w:t>Sambuaga</w:t>
            </w:r>
            <w:proofErr w:type="spellEnd"/>
            <w:r w:rsidRPr="0019757F">
              <w:rPr>
                <w:rFonts w:ascii="Cambria" w:hAnsi="Cambria"/>
                <w:sz w:val="20"/>
                <w:szCs w:val="20"/>
              </w:rPr>
              <w:t xml:space="preserve"> et al.</w:t>
            </w:r>
          </w:p>
        </w:tc>
        <w:tc>
          <w:tcPr>
            <w:tcW w:w="0" w:type="auto"/>
            <w:hideMark/>
          </w:tcPr>
          <w:p w14:paraId="0BA783A7" w14:textId="77777777" w:rsidR="0019757F" w:rsidRPr="0019757F" w:rsidRDefault="0019757F" w:rsidP="0019757F">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9757F">
              <w:rPr>
                <w:rFonts w:ascii="Cambria" w:hAnsi="Cambria"/>
                <w:sz w:val="20"/>
                <w:szCs w:val="20"/>
              </w:rPr>
              <w:t>2020</w:t>
            </w:r>
          </w:p>
        </w:tc>
        <w:tc>
          <w:tcPr>
            <w:tcW w:w="0" w:type="auto"/>
            <w:hideMark/>
          </w:tcPr>
          <w:p w14:paraId="34726274" w14:textId="77777777" w:rsidR="0019757F" w:rsidRPr="0019757F" w:rsidRDefault="0019757F" w:rsidP="0019757F">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9757F">
              <w:rPr>
                <w:rFonts w:ascii="Segoe UI Emoji" w:hAnsi="Segoe UI Emoji" w:cs="Segoe UI Emoji"/>
                <w:sz w:val="20"/>
                <w:szCs w:val="20"/>
              </w:rPr>
              <w:t>✅</w:t>
            </w:r>
            <w:r w:rsidRPr="0019757F">
              <w:rPr>
                <w:rFonts w:ascii="Cambria" w:hAnsi="Cambria"/>
                <w:sz w:val="20"/>
                <w:szCs w:val="20"/>
              </w:rPr>
              <w:t xml:space="preserve"> Significant</w:t>
            </w:r>
          </w:p>
        </w:tc>
        <w:tc>
          <w:tcPr>
            <w:tcW w:w="0" w:type="auto"/>
            <w:hideMark/>
          </w:tcPr>
          <w:p w14:paraId="2337CC3E" w14:textId="77777777" w:rsidR="0019757F" w:rsidRPr="0019757F" w:rsidRDefault="0019757F" w:rsidP="0019757F">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9757F">
              <w:rPr>
                <w:rFonts w:ascii="Segoe UI Emoji" w:hAnsi="Segoe UI Emoji" w:cs="Segoe UI Emoji"/>
                <w:sz w:val="20"/>
                <w:szCs w:val="20"/>
              </w:rPr>
              <w:t>❌</w:t>
            </w:r>
            <w:r w:rsidRPr="0019757F">
              <w:rPr>
                <w:rFonts w:ascii="Cambria" w:hAnsi="Cambria"/>
                <w:sz w:val="20"/>
                <w:szCs w:val="20"/>
              </w:rPr>
              <w:t xml:space="preserve"> Not Effective</w:t>
            </w:r>
          </w:p>
        </w:tc>
        <w:tc>
          <w:tcPr>
            <w:tcW w:w="0" w:type="auto"/>
            <w:hideMark/>
          </w:tcPr>
          <w:p w14:paraId="2EA320AB" w14:textId="77777777" w:rsidR="0019757F" w:rsidRPr="0019757F" w:rsidRDefault="0019757F" w:rsidP="0019757F">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9757F">
              <w:rPr>
                <w:rFonts w:ascii="Cambria" w:hAnsi="Cambria"/>
                <w:sz w:val="20"/>
                <w:szCs w:val="20"/>
              </w:rPr>
              <w:t>Quantitative</w:t>
            </w:r>
          </w:p>
        </w:tc>
        <w:tc>
          <w:tcPr>
            <w:tcW w:w="0" w:type="auto"/>
            <w:hideMark/>
          </w:tcPr>
          <w:p w14:paraId="43291829" w14:textId="77777777" w:rsidR="0019757F" w:rsidRPr="0019757F" w:rsidRDefault="0019757F" w:rsidP="0019757F">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9757F">
              <w:rPr>
                <w:rFonts w:ascii="Cambria" w:hAnsi="Cambria"/>
                <w:sz w:val="20"/>
                <w:szCs w:val="20"/>
              </w:rPr>
              <w:t>Training alone insufficient</w:t>
            </w:r>
          </w:p>
        </w:tc>
      </w:tr>
      <w:tr w:rsidR="0019757F" w:rsidRPr="0019757F" w14:paraId="609C1CFC" w14:textId="77777777" w:rsidTr="001975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349FA6" w14:textId="77777777" w:rsidR="0019757F" w:rsidRPr="0019757F" w:rsidRDefault="0019757F" w:rsidP="0019757F">
            <w:pPr>
              <w:spacing w:line="276" w:lineRule="auto"/>
              <w:jc w:val="both"/>
              <w:rPr>
                <w:rFonts w:ascii="Cambria" w:hAnsi="Cambria"/>
                <w:sz w:val="20"/>
                <w:szCs w:val="20"/>
              </w:rPr>
            </w:pPr>
            <w:proofErr w:type="spellStart"/>
            <w:r w:rsidRPr="0019757F">
              <w:rPr>
                <w:rFonts w:ascii="Cambria" w:hAnsi="Cambria"/>
                <w:sz w:val="20"/>
                <w:szCs w:val="20"/>
              </w:rPr>
              <w:t>Prastika</w:t>
            </w:r>
            <w:proofErr w:type="spellEnd"/>
            <w:r w:rsidRPr="0019757F">
              <w:rPr>
                <w:rFonts w:ascii="Cambria" w:hAnsi="Cambria"/>
                <w:sz w:val="20"/>
                <w:szCs w:val="20"/>
              </w:rPr>
              <w:t xml:space="preserve"> &amp; </w:t>
            </w:r>
            <w:proofErr w:type="spellStart"/>
            <w:r w:rsidRPr="0019757F">
              <w:rPr>
                <w:rFonts w:ascii="Cambria" w:hAnsi="Cambria"/>
                <w:sz w:val="20"/>
                <w:szCs w:val="20"/>
              </w:rPr>
              <w:t>Trisnaningsih</w:t>
            </w:r>
            <w:proofErr w:type="spellEnd"/>
          </w:p>
        </w:tc>
        <w:tc>
          <w:tcPr>
            <w:tcW w:w="0" w:type="auto"/>
            <w:hideMark/>
          </w:tcPr>
          <w:p w14:paraId="60DD6889"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Cambria" w:hAnsi="Cambria"/>
                <w:sz w:val="20"/>
                <w:szCs w:val="20"/>
              </w:rPr>
              <w:t>2023</w:t>
            </w:r>
          </w:p>
        </w:tc>
        <w:tc>
          <w:tcPr>
            <w:tcW w:w="0" w:type="auto"/>
            <w:hideMark/>
          </w:tcPr>
          <w:p w14:paraId="290049AE"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Segoe UI Emoji" w:hAnsi="Segoe UI Emoji" w:cs="Segoe UI Emoji"/>
                <w:sz w:val="20"/>
                <w:szCs w:val="20"/>
              </w:rPr>
              <w:t>✅</w:t>
            </w:r>
            <w:r w:rsidRPr="0019757F">
              <w:rPr>
                <w:rFonts w:ascii="Cambria" w:hAnsi="Cambria"/>
                <w:sz w:val="20"/>
                <w:szCs w:val="20"/>
              </w:rPr>
              <w:t xml:space="preserve"> Strong</w:t>
            </w:r>
          </w:p>
        </w:tc>
        <w:tc>
          <w:tcPr>
            <w:tcW w:w="0" w:type="auto"/>
            <w:hideMark/>
          </w:tcPr>
          <w:p w14:paraId="0B175FFF"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Segoe UI Emoji" w:hAnsi="Segoe UI Emoji" w:cs="Segoe UI Emoji"/>
                <w:sz w:val="20"/>
                <w:szCs w:val="20"/>
              </w:rPr>
              <w:t>❌</w:t>
            </w:r>
            <w:r w:rsidRPr="0019757F">
              <w:rPr>
                <w:rFonts w:ascii="Cambria" w:hAnsi="Cambria"/>
                <w:sz w:val="20"/>
                <w:szCs w:val="20"/>
              </w:rPr>
              <w:t xml:space="preserve"> Not Discussed</w:t>
            </w:r>
          </w:p>
        </w:tc>
        <w:tc>
          <w:tcPr>
            <w:tcW w:w="0" w:type="auto"/>
            <w:hideMark/>
          </w:tcPr>
          <w:p w14:paraId="1ACA6D91"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Cambria" w:hAnsi="Cambria"/>
                <w:sz w:val="20"/>
                <w:szCs w:val="20"/>
              </w:rPr>
              <w:t>Quantitative</w:t>
            </w:r>
          </w:p>
        </w:tc>
        <w:tc>
          <w:tcPr>
            <w:tcW w:w="0" w:type="auto"/>
            <w:hideMark/>
          </w:tcPr>
          <w:p w14:paraId="62DA026E" w14:textId="77777777" w:rsidR="0019757F" w:rsidRPr="0019757F" w:rsidRDefault="0019757F" w:rsidP="0019757F">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19757F">
              <w:rPr>
                <w:rFonts w:ascii="Cambria" w:hAnsi="Cambria"/>
                <w:sz w:val="20"/>
                <w:szCs w:val="20"/>
              </w:rPr>
              <w:t>HR competitiveness increases report reliability</w:t>
            </w:r>
          </w:p>
        </w:tc>
      </w:tr>
    </w:tbl>
    <w:p w14:paraId="6F8ABBE0" w14:textId="77777777" w:rsidR="0019757F" w:rsidRPr="0019757F" w:rsidRDefault="0019757F" w:rsidP="0019757F">
      <w:pPr>
        <w:spacing w:after="0" w:line="276" w:lineRule="auto"/>
        <w:jc w:val="both"/>
        <w:rPr>
          <w:rFonts w:ascii="Cambria" w:hAnsi="Cambria"/>
          <w:sz w:val="22"/>
          <w:szCs w:val="22"/>
        </w:rPr>
        <w:sectPr w:rsidR="0019757F" w:rsidRPr="0019757F" w:rsidSect="0019757F">
          <w:type w:val="continuous"/>
          <w:pgSz w:w="11906" w:h="16838" w:code="9"/>
          <w:pgMar w:top="1440" w:right="1440" w:bottom="1440" w:left="1440" w:header="708" w:footer="708" w:gutter="0"/>
          <w:cols w:space="708"/>
          <w:docGrid w:linePitch="360"/>
        </w:sectPr>
      </w:pPr>
    </w:p>
    <w:p w14:paraId="6010E662" w14:textId="333E1555" w:rsidR="0019757F" w:rsidRPr="0019757F" w:rsidRDefault="0019757F" w:rsidP="0019757F">
      <w:pPr>
        <w:spacing w:after="0" w:line="276" w:lineRule="auto"/>
        <w:rPr>
          <w:rFonts w:ascii="Cambria" w:hAnsi="Cambria"/>
          <w:sz w:val="22"/>
          <w:szCs w:val="22"/>
        </w:rPr>
      </w:pPr>
      <w:r w:rsidRPr="0019757F">
        <w:rPr>
          <w:rFonts w:ascii="Cambria" w:hAnsi="Cambria"/>
          <w:sz w:val="22"/>
          <w:szCs w:val="22"/>
        </w:rPr>
        <w:t>Source: Processed by the author from systematic literature review results (2024).</w:t>
      </w:r>
    </w:p>
    <w:p w14:paraId="0762F4CF" w14:textId="77777777" w:rsidR="0019757F" w:rsidRPr="0019757F" w:rsidRDefault="0019757F" w:rsidP="0019757F">
      <w:pPr>
        <w:spacing w:after="0" w:line="276" w:lineRule="auto"/>
        <w:jc w:val="both"/>
        <w:rPr>
          <w:rFonts w:ascii="Cambria" w:hAnsi="Cambria"/>
          <w:sz w:val="22"/>
          <w:szCs w:val="22"/>
        </w:rPr>
      </w:pPr>
    </w:p>
    <w:p w14:paraId="76BBE504" w14:textId="77777777" w:rsidR="0019757F" w:rsidRDefault="0019757F" w:rsidP="0019757F">
      <w:pPr>
        <w:pStyle w:val="Heading3"/>
        <w:spacing w:before="0" w:after="0" w:line="276" w:lineRule="auto"/>
        <w:jc w:val="both"/>
        <w:rPr>
          <w:rFonts w:ascii="Cambria" w:hAnsi="Cambria"/>
          <w:sz w:val="22"/>
          <w:szCs w:val="22"/>
        </w:rPr>
        <w:sectPr w:rsidR="0019757F" w:rsidSect="0019757F">
          <w:type w:val="continuous"/>
          <w:pgSz w:w="11906" w:h="16838" w:code="9"/>
          <w:pgMar w:top="1440" w:right="1440" w:bottom="1440" w:left="1440" w:header="708" w:footer="708" w:gutter="0"/>
          <w:cols w:space="708"/>
          <w:docGrid w:linePitch="360"/>
        </w:sectPr>
      </w:pPr>
    </w:p>
    <w:p w14:paraId="03631A97" w14:textId="77777777" w:rsidR="0019757F" w:rsidRPr="00CB228B" w:rsidRDefault="0019757F" w:rsidP="0019757F">
      <w:pPr>
        <w:pStyle w:val="Heading3"/>
        <w:spacing w:before="0" w:after="0" w:line="276" w:lineRule="auto"/>
        <w:jc w:val="both"/>
        <w:rPr>
          <w:rFonts w:ascii="Cambria" w:hAnsi="Cambria"/>
          <w:b/>
          <w:bCs/>
          <w:sz w:val="22"/>
          <w:szCs w:val="22"/>
        </w:rPr>
      </w:pPr>
      <w:r w:rsidRPr="00CB228B">
        <w:rPr>
          <w:rFonts w:ascii="Cambria" w:hAnsi="Cambria"/>
          <w:b/>
          <w:bCs/>
          <w:sz w:val="22"/>
          <w:szCs w:val="22"/>
        </w:rPr>
        <w:t>4.2. Thematic Analysis of Key Findings</w:t>
      </w:r>
    </w:p>
    <w:p w14:paraId="0BFFD64B" w14:textId="77777777" w:rsidR="0019757F" w:rsidRPr="00CB228B" w:rsidRDefault="0019757F" w:rsidP="0019757F">
      <w:pPr>
        <w:pStyle w:val="Heading4"/>
        <w:spacing w:before="0" w:after="0" w:line="276" w:lineRule="auto"/>
        <w:jc w:val="both"/>
        <w:rPr>
          <w:rFonts w:ascii="Cambria" w:hAnsi="Cambria"/>
          <w:b/>
          <w:bCs/>
          <w:sz w:val="22"/>
          <w:szCs w:val="22"/>
        </w:rPr>
      </w:pPr>
      <w:r w:rsidRPr="00CB228B">
        <w:rPr>
          <w:rFonts w:ascii="Cambria" w:hAnsi="Cambria"/>
          <w:b/>
          <w:bCs/>
          <w:sz w:val="22"/>
          <w:szCs w:val="22"/>
        </w:rPr>
        <w:t>a. Human Resource Competence and Report Quality</w:t>
      </w:r>
    </w:p>
    <w:p w14:paraId="70CCC100" w14:textId="77777777" w:rsidR="0019757F" w:rsidRPr="0019757F" w:rsidRDefault="0019757F" w:rsidP="00CB228B">
      <w:pPr>
        <w:spacing w:after="0" w:line="276" w:lineRule="auto"/>
        <w:ind w:firstLine="720"/>
        <w:jc w:val="both"/>
        <w:rPr>
          <w:rFonts w:ascii="Cambria" w:hAnsi="Cambria"/>
          <w:sz w:val="22"/>
          <w:szCs w:val="22"/>
        </w:rPr>
      </w:pPr>
      <w:r w:rsidRPr="0019757F">
        <w:rPr>
          <w:rFonts w:ascii="Cambria" w:hAnsi="Cambria"/>
          <w:sz w:val="22"/>
          <w:szCs w:val="22"/>
        </w:rPr>
        <w:t xml:space="preserve">Several studies emphasize that </w:t>
      </w:r>
      <w:r w:rsidRPr="00CB228B">
        <w:rPr>
          <w:rStyle w:val="Strong"/>
          <w:rFonts w:ascii="Cambria" w:hAnsi="Cambria"/>
          <w:b w:val="0"/>
          <w:bCs w:val="0"/>
          <w:sz w:val="22"/>
          <w:szCs w:val="22"/>
        </w:rPr>
        <w:t>human resource (HR) competence</w:t>
      </w:r>
      <w:r w:rsidRPr="0019757F">
        <w:rPr>
          <w:rFonts w:ascii="Cambria" w:hAnsi="Cambria"/>
          <w:sz w:val="22"/>
          <w:szCs w:val="22"/>
        </w:rPr>
        <w:t xml:space="preserve"> plays a pivotal role in the preparation of financial reports (Putri et al., 2021; </w:t>
      </w:r>
      <w:proofErr w:type="spellStart"/>
      <w:r w:rsidRPr="0019757F">
        <w:rPr>
          <w:rFonts w:ascii="Cambria" w:hAnsi="Cambria"/>
          <w:sz w:val="22"/>
          <w:szCs w:val="22"/>
        </w:rPr>
        <w:t>Prastika</w:t>
      </w:r>
      <w:proofErr w:type="spellEnd"/>
      <w:r w:rsidRPr="0019757F">
        <w:rPr>
          <w:rFonts w:ascii="Cambria" w:hAnsi="Cambria"/>
          <w:sz w:val="22"/>
          <w:szCs w:val="22"/>
        </w:rPr>
        <w:t xml:space="preserve"> &amp; </w:t>
      </w:r>
      <w:proofErr w:type="spellStart"/>
      <w:r w:rsidRPr="0019757F">
        <w:rPr>
          <w:rFonts w:ascii="Cambria" w:hAnsi="Cambria"/>
          <w:sz w:val="22"/>
          <w:szCs w:val="22"/>
        </w:rPr>
        <w:t>Trisnaningsih</w:t>
      </w:r>
      <w:proofErr w:type="spellEnd"/>
      <w:r w:rsidRPr="0019757F">
        <w:rPr>
          <w:rFonts w:ascii="Cambria" w:hAnsi="Cambria"/>
          <w:sz w:val="22"/>
          <w:szCs w:val="22"/>
        </w:rPr>
        <w:t>, 2023). Competent employees, particularly within local government financial units, ensure compliance with accounting standards, improve reporting accuracy, and enhance decision-making processes.</w:t>
      </w:r>
    </w:p>
    <w:p w14:paraId="7A152152" w14:textId="77777777" w:rsidR="0019757F" w:rsidRPr="0019757F" w:rsidRDefault="0019757F" w:rsidP="0019757F">
      <w:pPr>
        <w:spacing w:after="0" w:line="276" w:lineRule="auto"/>
        <w:jc w:val="both"/>
        <w:rPr>
          <w:rFonts w:ascii="Cambria" w:hAnsi="Cambria"/>
          <w:sz w:val="22"/>
          <w:szCs w:val="22"/>
        </w:rPr>
      </w:pPr>
      <w:r w:rsidRPr="0019757F">
        <w:rPr>
          <w:rFonts w:ascii="Cambria" w:hAnsi="Cambria"/>
          <w:sz w:val="22"/>
          <w:szCs w:val="22"/>
        </w:rPr>
        <w:t>Competence is not limited to educational background but also includes ongoing training, practical experience, and familiarity with government accounting systems (</w:t>
      </w:r>
      <w:proofErr w:type="spellStart"/>
      <w:r w:rsidRPr="0019757F">
        <w:rPr>
          <w:rFonts w:ascii="Cambria" w:hAnsi="Cambria"/>
          <w:sz w:val="22"/>
          <w:szCs w:val="22"/>
        </w:rPr>
        <w:t>Kuntadi</w:t>
      </w:r>
      <w:proofErr w:type="spellEnd"/>
      <w:r w:rsidRPr="0019757F">
        <w:rPr>
          <w:rFonts w:ascii="Cambria" w:hAnsi="Cambria"/>
          <w:sz w:val="22"/>
          <w:szCs w:val="22"/>
        </w:rPr>
        <w:t xml:space="preserve"> et al., 2022). This aligns with the </w:t>
      </w:r>
      <w:r w:rsidRPr="00CB228B">
        <w:rPr>
          <w:rStyle w:val="Strong"/>
          <w:rFonts w:ascii="Cambria" w:hAnsi="Cambria"/>
          <w:b w:val="0"/>
          <w:bCs w:val="0"/>
          <w:sz w:val="22"/>
          <w:szCs w:val="22"/>
        </w:rPr>
        <w:t>Resource-Based View (RBV)</w:t>
      </w:r>
      <w:r w:rsidRPr="0019757F">
        <w:rPr>
          <w:rFonts w:ascii="Cambria" w:hAnsi="Cambria"/>
          <w:sz w:val="22"/>
          <w:szCs w:val="22"/>
        </w:rPr>
        <w:t xml:space="preserve"> theory, which asserts that intangible assets like human capital are strategic resources for organizational excellence.</w:t>
      </w:r>
    </w:p>
    <w:p w14:paraId="17AC3E9A" w14:textId="77777777" w:rsidR="0019757F" w:rsidRDefault="0019757F" w:rsidP="00CB228B">
      <w:pPr>
        <w:spacing w:after="0" w:line="276" w:lineRule="auto"/>
        <w:ind w:firstLine="720"/>
        <w:jc w:val="both"/>
        <w:rPr>
          <w:rFonts w:ascii="Cambria" w:hAnsi="Cambria"/>
          <w:sz w:val="22"/>
          <w:szCs w:val="22"/>
        </w:rPr>
      </w:pPr>
      <w:r w:rsidRPr="0019757F">
        <w:rPr>
          <w:rFonts w:ascii="Cambria" w:hAnsi="Cambria"/>
          <w:sz w:val="22"/>
          <w:szCs w:val="22"/>
        </w:rPr>
        <w:t xml:space="preserve">However, </w:t>
      </w:r>
      <w:proofErr w:type="spellStart"/>
      <w:r w:rsidRPr="0019757F">
        <w:rPr>
          <w:rFonts w:ascii="Cambria" w:hAnsi="Cambria"/>
          <w:sz w:val="22"/>
          <w:szCs w:val="22"/>
        </w:rPr>
        <w:t>Sambuaga</w:t>
      </w:r>
      <w:proofErr w:type="spellEnd"/>
      <w:r w:rsidRPr="0019757F">
        <w:rPr>
          <w:rFonts w:ascii="Cambria" w:hAnsi="Cambria"/>
          <w:sz w:val="22"/>
          <w:szCs w:val="22"/>
        </w:rPr>
        <w:t xml:space="preserve"> et al. (2020) indicate that despite training efforts, HR failures can still occur if systemic issues, such as lack of oversight or misaligned incentives, </w:t>
      </w:r>
      <w:r w:rsidRPr="0019757F">
        <w:rPr>
          <w:rFonts w:ascii="Cambria" w:hAnsi="Cambria"/>
          <w:sz w:val="22"/>
          <w:szCs w:val="22"/>
        </w:rPr>
        <w:lastRenderedPageBreak/>
        <w:t>are present. This suggests the need for a more comprehensive HR development approach, including behavioral assessments and post-training evaluations.</w:t>
      </w:r>
    </w:p>
    <w:p w14:paraId="2F83FA41" w14:textId="77777777" w:rsidR="00CB228B" w:rsidRPr="0019757F" w:rsidRDefault="00CB228B" w:rsidP="00CB228B">
      <w:pPr>
        <w:spacing w:after="0" w:line="276" w:lineRule="auto"/>
        <w:ind w:firstLine="720"/>
        <w:jc w:val="both"/>
        <w:rPr>
          <w:rFonts w:ascii="Cambria" w:hAnsi="Cambria"/>
          <w:sz w:val="22"/>
          <w:szCs w:val="22"/>
        </w:rPr>
      </w:pPr>
    </w:p>
    <w:p w14:paraId="45EA5E81" w14:textId="77777777" w:rsidR="0019757F" w:rsidRPr="00CB228B" w:rsidRDefault="0019757F" w:rsidP="0019757F">
      <w:pPr>
        <w:pStyle w:val="Heading4"/>
        <w:spacing w:before="0" w:after="0" w:line="276" w:lineRule="auto"/>
        <w:jc w:val="both"/>
        <w:rPr>
          <w:rFonts w:ascii="Cambria" w:hAnsi="Cambria"/>
          <w:b/>
          <w:bCs/>
          <w:sz w:val="22"/>
          <w:szCs w:val="22"/>
        </w:rPr>
      </w:pPr>
      <w:r w:rsidRPr="00CB228B">
        <w:rPr>
          <w:rFonts w:ascii="Cambria" w:hAnsi="Cambria"/>
          <w:b/>
          <w:bCs/>
          <w:sz w:val="22"/>
          <w:szCs w:val="22"/>
        </w:rPr>
        <w:t>b. Internal Control Systems and Report Integrity</w:t>
      </w:r>
    </w:p>
    <w:p w14:paraId="4B385C6B" w14:textId="77777777" w:rsidR="0019757F" w:rsidRPr="0019757F" w:rsidRDefault="0019757F" w:rsidP="00CB228B">
      <w:pPr>
        <w:spacing w:after="0" w:line="276" w:lineRule="auto"/>
        <w:ind w:firstLine="720"/>
        <w:jc w:val="both"/>
        <w:rPr>
          <w:rFonts w:ascii="Cambria" w:hAnsi="Cambria"/>
          <w:sz w:val="22"/>
          <w:szCs w:val="22"/>
        </w:rPr>
      </w:pPr>
      <w:r w:rsidRPr="0019757F">
        <w:rPr>
          <w:rFonts w:ascii="Cambria" w:hAnsi="Cambria"/>
          <w:sz w:val="22"/>
          <w:szCs w:val="22"/>
        </w:rPr>
        <w:t xml:space="preserve">The </w:t>
      </w:r>
      <w:r w:rsidRPr="0019757F">
        <w:rPr>
          <w:rStyle w:val="Strong"/>
          <w:rFonts w:ascii="Cambria" w:hAnsi="Cambria"/>
          <w:sz w:val="22"/>
          <w:szCs w:val="22"/>
        </w:rPr>
        <w:t>Internal Control System (ICS)</w:t>
      </w:r>
      <w:r w:rsidRPr="0019757F">
        <w:rPr>
          <w:rFonts w:ascii="Cambria" w:hAnsi="Cambria"/>
          <w:sz w:val="22"/>
          <w:szCs w:val="22"/>
        </w:rPr>
        <w:t>, particularly SPIP (Government Internal Control System), is also shown to significantly impact the quality of financial reports. According to Lestari et al. (2022), a robust control system reduces error risks, ensures compliance with government regulations, and supports fraud prevention.</w:t>
      </w:r>
    </w:p>
    <w:p w14:paraId="5E10C2CA" w14:textId="77777777" w:rsidR="00CB228B" w:rsidRDefault="0019757F" w:rsidP="0019757F">
      <w:pPr>
        <w:spacing w:after="0" w:line="276" w:lineRule="auto"/>
        <w:jc w:val="both"/>
        <w:rPr>
          <w:rFonts w:ascii="Cambria" w:hAnsi="Cambria"/>
          <w:sz w:val="22"/>
          <w:szCs w:val="22"/>
        </w:rPr>
      </w:pPr>
      <w:proofErr w:type="spellStart"/>
      <w:r w:rsidRPr="0019757F">
        <w:rPr>
          <w:rFonts w:ascii="Cambria" w:hAnsi="Cambria"/>
          <w:sz w:val="22"/>
          <w:szCs w:val="22"/>
        </w:rPr>
        <w:t>Kuntadi</w:t>
      </w:r>
      <w:proofErr w:type="spellEnd"/>
      <w:r w:rsidRPr="0019757F">
        <w:rPr>
          <w:rFonts w:ascii="Cambria" w:hAnsi="Cambria"/>
          <w:sz w:val="22"/>
          <w:szCs w:val="22"/>
        </w:rPr>
        <w:t xml:space="preserve"> et al. (2022) explain that SPIP consists of five components — control environment, risk assessment, control activities, information &amp; communication, and monitoring — which must function effectively and cohesively. </w:t>
      </w:r>
      <w:proofErr w:type="spellStart"/>
      <w:r w:rsidRPr="0019757F">
        <w:rPr>
          <w:rFonts w:ascii="Cambria" w:hAnsi="Cambria"/>
          <w:sz w:val="22"/>
          <w:szCs w:val="22"/>
        </w:rPr>
        <w:t>Rohmah</w:t>
      </w:r>
      <w:proofErr w:type="spellEnd"/>
      <w:r w:rsidRPr="0019757F">
        <w:rPr>
          <w:rFonts w:ascii="Cambria" w:hAnsi="Cambria"/>
          <w:sz w:val="22"/>
          <w:szCs w:val="22"/>
        </w:rPr>
        <w:t xml:space="preserve"> et al. (2020) further affirm that successful ICS implementation leads to exemplary financial reports and supports the achievement of local government objectives.</w:t>
      </w:r>
    </w:p>
    <w:p w14:paraId="10388CF2" w14:textId="0FEBA474" w:rsidR="0019757F" w:rsidRPr="0019757F" w:rsidRDefault="0019757F" w:rsidP="00CB228B">
      <w:pPr>
        <w:spacing w:after="0" w:line="276" w:lineRule="auto"/>
        <w:ind w:firstLine="720"/>
        <w:jc w:val="both"/>
        <w:rPr>
          <w:rFonts w:ascii="Cambria" w:hAnsi="Cambria"/>
          <w:sz w:val="22"/>
          <w:szCs w:val="22"/>
        </w:rPr>
      </w:pPr>
      <w:r w:rsidRPr="0019757F">
        <w:rPr>
          <w:rFonts w:ascii="Cambria" w:hAnsi="Cambria"/>
          <w:sz w:val="22"/>
          <w:szCs w:val="22"/>
        </w:rPr>
        <w:t xml:space="preserve">Despite these findings, some studies (e.g., </w:t>
      </w:r>
      <w:proofErr w:type="spellStart"/>
      <w:r w:rsidRPr="0019757F">
        <w:rPr>
          <w:rFonts w:ascii="Cambria" w:hAnsi="Cambria"/>
          <w:sz w:val="22"/>
          <w:szCs w:val="22"/>
        </w:rPr>
        <w:t>Irafah</w:t>
      </w:r>
      <w:proofErr w:type="spellEnd"/>
      <w:r w:rsidRPr="0019757F">
        <w:rPr>
          <w:rFonts w:ascii="Cambria" w:hAnsi="Cambria"/>
          <w:sz w:val="22"/>
          <w:szCs w:val="22"/>
        </w:rPr>
        <w:t xml:space="preserve"> et al., 2020) suggest that </w:t>
      </w:r>
      <w:r w:rsidRPr="0019757F">
        <w:rPr>
          <w:rStyle w:val="Strong"/>
          <w:rFonts w:ascii="Cambria" w:hAnsi="Cambria"/>
          <w:sz w:val="22"/>
          <w:szCs w:val="22"/>
        </w:rPr>
        <w:t>ICS alone may not suffice</w:t>
      </w:r>
      <w:r w:rsidRPr="0019757F">
        <w:rPr>
          <w:rFonts w:ascii="Cambria" w:hAnsi="Cambria"/>
          <w:sz w:val="22"/>
          <w:szCs w:val="22"/>
        </w:rPr>
        <w:t xml:space="preserve"> in the absence of competent personnel. Thus, the integration of HR development and system optimization becomes crucial.</w:t>
      </w:r>
    </w:p>
    <w:p w14:paraId="6483C800" w14:textId="440DB89E" w:rsidR="0019757F" w:rsidRPr="0019757F" w:rsidRDefault="0019757F" w:rsidP="0019757F">
      <w:pPr>
        <w:spacing w:after="0" w:line="276" w:lineRule="auto"/>
        <w:jc w:val="both"/>
        <w:rPr>
          <w:rFonts w:ascii="Cambria" w:hAnsi="Cambria"/>
          <w:sz w:val="22"/>
          <w:szCs w:val="22"/>
        </w:rPr>
      </w:pPr>
    </w:p>
    <w:p w14:paraId="2E9C88A9" w14:textId="77777777" w:rsidR="0019757F" w:rsidRPr="00CB228B" w:rsidRDefault="0019757F" w:rsidP="0019757F">
      <w:pPr>
        <w:pStyle w:val="Heading3"/>
        <w:spacing w:before="0" w:after="0" w:line="276" w:lineRule="auto"/>
        <w:jc w:val="both"/>
        <w:rPr>
          <w:rFonts w:ascii="Cambria" w:hAnsi="Cambria"/>
          <w:b/>
          <w:bCs/>
          <w:sz w:val="22"/>
          <w:szCs w:val="22"/>
        </w:rPr>
      </w:pPr>
      <w:r w:rsidRPr="00CB228B">
        <w:rPr>
          <w:rFonts w:ascii="Cambria" w:hAnsi="Cambria"/>
          <w:b/>
          <w:bCs/>
          <w:sz w:val="22"/>
          <w:szCs w:val="22"/>
        </w:rPr>
        <w:t>4.3. Synthesis and Critical Perspective</w:t>
      </w:r>
    </w:p>
    <w:p w14:paraId="46337B02" w14:textId="77777777" w:rsidR="0019757F" w:rsidRPr="0019757F" w:rsidRDefault="0019757F" w:rsidP="00CB228B">
      <w:pPr>
        <w:spacing w:after="0" w:line="276" w:lineRule="auto"/>
        <w:ind w:firstLine="720"/>
        <w:jc w:val="both"/>
        <w:rPr>
          <w:rFonts w:ascii="Cambria" w:hAnsi="Cambria"/>
          <w:sz w:val="22"/>
          <w:szCs w:val="22"/>
        </w:rPr>
      </w:pPr>
      <w:r w:rsidRPr="0019757F">
        <w:rPr>
          <w:rFonts w:ascii="Cambria" w:hAnsi="Cambria"/>
          <w:sz w:val="22"/>
          <w:szCs w:val="22"/>
        </w:rPr>
        <w:t xml:space="preserve">The literature reveals a </w:t>
      </w:r>
      <w:r w:rsidRPr="0019757F">
        <w:rPr>
          <w:rStyle w:val="Strong"/>
          <w:rFonts w:ascii="Cambria" w:hAnsi="Cambria"/>
          <w:sz w:val="22"/>
          <w:szCs w:val="22"/>
        </w:rPr>
        <w:t>complementary relationship</w:t>
      </w:r>
      <w:r w:rsidRPr="0019757F">
        <w:rPr>
          <w:rFonts w:ascii="Cambria" w:hAnsi="Cambria"/>
          <w:sz w:val="22"/>
          <w:szCs w:val="22"/>
        </w:rPr>
        <w:t xml:space="preserve"> between HR competence and internal control systems. While each factor independently contributes to the quality of financial reporting, their </w:t>
      </w:r>
      <w:r w:rsidRPr="0019757F">
        <w:rPr>
          <w:rStyle w:val="Strong"/>
          <w:rFonts w:ascii="Cambria" w:hAnsi="Cambria"/>
          <w:sz w:val="22"/>
          <w:szCs w:val="22"/>
        </w:rPr>
        <w:t>synergistic effect</w:t>
      </w:r>
      <w:r w:rsidRPr="0019757F">
        <w:rPr>
          <w:rFonts w:ascii="Cambria" w:hAnsi="Cambria"/>
          <w:sz w:val="22"/>
          <w:szCs w:val="22"/>
        </w:rPr>
        <w:t xml:space="preserve"> yields stronger results.</w:t>
      </w:r>
    </w:p>
    <w:p w14:paraId="4002DDBC" w14:textId="77777777" w:rsidR="0019757F" w:rsidRPr="0019757F" w:rsidRDefault="0019757F" w:rsidP="0019757F">
      <w:pPr>
        <w:spacing w:after="0" w:line="276" w:lineRule="auto"/>
        <w:jc w:val="both"/>
        <w:rPr>
          <w:rFonts w:ascii="Cambria" w:hAnsi="Cambria"/>
          <w:sz w:val="22"/>
          <w:szCs w:val="22"/>
        </w:rPr>
      </w:pPr>
      <w:r w:rsidRPr="0019757F">
        <w:rPr>
          <w:rFonts w:ascii="Cambria" w:hAnsi="Cambria"/>
          <w:sz w:val="22"/>
          <w:szCs w:val="22"/>
        </w:rPr>
        <w:t xml:space="preserve">However, some inconsistencies were found. For instance, while most studies report a significant effect of HR competence, </w:t>
      </w:r>
      <w:proofErr w:type="spellStart"/>
      <w:r w:rsidRPr="0019757F">
        <w:rPr>
          <w:rFonts w:ascii="Cambria" w:hAnsi="Cambria"/>
          <w:sz w:val="22"/>
          <w:szCs w:val="22"/>
        </w:rPr>
        <w:t>Sambuaga</w:t>
      </w:r>
      <w:proofErr w:type="spellEnd"/>
      <w:r w:rsidRPr="0019757F">
        <w:rPr>
          <w:rFonts w:ascii="Cambria" w:hAnsi="Cambria"/>
          <w:sz w:val="22"/>
          <w:szCs w:val="22"/>
        </w:rPr>
        <w:t xml:space="preserve"> et al. (2020) argue that competence does not always translate to quality reports due to organizational inertia or lack of managerial support. Similarly, not all regions that implement internal control </w:t>
      </w:r>
      <w:r w:rsidRPr="0019757F">
        <w:rPr>
          <w:rFonts w:ascii="Cambria" w:hAnsi="Cambria"/>
          <w:sz w:val="22"/>
          <w:szCs w:val="22"/>
        </w:rPr>
        <w:t>systems see significant improvements in financial reporting, often due to weak enforcement or limited auditing capacity.</w:t>
      </w:r>
    </w:p>
    <w:p w14:paraId="49013F40" w14:textId="5D705B31" w:rsidR="0019757F" w:rsidRPr="0019757F" w:rsidRDefault="0019757F" w:rsidP="0019757F">
      <w:pPr>
        <w:spacing w:after="0" w:line="276" w:lineRule="auto"/>
        <w:jc w:val="both"/>
        <w:rPr>
          <w:rFonts w:ascii="Cambria" w:hAnsi="Cambria"/>
          <w:sz w:val="22"/>
          <w:szCs w:val="22"/>
        </w:rPr>
      </w:pPr>
    </w:p>
    <w:p w14:paraId="4FE45ECE" w14:textId="77777777" w:rsidR="0019757F" w:rsidRPr="0019757F" w:rsidRDefault="0019757F" w:rsidP="0019757F">
      <w:pPr>
        <w:pStyle w:val="Heading3"/>
        <w:spacing w:before="0" w:after="0" w:line="276" w:lineRule="auto"/>
        <w:jc w:val="both"/>
        <w:rPr>
          <w:rFonts w:ascii="Cambria" w:hAnsi="Cambria"/>
          <w:sz w:val="22"/>
          <w:szCs w:val="22"/>
        </w:rPr>
      </w:pPr>
      <w:r w:rsidRPr="0019757F">
        <w:rPr>
          <w:rFonts w:ascii="Cambria" w:hAnsi="Cambria"/>
          <w:sz w:val="22"/>
          <w:szCs w:val="22"/>
        </w:rPr>
        <w:t>4.4. Practical Implications</w:t>
      </w:r>
    </w:p>
    <w:p w14:paraId="0715D58A" w14:textId="77777777" w:rsidR="0019757F" w:rsidRPr="0019757F" w:rsidRDefault="0019757F" w:rsidP="00CB228B">
      <w:pPr>
        <w:numPr>
          <w:ilvl w:val="0"/>
          <w:numId w:val="5"/>
        </w:numPr>
        <w:tabs>
          <w:tab w:val="clear" w:pos="720"/>
        </w:tabs>
        <w:spacing w:after="0" w:line="276" w:lineRule="auto"/>
        <w:ind w:left="360"/>
        <w:jc w:val="both"/>
        <w:rPr>
          <w:rFonts w:ascii="Cambria" w:hAnsi="Cambria"/>
          <w:sz w:val="22"/>
          <w:szCs w:val="22"/>
        </w:rPr>
      </w:pPr>
      <w:r w:rsidRPr="0019757F">
        <w:rPr>
          <w:rStyle w:val="Strong"/>
          <w:rFonts w:ascii="Cambria" w:hAnsi="Cambria"/>
          <w:sz w:val="22"/>
          <w:szCs w:val="22"/>
        </w:rPr>
        <w:t>Capacity Building</w:t>
      </w:r>
      <w:r w:rsidRPr="0019757F">
        <w:rPr>
          <w:rFonts w:ascii="Cambria" w:hAnsi="Cambria"/>
          <w:sz w:val="22"/>
          <w:szCs w:val="22"/>
        </w:rPr>
        <w:t xml:space="preserve">: Local governments should institutionalize </w:t>
      </w:r>
      <w:r w:rsidRPr="0019757F">
        <w:rPr>
          <w:rStyle w:val="Strong"/>
          <w:rFonts w:ascii="Cambria" w:hAnsi="Cambria"/>
          <w:sz w:val="22"/>
          <w:szCs w:val="22"/>
        </w:rPr>
        <w:t>continuous training programs</w:t>
      </w:r>
      <w:r w:rsidRPr="0019757F">
        <w:rPr>
          <w:rFonts w:ascii="Cambria" w:hAnsi="Cambria"/>
          <w:sz w:val="22"/>
          <w:szCs w:val="22"/>
        </w:rPr>
        <w:t xml:space="preserve"> in public sector accounting and internal control standards (e.g., SPIP).</w:t>
      </w:r>
    </w:p>
    <w:p w14:paraId="6BADB44B" w14:textId="77777777" w:rsidR="0019757F" w:rsidRPr="0019757F" w:rsidRDefault="0019757F" w:rsidP="00CB228B">
      <w:pPr>
        <w:numPr>
          <w:ilvl w:val="0"/>
          <w:numId w:val="5"/>
        </w:numPr>
        <w:tabs>
          <w:tab w:val="clear" w:pos="720"/>
        </w:tabs>
        <w:spacing w:after="0" w:line="276" w:lineRule="auto"/>
        <w:ind w:left="360"/>
        <w:jc w:val="both"/>
        <w:rPr>
          <w:rFonts w:ascii="Cambria" w:hAnsi="Cambria"/>
          <w:sz w:val="22"/>
          <w:szCs w:val="22"/>
        </w:rPr>
      </w:pPr>
      <w:r w:rsidRPr="0019757F">
        <w:rPr>
          <w:rStyle w:val="Strong"/>
          <w:rFonts w:ascii="Cambria" w:hAnsi="Cambria"/>
          <w:sz w:val="22"/>
          <w:szCs w:val="22"/>
        </w:rPr>
        <w:t>Integrated Audit and HR Systems</w:t>
      </w:r>
      <w:r w:rsidRPr="0019757F">
        <w:rPr>
          <w:rFonts w:ascii="Cambria" w:hAnsi="Cambria"/>
          <w:sz w:val="22"/>
          <w:szCs w:val="22"/>
        </w:rPr>
        <w:t>: Internal audit functions should be closely linked with HR performance evaluations to ensure competency translates into accountability.</w:t>
      </w:r>
    </w:p>
    <w:p w14:paraId="01EAA50D" w14:textId="77777777" w:rsidR="0019757F" w:rsidRPr="0019757F" w:rsidRDefault="0019757F" w:rsidP="00CB228B">
      <w:pPr>
        <w:numPr>
          <w:ilvl w:val="0"/>
          <w:numId w:val="5"/>
        </w:numPr>
        <w:tabs>
          <w:tab w:val="clear" w:pos="720"/>
        </w:tabs>
        <w:spacing w:after="0" w:line="276" w:lineRule="auto"/>
        <w:ind w:left="360"/>
        <w:jc w:val="both"/>
        <w:rPr>
          <w:rFonts w:ascii="Cambria" w:hAnsi="Cambria"/>
          <w:sz w:val="22"/>
          <w:szCs w:val="22"/>
        </w:rPr>
      </w:pPr>
      <w:r w:rsidRPr="0019757F">
        <w:rPr>
          <w:rStyle w:val="Strong"/>
          <w:rFonts w:ascii="Cambria" w:hAnsi="Cambria"/>
          <w:sz w:val="22"/>
          <w:szCs w:val="22"/>
        </w:rPr>
        <w:t>System Reinforcement</w:t>
      </w:r>
      <w:r w:rsidRPr="0019757F">
        <w:rPr>
          <w:rFonts w:ascii="Cambria" w:hAnsi="Cambria"/>
          <w:sz w:val="22"/>
          <w:szCs w:val="22"/>
        </w:rPr>
        <w:t>: Governments must ensure full implementation of all SPIP components, not just documentation.</w:t>
      </w:r>
    </w:p>
    <w:p w14:paraId="21CA8452" w14:textId="77777777" w:rsidR="0019757F" w:rsidRPr="0019757F" w:rsidRDefault="0019757F" w:rsidP="00CB228B">
      <w:pPr>
        <w:numPr>
          <w:ilvl w:val="0"/>
          <w:numId w:val="5"/>
        </w:numPr>
        <w:tabs>
          <w:tab w:val="clear" w:pos="720"/>
        </w:tabs>
        <w:spacing w:after="0" w:line="276" w:lineRule="auto"/>
        <w:ind w:left="360"/>
        <w:jc w:val="both"/>
        <w:rPr>
          <w:rFonts w:ascii="Cambria" w:hAnsi="Cambria"/>
          <w:sz w:val="22"/>
          <w:szCs w:val="22"/>
        </w:rPr>
      </w:pPr>
      <w:r w:rsidRPr="0019757F">
        <w:rPr>
          <w:rStyle w:val="Strong"/>
          <w:rFonts w:ascii="Cambria" w:hAnsi="Cambria"/>
          <w:sz w:val="22"/>
          <w:szCs w:val="22"/>
        </w:rPr>
        <w:t>Data-Driven HR Allocation</w:t>
      </w:r>
      <w:r w:rsidRPr="0019757F">
        <w:rPr>
          <w:rFonts w:ascii="Cambria" w:hAnsi="Cambria"/>
          <w:sz w:val="22"/>
          <w:szCs w:val="22"/>
        </w:rPr>
        <w:t>: Assignments to financial reporting roles should consider employee track records and certification in government accounting.</w:t>
      </w:r>
    </w:p>
    <w:p w14:paraId="7142F1CA" w14:textId="77777777" w:rsidR="0019757F" w:rsidRPr="0019757F" w:rsidRDefault="0019757F" w:rsidP="00CB228B">
      <w:pPr>
        <w:numPr>
          <w:ilvl w:val="0"/>
          <w:numId w:val="5"/>
        </w:numPr>
        <w:tabs>
          <w:tab w:val="clear" w:pos="720"/>
        </w:tabs>
        <w:spacing w:after="0" w:line="276" w:lineRule="auto"/>
        <w:ind w:left="360"/>
        <w:jc w:val="both"/>
        <w:rPr>
          <w:rFonts w:ascii="Cambria" w:hAnsi="Cambria"/>
          <w:sz w:val="22"/>
          <w:szCs w:val="22"/>
        </w:rPr>
      </w:pPr>
      <w:r w:rsidRPr="0019757F">
        <w:rPr>
          <w:rStyle w:val="Strong"/>
          <w:rFonts w:ascii="Cambria" w:hAnsi="Cambria"/>
          <w:sz w:val="22"/>
          <w:szCs w:val="22"/>
        </w:rPr>
        <w:t>Policy Synchronization</w:t>
      </w:r>
      <w:r w:rsidRPr="0019757F">
        <w:rPr>
          <w:rFonts w:ascii="Cambria" w:hAnsi="Cambria"/>
          <w:sz w:val="22"/>
          <w:szCs w:val="22"/>
        </w:rPr>
        <w:t>: National regulatory bodies should ensure that local government HR and financial management policies are aligned for sustainable improvements.</w:t>
      </w:r>
    </w:p>
    <w:p w14:paraId="0B142225" w14:textId="77777777" w:rsidR="0019757F" w:rsidRDefault="0019757F" w:rsidP="00CB228B">
      <w:pPr>
        <w:spacing w:after="0" w:line="276" w:lineRule="auto"/>
        <w:ind w:left="360" w:hanging="360"/>
        <w:jc w:val="both"/>
        <w:rPr>
          <w:rFonts w:ascii="Cambria" w:hAnsi="Cambria" w:cs="Arial"/>
          <w:sz w:val="22"/>
          <w:szCs w:val="22"/>
        </w:rPr>
      </w:pPr>
    </w:p>
    <w:p w14:paraId="530C8977" w14:textId="131760F6" w:rsidR="00E92DC2" w:rsidRPr="001F7E38" w:rsidRDefault="00D46B4B" w:rsidP="00A33FFC">
      <w:pPr>
        <w:pStyle w:val="ListParagraph"/>
        <w:numPr>
          <w:ilvl w:val="0"/>
          <w:numId w:val="1"/>
        </w:numPr>
        <w:spacing w:after="0" w:line="276" w:lineRule="auto"/>
        <w:ind w:left="360"/>
        <w:jc w:val="both"/>
        <w:rPr>
          <w:rFonts w:ascii="Cambria" w:eastAsia="Times New Roman" w:hAnsi="Cambria" w:cs="Arial"/>
          <w:color w:val="00B050"/>
          <w:kern w:val="0"/>
          <w:sz w:val="22"/>
          <w:szCs w:val="22"/>
          <w:lang w:eastAsia="en-ID"/>
          <w14:ligatures w14:val="none"/>
        </w:rPr>
      </w:pPr>
      <w:r w:rsidRPr="001F7E38">
        <w:rPr>
          <w:rFonts w:ascii="Cambria" w:hAnsi="Cambria" w:cs="Arial"/>
          <w:b/>
          <w:bCs/>
          <w:color w:val="00B050"/>
          <w:sz w:val="22"/>
          <w:szCs w:val="22"/>
        </w:rPr>
        <w:t>Conclusion</w:t>
      </w:r>
    </w:p>
    <w:p w14:paraId="5B113E6B" w14:textId="20AF669D" w:rsidR="00A33FFC" w:rsidRPr="00A33FFC" w:rsidRDefault="00A33FFC" w:rsidP="00A33FFC">
      <w:pPr>
        <w:spacing w:after="0" w:line="276" w:lineRule="auto"/>
        <w:jc w:val="both"/>
        <w:rPr>
          <w:rFonts w:ascii="Cambria" w:eastAsia="Times New Roman" w:hAnsi="Cambria" w:cs="Times New Roman"/>
          <w:b/>
          <w:bCs/>
          <w:color w:val="00B050"/>
          <w:kern w:val="0"/>
          <w:sz w:val="22"/>
          <w:szCs w:val="22"/>
          <w:lang w:val="en-US"/>
          <w14:ligatures w14:val="none"/>
        </w:rPr>
      </w:pPr>
      <w:r w:rsidRPr="001F7E38">
        <w:rPr>
          <w:rFonts w:ascii="Cambria" w:eastAsia="Times New Roman" w:hAnsi="Cambria" w:cs="Times New Roman"/>
          <w:b/>
          <w:bCs/>
          <w:color w:val="00B050"/>
          <w:kern w:val="0"/>
          <w:sz w:val="22"/>
          <w:szCs w:val="22"/>
          <w:lang w:val="en-US"/>
          <w14:ligatures w14:val="none"/>
        </w:rPr>
        <w:t xml:space="preserve">5.1 </w:t>
      </w:r>
      <w:r w:rsidRPr="00A33FFC">
        <w:rPr>
          <w:rFonts w:ascii="Cambria" w:eastAsia="Times New Roman" w:hAnsi="Cambria" w:cs="Times New Roman"/>
          <w:b/>
          <w:bCs/>
          <w:color w:val="00B050"/>
          <w:kern w:val="0"/>
          <w:sz w:val="22"/>
          <w:szCs w:val="22"/>
          <w:lang w:val="en-US"/>
          <w14:ligatures w14:val="none"/>
        </w:rPr>
        <w:t>Conclusion</w:t>
      </w:r>
    </w:p>
    <w:p w14:paraId="28DB1C98" w14:textId="77777777" w:rsidR="00A33FFC" w:rsidRPr="001F7E38" w:rsidRDefault="00A33FFC" w:rsidP="00A33FFC">
      <w:pPr>
        <w:spacing w:after="0" w:line="276" w:lineRule="auto"/>
        <w:ind w:firstLine="720"/>
        <w:jc w:val="both"/>
        <w:rPr>
          <w:rFonts w:ascii="Cambria" w:eastAsia="Times New Roman" w:hAnsi="Cambria" w:cs="Times New Roman"/>
          <w:color w:val="00B050"/>
          <w:kern w:val="0"/>
          <w:sz w:val="22"/>
          <w:szCs w:val="22"/>
          <w:lang w:val="en-US"/>
          <w14:ligatures w14:val="none"/>
        </w:rPr>
      </w:pPr>
      <w:r w:rsidRPr="00A33FFC">
        <w:rPr>
          <w:rFonts w:ascii="Cambria" w:eastAsia="Times New Roman" w:hAnsi="Cambria" w:cs="Times New Roman"/>
          <w:color w:val="00B050"/>
          <w:kern w:val="0"/>
          <w:sz w:val="22"/>
          <w:szCs w:val="22"/>
          <w:lang w:val="en-US"/>
          <w14:ligatures w14:val="none"/>
        </w:rPr>
        <w:t xml:space="preserve">Based on the results of a systematic literature review of 25 relevant articles, this study concludes that human resource competence and a well-functioning internal control system are critical determinants in improving the quality of regional government financial reports. Competent human resources—supported by relevant education, continuous training, and professional experience—contribute significantly to the accuracy, accountability, and transparency of financial reporting processes. These competencies enable public sector employees to apply accounting </w:t>
      </w:r>
      <w:r w:rsidRPr="00A33FFC">
        <w:rPr>
          <w:rFonts w:ascii="Cambria" w:eastAsia="Times New Roman" w:hAnsi="Cambria" w:cs="Times New Roman"/>
          <w:color w:val="00B050"/>
          <w:kern w:val="0"/>
          <w:sz w:val="22"/>
          <w:szCs w:val="22"/>
          <w:lang w:val="en-US"/>
          <w14:ligatures w14:val="none"/>
        </w:rPr>
        <w:lastRenderedPageBreak/>
        <w:t>principles correctly and comply with existing financial reporting standards.</w:t>
      </w:r>
    </w:p>
    <w:p w14:paraId="3C70750E" w14:textId="1B29ACE9" w:rsidR="00A33FFC" w:rsidRPr="00A33FFC" w:rsidRDefault="00A33FFC" w:rsidP="00A33FFC">
      <w:pPr>
        <w:spacing w:after="0" w:line="276" w:lineRule="auto"/>
        <w:ind w:firstLine="720"/>
        <w:jc w:val="both"/>
        <w:rPr>
          <w:rFonts w:ascii="Cambria" w:eastAsia="Times New Roman" w:hAnsi="Cambria" w:cs="Times New Roman"/>
          <w:color w:val="00B050"/>
          <w:kern w:val="0"/>
          <w:sz w:val="22"/>
          <w:szCs w:val="22"/>
          <w:lang w:val="en-US"/>
          <w14:ligatures w14:val="none"/>
        </w:rPr>
      </w:pPr>
      <w:r w:rsidRPr="00A33FFC">
        <w:rPr>
          <w:rFonts w:ascii="Cambria" w:eastAsia="Times New Roman" w:hAnsi="Cambria" w:cs="Times New Roman"/>
          <w:color w:val="00B050"/>
          <w:kern w:val="0"/>
          <w:sz w:val="22"/>
          <w:szCs w:val="22"/>
          <w:lang w:val="en-US"/>
          <w14:ligatures w14:val="none"/>
        </w:rPr>
        <w:t>Furthermore, the internal control system (SPI) plays an essential role in safeguarding financial integrity by ensuring compliance with laws and regulations, reducing the risk of fraud, and enhancing operational efficiency. The proper implementation of internal controls strengthens the reliability of financial information, thus supporting evidence-based decision-making and reinforcing public trust in government financial accountability.</w:t>
      </w:r>
    </w:p>
    <w:p w14:paraId="7B59989A" w14:textId="77777777" w:rsidR="00A33FFC" w:rsidRPr="001F7E38" w:rsidRDefault="00A33FFC" w:rsidP="00A33FFC">
      <w:pPr>
        <w:spacing w:after="0" w:line="276" w:lineRule="auto"/>
        <w:jc w:val="both"/>
        <w:rPr>
          <w:rFonts w:ascii="Cambria" w:eastAsia="Times New Roman" w:hAnsi="Cambria" w:cs="Times New Roman"/>
          <w:color w:val="00B050"/>
          <w:kern w:val="0"/>
          <w:sz w:val="22"/>
          <w:szCs w:val="22"/>
          <w:lang w:val="en-US"/>
          <w14:ligatures w14:val="none"/>
        </w:rPr>
      </w:pPr>
    </w:p>
    <w:p w14:paraId="414776B3" w14:textId="471894AB" w:rsidR="00A33FFC" w:rsidRPr="00A33FFC" w:rsidRDefault="00A33FFC" w:rsidP="00A33FFC">
      <w:pPr>
        <w:spacing w:after="0" w:line="276" w:lineRule="auto"/>
        <w:jc w:val="both"/>
        <w:rPr>
          <w:rFonts w:ascii="Cambria" w:eastAsia="Times New Roman" w:hAnsi="Cambria" w:cs="Times New Roman"/>
          <w:b/>
          <w:bCs/>
          <w:color w:val="00B050"/>
          <w:kern w:val="0"/>
          <w:sz w:val="22"/>
          <w:szCs w:val="22"/>
          <w:lang w:val="en-US"/>
          <w14:ligatures w14:val="none"/>
        </w:rPr>
      </w:pPr>
      <w:r w:rsidRPr="001F7E38">
        <w:rPr>
          <w:rFonts w:ascii="Cambria" w:eastAsia="Times New Roman" w:hAnsi="Cambria" w:cs="Times New Roman"/>
          <w:b/>
          <w:bCs/>
          <w:color w:val="00B050"/>
          <w:kern w:val="0"/>
          <w:sz w:val="22"/>
          <w:szCs w:val="22"/>
          <w:lang w:val="en-US"/>
          <w14:ligatures w14:val="none"/>
        </w:rPr>
        <w:t xml:space="preserve">5.2 </w:t>
      </w:r>
      <w:r w:rsidRPr="00A33FFC">
        <w:rPr>
          <w:rFonts w:ascii="Cambria" w:eastAsia="Times New Roman" w:hAnsi="Cambria" w:cs="Times New Roman"/>
          <w:b/>
          <w:bCs/>
          <w:color w:val="00B050"/>
          <w:kern w:val="0"/>
          <w:sz w:val="22"/>
          <w:szCs w:val="22"/>
          <w:lang w:val="en-US"/>
          <w14:ligatures w14:val="none"/>
        </w:rPr>
        <w:t>Suggestions</w:t>
      </w:r>
    </w:p>
    <w:p w14:paraId="6DA177FB" w14:textId="77777777" w:rsidR="00A33FFC" w:rsidRPr="00A33FFC" w:rsidRDefault="00A33FFC" w:rsidP="00A33FFC">
      <w:pPr>
        <w:numPr>
          <w:ilvl w:val="0"/>
          <w:numId w:val="6"/>
        </w:numPr>
        <w:tabs>
          <w:tab w:val="clear" w:pos="720"/>
        </w:tabs>
        <w:spacing w:after="0" w:line="276" w:lineRule="auto"/>
        <w:ind w:left="360"/>
        <w:jc w:val="both"/>
        <w:rPr>
          <w:rFonts w:ascii="Cambria" w:eastAsia="Times New Roman" w:hAnsi="Cambria" w:cs="Times New Roman"/>
          <w:color w:val="00B050"/>
          <w:kern w:val="0"/>
          <w:sz w:val="22"/>
          <w:szCs w:val="22"/>
          <w:lang w:val="en-US"/>
          <w14:ligatures w14:val="none"/>
        </w:rPr>
      </w:pPr>
      <w:r w:rsidRPr="00A33FFC">
        <w:rPr>
          <w:rFonts w:ascii="Cambria" w:eastAsia="Times New Roman" w:hAnsi="Cambria" w:cs="Times New Roman"/>
          <w:color w:val="00B050"/>
          <w:kern w:val="0"/>
          <w:sz w:val="22"/>
          <w:szCs w:val="22"/>
          <w:lang w:val="en-US"/>
          <w14:ligatures w14:val="none"/>
        </w:rPr>
        <w:t>Policy Implementation: Regional governments should prioritize the development and implementation of structured training programs to enhance the competence of human resources involved in financial reporting.</w:t>
      </w:r>
    </w:p>
    <w:p w14:paraId="6684D8E9" w14:textId="77777777" w:rsidR="00A33FFC" w:rsidRPr="00A33FFC" w:rsidRDefault="00A33FFC" w:rsidP="00A33FFC">
      <w:pPr>
        <w:numPr>
          <w:ilvl w:val="0"/>
          <w:numId w:val="6"/>
        </w:numPr>
        <w:tabs>
          <w:tab w:val="clear" w:pos="720"/>
        </w:tabs>
        <w:spacing w:after="0" w:line="276" w:lineRule="auto"/>
        <w:ind w:left="360"/>
        <w:jc w:val="both"/>
        <w:rPr>
          <w:rFonts w:ascii="Cambria" w:eastAsia="Times New Roman" w:hAnsi="Cambria" w:cs="Times New Roman"/>
          <w:color w:val="00B050"/>
          <w:kern w:val="0"/>
          <w:sz w:val="22"/>
          <w:szCs w:val="22"/>
          <w:lang w:val="en-US"/>
          <w14:ligatures w14:val="none"/>
        </w:rPr>
      </w:pPr>
      <w:r w:rsidRPr="00A33FFC">
        <w:rPr>
          <w:rFonts w:ascii="Cambria" w:eastAsia="Times New Roman" w:hAnsi="Cambria" w:cs="Times New Roman"/>
          <w:color w:val="00B050"/>
          <w:kern w:val="0"/>
          <w:sz w:val="22"/>
          <w:szCs w:val="22"/>
          <w:lang w:val="en-US"/>
          <w14:ligatures w14:val="none"/>
        </w:rPr>
        <w:t>Strengthening Internal Controls: Local administrations must conduct regular assessments of their internal control systems to ensure compliance with the Government Internal Control System (SPIP) standards.</w:t>
      </w:r>
    </w:p>
    <w:p w14:paraId="11823EE2" w14:textId="77777777" w:rsidR="00A33FFC" w:rsidRPr="00A33FFC" w:rsidRDefault="00A33FFC" w:rsidP="00A33FFC">
      <w:pPr>
        <w:numPr>
          <w:ilvl w:val="0"/>
          <w:numId w:val="6"/>
        </w:numPr>
        <w:tabs>
          <w:tab w:val="clear" w:pos="720"/>
        </w:tabs>
        <w:spacing w:after="0" w:line="276" w:lineRule="auto"/>
        <w:ind w:left="360"/>
        <w:jc w:val="both"/>
        <w:rPr>
          <w:rFonts w:ascii="Cambria" w:eastAsia="Times New Roman" w:hAnsi="Cambria" w:cs="Times New Roman"/>
          <w:color w:val="00B050"/>
          <w:kern w:val="0"/>
          <w:sz w:val="22"/>
          <w:szCs w:val="22"/>
          <w:lang w:val="en-US"/>
          <w14:ligatures w14:val="none"/>
        </w:rPr>
      </w:pPr>
      <w:r w:rsidRPr="00A33FFC">
        <w:rPr>
          <w:rFonts w:ascii="Cambria" w:eastAsia="Times New Roman" w:hAnsi="Cambria" w:cs="Times New Roman"/>
          <w:color w:val="00B050"/>
          <w:kern w:val="0"/>
          <w:sz w:val="22"/>
          <w:szCs w:val="22"/>
          <w:lang w:val="en-US"/>
          <w14:ligatures w14:val="none"/>
        </w:rPr>
        <w:t>Capacity Building: Integrating continuous professional development and certification for financial personnel is essential to maintain report quality and compliance with updated standards.</w:t>
      </w:r>
    </w:p>
    <w:p w14:paraId="4CB32E94" w14:textId="77777777" w:rsidR="00A33FFC" w:rsidRPr="00A33FFC" w:rsidRDefault="00A33FFC" w:rsidP="00A33FFC">
      <w:pPr>
        <w:numPr>
          <w:ilvl w:val="0"/>
          <w:numId w:val="6"/>
        </w:numPr>
        <w:tabs>
          <w:tab w:val="clear" w:pos="720"/>
        </w:tabs>
        <w:spacing w:after="0" w:line="276" w:lineRule="auto"/>
        <w:ind w:left="360"/>
        <w:jc w:val="both"/>
        <w:rPr>
          <w:rFonts w:ascii="Cambria" w:eastAsia="Times New Roman" w:hAnsi="Cambria" w:cs="Times New Roman"/>
          <w:color w:val="00B050"/>
          <w:kern w:val="0"/>
          <w:sz w:val="22"/>
          <w:szCs w:val="22"/>
          <w:lang w:val="en-US"/>
          <w14:ligatures w14:val="none"/>
        </w:rPr>
      </w:pPr>
      <w:r w:rsidRPr="00A33FFC">
        <w:rPr>
          <w:rFonts w:ascii="Cambria" w:eastAsia="Times New Roman" w:hAnsi="Cambria" w:cs="Times New Roman"/>
          <w:color w:val="00B050"/>
          <w:kern w:val="0"/>
          <w:sz w:val="22"/>
          <w:szCs w:val="22"/>
          <w:lang w:val="en-US"/>
          <w14:ligatures w14:val="none"/>
        </w:rPr>
        <w:t>Future Research Directions: Future studies are recommended to empirically test the impact of human resource competence and internal control quality on financial reporting outcomes using quantitative methods across various regions.</w:t>
      </w:r>
    </w:p>
    <w:p w14:paraId="110ED2BD" w14:textId="77777777" w:rsidR="00A33FFC" w:rsidRPr="00A33FFC" w:rsidRDefault="00A33FFC" w:rsidP="00A33FFC">
      <w:pPr>
        <w:numPr>
          <w:ilvl w:val="0"/>
          <w:numId w:val="6"/>
        </w:numPr>
        <w:tabs>
          <w:tab w:val="clear" w:pos="720"/>
        </w:tabs>
        <w:spacing w:after="0" w:line="276" w:lineRule="auto"/>
        <w:ind w:left="360"/>
        <w:jc w:val="both"/>
        <w:rPr>
          <w:rFonts w:ascii="Cambria" w:eastAsia="Times New Roman" w:hAnsi="Cambria" w:cs="Times New Roman"/>
          <w:color w:val="00B050"/>
          <w:kern w:val="0"/>
          <w:sz w:val="22"/>
          <w:szCs w:val="22"/>
          <w:lang w:val="en-US"/>
          <w14:ligatures w14:val="none"/>
        </w:rPr>
      </w:pPr>
      <w:r w:rsidRPr="00A33FFC">
        <w:rPr>
          <w:rFonts w:ascii="Cambria" w:eastAsia="Times New Roman" w:hAnsi="Cambria" w:cs="Times New Roman"/>
          <w:color w:val="00B050"/>
          <w:kern w:val="0"/>
          <w:sz w:val="22"/>
          <w:szCs w:val="22"/>
          <w:lang w:val="en-US"/>
          <w14:ligatures w14:val="none"/>
        </w:rPr>
        <w:t>Technological Integration: Governments should also consider investing in digital tools and financial management information systems (FMIS) that align with internal control frameworks to improve reporting efficiency and transparency.</w:t>
      </w:r>
    </w:p>
    <w:p w14:paraId="3A2A1937" w14:textId="77777777" w:rsidR="00A33FFC" w:rsidRPr="00A33FFC" w:rsidRDefault="00A33FFC" w:rsidP="00A33FFC">
      <w:pPr>
        <w:spacing w:after="0" w:line="276" w:lineRule="auto"/>
        <w:jc w:val="both"/>
        <w:rPr>
          <w:rFonts w:ascii="Cambria" w:eastAsia="Times New Roman" w:hAnsi="Cambria" w:cs="Arial"/>
          <w:kern w:val="0"/>
          <w:sz w:val="22"/>
          <w:szCs w:val="22"/>
          <w:lang w:eastAsia="en-ID"/>
          <w14:ligatures w14:val="none"/>
        </w:rPr>
      </w:pPr>
    </w:p>
    <w:p w14:paraId="1CEDFB60" w14:textId="48AC8A92" w:rsidR="002F0448" w:rsidRPr="003C2A12" w:rsidRDefault="00D46B4B" w:rsidP="003C2A12">
      <w:pPr>
        <w:spacing w:after="0" w:line="276" w:lineRule="auto"/>
        <w:jc w:val="both"/>
        <w:rPr>
          <w:rFonts w:ascii="Cambria" w:hAnsi="Cambria" w:cs="Arial"/>
          <w:b/>
          <w:bCs/>
          <w:sz w:val="22"/>
          <w:szCs w:val="22"/>
        </w:rPr>
      </w:pPr>
      <w:r w:rsidRPr="003C2A12">
        <w:rPr>
          <w:rFonts w:ascii="Cambria" w:hAnsi="Cambria" w:cs="Arial"/>
          <w:b/>
          <w:bCs/>
          <w:sz w:val="22"/>
          <w:szCs w:val="22"/>
        </w:rPr>
        <w:t>Bibliography</w:t>
      </w:r>
    </w:p>
    <w:p w14:paraId="2F0E46D5" w14:textId="14610B29" w:rsidR="003043EC" w:rsidRPr="00732DE1" w:rsidRDefault="003043EC"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Aziyah, W., &amp; Yanto, H. (2022). The influence of internal control systems and organizational commitment on the quality of local government financial reports with human resource competence as a moderating variable. </w:t>
      </w:r>
      <w:r w:rsidRPr="00732DE1">
        <w:rPr>
          <w:rFonts w:ascii="Cambria" w:hAnsi="Cambria" w:cs="Arial"/>
          <w:i/>
          <w:iCs/>
          <w:color w:val="222222"/>
          <w:sz w:val="22"/>
          <w:szCs w:val="22"/>
          <w:shd w:val="clear" w:color="auto" w:fill="FFFFFF"/>
        </w:rPr>
        <w:t xml:space="preserve">Owner: Research and Accounting </w:t>
      </w:r>
      <w:proofErr w:type="gramStart"/>
      <w:r w:rsidRPr="00732DE1">
        <w:rPr>
          <w:rFonts w:ascii="Cambria" w:hAnsi="Cambria" w:cs="Arial"/>
          <w:i/>
          <w:iCs/>
          <w:color w:val="222222"/>
          <w:sz w:val="22"/>
          <w:szCs w:val="22"/>
          <w:shd w:val="clear" w:color="auto" w:fill="FFFFFF"/>
        </w:rPr>
        <w:t xml:space="preserve">Journal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6 </w:t>
      </w:r>
      <w:r w:rsidRPr="00732DE1">
        <w:rPr>
          <w:rFonts w:ascii="Cambria" w:hAnsi="Cambria" w:cs="Arial"/>
          <w:color w:val="222222"/>
          <w:sz w:val="22"/>
          <w:szCs w:val="22"/>
          <w:shd w:val="clear" w:color="auto" w:fill="FFFFFF"/>
        </w:rPr>
        <w:t>(1), 977-989.</w:t>
      </w:r>
    </w:p>
    <w:p w14:paraId="2C0CA078"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222FC838" w14:textId="6E1C4A81" w:rsidR="00D92994" w:rsidRPr="00732DE1" w:rsidRDefault="00D92994" w:rsidP="00732DE1">
      <w:pPr>
        <w:spacing w:after="0" w:line="240" w:lineRule="auto"/>
        <w:ind w:left="567" w:hanging="567"/>
        <w:jc w:val="both"/>
        <w:rPr>
          <w:rFonts w:ascii="Cambria" w:hAnsi="Cambria" w:cs="Arial"/>
          <w:color w:val="222222"/>
          <w:sz w:val="22"/>
          <w:szCs w:val="22"/>
          <w:shd w:val="clear" w:color="auto" w:fill="FFFFFF"/>
        </w:rPr>
      </w:pPr>
      <w:proofErr w:type="spellStart"/>
      <w:r w:rsidRPr="00732DE1">
        <w:rPr>
          <w:rFonts w:ascii="Cambria" w:hAnsi="Cambria" w:cs="Arial"/>
          <w:color w:val="222222"/>
          <w:sz w:val="22"/>
          <w:szCs w:val="22"/>
          <w:shd w:val="clear" w:color="auto" w:fill="FFFFFF"/>
        </w:rPr>
        <w:t>Binawati</w:t>
      </w:r>
      <w:proofErr w:type="spellEnd"/>
      <w:r w:rsidRPr="00732DE1">
        <w:rPr>
          <w:rFonts w:ascii="Cambria" w:hAnsi="Cambria" w:cs="Arial"/>
          <w:color w:val="222222"/>
          <w:sz w:val="22"/>
          <w:szCs w:val="22"/>
          <w:shd w:val="clear" w:color="auto" w:fill="FFFFFF"/>
        </w:rPr>
        <w:t xml:space="preserve">, E., &amp; </w:t>
      </w:r>
      <w:proofErr w:type="spellStart"/>
      <w:r w:rsidRPr="00732DE1">
        <w:rPr>
          <w:rFonts w:ascii="Cambria" w:hAnsi="Cambria" w:cs="Arial"/>
          <w:color w:val="222222"/>
          <w:sz w:val="22"/>
          <w:szCs w:val="22"/>
          <w:shd w:val="clear" w:color="auto" w:fill="FFFFFF"/>
        </w:rPr>
        <w:t>Nindyaningsih</w:t>
      </w:r>
      <w:proofErr w:type="spellEnd"/>
      <w:r w:rsidRPr="00732DE1">
        <w:rPr>
          <w:rFonts w:ascii="Cambria" w:hAnsi="Cambria" w:cs="Arial"/>
          <w:color w:val="222222"/>
          <w:sz w:val="22"/>
          <w:szCs w:val="22"/>
          <w:shd w:val="clear" w:color="auto" w:fill="FFFFFF"/>
        </w:rPr>
        <w:t xml:space="preserve">, CT (2022). The Influence of the Implementation of Regional Financial Accounting Systems, Human Resource Competence, Internal Control Systems and Utilization of Information Technology on the Quality of Regional Government Financial Reports. </w:t>
      </w:r>
      <w:r w:rsidRPr="00732DE1">
        <w:rPr>
          <w:rFonts w:ascii="Cambria" w:hAnsi="Cambria" w:cs="Arial"/>
          <w:i/>
          <w:iCs/>
          <w:color w:val="222222"/>
          <w:sz w:val="22"/>
          <w:szCs w:val="22"/>
          <w:shd w:val="clear" w:color="auto" w:fill="FFFFFF"/>
        </w:rPr>
        <w:t xml:space="preserve">Optimal </w:t>
      </w:r>
      <w:proofErr w:type="gramStart"/>
      <w:r w:rsidRPr="00732DE1">
        <w:rPr>
          <w:rFonts w:ascii="Cambria" w:hAnsi="Cambria" w:cs="Arial"/>
          <w:i/>
          <w:iCs/>
          <w:color w:val="222222"/>
          <w:sz w:val="22"/>
          <w:szCs w:val="22"/>
          <w:shd w:val="clear" w:color="auto" w:fill="FFFFFF"/>
        </w:rPr>
        <w:t xml:space="preserve">Journal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19 </w:t>
      </w:r>
      <w:r w:rsidRPr="00732DE1">
        <w:rPr>
          <w:rFonts w:ascii="Cambria" w:hAnsi="Cambria" w:cs="Arial"/>
          <w:color w:val="222222"/>
          <w:sz w:val="22"/>
          <w:szCs w:val="22"/>
          <w:shd w:val="clear" w:color="auto" w:fill="FFFFFF"/>
        </w:rPr>
        <w:t>(1), 19-39.</w:t>
      </w:r>
    </w:p>
    <w:p w14:paraId="4E8E70CD" w14:textId="77777777" w:rsidR="00FF494E" w:rsidRPr="00732DE1" w:rsidRDefault="00FF494E" w:rsidP="00732DE1">
      <w:pPr>
        <w:spacing w:after="0" w:line="240" w:lineRule="auto"/>
        <w:ind w:left="567" w:hanging="567"/>
        <w:jc w:val="both"/>
        <w:rPr>
          <w:rFonts w:ascii="Cambria" w:hAnsi="Cambria" w:cs="Arial"/>
          <w:b/>
          <w:bCs/>
          <w:sz w:val="22"/>
          <w:szCs w:val="22"/>
        </w:rPr>
      </w:pPr>
    </w:p>
    <w:p w14:paraId="1E026D49" w14:textId="6183403B" w:rsidR="001732CD" w:rsidRPr="00732DE1" w:rsidRDefault="001732CD"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Cahyono. (2019). Literature Review: Writing and Compilation Guide. </w:t>
      </w:r>
      <w:r w:rsidRPr="00732DE1">
        <w:rPr>
          <w:rFonts w:ascii="Cambria" w:hAnsi="Cambria" w:cs="Arial"/>
          <w:i/>
          <w:iCs/>
          <w:color w:val="222222"/>
          <w:sz w:val="22"/>
          <w:szCs w:val="22"/>
          <w:shd w:val="clear" w:color="auto" w:fill="FFFFFF"/>
        </w:rPr>
        <w:t xml:space="preserve">Nursing </w:t>
      </w:r>
      <w:proofErr w:type="gramStart"/>
      <w:r w:rsidRPr="00732DE1">
        <w:rPr>
          <w:rFonts w:ascii="Cambria" w:hAnsi="Cambria" w:cs="Arial"/>
          <w:i/>
          <w:iCs/>
          <w:color w:val="222222"/>
          <w:sz w:val="22"/>
          <w:szCs w:val="22"/>
          <w:shd w:val="clear" w:color="auto" w:fill="FFFFFF"/>
        </w:rPr>
        <w:t xml:space="preserve">Journal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12(2).</w:t>
      </w:r>
    </w:p>
    <w:p w14:paraId="589D430B"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4058820F" w14:textId="77777777" w:rsidR="00633DB9" w:rsidRPr="00732DE1" w:rsidRDefault="00633DB9" w:rsidP="00732DE1">
      <w:pPr>
        <w:spacing w:after="0" w:line="240" w:lineRule="auto"/>
        <w:ind w:left="567" w:hanging="567"/>
        <w:jc w:val="both"/>
        <w:rPr>
          <w:rFonts w:ascii="Cambria" w:hAnsi="Cambria" w:cs="Arial"/>
          <w:color w:val="222222"/>
          <w:sz w:val="22"/>
          <w:szCs w:val="22"/>
          <w:shd w:val="clear" w:color="auto" w:fill="FFFFFF"/>
        </w:rPr>
      </w:pPr>
      <w:proofErr w:type="spellStart"/>
      <w:r w:rsidRPr="00732DE1">
        <w:rPr>
          <w:rFonts w:ascii="Cambria" w:hAnsi="Cambria" w:cs="Arial"/>
          <w:color w:val="222222"/>
          <w:sz w:val="22"/>
          <w:szCs w:val="22"/>
          <w:shd w:val="clear" w:color="auto" w:fill="FFFFFF"/>
        </w:rPr>
        <w:t>Elfauzi</w:t>
      </w:r>
      <w:proofErr w:type="spellEnd"/>
      <w:r w:rsidRPr="00732DE1">
        <w:rPr>
          <w:rFonts w:ascii="Cambria" w:hAnsi="Cambria" w:cs="Arial"/>
          <w:color w:val="222222"/>
          <w:sz w:val="22"/>
          <w:szCs w:val="22"/>
          <w:shd w:val="clear" w:color="auto" w:fill="FFFFFF"/>
        </w:rPr>
        <w:t xml:space="preserve">, AF, &amp; </w:t>
      </w:r>
      <w:proofErr w:type="spellStart"/>
      <w:r w:rsidRPr="00732DE1">
        <w:rPr>
          <w:rFonts w:ascii="Cambria" w:hAnsi="Cambria" w:cs="Arial"/>
          <w:color w:val="222222"/>
          <w:sz w:val="22"/>
          <w:szCs w:val="22"/>
          <w:shd w:val="clear" w:color="auto" w:fill="FFFFFF"/>
        </w:rPr>
        <w:t>Sudarno</w:t>
      </w:r>
      <w:proofErr w:type="spellEnd"/>
      <w:r w:rsidRPr="00732DE1">
        <w:rPr>
          <w:rFonts w:ascii="Cambria" w:hAnsi="Cambria" w:cs="Arial"/>
          <w:color w:val="222222"/>
          <w:sz w:val="22"/>
          <w:szCs w:val="22"/>
          <w:shd w:val="clear" w:color="auto" w:fill="FFFFFF"/>
        </w:rPr>
        <w:t xml:space="preserve">, S. (2019). The influence of human resource competence, implementation of government accounting standards and the role of internal audit on the quality of financial reports (Empirical study on SKPD of Demak Regency). </w:t>
      </w:r>
      <w:proofErr w:type="spellStart"/>
      <w:r w:rsidRPr="00732DE1">
        <w:rPr>
          <w:rFonts w:ascii="Cambria" w:hAnsi="Cambria" w:cs="Arial"/>
          <w:i/>
          <w:iCs/>
          <w:color w:val="222222"/>
          <w:sz w:val="22"/>
          <w:szCs w:val="22"/>
          <w:shd w:val="clear" w:color="auto" w:fill="FFFFFF"/>
        </w:rPr>
        <w:t>Diponegoro</w:t>
      </w:r>
      <w:proofErr w:type="spellEnd"/>
      <w:r w:rsidRPr="00732DE1">
        <w:rPr>
          <w:rFonts w:ascii="Cambria" w:hAnsi="Cambria" w:cs="Arial"/>
          <w:i/>
          <w:iCs/>
          <w:color w:val="222222"/>
          <w:sz w:val="22"/>
          <w:szCs w:val="22"/>
          <w:shd w:val="clear" w:color="auto" w:fill="FFFFFF"/>
        </w:rPr>
        <w:t xml:space="preserve"> Journal of </w:t>
      </w:r>
      <w:proofErr w:type="gramStart"/>
      <w:r w:rsidRPr="00732DE1">
        <w:rPr>
          <w:rFonts w:ascii="Cambria" w:hAnsi="Cambria" w:cs="Arial"/>
          <w:i/>
          <w:iCs/>
          <w:color w:val="222222"/>
          <w:sz w:val="22"/>
          <w:szCs w:val="22"/>
          <w:shd w:val="clear" w:color="auto" w:fill="FFFFFF"/>
        </w:rPr>
        <w:t xml:space="preserve">Accounting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8 </w:t>
      </w:r>
      <w:r w:rsidRPr="00732DE1">
        <w:rPr>
          <w:rFonts w:ascii="Cambria" w:hAnsi="Cambria" w:cs="Arial"/>
          <w:color w:val="222222"/>
          <w:sz w:val="22"/>
          <w:szCs w:val="22"/>
          <w:shd w:val="clear" w:color="auto" w:fill="FFFFFF"/>
        </w:rPr>
        <w:t>(2).</w:t>
      </w:r>
    </w:p>
    <w:p w14:paraId="42BCD016"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5399D565" w14:textId="67DDB4E5" w:rsidR="004E4B20" w:rsidRPr="00732DE1" w:rsidRDefault="004E4B20"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Firmansyah, A., </w:t>
      </w:r>
      <w:proofErr w:type="spellStart"/>
      <w:r w:rsidRPr="00732DE1">
        <w:rPr>
          <w:rFonts w:ascii="Cambria" w:hAnsi="Cambria" w:cs="Arial"/>
          <w:color w:val="222222"/>
          <w:sz w:val="22"/>
          <w:szCs w:val="22"/>
          <w:shd w:val="clear" w:color="auto" w:fill="FFFFFF"/>
        </w:rPr>
        <w:t>Yuniar</w:t>
      </w:r>
      <w:proofErr w:type="spellEnd"/>
      <w:r w:rsidRPr="00732DE1">
        <w:rPr>
          <w:rFonts w:ascii="Cambria" w:hAnsi="Cambria" w:cs="Arial"/>
          <w:color w:val="222222"/>
          <w:sz w:val="22"/>
          <w:szCs w:val="22"/>
          <w:shd w:val="clear" w:color="auto" w:fill="FFFFFF"/>
        </w:rPr>
        <w:t xml:space="preserve">, MR, &amp; </w:t>
      </w:r>
      <w:proofErr w:type="spellStart"/>
      <w:r w:rsidRPr="00732DE1">
        <w:rPr>
          <w:rFonts w:ascii="Cambria" w:hAnsi="Cambria" w:cs="Arial"/>
          <w:color w:val="222222"/>
          <w:sz w:val="22"/>
          <w:szCs w:val="22"/>
          <w:shd w:val="clear" w:color="auto" w:fill="FFFFFF"/>
        </w:rPr>
        <w:t>Arfiansyah</w:t>
      </w:r>
      <w:proofErr w:type="spellEnd"/>
      <w:r w:rsidRPr="00732DE1">
        <w:rPr>
          <w:rFonts w:ascii="Cambria" w:hAnsi="Cambria" w:cs="Arial"/>
          <w:color w:val="222222"/>
          <w:sz w:val="22"/>
          <w:szCs w:val="22"/>
          <w:shd w:val="clear" w:color="auto" w:fill="FFFFFF"/>
        </w:rPr>
        <w:t xml:space="preserve">, Z. (2022). Quality of Financial Reports in Indonesia: Transparency of Financial Information and Characteristics of Local Governments. </w:t>
      </w:r>
      <w:r w:rsidRPr="00732DE1">
        <w:rPr>
          <w:rFonts w:ascii="Cambria" w:hAnsi="Cambria" w:cs="Arial"/>
          <w:i/>
          <w:iCs/>
          <w:color w:val="222222"/>
          <w:sz w:val="22"/>
          <w:szCs w:val="22"/>
          <w:shd w:val="clear" w:color="auto" w:fill="FFFFFF"/>
        </w:rPr>
        <w:t>Indonesian Journal of State Budget and Finance (AKURASI</w:t>
      </w:r>
      <w:proofErr w:type="gramStart"/>
      <w:r w:rsidRPr="00732DE1">
        <w:rPr>
          <w:rFonts w:ascii="Cambria" w:hAnsi="Cambria" w:cs="Arial"/>
          <w:i/>
          <w:iCs/>
          <w:color w:val="222222"/>
          <w:sz w:val="22"/>
          <w:szCs w:val="22"/>
          <w:shd w:val="clear" w:color="auto" w:fill="FFFFFF"/>
        </w:rPr>
        <w:t xml:space="preserve">)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4 </w:t>
      </w:r>
      <w:r w:rsidRPr="00732DE1">
        <w:rPr>
          <w:rFonts w:ascii="Cambria" w:hAnsi="Cambria" w:cs="Arial"/>
          <w:color w:val="222222"/>
          <w:sz w:val="22"/>
          <w:szCs w:val="22"/>
          <w:shd w:val="clear" w:color="auto" w:fill="FFFFFF"/>
        </w:rPr>
        <w:t>(2), 181-197.</w:t>
      </w:r>
    </w:p>
    <w:p w14:paraId="6B700695"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1F1AFE64" w14:textId="450E3A24" w:rsidR="00C86038" w:rsidRPr="00732DE1" w:rsidRDefault="00C86038"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Hayati, N., &amp; Yulianto, E. (2021). Effectiveness of training in improving human resource competency. </w:t>
      </w:r>
      <w:r w:rsidRPr="00732DE1">
        <w:rPr>
          <w:rFonts w:ascii="Cambria" w:hAnsi="Cambria" w:cs="Arial"/>
          <w:i/>
          <w:iCs/>
          <w:color w:val="222222"/>
          <w:sz w:val="22"/>
          <w:szCs w:val="22"/>
          <w:shd w:val="clear" w:color="auto" w:fill="FFFFFF"/>
        </w:rPr>
        <w:t xml:space="preserve">Journal Civics and Social </w:t>
      </w:r>
      <w:proofErr w:type="gramStart"/>
      <w:r w:rsidRPr="00732DE1">
        <w:rPr>
          <w:rFonts w:ascii="Cambria" w:hAnsi="Cambria" w:cs="Arial"/>
          <w:i/>
          <w:iCs/>
          <w:color w:val="222222"/>
          <w:sz w:val="22"/>
          <w:szCs w:val="22"/>
          <w:shd w:val="clear" w:color="auto" w:fill="FFFFFF"/>
        </w:rPr>
        <w:t xml:space="preserve">Studies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5 </w:t>
      </w:r>
      <w:r w:rsidRPr="00732DE1">
        <w:rPr>
          <w:rFonts w:ascii="Cambria" w:hAnsi="Cambria" w:cs="Arial"/>
          <w:color w:val="222222"/>
          <w:sz w:val="22"/>
          <w:szCs w:val="22"/>
          <w:shd w:val="clear" w:color="auto" w:fill="FFFFFF"/>
        </w:rPr>
        <w:t>(1), 98-115.</w:t>
      </w:r>
    </w:p>
    <w:p w14:paraId="3D375ABB" w14:textId="77777777" w:rsidR="00FF494E" w:rsidRPr="00732DE1" w:rsidRDefault="00FF494E" w:rsidP="00732DE1">
      <w:pPr>
        <w:spacing w:after="0" w:line="240" w:lineRule="auto"/>
        <w:ind w:left="567" w:hanging="567"/>
        <w:jc w:val="both"/>
        <w:rPr>
          <w:rFonts w:ascii="Cambria" w:hAnsi="Cambria" w:cs="Arial"/>
          <w:b/>
          <w:bCs/>
          <w:sz w:val="22"/>
          <w:szCs w:val="22"/>
        </w:rPr>
      </w:pPr>
    </w:p>
    <w:p w14:paraId="50F0F31D" w14:textId="1D88A3D9" w:rsidR="002A5ADB" w:rsidRPr="00732DE1" w:rsidRDefault="002A5ADB"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Henny, D., Rebecka, SD, &amp; Yanti, HB (2021). The quality of government agency financial reports. </w:t>
      </w:r>
      <w:r w:rsidRPr="00732DE1">
        <w:rPr>
          <w:rFonts w:ascii="Cambria" w:hAnsi="Cambria" w:cs="Arial"/>
          <w:i/>
          <w:iCs/>
          <w:color w:val="222222"/>
          <w:sz w:val="22"/>
          <w:szCs w:val="22"/>
          <w:shd w:val="clear" w:color="auto" w:fill="FFFFFF"/>
        </w:rPr>
        <w:t xml:space="preserve">Accounting, Auditing &amp; Information Research </w:t>
      </w:r>
      <w:proofErr w:type="gramStart"/>
      <w:r w:rsidRPr="00732DE1">
        <w:rPr>
          <w:rFonts w:ascii="Cambria" w:hAnsi="Cambria" w:cs="Arial"/>
          <w:i/>
          <w:iCs/>
          <w:color w:val="222222"/>
          <w:sz w:val="22"/>
          <w:szCs w:val="22"/>
          <w:shd w:val="clear" w:color="auto" w:fill="FFFFFF"/>
        </w:rPr>
        <w:t xml:space="preserve">Media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21 </w:t>
      </w:r>
      <w:r w:rsidRPr="00732DE1">
        <w:rPr>
          <w:rFonts w:ascii="Cambria" w:hAnsi="Cambria" w:cs="Arial"/>
          <w:color w:val="222222"/>
          <w:sz w:val="22"/>
          <w:szCs w:val="22"/>
          <w:shd w:val="clear" w:color="auto" w:fill="FFFFFF"/>
        </w:rPr>
        <w:t>(2), 227-244.</w:t>
      </w:r>
    </w:p>
    <w:p w14:paraId="1F38BCC4"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7A1E9064" w14:textId="77777777" w:rsidR="003C5EB2" w:rsidRPr="00732DE1" w:rsidRDefault="003C5EB2" w:rsidP="00732DE1">
      <w:pPr>
        <w:spacing w:after="0" w:line="240" w:lineRule="auto"/>
        <w:ind w:left="567" w:hanging="567"/>
        <w:jc w:val="both"/>
        <w:rPr>
          <w:rFonts w:ascii="Cambria" w:hAnsi="Cambria" w:cs="Arial"/>
          <w:color w:val="222222"/>
          <w:sz w:val="22"/>
          <w:szCs w:val="22"/>
          <w:shd w:val="clear" w:color="auto" w:fill="FFFFFF"/>
        </w:rPr>
      </w:pPr>
      <w:proofErr w:type="spellStart"/>
      <w:r w:rsidRPr="00732DE1">
        <w:rPr>
          <w:rFonts w:ascii="Cambria" w:hAnsi="Cambria" w:cs="Arial"/>
          <w:color w:val="222222"/>
          <w:sz w:val="22"/>
          <w:szCs w:val="22"/>
          <w:shd w:val="clear" w:color="auto" w:fill="FFFFFF"/>
        </w:rPr>
        <w:t>Herindraningrum</w:t>
      </w:r>
      <w:proofErr w:type="spellEnd"/>
      <w:r w:rsidRPr="00732DE1">
        <w:rPr>
          <w:rFonts w:ascii="Cambria" w:hAnsi="Cambria" w:cs="Arial"/>
          <w:color w:val="222222"/>
          <w:sz w:val="22"/>
          <w:szCs w:val="22"/>
          <w:shd w:val="clear" w:color="auto" w:fill="FFFFFF"/>
        </w:rPr>
        <w:t xml:space="preserve">, FF, &amp; </w:t>
      </w:r>
      <w:proofErr w:type="spellStart"/>
      <w:r w:rsidRPr="00732DE1">
        <w:rPr>
          <w:rFonts w:ascii="Cambria" w:hAnsi="Cambria" w:cs="Arial"/>
          <w:color w:val="222222"/>
          <w:sz w:val="22"/>
          <w:szCs w:val="22"/>
          <w:shd w:val="clear" w:color="auto" w:fill="FFFFFF"/>
        </w:rPr>
        <w:t>Yuhertiana</w:t>
      </w:r>
      <w:proofErr w:type="spellEnd"/>
      <w:r w:rsidRPr="00732DE1">
        <w:rPr>
          <w:rFonts w:ascii="Cambria" w:hAnsi="Cambria" w:cs="Arial"/>
          <w:color w:val="222222"/>
          <w:sz w:val="22"/>
          <w:szCs w:val="22"/>
          <w:shd w:val="clear" w:color="auto" w:fill="FFFFFF"/>
        </w:rPr>
        <w:t xml:space="preserve">, I. (2021). The quality of local government financial reports in Indonesia: Literature review. </w:t>
      </w:r>
      <w:r w:rsidRPr="00732DE1">
        <w:rPr>
          <w:rFonts w:ascii="Cambria" w:hAnsi="Cambria" w:cs="Arial"/>
          <w:i/>
          <w:iCs/>
          <w:color w:val="222222"/>
          <w:sz w:val="22"/>
          <w:szCs w:val="22"/>
          <w:shd w:val="clear" w:color="auto" w:fill="FFFFFF"/>
        </w:rPr>
        <w:t>EL MUHASABA: Accounting Journal (e-Journal</w:t>
      </w:r>
      <w:proofErr w:type="gramStart"/>
      <w:r w:rsidRPr="00732DE1">
        <w:rPr>
          <w:rFonts w:ascii="Cambria" w:hAnsi="Cambria" w:cs="Arial"/>
          <w:i/>
          <w:iCs/>
          <w:color w:val="222222"/>
          <w:sz w:val="22"/>
          <w:szCs w:val="22"/>
          <w:shd w:val="clear" w:color="auto" w:fill="FFFFFF"/>
        </w:rPr>
        <w:t xml:space="preserve">)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12 </w:t>
      </w:r>
      <w:r w:rsidRPr="00732DE1">
        <w:rPr>
          <w:rFonts w:ascii="Cambria" w:hAnsi="Cambria" w:cs="Arial"/>
          <w:color w:val="222222"/>
          <w:sz w:val="22"/>
          <w:szCs w:val="22"/>
          <w:shd w:val="clear" w:color="auto" w:fill="FFFFFF"/>
        </w:rPr>
        <w:t>(2), 157-171.</w:t>
      </w:r>
    </w:p>
    <w:p w14:paraId="654A4A29"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2E07E8BF" w14:textId="1C6082EB" w:rsidR="002D4AF5" w:rsidRPr="00732DE1" w:rsidRDefault="002D4AF5"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Hery. (2016). Financial report analysis. Jakarta: PT </w:t>
      </w:r>
      <w:proofErr w:type="spellStart"/>
      <w:r w:rsidRPr="00732DE1">
        <w:rPr>
          <w:rFonts w:ascii="Cambria" w:hAnsi="Cambria" w:cs="Arial"/>
          <w:color w:val="222222"/>
          <w:sz w:val="22"/>
          <w:szCs w:val="22"/>
          <w:shd w:val="clear" w:color="auto" w:fill="FFFFFF"/>
        </w:rPr>
        <w:t>Grasindo</w:t>
      </w:r>
      <w:proofErr w:type="spellEnd"/>
      <w:r w:rsidRPr="00732DE1">
        <w:rPr>
          <w:rFonts w:ascii="Cambria" w:hAnsi="Cambria" w:cs="Arial"/>
          <w:color w:val="222222"/>
          <w:sz w:val="22"/>
          <w:szCs w:val="22"/>
          <w:shd w:val="clear" w:color="auto" w:fill="FFFFFF"/>
        </w:rPr>
        <w:t>.</w:t>
      </w:r>
    </w:p>
    <w:p w14:paraId="5D62484C"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04474DBF" w14:textId="6995AC82" w:rsidR="00823D35" w:rsidRPr="00732DE1" w:rsidRDefault="00823D35"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Indrayani, KD, &amp; </w:t>
      </w:r>
      <w:proofErr w:type="spellStart"/>
      <w:r w:rsidRPr="00732DE1">
        <w:rPr>
          <w:rFonts w:ascii="Cambria" w:hAnsi="Cambria" w:cs="Arial"/>
          <w:color w:val="222222"/>
          <w:sz w:val="22"/>
          <w:szCs w:val="22"/>
          <w:shd w:val="clear" w:color="auto" w:fill="FFFFFF"/>
        </w:rPr>
        <w:t>Widiastuti</w:t>
      </w:r>
      <w:proofErr w:type="spellEnd"/>
      <w:r w:rsidRPr="00732DE1">
        <w:rPr>
          <w:rFonts w:ascii="Cambria" w:hAnsi="Cambria" w:cs="Arial"/>
          <w:color w:val="222222"/>
          <w:sz w:val="22"/>
          <w:szCs w:val="22"/>
          <w:shd w:val="clear" w:color="auto" w:fill="FFFFFF"/>
        </w:rPr>
        <w:t xml:space="preserve">, H. (2020). The effect of implementing a local government financial accounting system and internal control system on the quality of local government financial reports with human resource competence as a moderating variable (an empirical study of the </w:t>
      </w:r>
      <w:proofErr w:type="spellStart"/>
      <w:r w:rsidRPr="00732DE1">
        <w:rPr>
          <w:rFonts w:ascii="Cambria" w:hAnsi="Cambria" w:cs="Arial"/>
          <w:color w:val="222222"/>
          <w:sz w:val="22"/>
          <w:szCs w:val="22"/>
          <w:shd w:val="clear" w:color="auto" w:fill="FFFFFF"/>
        </w:rPr>
        <w:t>Klaten</w:t>
      </w:r>
      <w:proofErr w:type="spellEnd"/>
      <w:r w:rsidRPr="00732DE1">
        <w:rPr>
          <w:rFonts w:ascii="Cambria" w:hAnsi="Cambria" w:cs="Arial"/>
          <w:color w:val="222222"/>
          <w:sz w:val="22"/>
          <w:szCs w:val="22"/>
          <w:shd w:val="clear" w:color="auto" w:fill="FFFFFF"/>
        </w:rPr>
        <w:t xml:space="preserve"> Regency regional work unit). </w:t>
      </w:r>
      <w:r w:rsidRPr="00732DE1">
        <w:rPr>
          <w:rFonts w:ascii="Cambria" w:hAnsi="Cambria" w:cs="Arial"/>
          <w:i/>
          <w:iCs/>
          <w:color w:val="222222"/>
          <w:sz w:val="22"/>
          <w:szCs w:val="22"/>
          <w:shd w:val="clear" w:color="auto" w:fill="FFFFFF"/>
        </w:rPr>
        <w:t xml:space="preserve">Indonesian Accounting and Business </w:t>
      </w:r>
      <w:proofErr w:type="gramStart"/>
      <w:r w:rsidRPr="00732DE1">
        <w:rPr>
          <w:rFonts w:ascii="Cambria" w:hAnsi="Cambria" w:cs="Arial"/>
          <w:i/>
          <w:iCs/>
          <w:color w:val="222222"/>
          <w:sz w:val="22"/>
          <w:szCs w:val="22"/>
          <w:shd w:val="clear" w:color="auto" w:fill="FFFFFF"/>
        </w:rPr>
        <w:t xml:space="preserve">Review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4 </w:t>
      </w:r>
      <w:r w:rsidRPr="00732DE1">
        <w:rPr>
          <w:rFonts w:ascii="Cambria" w:hAnsi="Cambria" w:cs="Arial"/>
          <w:color w:val="222222"/>
          <w:sz w:val="22"/>
          <w:szCs w:val="22"/>
          <w:shd w:val="clear" w:color="auto" w:fill="FFFFFF"/>
        </w:rPr>
        <w:t>(1), 1-16.</w:t>
      </w:r>
    </w:p>
    <w:p w14:paraId="27A8634B"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05455A92" w14:textId="547C9D4F" w:rsidR="00A66775" w:rsidRPr="00732DE1" w:rsidRDefault="00A66775" w:rsidP="00732DE1">
      <w:pPr>
        <w:spacing w:after="0" w:line="240" w:lineRule="auto"/>
        <w:ind w:left="567" w:hanging="567"/>
        <w:jc w:val="both"/>
        <w:rPr>
          <w:rFonts w:ascii="Cambria" w:hAnsi="Cambria" w:cs="Arial"/>
          <w:color w:val="222222"/>
          <w:sz w:val="22"/>
          <w:szCs w:val="22"/>
          <w:shd w:val="clear" w:color="auto" w:fill="FFFFFF"/>
        </w:rPr>
      </w:pPr>
      <w:proofErr w:type="spellStart"/>
      <w:r w:rsidRPr="00732DE1">
        <w:rPr>
          <w:rFonts w:ascii="Cambria" w:hAnsi="Cambria" w:cs="Arial"/>
          <w:color w:val="222222"/>
          <w:sz w:val="22"/>
          <w:szCs w:val="22"/>
          <w:shd w:val="clear" w:color="auto" w:fill="FFFFFF"/>
        </w:rPr>
        <w:t>Irafah</w:t>
      </w:r>
      <w:proofErr w:type="spellEnd"/>
      <w:r w:rsidRPr="00732DE1">
        <w:rPr>
          <w:rFonts w:ascii="Cambria" w:hAnsi="Cambria" w:cs="Arial"/>
          <w:color w:val="222222"/>
          <w:sz w:val="22"/>
          <w:szCs w:val="22"/>
          <w:shd w:val="clear" w:color="auto" w:fill="FFFFFF"/>
        </w:rPr>
        <w:t xml:space="preserve">, S., Sari, EN, &amp; </w:t>
      </w:r>
      <w:proofErr w:type="spellStart"/>
      <w:r w:rsidRPr="00732DE1">
        <w:rPr>
          <w:rFonts w:ascii="Cambria" w:hAnsi="Cambria" w:cs="Arial"/>
          <w:color w:val="222222"/>
          <w:sz w:val="22"/>
          <w:szCs w:val="22"/>
          <w:shd w:val="clear" w:color="auto" w:fill="FFFFFF"/>
        </w:rPr>
        <w:t>Muhyarsyah</w:t>
      </w:r>
      <w:proofErr w:type="spellEnd"/>
      <w:r w:rsidRPr="00732DE1">
        <w:rPr>
          <w:rFonts w:ascii="Cambria" w:hAnsi="Cambria" w:cs="Arial"/>
          <w:color w:val="222222"/>
          <w:sz w:val="22"/>
          <w:szCs w:val="22"/>
          <w:shd w:val="clear" w:color="auto" w:fill="FFFFFF"/>
        </w:rPr>
        <w:t xml:space="preserve">, M. (2020). The Influence of Human Resource Competence, the Role of Internal Audit, and the Success of Implementing Regional Financial Information Systems on the Quality of Financial Reports. </w:t>
      </w:r>
      <w:r w:rsidRPr="00732DE1">
        <w:rPr>
          <w:rFonts w:ascii="Cambria" w:hAnsi="Cambria" w:cs="Arial"/>
          <w:i/>
          <w:iCs/>
          <w:color w:val="222222"/>
          <w:sz w:val="22"/>
          <w:szCs w:val="22"/>
          <w:shd w:val="clear" w:color="auto" w:fill="FFFFFF"/>
        </w:rPr>
        <w:t xml:space="preserve">Journal of Accounting and Financial </w:t>
      </w:r>
      <w:proofErr w:type="gramStart"/>
      <w:r w:rsidRPr="00732DE1">
        <w:rPr>
          <w:rFonts w:ascii="Cambria" w:hAnsi="Cambria" w:cs="Arial"/>
          <w:i/>
          <w:iCs/>
          <w:color w:val="222222"/>
          <w:sz w:val="22"/>
          <w:szCs w:val="22"/>
          <w:shd w:val="clear" w:color="auto" w:fill="FFFFFF"/>
        </w:rPr>
        <w:t xml:space="preserve">Research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8 </w:t>
      </w:r>
      <w:r w:rsidRPr="00732DE1">
        <w:rPr>
          <w:rFonts w:ascii="Cambria" w:hAnsi="Cambria" w:cs="Arial"/>
          <w:color w:val="222222"/>
          <w:sz w:val="22"/>
          <w:szCs w:val="22"/>
          <w:shd w:val="clear" w:color="auto" w:fill="FFFFFF"/>
        </w:rPr>
        <w:t>(2), 337-348.</w:t>
      </w:r>
    </w:p>
    <w:p w14:paraId="543FD96D"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2CDB8646" w14:textId="2DD115A2" w:rsidR="008C58F4" w:rsidRPr="00732DE1" w:rsidRDefault="008C58F4" w:rsidP="00732DE1">
      <w:pPr>
        <w:spacing w:after="0" w:line="240" w:lineRule="auto"/>
        <w:ind w:left="567" w:hanging="567"/>
        <w:jc w:val="both"/>
        <w:rPr>
          <w:rFonts w:ascii="Cambria" w:hAnsi="Cambria" w:cs="Arial"/>
          <w:color w:val="222222"/>
          <w:sz w:val="22"/>
          <w:szCs w:val="22"/>
          <w:shd w:val="clear" w:color="auto" w:fill="FFFFFF"/>
        </w:rPr>
      </w:pPr>
      <w:proofErr w:type="spellStart"/>
      <w:r w:rsidRPr="00732DE1">
        <w:rPr>
          <w:rFonts w:ascii="Cambria" w:hAnsi="Cambria" w:cs="Arial"/>
          <w:color w:val="222222"/>
          <w:sz w:val="22"/>
          <w:szCs w:val="22"/>
          <w:shd w:val="clear" w:color="auto" w:fill="FFFFFF"/>
        </w:rPr>
        <w:t>Kuntadi</w:t>
      </w:r>
      <w:proofErr w:type="spellEnd"/>
      <w:r w:rsidRPr="00732DE1">
        <w:rPr>
          <w:rFonts w:ascii="Cambria" w:hAnsi="Cambria" w:cs="Arial"/>
          <w:color w:val="222222"/>
          <w:sz w:val="22"/>
          <w:szCs w:val="22"/>
          <w:shd w:val="clear" w:color="auto" w:fill="FFFFFF"/>
        </w:rPr>
        <w:t xml:space="preserve">, C., Saragi, JEM, &amp; </w:t>
      </w:r>
      <w:proofErr w:type="spellStart"/>
      <w:r w:rsidRPr="00732DE1">
        <w:rPr>
          <w:rFonts w:ascii="Cambria" w:hAnsi="Cambria" w:cs="Arial"/>
          <w:color w:val="222222"/>
          <w:sz w:val="22"/>
          <w:szCs w:val="22"/>
          <w:shd w:val="clear" w:color="auto" w:fill="FFFFFF"/>
        </w:rPr>
        <w:t>Syafira</w:t>
      </w:r>
      <w:proofErr w:type="spellEnd"/>
      <w:r w:rsidRPr="00732DE1">
        <w:rPr>
          <w:rFonts w:ascii="Cambria" w:hAnsi="Cambria" w:cs="Arial"/>
          <w:color w:val="222222"/>
          <w:sz w:val="22"/>
          <w:szCs w:val="22"/>
          <w:shd w:val="clear" w:color="auto" w:fill="FFFFFF"/>
        </w:rPr>
        <w:t xml:space="preserve">, SI (2022). The influence of government accounting standards, government internal control systems, and human resource competencies on the quality of government financial reports. </w:t>
      </w:r>
      <w:r w:rsidRPr="00732DE1">
        <w:rPr>
          <w:rFonts w:ascii="Cambria" w:hAnsi="Cambria" w:cs="Arial"/>
          <w:i/>
          <w:iCs/>
          <w:color w:val="222222"/>
          <w:sz w:val="22"/>
          <w:szCs w:val="22"/>
          <w:shd w:val="clear" w:color="auto" w:fill="FFFFFF"/>
        </w:rPr>
        <w:t xml:space="preserve">Journal of Applied Management </w:t>
      </w:r>
      <w:proofErr w:type="gramStart"/>
      <w:r w:rsidRPr="00732DE1">
        <w:rPr>
          <w:rFonts w:ascii="Cambria" w:hAnsi="Cambria" w:cs="Arial"/>
          <w:i/>
          <w:iCs/>
          <w:color w:val="222222"/>
          <w:sz w:val="22"/>
          <w:szCs w:val="22"/>
          <w:shd w:val="clear" w:color="auto" w:fill="FFFFFF"/>
        </w:rPr>
        <w:t xml:space="preserve">Science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3 </w:t>
      </w:r>
      <w:r w:rsidRPr="00732DE1">
        <w:rPr>
          <w:rFonts w:ascii="Cambria" w:hAnsi="Cambria" w:cs="Arial"/>
          <w:color w:val="222222"/>
          <w:sz w:val="22"/>
          <w:szCs w:val="22"/>
          <w:shd w:val="clear" w:color="auto" w:fill="FFFFFF"/>
        </w:rPr>
        <w:t>(5), 458-468.</w:t>
      </w:r>
    </w:p>
    <w:p w14:paraId="7C134DD2"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6E782A9C" w14:textId="77777777" w:rsidR="00633DB9" w:rsidRPr="00732DE1" w:rsidRDefault="00633DB9"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Lestari, NKD, </w:t>
      </w:r>
      <w:proofErr w:type="spellStart"/>
      <w:r w:rsidRPr="00732DE1">
        <w:rPr>
          <w:rFonts w:ascii="Cambria" w:hAnsi="Cambria" w:cs="Arial"/>
          <w:color w:val="222222"/>
          <w:sz w:val="22"/>
          <w:szCs w:val="22"/>
          <w:shd w:val="clear" w:color="auto" w:fill="FFFFFF"/>
        </w:rPr>
        <w:t>Kusumawati</w:t>
      </w:r>
      <w:proofErr w:type="spellEnd"/>
      <w:r w:rsidRPr="00732DE1">
        <w:rPr>
          <w:rFonts w:ascii="Cambria" w:hAnsi="Cambria" w:cs="Arial"/>
          <w:color w:val="222222"/>
          <w:sz w:val="22"/>
          <w:szCs w:val="22"/>
          <w:shd w:val="clear" w:color="auto" w:fill="FFFFFF"/>
        </w:rPr>
        <w:t xml:space="preserve">, NPA, &amp; </w:t>
      </w:r>
      <w:proofErr w:type="spellStart"/>
      <w:r w:rsidRPr="00732DE1">
        <w:rPr>
          <w:rFonts w:ascii="Cambria" w:hAnsi="Cambria" w:cs="Arial"/>
          <w:color w:val="222222"/>
          <w:sz w:val="22"/>
          <w:szCs w:val="22"/>
          <w:shd w:val="clear" w:color="auto" w:fill="FFFFFF"/>
        </w:rPr>
        <w:t>Nuratama</w:t>
      </w:r>
      <w:proofErr w:type="spellEnd"/>
      <w:r w:rsidRPr="00732DE1">
        <w:rPr>
          <w:rFonts w:ascii="Cambria" w:hAnsi="Cambria" w:cs="Arial"/>
          <w:color w:val="222222"/>
          <w:sz w:val="22"/>
          <w:szCs w:val="22"/>
          <w:shd w:val="clear" w:color="auto" w:fill="FFFFFF"/>
        </w:rPr>
        <w:t xml:space="preserve">, IP (2022). The Role of Human Resource Competence in Moderating the Relationship between the Utilization of Information Technology and Internal Control Systems on the Quality of LPD Financial Reports in </w:t>
      </w:r>
      <w:proofErr w:type="spellStart"/>
      <w:r w:rsidRPr="00732DE1">
        <w:rPr>
          <w:rFonts w:ascii="Cambria" w:hAnsi="Cambria" w:cs="Arial"/>
          <w:color w:val="222222"/>
          <w:sz w:val="22"/>
          <w:szCs w:val="22"/>
          <w:shd w:val="clear" w:color="auto" w:fill="FFFFFF"/>
        </w:rPr>
        <w:t>Penebel</w:t>
      </w:r>
      <w:proofErr w:type="spellEnd"/>
      <w:r w:rsidRPr="00732DE1">
        <w:rPr>
          <w:rFonts w:ascii="Cambria" w:hAnsi="Cambria" w:cs="Arial"/>
          <w:color w:val="222222"/>
          <w:sz w:val="22"/>
          <w:szCs w:val="22"/>
          <w:shd w:val="clear" w:color="auto" w:fill="FFFFFF"/>
        </w:rPr>
        <w:t xml:space="preserve"> District. </w:t>
      </w:r>
      <w:r w:rsidRPr="00732DE1">
        <w:rPr>
          <w:rFonts w:ascii="Cambria" w:hAnsi="Cambria" w:cs="Arial"/>
          <w:i/>
          <w:iCs/>
          <w:color w:val="222222"/>
          <w:sz w:val="22"/>
          <w:szCs w:val="22"/>
          <w:shd w:val="clear" w:color="auto" w:fill="FFFFFF"/>
        </w:rPr>
        <w:t xml:space="preserve">Hita Accounting and </w:t>
      </w:r>
      <w:proofErr w:type="gramStart"/>
      <w:r w:rsidRPr="00732DE1">
        <w:rPr>
          <w:rFonts w:ascii="Cambria" w:hAnsi="Cambria" w:cs="Arial"/>
          <w:i/>
          <w:iCs/>
          <w:color w:val="222222"/>
          <w:sz w:val="22"/>
          <w:szCs w:val="22"/>
          <w:shd w:val="clear" w:color="auto" w:fill="FFFFFF"/>
        </w:rPr>
        <w:t xml:space="preserve">Finance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3 </w:t>
      </w:r>
      <w:r w:rsidRPr="00732DE1">
        <w:rPr>
          <w:rFonts w:ascii="Cambria" w:hAnsi="Cambria" w:cs="Arial"/>
          <w:color w:val="222222"/>
          <w:sz w:val="22"/>
          <w:szCs w:val="22"/>
          <w:shd w:val="clear" w:color="auto" w:fill="FFFFFF"/>
        </w:rPr>
        <w:t>(1), 268-284.</w:t>
      </w:r>
    </w:p>
    <w:p w14:paraId="333FD320"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67B890DE" w14:textId="14E7E3CA" w:rsidR="005E344B" w:rsidRPr="00732DE1" w:rsidRDefault="005E344B" w:rsidP="00732DE1">
      <w:pPr>
        <w:spacing w:after="0" w:line="240" w:lineRule="auto"/>
        <w:ind w:left="567" w:hanging="567"/>
        <w:jc w:val="both"/>
        <w:rPr>
          <w:rFonts w:ascii="Cambria" w:hAnsi="Cambria" w:cs="Arial"/>
          <w:color w:val="222222"/>
          <w:sz w:val="22"/>
          <w:szCs w:val="22"/>
          <w:shd w:val="clear" w:color="auto" w:fill="FFFFFF"/>
        </w:rPr>
      </w:pPr>
      <w:proofErr w:type="spellStart"/>
      <w:r w:rsidRPr="00732DE1">
        <w:rPr>
          <w:rFonts w:ascii="Cambria" w:hAnsi="Cambria" w:cs="Arial"/>
          <w:color w:val="222222"/>
          <w:sz w:val="22"/>
          <w:szCs w:val="22"/>
          <w:shd w:val="clear" w:color="auto" w:fill="FFFFFF"/>
        </w:rPr>
        <w:t>Mattoasi</w:t>
      </w:r>
      <w:proofErr w:type="spellEnd"/>
      <w:r w:rsidRPr="00732DE1">
        <w:rPr>
          <w:rFonts w:ascii="Cambria" w:hAnsi="Cambria" w:cs="Arial"/>
          <w:color w:val="222222"/>
          <w:sz w:val="22"/>
          <w:szCs w:val="22"/>
          <w:shd w:val="clear" w:color="auto" w:fill="FFFFFF"/>
        </w:rPr>
        <w:t xml:space="preserve">, M., </w:t>
      </w:r>
      <w:proofErr w:type="spellStart"/>
      <w:r w:rsidRPr="00732DE1">
        <w:rPr>
          <w:rFonts w:ascii="Cambria" w:hAnsi="Cambria" w:cs="Arial"/>
          <w:color w:val="222222"/>
          <w:sz w:val="22"/>
          <w:szCs w:val="22"/>
          <w:shd w:val="clear" w:color="auto" w:fill="FFFFFF"/>
        </w:rPr>
        <w:t>Musue</w:t>
      </w:r>
      <w:proofErr w:type="spellEnd"/>
      <w:r w:rsidRPr="00732DE1">
        <w:rPr>
          <w:rFonts w:ascii="Cambria" w:hAnsi="Cambria" w:cs="Arial"/>
          <w:color w:val="222222"/>
          <w:sz w:val="22"/>
          <w:szCs w:val="22"/>
          <w:shd w:val="clear" w:color="auto" w:fill="FFFFFF"/>
        </w:rPr>
        <w:t xml:space="preserve">, DP, &amp; Rauf, Y. (2021). The Influence of the Government's </w:t>
      </w:r>
      <w:r w:rsidRPr="00732DE1">
        <w:rPr>
          <w:rFonts w:ascii="Cambria" w:hAnsi="Cambria" w:cs="Arial"/>
          <w:color w:val="222222"/>
          <w:sz w:val="22"/>
          <w:szCs w:val="22"/>
          <w:shd w:val="clear" w:color="auto" w:fill="FFFFFF"/>
        </w:rPr>
        <w:t xml:space="preserve">Internal Control System on Local Government Performance. </w:t>
      </w:r>
      <w:proofErr w:type="spellStart"/>
      <w:r w:rsidRPr="00732DE1">
        <w:rPr>
          <w:rFonts w:ascii="Cambria" w:hAnsi="Cambria" w:cs="Arial"/>
          <w:i/>
          <w:iCs/>
          <w:color w:val="222222"/>
          <w:sz w:val="22"/>
          <w:szCs w:val="22"/>
          <w:shd w:val="clear" w:color="auto" w:fill="FFFFFF"/>
        </w:rPr>
        <w:t>Jambura</w:t>
      </w:r>
      <w:proofErr w:type="spellEnd"/>
      <w:r w:rsidRPr="00732DE1">
        <w:rPr>
          <w:rFonts w:ascii="Cambria" w:hAnsi="Cambria" w:cs="Arial"/>
          <w:i/>
          <w:iCs/>
          <w:color w:val="222222"/>
          <w:sz w:val="22"/>
          <w:szCs w:val="22"/>
          <w:shd w:val="clear" w:color="auto" w:fill="FFFFFF"/>
        </w:rPr>
        <w:t xml:space="preserve"> Accounting </w:t>
      </w:r>
      <w:proofErr w:type="gramStart"/>
      <w:r w:rsidRPr="00732DE1">
        <w:rPr>
          <w:rFonts w:ascii="Cambria" w:hAnsi="Cambria" w:cs="Arial"/>
          <w:i/>
          <w:iCs/>
          <w:color w:val="222222"/>
          <w:sz w:val="22"/>
          <w:szCs w:val="22"/>
          <w:shd w:val="clear" w:color="auto" w:fill="FFFFFF"/>
        </w:rPr>
        <w:t xml:space="preserve">Review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2 </w:t>
      </w:r>
      <w:r w:rsidRPr="00732DE1">
        <w:rPr>
          <w:rFonts w:ascii="Cambria" w:hAnsi="Cambria" w:cs="Arial"/>
          <w:color w:val="222222"/>
          <w:sz w:val="22"/>
          <w:szCs w:val="22"/>
          <w:shd w:val="clear" w:color="auto" w:fill="FFFFFF"/>
        </w:rPr>
        <w:t>(2), 100-109.</w:t>
      </w:r>
    </w:p>
    <w:p w14:paraId="577927F2"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080A9430" w14:textId="77777777" w:rsidR="00035A5A" w:rsidRPr="00732DE1" w:rsidRDefault="00035A5A"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Marsuni, N. S. (2024). The Challenges of the Sharia Economy and Businesses </w:t>
      </w:r>
      <w:proofErr w:type="gramStart"/>
      <w:r w:rsidRPr="00732DE1">
        <w:rPr>
          <w:rFonts w:ascii="Cambria" w:hAnsi="Cambria" w:cs="Arial"/>
          <w:color w:val="222222"/>
          <w:sz w:val="22"/>
          <w:szCs w:val="22"/>
          <w:shd w:val="clear" w:color="auto" w:fill="FFFFFF"/>
        </w:rPr>
        <w:t>In</w:t>
      </w:r>
      <w:proofErr w:type="gramEnd"/>
      <w:r w:rsidRPr="00732DE1">
        <w:rPr>
          <w:rFonts w:ascii="Cambria" w:hAnsi="Cambria" w:cs="Arial"/>
          <w:color w:val="222222"/>
          <w:sz w:val="22"/>
          <w:szCs w:val="22"/>
          <w:shd w:val="clear" w:color="auto" w:fill="FFFFFF"/>
        </w:rPr>
        <w:t xml:space="preserve"> Facing the Coronavirus Endemic and Circular Economy In Indonesia. </w:t>
      </w:r>
      <w:r w:rsidRPr="00732DE1">
        <w:rPr>
          <w:rFonts w:ascii="Cambria" w:hAnsi="Cambria" w:cs="Arial"/>
          <w:i/>
          <w:iCs/>
          <w:color w:val="222222"/>
          <w:sz w:val="22"/>
          <w:szCs w:val="22"/>
          <w:shd w:val="clear" w:color="auto" w:fill="FFFFFF"/>
        </w:rPr>
        <w:t xml:space="preserve">LAA MAISYIR: </w:t>
      </w:r>
      <w:proofErr w:type="spellStart"/>
      <w:r w:rsidRPr="00732DE1">
        <w:rPr>
          <w:rFonts w:ascii="Cambria" w:hAnsi="Cambria" w:cs="Arial"/>
          <w:i/>
          <w:iCs/>
          <w:color w:val="222222"/>
          <w:sz w:val="22"/>
          <w:szCs w:val="22"/>
          <w:shd w:val="clear" w:color="auto" w:fill="FFFFFF"/>
        </w:rPr>
        <w:t>Jurnal</w:t>
      </w:r>
      <w:proofErr w:type="spellEnd"/>
      <w:r w:rsidRPr="00732DE1">
        <w:rPr>
          <w:rFonts w:ascii="Cambria" w:hAnsi="Cambria" w:cs="Arial"/>
          <w:i/>
          <w:iCs/>
          <w:color w:val="222222"/>
          <w:sz w:val="22"/>
          <w:szCs w:val="22"/>
          <w:shd w:val="clear" w:color="auto" w:fill="FFFFFF"/>
        </w:rPr>
        <w:t xml:space="preserve"> Ekonomi Islam</w:t>
      </w:r>
      <w:r w:rsidRPr="00732DE1">
        <w:rPr>
          <w:rFonts w:ascii="Cambria" w:hAnsi="Cambria" w:cs="Arial"/>
          <w:color w:val="222222"/>
          <w:sz w:val="22"/>
          <w:szCs w:val="22"/>
          <w:shd w:val="clear" w:color="auto" w:fill="FFFFFF"/>
        </w:rPr>
        <w:t>, 275-291.</w:t>
      </w:r>
    </w:p>
    <w:p w14:paraId="72945681" w14:textId="77777777" w:rsidR="00035A5A" w:rsidRPr="00732DE1" w:rsidRDefault="00035A5A" w:rsidP="00732DE1">
      <w:pPr>
        <w:spacing w:after="0" w:line="240" w:lineRule="auto"/>
        <w:ind w:left="567" w:hanging="567"/>
        <w:jc w:val="both"/>
        <w:rPr>
          <w:rFonts w:ascii="Cambria" w:hAnsi="Cambria" w:cs="Arial"/>
          <w:color w:val="222222"/>
          <w:sz w:val="22"/>
          <w:szCs w:val="22"/>
          <w:shd w:val="clear" w:color="auto" w:fill="FFFFFF"/>
        </w:rPr>
      </w:pPr>
    </w:p>
    <w:p w14:paraId="00DB0557" w14:textId="18E3B49B" w:rsidR="00905206" w:rsidRPr="00732DE1" w:rsidRDefault="00905206" w:rsidP="00732DE1">
      <w:pPr>
        <w:spacing w:after="0" w:line="240" w:lineRule="auto"/>
        <w:ind w:left="567" w:hanging="567"/>
        <w:jc w:val="both"/>
        <w:rPr>
          <w:rFonts w:ascii="Cambria" w:hAnsi="Cambria" w:cs="Arial"/>
          <w:color w:val="222222"/>
          <w:sz w:val="22"/>
          <w:szCs w:val="22"/>
          <w:shd w:val="clear" w:color="auto" w:fill="FFFFFF"/>
        </w:rPr>
      </w:pPr>
      <w:proofErr w:type="spellStart"/>
      <w:r w:rsidRPr="00732DE1">
        <w:rPr>
          <w:rFonts w:ascii="Cambria" w:hAnsi="Cambria" w:cs="Arial"/>
          <w:color w:val="222222"/>
          <w:sz w:val="22"/>
          <w:szCs w:val="22"/>
          <w:shd w:val="clear" w:color="auto" w:fill="FFFFFF"/>
        </w:rPr>
        <w:t>Mulyati</w:t>
      </w:r>
      <w:proofErr w:type="spellEnd"/>
      <w:r w:rsidRPr="00732DE1">
        <w:rPr>
          <w:rFonts w:ascii="Cambria" w:hAnsi="Cambria" w:cs="Arial"/>
          <w:color w:val="222222"/>
          <w:sz w:val="22"/>
          <w:szCs w:val="22"/>
          <w:shd w:val="clear" w:color="auto" w:fill="FFFFFF"/>
        </w:rPr>
        <w:t xml:space="preserve">, NS, Faridah, E., &amp; </w:t>
      </w:r>
      <w:proofErr w:type="spellStart"/>
      <w:r w:rsidRPr="00732DE1">
        <w:rPr>
          <w:rFonts w:ascii="Cambria" w:hAnsi="Cambria" w:cs="Arial"/>
          <w:color w:val="222222"/>
          <w:sz w:val="22"/>
          <w:szCs w:val="22"/>
          <w:shd w:val="clear" w:color="auto" w:fill="FFFFFF"/>
        </w:rPr>
        <w:t>Prawiranegara</w:t>
      </w:r>
      <w:proofErr w:type="spellEnd"/>
      <w:r w:rsidRPr="00732DE1">
        <w:rPr>
          <w:rFonts w:ascii="Cambria" w:hAnsi="Cambria" w:cs="Arial"/>
          <w:color w:val="222222"/>
          <w:sz w:val="22"/>
          <w:szCs w:val="22"/>
          <w:shd w:val="clear" w:color="auto" w:fill="FFFFFF"/>
        </w:rPr>
        <w:t xml:space="preserve">, B. (2020). The influence of internal control systems on the quality of financial reports. </w:t>
      </w:r>
      <w:proofErr w:type="spellStart"/>
      <w:proofErr w:type="gramStart"/>
      <w:r w:rsidRPr="00732DE1">
        <w:rPr>
          <w:rFonts w:ascii="Cambria" w:hAnsi="Cambria" w:cs="Arial"/>
          <w:i/>
          <w:iCs/>
          <w:color w:val="222222"/>
          <w:sz w:val="22"/>
          <w:szCs w:val="22"/>
          <w:shd w:val="clear" w:color="auto" w:fill="FFFFFF"/>
        </w:rPr>
        <w:t>Akuntapedia</w:t>
      </w:r>
      <w:proofErr w:type="spellEnd"/>
      <w:r w:rsidRPr="00732DE1">
        <w:rPr>
          <w:rFonts w:ascii="Cambria" w:hAnsi="Cambria" w:cs="Arial"/>
          <w:i/>
          <w:iCs/>
          <w:color w:val="222222"/>
          <w:sz w:val="22"/>
          <w:szCs w:val="22"/>
          <w:shd w:val="clear" w:color="auto" w:fill="FFFFFF"/>
        </w:rPr>
        <w:t xml:space="preserve">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1 </w:t>
      </w:r>
      <w:r w:rsidRPr="00732DE1">
        <w:rPr>
          <w:rFonts w:ascii="Cambria" w:hAnsi="Cambria" w:cs="Arial"/>
          <w:color w:val="222222"/>
          <w:sz w:val="22"/>
          <w:szCs w:val="22"/>
          <w:shd w:val="clear" w:color="auto" w:fill="FFFFFF"/>
        </w:rPr>
        <w:t>(1).</w:t>
      </w:r>
    </w:p>
    <w:p w14:paraId="003F7A05"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3835DFB2" w14:textId="3B9A42C2" w:rsidR="00E92DC2" w:rsidRPr="00732DE1" w:rsidRDefault="00E92DC2" w:rsidP="00732DE1">
      <w:pPr>
        <w:spacing w:after="0" w:line="240" w:lineRule="auto"/>
        <w:ind w:left="567" w:hanging="567"/>
        <w:jc w:val="both"/>
        <w:rPr>
          <w:rFonts w:ascii="Cambria" w:hAnsi="Cambria" w:cs="Arial"/>
          <w:color w:val="222222"/>
          <w:sz w:val="22"/>
          <w:szCs w:val="22"/>
          <w:shd w:val="clear" w:color="auto" w:fill="FFFFFF"/>
        </w:rPr>
      </w:pPr>
      <w:proofErr w:type="spellStart"/>
      <w:r w:rsidRPr="00732DE1">
        <w:rPr>
          <w:rFonts w:ascii="Cambria" w:hAnsi="Cambria" w:cs="Arial"/>
          <w:color w:val="222222"/>
          <w:sz w:val="22"/>
          <w:szCs w:val="22"/>
          <w:shd w:val="clear" w:color="auto" w:fill="FFFFFF"/>
        </w:rPr>
        <w:t>Ompusunggu</w:t>
      </w:r>
      <w:proofErr w:type="spellEnd"/>
      <w:r w:rsidRPr="00732DE1">
        <w:rPr>
          <w:rFonts w:ascii="Cambria" w:hAnsi="Cambria" w:cs="Arial"/>
          <w:color w:val="222222"/>
          <w:sz w:val="22"/>
          <w:szCs w:val="22"/>
          <w:shd w:val="clear" w:color="auto" w:fill="FFFFFF"/>
        </w:rPr>
        <w:t xml:space="preserve">, SG, &amp; Salomo, RV (2019). Analysis of the implementation of the government's internal control system in Indonesia. </w:t>
      </w:r>
      <w:r w:rsidRPr="00732DE1">
        <w:rPr>
          <w:rFonts w:ascii="Cambria" w:hAnsi="Cambria" w:cs="Arial"/>
          <w:i/>
          <w:iCs/>
          <w:color w:val="222222"/>
          <w:sz w:val="22"/>
          <w:szCs w:val="22"/>
          <w:shd w:val="clear" w:color="auto" w:fill="FFFFFF"/>
        </w:rPr>
        <w:t xml:space="preserve">Scientific Journal of Public </w:t>
      </w:r>
      <w:proofErr w:type="gramStart"/>
      <w:r w:rsidRPr="00732DE1">
        <w:rPr>
          <w:rFonts w:ascii="Cambria" w:hAnsi="Cambria" w:cs="Arial"/>
          <w:i/>
          <w:iCs/>
          <w:color w:val="222222"/>
          <w:sz w:val="22"/>
          <w:szCs w:val="22"/>
          <w:shd w:val="clear" w:color="auto" w:fill="FFFFFF"/>
        </w:rPr>
        <w:t xml:space="preserve">Administration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5 </w:t>
      </w:r>
      <w:r w:rsidRPr="00732DE1">
        <w:rPr>
          <w:rFonts w:ascii="Cambria" w:hAnsi="Cambria" w:cs="Arial"/>
          <w:color w:val="222222"/>
          <w:sz w:val="22"/>
          <w:szCs w:val="22"/>
          <w:shd w:val="clear" w:color="auto" w:fill="FFFFFF"/>
        </w:rPr>
        <w:t>(1), 78-86.</w:t>
      </w:r>
    </w:p>
    <w:p w14:paraId="042EF1D4"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7FB10BD1" w14:textId="31A759FE" w:rsidR="00F81212" w:rsidRPr="00732DE1" w:rsidRDefault="00F81212" w:rsidP="00732DE1">
      <w:pPr>
        <w:spacing w:after="0" w:line="240" w:lineRule="auto"/>
        <w:ind w:left="567" w:hanging="567"/>
        <w:jc w:val="both"/>
        <w:rPr>
          <w:rFonts w:ascii="Cambria" w:hAnsi="Cambria" w:cs="Arial"/>
          <w:color w:val="222222"/>
          <w:sz w:val="22"/>
          <w:szCs w:val="22"/>
          <w:shd w:val="clear" w:color="auto" w:fill="FFFFFF"/>
        </w:rPr>
      </w:pPr>
      <w:proofErr w:type="spellStart"/>
      <w:r w:rsidRPr="00732DE1">
        <w:rPr>
          <w:rFonts w:ascii="Cambria" w:hAnsi="Cambria" w:cs="Arial"/>
          <w:color w:val="222222"/>
          <w:sz w:val="22"/>
          <w:szCs w:val="22"/>
          <w:shd w:val="clear" w:color="auto" w:fill="FFFFFF"/>
        </w:rPr>
        <w:t>Prastika</w:t>
      </w:r>
      <w:proofErr w:type="spellEnd"/>
      <w:r w:rsidRPr="00732DE1">
        <w:rPr>
          <w:rFonts w:ascii="Cambria" w:hAnsi="Cambria" w:cs="Arial"/>
          <w:color w:val="222222"/>
          <w:sz w:val="22"/>
          <w:szCs w:val="22"/>
          <w:shd w:val="clear" w:color="auto" w:fill="FFFFFF"/>
        </w:rPr>
        <w:t xml:space="preserve">, AW, &amp; </w:t>
      </w:r>
      <w:proofErr w:type="spellStart"/>
      <w:r w:rsidRPr="00732DE1">
        <w:rPr>
          <w:rFonts w:ascii="Cambria" w:hAnsi="Cambria" w:cs="Arial"/>
          <w:color w:val="222222"/>
          <w:sz w:val="22"/>
          <w:szCs w:val="22"/>
          <w:shd w:val="clear" w:color="auto" w:fill="FFFFFF"/>
        </w:rPr>
        <w:t>Trisnaningsih</w:t>
      </w:r>
      <w:proofErr w:type="spellEnd"/>
      <w:r w:rsidRPr="00732DE1">
        <w:rPr>
          <w:rFonts w:ascii="Cambria" w:hAnsi="Cambria" w:cs="Arial"/>
          <w:color w:val="222222"/>
          <w:sz w:val="22"/>
          <w:szCs w:val="22"/>
          <w:shd w:val="clear" w:color="auto" w:fill="FFFFFF"/>
        </w:rPr>
        <w:t xml:space="preserve">, S. (2023). The Role of Human Resource Competence in Improving the Quality of Financial Reports. </w:t>
      </w:r>
      <w:r w:rsidRPr="00732DE1">
        <w:rPr>
          <w:rFonts w:ascii="Cambria" w:hAnsi="Cambria" w:cs="Arial"/>
          <w:i/>
          <w:iCs/>
          <w:color w:val="222222"/>
          <w:sz w:val="22"/>
          <w:szCs w:val="22"/>
          <w:shd w:val="clear" w:color="auto" w:fill="FFFFFF"/>
        </w:rPr>
        <w:t>Al-</w:t>
      </w:r>
      <w:proofErr w:type="spellStart"/>
      <w:r w:rsidRPr="00732DE1">
        <w:rPr>
          <w:rFonts w:ascii="Cambria" w:hAnsi="Cambria" w:cs="Arial"/>
          <w:i/>
          <w:iCs/>
          <w:color w:val="222222"/>
          <w:sz w:val="22"/>
          <w:szCs w:val="22"/>
          <w:shd w:val="clear" w:color="auto" w:fill="FFFFFF"/>
        </w:rPr>
        <w:t>Kharaj</w:t>
      </w:r>
      <w:proofErr w:type="spellEnd"/>
      <w:r w:rsidRPr="00732DE1">
        <w:rPr>
          <w:rFonts w:ascii="Cambria" w:hAnsi="Cambria" w:cs="Arial"/>
          <w:i/>
          <w:iCs/>
          <w:color w:val="222222"/>
          <w:sz w:val="22"/>
          <w:szCs w:val="22"/>
          <w:shd w:val="clear" w:color="auto" w:fill="FFFFFF"/>
        </w:rPr>
        <w:t xml:space="preserve">: Journal of Islamic Economics, Finance &amp; </w:t>
      </w:r>
      <w:proofErr w:type="gramStart"/>
      <w:r w:rsidRPr="00732DE1">
        <w:rPr>
          <w:rFonts w:ascii="Cambria" w:hAnsi="Cambria" w:cs="Arial"/>
          <w:i/>
          <w:iCs/>
          <w:color w:val="222222"/>
          <w:sz w:val="22"/>
          <w:szCs w:val="22"/>
          <w:shd w:val="clear" w:color="auto" w:fill="FFFFFF"/>
        </w:rPr>
        <w:t xml:space="preserve">Business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5 </w:t>
      </w:r>
      <w:r w:rsidRPr="00732DE1">
        <w:rPr>
          <w:rFonts w:ascii="Cambria" w:hAnsi="Cambria" w:cs="Arial"/>
          <w:color w:val="222222"/>
          <w:sz w:val="22"/>
          <w:szCs w:val="22"/>
          <w:shd w:val="clear" w:color="auto" w:fill="FFFFFF"/>
        </w:rPr>
        <w:t>(4), 1467-1475.</w:t>
      </w:r>
    </w:p>
    <w:p w14:paraId="51E2BB56"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17C4B2BF" w14:textId="30273168" w:rsidR="00D92994" w:rsidRPr="00732DE1" w:rsidRDefault="00D92994"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Putri, AU, </w:t>
      </w:r>
      <w:proofErr w:type="spellStart"/>
      <w:r w:rsidRPr="00732DE1">
        <w:rPr>
          <w:rFonts w:ascii="Cambria" w:hAnsi="Cambria" w:cs="Arial"/>
          <w:color w:val="222222"/>
          <w:sz w:val="22"/>
          <w:szCs w:val="22"/>
          <w:shd w:val="clear" w:color="auto" w:fill="FFFFFF"/>
        </w:rPr>
        <w:t>Meiriasari</w:t>
      </w:r>
      <w:proofErr w:type="spellEnd"/>
      <w:r w:rsidRPr="00732DE1">
        <w:rPr>
          <w:rFonts w:ascii="Cambria" w:hAnsi="Cambria" w:cs="Arial"/>
          <w:color w:val="222222"/>
          <w:sz w:val="22"/>
          <w:szCs w:val="22"/>
          <w:shd w:val="clear" w:color="auto" w:fill="FFFFFF"/>
        </w:rPr>
        <w:t xml:space="preserve">, V., &amp; </w:t>
      </w:r>
      <w:proofErr w:type="spellStart"/>
      <w:r w:rsidRPr="00732DE1">
        <w:rPr>
          <w:rFonts w:ascii="Cambria" w:hAnsi="Cambria" w:cs="Arial"/>
          <w:color w:val="222222"/>
          <w:sz w:val="22"/>
          <w:szCs w:val="22"/>
          <w:shd w:val="clear" w:color="auto" w:fill="FFFFFF"/>
        </w:rPr>
        <w:t>Djuita</w:t>
      </w:r>
      <w:proofErr w:type="spellEnd"/>
      <w:r w:rsidRPr="00732DE1">
        <w:rPr>
          <w:rFonts w:ascii="Cambria" w:hAnsi="Cambria" w:cs="Arial"/>
          <w:color w:val="222222"/>
          <w:sz w:val="22"/>
          <w:szCs w:val="22"/>
          <w:shd w:val="clear" w:color="auto" w:fill="FFFFFF"/>
        </w:rPr>
        <w:t xml:space="preserve">, P. (2021). Analysis of the Influence of Human Resources on the Quality of Financial Reports at the </w:t>
      </w:r>
      <w:proofErr w:type="spellStart"/>
      <w:r w:rsidRPr="00732DE1">
        <w:rPr>
          <w:rFonts w:ascii="Cambria" w:hAnsi="Cambria" w:cs="Arial"/>
          <w:color w:val="222222"/>
          <w:sz w:val="22"/>
          <w:szCs w:val="22"/>
          <w:shd w:val="clear" w:color="auto" w:fill="FFFFFF"/>
        </w:rPr>
        <w:t>Sukajaya</w:t>
      </w:r>
      <w:proofErr w:type="spellEnd"/>
      <w:r w:rsidRPr="00732DE1">
        <w:rPr>
          <w:rFonts w:ascii="Cambria" w:hAnsi="Cambria" w:cs="Arial"/>
          <w:color w:val="222222"/>
          <w:sz w:val="22"/>
          <w:szCs w:val="22"/>
          <w:shd w:val="clear" w:color="auto" w:fill="FFFFFF"/>
        </w:rPr>
        <w:t xml:space="preserve"> Village Office, Palembang City. </w:t>
      </w:r>
      <w:r w:rsidRPr="00732DE1">
        <w:rPr>
          <w:rFonts w:ascii="Cambria" w:hAnsi="Cambria" w:cs="Arial"/>
          <w:i/>
          <w:iCs/>
          <w:color w:val="222222"/>
          <w:sz w:val="22"/>
          <w:szCs w:val="22"/>
          <w:shd w:val="clear" w:color="auto" w:fill="FFFFFF"/>
        </w:rPr>
        <w:t xml:space="preserve">Current Global Economic Scientific </w:t>
      </w:r>
      <w:proofErr w:type="gramStart"/>
      <w:r w:rsidRPr="00732DE1">
        <w:rPr>
          <w:rFonts w:ascii="Cambria" w:hAnsi="Cambria" w:cs="Arial"/>
          <w:i/>
          <w:iCs/>
          <w:color w:val="222222"/>
          <w:sz w:val="22"/>
          <w:szCs w:val="22"/>
          <w:shd w:val="clear" w:color="auto" w:fill="FFFFFF"/>
        </w:rPr>
        <w:t xml:space="preserve">Journal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12 </w:t>
      </w:r>
      <w:r w:rsidRPr="00732DE1">
        <w:rPr>
          <w:rFonts w:ascii="Cambria" w:hAnsi="Cambria" w:cs="Arial"/>
          <w:color w:val="222222"/>
          <w:sz w:val="22"/>
          <w:szCs w:val="22"/>
          <w:shd w:val="clear" w:color="auto" w:fill="FFFFFF"/>
        </w:rPr>
        <w:t>(2), 156-161.</w:t>
      </w:r>
    </w:p>
    <w:p w14:paraId="798E532B" w14:textId="77777777" w:rsidR="00FF494E" w:rsidRPr="00732DE1" w:rsidRDefault="00FF494E" w:rsidP="00732DE1">
      <w:pPr>
        <w:spacing w:after="0" w:line="240" w:lineRule="auto"/>
        <w:ind w:left="567" w:hanging="567"/>
        <w:jc w:val="both"/>
        <w:rPr>
          <w:rFonts w:ascii="Cambria" w:hAnsi="Cambria" w:cs="Arial"/>
          <w:b/>
          <w:bCs/>
          <w:sz w:val="22"/>
          <w:szCs w:val="22"/>
        </w:rPr>
      </w:pPr>
    </w:p>
    <w:p w14:paraId="3723AEFD" w14:textId="77777777" w:rsidR="00633DB9" w:rsidRPr="00732DE1" w:rsidRDefault="00823D35"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Rahman, A., &amp; </w:t>
      </w:r>
      <w:proofErr w:type="spellStart"/>
      <w:r w:rsidRPr="00732DE1">
        <w:rPr>
          <w:rFonts w:ascii="Cambria" w:hAnsi="Cambria" w:cs="Arial"/>
          <w:color w:val="222222"/>
          <w:sz w:val="22"/>
          <w:szCs w:val="22"/>
          <w:shd w:val="clear" w:color="auto" w:fill="FFFFFF"/>
        </w:rPr>
        <w:t>Permatasari</w:t>
      </w:r>
      <w:proofErr w:type="spellEnd"/>
      <w:r w:rsidRPr="00732DE1">
        <w:rPr>
          <w:rFonts w:ascii="Cambria" w:hAnsi="Cambria" w:cs="Arial"/>
          <w:color w:val="222222"/>
          <w:sz w:val="22"/>
          <w:szCs w:val="22"/>
          <w:shd w:val="clear" w:color="auto" w:fill="FFFFFF"/>
        </w:rPr>
        <w:t xml:space="preserve">, AA (2021). The influence of HR competence and regional financial accounting systems on the quality of regional financial reports. </w:t>
      </w:r>
      <w:r w:rsidRPr="00732DE1">
        <w:rPr>
          <w:rFonts w:ascii="Cambria" w:hAnsi="Cambria" w:cs="Arial"/>
          <w:i/>
          <w:iCs/>
          <w:color w:val="222222"/>
          <w:sz w:val="22"/>
          <w:szCs w:val="22"/>
          <w:shd w:val="clear" w:color="auto" w:fill="FFFFFF"/>
        </w:rPr>
        <w:t xml:space="preserve">Dialogue: Journal of Public Administration </w:t>
      </w:r>
      <w:proofErr w:type="gramStart"/>
      <w:r w:rsidRPr="00732DE1">
        <w:rPr>
          <w:rFonts w:ascii="Cambria" w:hAnsi="Cambria" w:cs="Arial"/>
          <w:i/>
          <w:iCs/>
          <w:color w:val="222222"/>
          <w:sz w:val="22"/>
          <w:szCs w:val="22"/>
          <w:shd w:val="clear" w:color="auto" w:fill="FFFFFF"/>
        </w:rPr>
        <w:t xml:space="preserve">Science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3 </w:t>
      </w:r>
      <w:r w:rsidRPr="00732DE1">
        <w:rPr>
          <w:rFonts w:ascii="Cambria" w:hAnsi="Cambria" w:cs="Arial"/>
          <w:color w:val="222222"/>
          <w:sz w:val="22"/>
          <w:szCs w:val="22"/>
          <w:shd w:val="clear" w:color="auto" w:fill="FFFFFF"/>
        </w:rPr>
        <w:t>(1), 14-22.</w:t>
      </w:r>
    </w:p>
    <w:p w14:paraId="44596724"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1B95131B" w14:textId="10F2E2D1" w:rsidR="0003597B" w:rsidRPr="00732DE1" w:rsidRDefault="0003597B"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Rahmawati, E., Sonita, S., </w:t>
      </w:r>
      <w:proofErr w:type="spellStart"/>
      <w:r w:rsidRPr="00732DE1">
        <w:rPr>
          <w:rFonts w:ascii="Cambria" w:hAnsi="Cambria" w:cs="Arial"/>
          <w:color w:val="222222"/>
          <w:sz w:val="22"/>
          <w:szCs w:val="22"/>
          <w:shd w:val="clear" w:color="auto" w:fill="FFFFFF"/>
        </w:rPr>
        <w:t>Kholid</w:t>
      </w:r>
      <w:proofErr w:type="spellEnd"/>
      <w:r w:rsidRPr="00732DE1">
        <w:rPr>
          <w:rFonts w:ascii="Cambria" w:hAnsi="Cambria" w:cs="Arial"/>
          <w:color w:val="222222"/>
          <w:sz w:val="22"/>
          <w:szCs w:val="22"/>
          <w:shd w:val="clear" w:color="auto" w:fill="FFFFFF"/>
        </w:rPr>
        <w:t xml:space="preserve">, AWN, &amp; </w:t>
      </w:r>
      <w:proofErr w:type="spellStart"/>
      <w:r w:rsidRPr="00732DE1">
        <w:rPr>
          <w:rFonts w:ascii="Cambria" w:hAnsi="Cambria" w:cs="Arial"/>
          <w:color w:val="222222"/>
          <w:sz w:val="22"/>
          <w:szCs w:val="22"/>
          <w:shd w:val="clear" w:color="auto" w:fill="FFFFFF"/>
        </w:rPr>
        <w:t>Sofyani</w:t>
      </w:r>
      <w:proofErr w:type="spellEnd"/>
      <w:r w:rsidRPr="00732DE1">
        <w:rPr>
          <w:rFonts w:ascii="Cambria" w:hAnsi="Cambria" w:cs="Arial"/>
          <w:color w:val="222222"/>
          <w:sz w:val="22"/>
          <w:szCs w:val="22"/>
          <w:shd w:val="clear" w:color="auto" w:fill="FFFFFF"/>
        </w:rPr>
        <w:t xml:space="preserve">, H. (2022). Human resource competence and the quality of local government financial reports: the role of internal control systems as a mediator. </w:t>
      </w:r>
      <w:r w:rsidRPr="00732DE1">
        <w:rPr>
          <w:rFonts w:ascii="Cambria" w:hAnsi="Cambria" w:cs="Arial"/>
          <w:i/>
          <w:iCs/>
          <w:color w:val="222222"/>
          <w:sz w:val="22"/>
          <w:szCs w:val="22"/>
          <w:shd w:val="clear" w:color="auto" w:fill="FFFFFF"/>
        </w:rPr>
        <w:t xml:space="preserve">Journal of Accounting and Finance </w:t>
      </w:r>
      <w:proofErr w:type="gramStart"/>
      <w:r w:rsidRPr="00732DE1">
        <w:rPr>
          <w:rFonts w:ascii="Cambria" w:hAnsi="Cambria" w:cs="Arial"/>
          <w:i/>
          <w:iCs/>
          <w:color w:val="222222"/>
          <w:sz w:val="22"/>
          <w:szCs w:val="22"/>
          <w:shd w:val="clear" w:color="auto" w:fill="FFFFFF"/>
        </w:rPr>
        <w:t xml:space="preserve">Review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12 </w:t>
      </w:r>
      <w:r w:rsidRPr="00732DE1">
        <w:rPr>
          <w:rFonts w:ascii="Cambria" w:hAnsi="Cambria" w:cs="Arial"/>
          <w:color w:val="222222"/>
          <w:sz w:val="22"/>
          <w:szCs w:val="22"/>
          <w:shd w:val="clear" w:color="auto" w:fill="FFFFFF"/>
        </w:rPr>
        <w:t>(2), 346-359.</w:t>
      </w:r>
    </w:p>
    <w:p w14:paraId="2AF685E6" w14:textId="77777777" w:rsidR="00FF494E" w:rsidRPr="00732DE1" w:rsidRDefault="00FF494E" w:rsidP="00732DE1">
      <w:pPr>
        <w:spacing w:after="0" w:line="240" w:lineRule="auto"/>
        <w:ind w:left="567" w:hanging="567"/>
        <w:jc w:val="both"/>
        <w:rPr>
          <w:rFonts w:ascii="Cambria" w:hAnsi="Cambria" w:cs="Arial"/>
          <w:b/>
          <w:bCs/>
          <w:sz w:val="22"/>
          <w:szCs w:val="22"/>
        </w:rPr>
      </w:pPr>
    </w:p>
    <w:p w14:paraId="7C382551" w14:textId="52BAEAC9" w:rsidR="00F721F0" w:rsidRPr="00732DE1" w:rsidRDefault="00F721F0" w:rsidP="00732DE1">
      <w:pPr>
        <w:spacing w:after="0" w:line="240" w:lineRule="auto"/>
        <w:ind w:left="567" w:hanging="567"/>
        <w:jc w:val="both"/>
        <w:rPr>
          <w:rFonts w:ascii="Cambria" w:hAnsi="Cambria" w:cs="Arial"/>
          <w:color w:val="222222"/>
          <w:sz w:val="22"/>
          <w:szCs w:val="22"/>
          <w:shd w:val="clear" w:color="auto" w:fill="FFFFFF"/>
        </w:rPr>
      </w:pPr>
      <w:proofErr w:type="spellStart"/>
      <w:r w:rsidRPr="00732DE1">
        <w:rPr>
          <w:rFonts w:ascii="Cambria" w:hAnsi="Cambria" w:cs="Arial"/>
          <w:color w:val="222222"/>
          <w:sz w:val="22"/>
          <w:szCs w:val="22"/>
          <w:shd w:val="clear" w:color="auto" w:fill="FFFFFF"/>
        </w:rPr>
        <w:t>Rohmah</w:t>
      </w:r>
      <w:proofErr w:type="spellEnd"/>
      <w:r w:rsidRPr="00732DE1">
        <w:rPr>
          <w:rFonts w:ascii="Cambria" w:hAnsi="Cambria" w:cs="Arial"/>
          <w:color w:val="222222"/>
          <w:sz w:val="22"/>
          <w:szCs w:val="22"/>
          <w:shd w:val="clear" w:color="auto" w:fill="FFFFFF"/>
        </w:rPr>
        <w:t xml:space="preserve">, L., </w:t>
      </w:r>
      <w:proofErr w:type="spellStart"/>
      <w:r w:rsidRPr="00732DE1">
        <w:rPr>
          <w:rFonts w:ascii="Cambria" w:hAnsi="Cambria" w:cs="Arial"/>
          <w:color w:val="222222"/>
          <w:sz w:val="22"/>
          <w:szCs w:val="22"/>
          <w:shd w:val="clear" w:color="auto" w:fill="FFFFFF"/>
        </w:rPr>
        <w:t>Askandar</w:t>
      </w:r>
      <w:proofErr w:type="spellEnd"/>
      <w:r w:rsidRPr="00732DE1">
        <w:rPr>
          <w:rFonts w:ascii="Cambria" w:hAnsi="Cambria" w:cs="Arial"/>
          <w:color w:val="222222"/>
          <w:sz w:val="22"/>
          <w:szCs w:val="22"/>
          <w:shd w:val="clear" w:color="auto" w:fill="FFFFFF"/>
        </w:rPr>
        <w:t xml:space="preserve">, NS, &amp; Sari, AFK (2020). The Influence of </w:t>
      </w:r>
      <w:r w:rsidRPr="00732DE1">
        <w:rPr>
          <w:rFonts w:ascii="Cambria" w:hAnsi="Cambria" w:cs="Arial"/>
          <w:color w:val="222222"/>
          <w:sz w:val="22"/>
          <w:szCs w:val="22"/>
          <w:shd w:val="clear" w:color="auto" w:fill="FFFFFF"/>
        </w:rPr>
        <w:lastRenderedPageBreak/>
        <w:t xml:space="preserve">Understanding Government Accounting Standards, Utilization of Regional Financial Accounting Information Systems and Internal Control Systems on the Quality of Financial Reports of the Malang City Regional Government. </w:t>
      </w:r>
      <w:proofErr w:type="spellStart"/>
      <w:r w:rsidRPr="00732DE1">
        <w:rPr>
          <w:rFonts w:ascii="Cambria" w:hAnsi="Cambria" w:cs="Arial"/>
          <w:i/>
          <w:iCs/>
          <w:color w:val="222222"/>
          <w:sz w:val="22"/>
          <w:szCs w:val="22"/>
          <w:shd w:val="clear" w:color="auto" w:fill="FFFFFF"/>
        </w:rPr>
        <w:t>E_Jurnal</w:t>
      </w:r>
      <w:proofErr w:type="spellEnd"/>
      <w:r w:rsidRPr="00732DE1">
        <w:rPr>
          <w:rFonts w:ascii="Cambria" w:hAnsi="Cambria" w:cs="Arial"/>
          <w:i/>
          <w:iCs/>
          <w:color w:val="222222"/>
          <w:sz w:val="22"/>
          <w:szCs w:val="22"/>
          <w:shd w:val="clear" w:color="auto" w:fill="FFFFFF"/>
        </w:rPr>
        <w:t xml:space="preserve"> </w:t>
      </w:r>
      <w:proofErr w:type="spellStart"/>
      <w:r w:rsidRPr="00732DE1">
        <w:rPr>
          <w:rFonts w:ascii="Cambria" w:hAnsi="Cambria" w:cs="Arial"/>
          <w:i/>
          <w:iCs/>
          <w:color w:val="222222"/>
          <w:sz w:val="22"/>
          <w:szCs w:val="22"/>
          <w:shd w:val="clear" w:color="auto" w:fill="FFFFFF"/>
        </w:rPr>
        <w:t>Ilmiah</w:t>
      </w:r>
      <w:proofErr w:type="spellEnd"/>
      <w:r w:rsidRPr="00732DE1">
        <w:rPr>
          <w:rFonts w:ascii="Cambria" w:hAnsi="Cambria" w:cs="Arial"/>
          <w:i/>
          <w:iCs/>
          <w:color w:val="222222"/>
          <w:sz w:val="22"/>
          <w:szCs w:val="22"/>
          <w:shd w:val="clear" w:color="auto" w:fill="FFFFFF"/>
        </w:rPr>
        <w:t xml:space="preserve"> Riset </w:t>
      </w:r>
      <w:proofErr w:type="spellStart"/>
      <w:proofErr w:type="gramStart"/>
      <w:r w:rsidRPr="00732DE1">
        <w:rPr>
          <w:rFonts w:ascii="Cambria" w:hAnsi="Cambria" w:cs="Arial"/>
          <w:i/>
          <w:iCs/>
          <w:color w:val="222222"/>
          <w:sz w:val="22"/>
          <w:szCs w:val="22"/>
          <w:shd w:val="clear" w:color="auto" w:fill="FFFFFF"/>
        </w:rPr>
        <w:t>Akuntansi</w:t>
      </w:r>
      <w:proofErr w:type="spellEnd"/>
      <w:r w:rsidRPr="00732DE1">
        <w:rPr>
          <w:rFonts w:ascii="Cambria" w:hAnsi="Cambria" w:cs="Arial"/>
          <w:i/>
          <w:iCs/>
          <w:color w:val="222222"/>
          <w:sz w:val="22"/>
          <w:szCs w:val="22"/>
          <w:shd w:val="clear" w:color="auto" w:fill="FFFFFF"/>
        </w:rPr>
        <w:t xml:space="preserve">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9 </w:t>
      </w:r>
      <w:r w:rsidRPr="00732DE1">
        <w:rPr>
          <w:rFonts w:ascii="Cambria" w:hAnsi="Cambria" w:cs="Arial"/>
          <w:color w:val="222222"/>
          <w:sz w:val="22"/>
          <w:szCs w:val="22"/>
          <w:shd w:val="clear" w:color="auto" w:fill="FFFFFF"/>
        </w:rPr>
        <w:t>(05).</w:t>
      </w:r>
    </w:p>
    <w:p w14:paraId="7396E1F6"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46A210D3" w14:textId="2FA59779" w:rsidR="001732CD" w:rsidRPr="00732DE1" w:rsidRDefault="001732CD" w:rsidP="00732DE1">
      <w:pPr>
        <w:spacing w:after="0" w:line="240" w:lineRule="auto"/>
        <w:ind w:left="567" w:hanging="567"/>
        <w:jc w:val="both"/>
        <w:rPr>
          <w:rFonts w:ascii="Cambria" w:hAnsi="Cambria" w:cs="Arial"/>
          <w:color w:val="222222"/>
          <w:sz w:val="22"/>
          <w:szCs w:val="22"/>
          <w:shd w:val="clear" w:color="auto" w:fill="FFFFFF"/>
        </w:rPr>
      </w:pPr>
      <w:proofErr w:type="spellStart"/>
      <w:r w:rsidRPr="00732DE1">
        <w:rPr>
          <w:rFonts w:ascii="Cambria" w:hAnsi="Cambria" w:cs="Arial"/>
          <w:color w:val="222222"/>
          <w:sz w:val="22"/>
          <w:szCs w:val="22"/>
          <w:shd w:val="clear" w:color="auto" w:fill="FFFFFF"/>
        </w:rPr>
        <w:t>Rusdin</w:t>
      </w:r>
      <w:proofErr w:type="spellEnd"/>
      <w:r w:rsidRPr="00732DE1">
        <w:rPr>
          <w:rFonts w:ascii="Cambria" w:hAnsi="Cambria" w:cs="Arial"/>
          <w:color w:val="222222"/>
          <w:sz w:val="22"/>
          <w:szCs w:val="22"/>
          <w:shd w:val="clear" w:color="auto" w:fill="FFFFFF"/>
        </w:rPr>
        <w:t xml:space="preserve"> Tahir, et al. (2023). Human Resources Research Methods: A Comprehensive Guide. PT. </w:t>
      </w:r>
      <w:proofErr w:type="spellStart"/>
      <w:r w:rsidRPr="00732DE1">
        <w:rPr>
          <w:rFonts w:ascii="Cambria" w:hAnsi="Cambria" w:cs="Arial"/>
          <w:color w:val="222222"/>
          <w:sz w:val="22"/>
          <w:szCs w:val="22"/>
          <w:shd w:val="clear" w:color="auto" w:fill="FFFFFF"/>
        </w:rPr>
        <w:t>Sonpedia</w:t>
      </w:r>
      <w:proofErr w:type="spellEnd"/>
      <w:r w:rsidRPr="00732DE1">
        <w:rPr>
          <w:rFonts w:ascii="Cambria" w:hAnsi="Cambria" w:cs="Arial"/>
          <w:color w:val="222222"/>
          <w:sz w:val="22"/>
          <w:szCs w:val="22"/>
          <w:shd w:val="clear" w:color="auto" w:fill="FFFFFF"/>
        </w:rPr>
        <w:t xml:space="preserve"> Publishing Indonesia.</w:t>
      </w:r>
    </w:p>
    <w:p w14:paraId="66C44EAB"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497411CC" w14:textId="77777777" w:rsidR="00BC552E" w:rsidRPr="00732DE1" w:rsidRDefault="008C58F4" w:rsidP="00732DE1">
      <w:pPr>
        <w:spacing w:after="0" w:line="240" w:lineRule="auto"/>
        <w:ind w:left="567" w:hanging="567"/>
        <w:jc w:val="both"/>
        <w:rPr>
          <w:rFonts w:ascii="Cambria" w:hAnsi="Cambria" w:cs="Arial"/>
          <w:color w:val="222222"/>
          <w:sz w:val="22"/>
          <w:szCs w:val="22"/>
          <w:shd w:val="clear" w:color="auto" w:fill="FFFFFF"/>
        </w:rPr>
      </w:pPr>
      <w:proofErr w:type="spellStart"/>
      <w:r w:rsidRPr="00732DE1">
        <w:rPr>
          <w:rFonts w:ascii="Cambria" w:hAnsi="Cambria" w:cs="Arial"/>
          <w:color w:val="222222"/>
          <w:sz w:val="22"/>
          <w:szCs w:val="22"/>
          <w:shd w:val="clear" w:color="auto" w:fill="FFFFFF"/>
        </w:rPr>
        <w:t>Sambuaga</w:t>
      </w:r>
      <w:proofErr w:type="spellEnd"/>
      <w:r w:rsidRPr="00732DE1">
        <w:rPr>
          <w:rFonts w:ascii="Cambria" w:hAnsi="Cambria" w:cs="Arial"/>
          <w:color w:val="222222"/>
          <w:sz w:val="22"/>
          <w:szCs w:val="22"/>
          <w:shd w:val="clear" w:color="auto" w:fill="FFFFFF"/>
        </w:rPr>
        <w:t xml:space="preserve">, FR, </w:t>
      </w:r>
      <w:proofErr w:type="spellStart"/>
      <w:r w:rsidRPr="00732DE1">
        <w:rPr>
          <w:rFonts w:ascii="Cambria" w:hAnsi="Cambria" w:cs="Arial"/>
          <w:color w:val="222222"/>
          <w:sz w:val="22"/>
          <w:szCs w:val="22"/>
          <w:shd w:val="clear" w:color="auto" w:fill="FFFFFF"/>
        </w:rPr>
        <w:t>Siahay</w:t>
      </w:r>
      <w:proofErr w:type="spellEnd"/>
      <w:r w:rsidRPr="00732DE1">
        <w:rPr>
          <w:rFonts w:ascii="Cambria" w:hAnsi="Cambria" w:cs="Arial"/>
          <w:color w:val="222222"/>
          <w:sz w:val="22"/>
          <w:szCs w:val="22"/>
          <w:shd w:val="clear" w:color="auto" w:fill="FFFFFF"/>
        </w:rPr>
        <w:t xml:space="preserve">, AZ, &amp; Falah, S. (2020). The effect of internal control systems on the quality of financial reports with human resource competence as a moderating variable. </w:t>
      </w:r>
      <w:r w:rsidRPr="00732DE1">
        <w:rPr>
          <w:rFonts w:ascii="Cambria" w:hAnsi="Cambria" w:cs="Arial"/>
          <w:i/>
          <w:iCs/>
          <w:color w:val="222222"/>
          <w:sz w:val="22"/>
          <w:szCs w:val="22"/>
          <w:shd w:val="clear" w:color="auto" w:fill="FFFFFF"/>
        </w:rPr>
        <w:t xml:space="preserve">Journal of Regional Economic &amp; Financial </w:t>
      </w:r>
      <w:proofErr w:type="gramStart"/>
      <w:r w:rsidRPr="00732DE1">
        <w:rPr>
          <w:rFonts w:ascii="Cambria" w:hAnsi="Cambria" w:cs="Arial"/>
          <w:i/>
          <w:iCs/>
          <w:color w:val="222222"/>
          <w:sz w:val="22"/>
          <w:szCs w:val="22"/>
          <w:shd w:val="clear" w:color="auto" w:fill="FFFFFF"/>
        </w:rPr>
        <w:t xml:space="preserve">Studies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5 </w:t>
      </w:r>
      <w:r w:rsidRPr="00732DE1">
        <w:rPr>
          <w:rFonts w:ascii="Cambria" w:hAnsi="Cambria" w:cs="Arial"/>
          <w:color w:val="222222"/>
          <w:sz w:val="22"/>
          <w:szCs w:val="22"/>
          <w:shd w:val="clear" w:color="auto" w:fill="FFFFFF"/>
        </w:rPr>
        <w:t>(1), 105-124.</w:t>
      </w:r>
    </w:p>
    <w:p w14:paraId="7F5A10B5"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05A259D6" w14:textId="04DB94FB" w:rsidR="00BC552E" w:rsidRPr="00732DE1" w:rsidRDefault="00BC552E"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Satirah, FR, Martini, R., </w:t>
      </w:r>
      <w:proofErr w:type="spellStart"/>
      <w:r w:rsidRPr="00732DE1">
        <w:rPr>
          <w:rFonts w:ascii="Cambria" w:hAnsi="Cambria" w:cs="Arial"/>
          <w:color w:val="222222"/>
          <w:sz w:val="22"/>
          <w:szCs w:val="22"/>
          <w:shd w:val="clear" w:color="auto" w:fill="FFFFFF"/>
        </w:rPr>
        <w:t>Nurhasanah</w:t>
      </w:r>
      <w:proofErr w:type="spellEnd"/>
      <w:r w:rsidRPr="00732DE1">
        <w:rPr>
          <w:rFonts w:ascii="Cambria" w:hAnsi="Cambria" w:cs="Arial"/>
          <w:color w:val="222222"/>
          <w:sz w:val="22"/>
          <w:szCs w:val="22"/>
          <w:shd w:val="clear" w:color="auto" w:fill="FFFFFF"/>
        </w:rPr>
        <w:t xml:space="preserve">, N., Sari, KR, &amp; Husin, F. (2022). The Quality of Financial Reports of the Palembang City Government: From the Aspect of the Internal Control System. </w:t>
      </w:r>
      <w:proofErr w:type="gramStart"/>
      <w:r w:rsidRPr="00732DE1">
        <w:rPr>
          <w:rFonts w:ascii="Cambria" w:hAnsi="Cambria" w:cs="Arial"/>
          <w:i/>
          <w:iCs/>
          <w:color w:val="222222"/>
          <w:sz w:val="22"/>
          <w:szCs w:val="22"/>
          <w:shd w:val="clear" w:color="auto" w:fill="FFFFFF"/>
        </w:rPr>
        <w:t xml:space="preserve">EKISTANSI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11 </w:t>
      </w:r>
      <w:r w:rsidRPr="00732DE1">
        <w:rPr>
          <w:rFonts w:ascii="Cambria" w:hAnsi="Cambria" w:cs="Arial"/>
          <w:color w:val="222222"/>
          <w:sz w:val="22"/>
          <w:szCs w:val="22"/>
          <w:shd w:val="clear" w:color="auto" w:fill="FFFFFF"/>
        </w:rPr>
        <w:t>(01).</w:t>
      </w:r>
    </w:p>
    <w:p w14:paraId="568F76A6"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103C398C" w14:textId="09C0498B" w:rsidR="00A66775" w:rsidRPr="00732DE1" w:rsidRDefault="00A66775"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Umaira, S., &amp; Adnan, A. (2019). The Influence of Community Participation, Human Resource Competence, and Supervision on Village Fund Management Accountability (Case Study in Southwest Aceh Regency). Scientific Journal of Accounting Economics Students, 4(3), 471–481.</w:t>
      </w:r>
    </w:p>
    <w:p w14:paraId="5A2A0A6B"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5C700DA4" w14:textId="50DE7C6F" w:rsidR="00703EDF" w:rsidRPr="00732DE1" w:rsidRDefault="00703EDF" w:rsidP="00732DE1">
      <w:pPr>
        <w:spacing w:after="0" w:line="240" w:lineRule="auto"/>
        <w:ind w:left="567" w:hanging="567"/>
        <w:jc w:val="both"/>
        <w:rPr>
          <w:rFonts w:ascii="Cambria" w:hAnsi="Cambria" w:cs="Arial"/>
          <w:color w:val="222222"/>
          <w:sz w:val="22"/>
          <w:szCs w:val="22"/>
          <w:shd w:val="clear" w:color="auto" w:fill="FFFFFF"/>
        </w:rPr>
      </w:pPr>
      <w:proofErr w:type="spellStart"/>
      <w:r w:rsidRPr="00732DE1">
        <w:rPr>
          <w:rFonts w:ascii="Cambria" w:hAnsi="Cambria" w:cs="Arial"/>
          <w:color w:val="222222"/>
          <w:sz w:val="22"/>
          <w:szCs w:val="22"/>
          <w:shd w:val="clear" w:color="auto" w:fill="FFFFFF"/>
        </w:rPr>
        <w:t>Wastam</w:t>
      </w:r>
      <w:proofErr w:type="spellEnd"/>
      <w:r w:rsidRPr="00732DE1">
        <w:rPr>
          <w:rFonts w:ascii="Cambria" w:hAnsi="Cambria" w:cs="Arial"/>
          <w:color w:val="222222"/>
          <w:sz w:val="22"/>
          <w:szCs w:val="22"/>
          <w:shd w:val="clear" w:color="auto" w:fill="FFFFFF"/>
        </w:rPr>
        <w:t xml:space="preserve"> Wahyu Hidayat. (2018). Basics of Financial Report Analysis. </w:t>
      </w:r>
      <w:proofErr w:type="spellStart"/>
      <w:r w:rsidRPr="00732DE1">
        <w:rPr>
          <w:rFonts w:ascii="Cambria" w:hAnsi="Cambria" w:cs="Arial"/>
          <w:color w:val="222222"/>
          <w:sz w:val="22"/>
          <w:szCs w:val="22"/>
          <w:shd w:val="clear" w:color="auto" w:fill="FFFFFF"/>
        </w:rPr>
        <w:t>Ponorogo</w:t>
      </w:r>
      <w:proofErr w:type="spellEnd"/>
      <w:r w:rsidRPr="00732DE1">
        <w:rPr>
          <w:rFonts w:ascii="Cambria" w:hAnsi="Cambria" w:cs="Arial"/>
          <w:color w:val="222222"/>
          <w:sz w:val="22"/>
          <w:szCs w:val="22"/>
          <w:shd w:val="clear" w:color="auto" w:fill="FFFFFF"/>
        </w:rPr>
        <w:t>: Uwais Inspiration Indonesia.</w:t>
      </w:r>
    </w:p>
    <w:p w14:paraId="0B75EAAF"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4E73C310" w14:textId="0794C620" w:rsidR="00505D85" w:rsidRPr="00732DE1" w:rsidRDefault="006C4DCE"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Wulandari, DR, &amp; </w:t>
      </w:r>
      <w:proofErr w:type="spellStart"/>
      <w:r w:rsidRPr="00732DE1">
        <w:rPr>
          <w:rFonts w:ascii="Cambria" w:hAnsi="Cambria" w:cs="Arial"/>
          <w:color w:val="222222"/>
          <w:sz w:val="22"/>
          <w:szCs w:val="22"/>
          <w:shd w:val="clear" w:color="auto" w:fill="FFFFFF"/>
        </w:rPr>
        <w:t>Octaviani</w:t>
      </w:r>
      <w:proofErr w:type="spellEnd"/>
      <w:r w:rsidRPr="00732DE1">
        <w:rPr>
          <w:rFonts w:ascii="Cambria" w:hAnsi="Cambria" w:cs="Arial"/>
          <w:color w:val="222222"/>
          <w:sz w:val="22"/>
          <w:szCs w:val="22"/>
          <w:shd w:val="clear" w:color="auto" w:fill="FFFFFF"/>
        </w:rPr>
        <w:t xml:space="preserve">, A. (2020). Implementation of Accounting Information Systems, Government Accounting Standards, Internal Control Systems on the Quality of Financial Reports. </w:t>
      </w:r>
      <w:proofErr w:type="gramStart"/>
      <w:r w:rsidRPr="00732DE1">
        <w:rPr>
          <w:rFonts w:ascii="Cambria" w:hAnsi="Cambria" w:cs="Arial"/>
          <w:i/>
          <w:iCs/>
          <w:color w:val="222222"/>
          <w:sz w:val="22"/>
          <w:szCs w:val="22"/>
          <w:shd w:val="clear" w:color="auto" w:fill="FFFFFF"/>
        </w:rPr>
        <w:t xml:space="preserve">ACTUAL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5 </w:t>
      </w:r>
      <w:r w:rsidRPr="00732DE1">
        <w:rPr>
          <w:rFonts w:ascii="Cambria" w:hAnsi="Cambria" w:cs="Arial"/>
          <w:color w:val="222222"/>
          <w:sz w:val="22"/>
          <w:szCs w:val="22"/>
          <w:shd w:val="clear" w:color="auto" w:fill="FFFFFF"/>
        </w:rPr>
        <w:t>(1).</w:t>
      </w:r>
    </w:p>
    <w:p w14:paraId="65863710" w14:textId="77777777" w:rsidR="00FF494E" w:rsidRPr="00732DE1" w:rsidRDefault="00FF494E" w:rsidP="00732DE1">
      <w:pPr>
        <w:spacing w:after="0" w:line="240" w:lineRule="auto"/>
        <w:ind w:left="567" w:hanging="567"/>
        <w:jc w:val="both"/>
        <w:rPr>
          <w:rFonts w:ascii="Cambria" w:hAnsi="Cambria" w:cs="Arial"/>
          <w:color w:val="222222"/>
          <w:sz w:val="22"/>
          <w:szCs w:val="22"/>
          <w:shd w:val="clear" w:color="auto" w:fill="FFFFFF"/>
        </w:rPr>
      </w:pPr>
    </w:p>
    <w:p w14:paraId="0B26E86F" w14:textId="1447929E" w:rsidR="00770A22" w:rsidRPr="00732DE1" w:rsidRDefault="00770A22" w:rsidP="00732DE1">
      <w:pPr>
        <w:spacing w:after="0" w:line="240" w:lineRule="auto"/>
        <w:ind w:left="567" w:hanging="567"/>
        <w:jc w:val="both"/>
        <w:rPr>
          <w:rFonts w:ascii="Cambria" w:hAnsi="Cambria" w:cs="Arial"/>
          <w:color w:val="222222"/>
          <w:sz w:val="22"/>
          <w:szCs w:val="22"/>
          <w:shd w:val="clear" w:color="auto" w:fill="FFFFFF"/>
        </w:rPr>
      </w:pPr>
      <w:r w:rsidRPr="00732DE1">
        <w:rPr>
          <w:rFonts w:ascii="Cambria" w:hAnsi="Cambria" w:cs="Arial"/>
          <w:color w:val="222222"/>
          <w:sz w:val="22"/>
          <w:szCs w:val="22"/>
          <w:shd w:val="clear" w:color="auto" w:fill="FFFFFF"/>
        </w:rPr>
        <w:t xml:space="preserve">Zubaidi, N., Cahyono, D., &amp; Maharani, A. (2019). The influence of human resource competence and utilization of information technology on the quality of financial reports. </w:t>
      </w:r>
      <w:r w:rsidRPr="00732DE1">
        <w:rPr>
          <w:rFonts w:ascii="Cambria" w:hAnsi="Cambria" w:cs="Arial"/>
          <w:i/>
          <w:iCs/>
          <w:color w:val="222222"/>
          <w:sz w:val="22"/>
          <w:szCs w:val="22"/>
          <w:shd w:val="clear" w:color="auto" w:fill="FFFFFF"/>
        </w:rPr>
        <w:t xml:space="preserve">International Journal of Social Science and </w:t>
      </w:r>
      <w:proofErr w:type="gramStart"/>
      <w:r w:rsidRPr="00732DE1">
        <w:rPr>
          <w:rFonts w:ascii="Cambria" w:hAnsi="Cambria" w:cs="Arial"/>
          <w:i/>
          <w:iCs/>
          <w:color w:val="222222"/>
          <w:sz w:val="22"/>
          <w:szCs w:val="22"/>
          <w:shd w:val="clear" w:color="auto" w:fill="FFFFFF"/>
        </w:rPr>
        <w:t xml:space="preserve">Business </w:t>
      </w:r>
      <w:r w:rsidRPr="00732DE1">
        <w:rPr>
          <w:rFonts w:ascii="Cambria" w:hAnsi="Cambria" w:cs="Arial"/>
          <w:color w:val="222222"/>
          <w:sz w:val="22"/>
          <w:szCs w:val="22"/>
          <w:shd w:val="clear" w:color="auto" w:fill="FFFFFF"/>
        </w:rPr>
        <w:t>,</w:t>
      </w:r>
      <w:proofErr w:type="gramEnd"/>
      <w:r w:rsidRPr="00732DE1">
        <w:rPr>
          <w:rFonts w:ascii="Cambria" w:hAnsi="Cambria" w:cs="Arial"/>
          <w:color w:val="222222"/>
          <w:sz w:val="22"/>
          <w:szCs w:val="22"/>
          <w:shd w:val="clear" w:color="auto" w:fill="FFFFFF"/>
        </w:rPr>
        <w:t xml:space="preserve"> </w:t>
      </w:r>
      <w:r w:rsidRPr="00732DE1">
        <w:rPr>
          <w:rFonts w:ascii="Cambria" w:hAnsi="Cambria" w:cs="Arial"/>
          <w:i/>
          <w:iCs/>
          <w:color w:val="222222"/>
          <w:sz w:val="22"/>
          <w:szCs w:val="22"/>
          <w:shd w:val="clear" w:color="auto" w:fill="FFFFFF"/>
        </w:rPr>
        <w:t xml:space="preserve">3 </w:t>
      </w:r>
      <w:r w:rsidRPr="00732DE1">
        <w:rPr>
          <w:rFonts w:ascii="Cambria" w:hAnsi="Cambria" w:cs="Arial"/>
          <w:color w:val="222222"/>
          <w:sz w:val="22"/>
          <w:szCs w:val="22"/>
          <w:shd w:val="clear" w:color="auto" w:fill="FFFFFF"/>
        </w:rPr>
        <w:t>(2), 68-76.</w:t>
      </w:r>
    </w:p>
    <w:sectPr w:rsidR="00770A22" w:rsidRPr="00732DE1" w:rsidSect="003C2A12">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3DCF" w14:textId="77777777" w:rsidR="00533646" w:rsidRDefault="00533646" w:rsidP="005D6440">
      <w:pPr>
        <w:spacing w:after="0" w:line="240" w:lineRule="auto"/>
      </w:pPr>
      <w:r>
        <w:separator/>
      </w:r>
    </w:p>
  </w:endnote>
  <w:endnote w:type="continuationSeparator" w:id="0">
    <w:p w14:paraId="50FA9273" w14:textId="77777777" w:rsidR="00533646" w:rsidRDefault="00533646" w:rsidP="005D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Noto Serif"/>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6" w:type="pct"/>
      <w:tblCellMar>
        <w:top w:w="72" w:type="dxa"/>
        <w:left w:w="115" w:type="dxa"/>
        <w:bottom w:w="72" w:type="dxa"/>
        <w:right w:w="115" w:type="dxa"/>
      </w:tblCellMar>
      <w:tblLook w:val="04A0" w:firstRow="1" w:lastRow="0" w:firstColumn="1" w:lastColumn="0" w:noHBand="0" w:noVBand="1"/>
    </w:tblPr>
    <w:tblGrid>
      <w:gridCol w:w="8124"/>
      <w:gridCol w:w="877"/>
    </w:tblGrid>
    <w:tr w:rsidR="005D6440" w:rsidRPr="005D6440" w14:paraId="11041BB6" w14:textId="77777777" w:rsidTr="005D6440">
      <w:tc>
        <w:tcPr>
          <w:tcW w:w="4513" w:type="pct"/>
          <w:tcBorders>
            <w:top w:val="single" w:sz="4" w:space="0" w:color="000000" w:themeColor="text1"/>
          </w:tcBorders>
        </w:tcPr>
        <w:p w14:paraId="24D64E12" w14:textId="731E000D" w:rsidR="005D6440" w:rsidRPr="00F71C37" w:rsidRDefault="00000000" w:rsidP="005D6440">
          <w:pPr>
            <w:pStyle w:val="Footer"/>
            <w:jc w:val="right"/>
            <w:rPr>
              <w:rFonts w:ascii="Times New Roman" w:hAnsi="Times New Roman" w:cs="Times New Roman"/>
              <w:b/>
              <w:sz w:val="16"/>
              <w:szCs w:val="16"/>
              <w:lang w:val="en-US"/>
            </w:rPr>
          </w:pPr>
          <w:sdt>
            <w:sdtPr>
              <w:rPr>
                <w:rFonts w:ascii="Times New Roman" w:hAnsi="Times New Roman" w:cs="Times New Roman"/>
                <w:b/>
                <w:sz w:val="16"/>
                <w:szCs w:val="16"/>
              </w:rPr>
              <w:alias w:val="Company"/>
              <w:id w:val="-107048107"/>
              <w:placeholder>
                <w:docPart w:val="5185DBCB58514D6B9ACD0C3024CAD1F1"/>
              </w:placeholder>
              <w:dataBinding w:prefixMappings="xmlns:ns0='http://schemas.openxmlformats.org/officeDocument/2006/extended-properties'" w:xpath="/ns0:Properties[1]/ns0:Company[1]" w:storeItemID="{6668398D-A668-4E3E-A5EB-62B293D839F1}"/>
              <w:text/>
            </w:sdtPr>
            <w:sdtContent>
              <w:r w:rsidR="005D6440" w:rsidRPr="005D6440">
                <w:rPr>
                  <w:rFonts w:ascii="Times New Roman" w:hAnsi="Times New Roman" w:cs="Times New Roman"/>
                  <w:b/>
                  <w:sz w:val="16"/>
                  <w:szCs w:val="16"/>
                </w:rPr>
                <w:t>https://journal.unismuh.ac.id/index.php/Invoice</w:t>
              </w:r>
            </w:sdtContent>
          </w:sdt>
          <w:r w:rsidR="005D6440" w:rsidRPr="005D6440">
            <w:rPr>
              <w:rFonts w:ascii="Times New Roman" w:hAnsi="Times New Roman" w:cs="Times New Roman"/>
              <w:b/>
              <w:sz w:val="16"/>
              <w:szCs w:val="16"/>
            </w:rPr>
            <w:t xml:space="preserve">| </w:t>
          </w:r>
          <w:r w:rsidR="005D6440" w:rsidRPr="005D6440">
            <w:rPr>
              <w:rFonts w:ascii="Times New Roman" w:hAnsi="Times New Roman" w:cs="Times New Roman"/>
              <w:b/>
              <w:sz w:val="16"/>
              <w:szCs w:val="16"/>
              <w:lang w:val="id-ID"/>
            </w:rPr>
            <w:t xml:space="preserve">Volume </w:t>
          </w:r>
          <w:r w:rsidR="00F71C37">
            <w:rPr>
              <w:rFonts w:ascii="Times New Roman" w:hAnsi="Times New Roman" w:cs="Times New Roman"/>
              <w:b/>
              <w:sz w:val="16"/>
              <w:szCs w:val="16"/>
              <w:lang w:val="en-US"/>
            </w:rPr>
            <w:t>7</w:t>
          </w:r>
          <w:r w:rsidR="005D6440" w:rsidRPr="005D6440">
            <w:rPr>
              <w:rFonts w:ascii="Times New Roman" w:hAnsi="Times New Roman" w:cs="Times New Roman"/>
              <w:b/>
              <w:sz w:val="16"/>
              <w:szCs w:val="16"/>
              <w:lang w:val="id-ID"/>
            </w:rPr>
            <w:t xml:space="preserve"> </w:t>
          </w:r>
          <w:proofErr w:type="spellStart"/>
          <w:r w:rsidR="005D6440" w:rsidRPr="005D6440">
            <w:rPr>
              <w:rFonts w:ascii="Times New Roman" w:hAnsi="Times New Roman" w:cs="Times New Roman"/>
              <w:b/>
              <w:sz w:val="16"/>
              <w:szCs w:val="16"/>
              <w:lang w:val="id-ID"/>
            </w:rPr>
            <w:t>No</w:t>
          </w:r>
          <w:proofErr w:type="spellEnd"/>
          <w:r w:rsidR="005D6440" w:rsidRPr="005D6440">
            <w:rPr>
              <w:rFonts w:ascii="Times New Roman" w:hAnsi="Times New Roman" w:cs="Times New Roman"/>
              <w:b/>
              <w:sz w:val="16"/>
              <w:szCs w:val="16"/>
              <w:lang w:val="id-ID"/>
            </w:rPr>
            <w:t xml:space="preserve"> </w:t>
          </w:r>
          <w:proofErr w:type="gramStart"/>
          <w:r w:rsidR="00F71C37">
            <w:rPr>
              <w:rFonts w:ascii="Times New Roman" w:hAnsi="Times New Roman" w:cs="Times New Roman"/>
              <w:b/>
              <w:sz w:val="16"/>
              <w:szCs w:val="16"/>
              <w:lang w:val="en-US"/>
            </w:rPr>
            <w:t xml:space="preserve">1 </w:t>
          </w:r>
          <w:r w:rsidR="005D6440" w:rsidRPr="005D6440">
            <w:rPr>
              <w:rFonts w:ascii="Times New Roman" w:hAnsi="Times New Roman" w:cs="Times New Roman"/>
              <w:b/>
              <w:sz w:val="16"/>
              <w:szCs w:val="16"/>
              <w:lang w:val="id-ID"/>
            </w:rPr>
            <w:t xml:space="preserve"> March</w:t>
          </w:r>
          <w:proofErr w:type="gramEnd"/>
          <w:r w:rsidR="005D6440" w:rsidRPr="005D6440">
            <w:rPr>
              <w:rFonts w:ascii="Times New Roman" w:hAnsi="Times New Roman" w:cs="Times New Roman"/>
              <w:b/>
              <w:sz w:val="16"/>
              <w:szCs w:val="16"/>
              <w:lang w:val="id-ID"/>
            </w:rPr>
            <w:t xml:space="preserve"> 202</w:t>
          </w:r>
          <w:r w:rsidR="00F71C37">
            <w:rPr>
              <w:rFonts w:ascii="Times New Roman" w:hAnsi="Times New Roman" w:cs="Times New Roman"/>
              <w:b/>
              <w:sz w:val="16"/>
              <w:szCs w:val="16"/>
              <w:lang w:val="en-US"/>
            </w:rPr>
            <w:t>5</w:t>
          </w:r>
        </w:p>
      </w:tc>
      <w:tc>
        <w:tcPr>
          <w:tcW w:w="487" w:type="pct"/>
          <w:tcBorders>
            <w:top w:val="single" w:sz="4" w:space="0" w:color="E97132" w:themeColor="accent2"/>
          </w:tcBorders>
          <w:shd w:val="clear" w:color="auto" w:fill="003366"/>
        </w:tcPr>
        <w:p w14:paraId="4C7DCBE6" w14:textId="77777777" w:rsidR="005D6440" w:rsidRPr="005D6440" w:rsidRDefault="005D6440" w:rsidP="00255DD1">
          <w:pPr>
            <w:pStyle w:val="Header"/>
            <w:jc w:val="center"/>
            <w:rPr>
              <w:rFonts w:ascii="Times New Roman" w:hAnsi="Times New Roman" w:cs="Times New Roman"/>
              <w:b/>
              <w:color w:val="FFFFFF" w:themeColor="background1"/>
              <w:sz w:val="16"/>
              <w:szCs w:val="16"/>
            </w:rPr>
          </w:pPr>
          <w:r w:rsidRPr="005D6440">
            <w:rPr>
              <w:rFonts w:ascii="Times New Roman" w:hAnsi="Times New Roman" w:cs="Times New Roman"/>
              <w:b/>
              <w:sz w:val="16"/>
              <w:szCs w:val="16"/>
            </w:rPr>
            <w:fldChar w:fldCharType="begin"/>
          </w:r>
          <w:r w:rsidRPr="005D6440">
            <w:rPr>
              <w:rFonts w:ascii="Times New Roman" w:hAnsi="Times New Roman" w:cs="Times New Roman"/>
              <w:b/>
              <w:sz w:val="16"/>
              <w:szCs w:val="16"/>
            </w:rPr>
            <w:instrText xml:space="preserve"> PAGE   \* MERGEFORMAT </w:instrText>
          </w:r>
          <w:r w:rsidRPr="005D6440">
            <w:rPr>
              <w:rFonts w:ascii="Times New Roman" w:hAnsi="Times New Roman" w:cs="Times New Roman"/>
              <w:b/>
              <w:sz w:val="16"/>
              <w:szCs w:val="16"/>
            </w:rPr>
            <w:fldChar w:fldCharType="separate"/>
          </w:r>
          <w:r w:rsidRPr="005D6440">
            <w:rPr>
              <w:rFonts w:ascii="Times New Roman" w:hAnsi="Times New Roman" w:cs="Times New Roman"/>
              <w:b/>
              <w:sz w:val="16"/>
              <w:szCs w:val="16"/>
            </w:rPr>
            <w:t>1</w:t>
          </w:r>
          <w:r w:rsidRPr="005D6440">
            <w:rPr>
              <w:rFonts w:ascii="Times New Roman" w:hAnsi="Times New Roman" w:cs="Times New Roman"/>
              <w:b/>
              <w:noProof/>
              <w:sz w:val="16"/>
              <w:szCs w:val="16"/>
            </w:rPr>
            <w:fldChar w:fldCharType="end"/>
          </w:r>
        </w:p>
      </w:tc>
    </w:tr>
  </w:tbl>
  <w:p w14:paraId="12714285" w14:textId="77777777" w:rsidR="005D6440" w:rsidRPr="005D6440" w:rsidRDefault="005D6440" w:rsidP="0038468E">
    <w:pPr>
      <w:pStyle w:val="Footer"/>
      <w:rPr>
        <w:rFonts w:ascii="Times New Roman" w:hAnsi="Times New Roman" w:cs="Times New Roman"/>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2B19" w14:textId="77777777" w:rsidR="00533646" w:rsidRDefault="00533646" w:rsidP="005D6440">
      <w:pPr>
        <w:spacing w:after="0" w:line="240" w:lineRule="auto"/>
      </w:pPr>
      <w:r>
        <w:separator/>
      </w:r>
    </w:p>
  </w:footnote>
  <w:footnote w:type="continuationSeparator" w:id="0">
    <w:p w14:paraId="5F2CE508" w14:textId="77777777" w:rsidR="00533646" w:rsidRDefault="00533646" w:rsidP="005D6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65D3" w14:textId="43642D16" w:rsidR="005D6440" w:rsidRDefault="005D6440">
    <w:pPr>
      <w:pStyle w:val="Header"/>
    </w:pPr>
    <w:r>
      <w:rPr>
        <w:noProof/>
        <w:lang w:val="id-ID" w:eastAsia="id-ID"/>
      </w:rPr>
      <w:drawing>
        <wp:anchor distT="0" distB="0" distL="114300" distR="114300" simplePos="0" relativeHeight="251659264" behindDoc="1" locked="0" layoutInCell="1" allowOverlap="1" wp14:anchorId="7522783C" wp14:editId="31874A27">
          <wp:simplePos x="0" y="0"/>
          <wp:positionH relativeFrom="column">
            <wp:posOffset>0</wp:posOffset>
          </wp:positionH>
          <wp:positionV relativeFrom="paragraph">
            <wp:posOffset>-444945</wp:posOffset>
          </wp:positionV>
          <wp:extent cx="5720316" cy="723265"/>
          <wp:effectExtent l="0" t="0" r="0" b="635"/>
          <wp:wrapNone/>
          <wp:docPr id="5" name="Picture 5"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0316" cy="723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288E"/>
    <w:multiLevelType w:val="multilevel"/>
    <w:tmpl w:val="06D0C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9507F5"/>
    <w:multiLevelType w:val="multilevel"/>
    <w:tmpl w:val="E52C8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F917DD"/>
    <w:multiLevelType w:val="multilevel"/>
    <w:tmpl w:val="49A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B2C9B"/>
    <w:multiLevelType w:val="multilevel"/>
    <w:tmpl w:val="C9B0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C2E1E"/>
    <w:multiLevelType w:val="hybridMultilevel"/>
    <w:tmpl w:val="49B29020"/>
    <w:lvl w:ilvl="0" w:tplc="BD1C8A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715A1"/>
    <w:multiLevelType w:val="multilevel"/>
    <w:tmpl w:val="E98C4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907008">
    <w:abstractNumId w:val="4"/>
  </w:num>
  <w:num w:numId="2" w16cid:durableId="1271552664">
    <w:abstractNumId w:val="3"/>
  </w:num>
  <w:num w:numId="3" w16cid:durableId="829489496">
    <w:abstractNumId w:val="5"/>
  </w:num>
  <w:num w:numId="4" w16cid:durableId="1060254252">
    <w:abstractNumId w:val="0"/>
  </w:num>
  <w:num w:numId="5" w16cid:durableId="1096756140">
    <w:abstractNumId w:val="2"/>
  </w:num>
  <w:num w:numId="6" w16cid:durableId="756709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86"/>
    <w:rsid w:val="00022139"/>
    <w:rsid w:val="00025906"/>
    <w:rsid w:val="0003597B"/>
    <w:rsid w:val="00035A5A"/>
    <w:rsid w:val="000374A3"/>
    <w:rsid w:val="00041CCE"/>
    <w:rsid w:val="000569ED"/>
    <w:rsid w:val="000904D8"/>
    <w:rsid w:val="00097E0F"/>
    <w:rsid w:val="000B2125"/>
    <w:rsid w:val="000F12D3"/>
    <w:rsid w:val="00104E55"/>
    <w:rsid w:val="00124D9F"/>
    <w:rsid w:val="00164905"/>
    <w:rsid w:val="001732CD"/>
    <w:rsid w:val="00182C97"/>
    <w:rsid w:val="0019757F"/>
    <w:rsid w:val="001A6CDA"/>
    <w:rsid w:val="001D68F7"/>
    <w:rsid w:val="001D6F09"/>
    <w:rsid w:val="001E1117"/>
    <w:rsid w:val="001E2363"/>
    <w:rsid w:val="001F7E38"/>
    <w:rsid w:val="0025096A"/>
    <w:rsid w:val="00255DD1"/>
    <w:rsid w:val="00264F66"/>
    <w:rsid w:val="002654DB"/>
    <w:rsid w:val="002776E9"/>
    <w:rsid w:val="002A5ADB"/>
    <w:rsid w:val="002C209C"/>
    <w:rsid w:val="002C3B52"/>
    <w:rsid w:val="002C4266"/>
    <w:rsid w:val="002D4AF5"/>
    <w:rsid w:val="002F0448"/>
    <w:rsid w:val="00303392"/>
    <w:rsid w:val="003043EC"/>
    <w:rsid w:val="00332F5D"/>
    <w:rsid w:val="00343E1A"/>
    <w:rsid w:val="00375034"/>
    <w:rsid w:val="0038468E"/>
    <w:rsid w:val="00392950"/>
    <w:rsid w:val="003A5AAE"/>
    <w:rsid w:val="003C20AF"/>
    <w:rsid w:val="003C2A12"/>
    <w:rsid w:val="003C5EB2"/>
    <w:rsid w:val="00433DD2"/>
    <w:rsid w:val="004361AC"/>
    <w:rsid w:val="00446303"/>
    <w:rsid w:val="004A1545"/>
    <w:rsid w:val="004B4448"/>
    <w:rsid w:val="004C1E04"/>
    <w:rsid w:val="004C654C"/>
    <w:rsid w:val="004D4AE7"/>
    <w:rsid w:val="004E4B20"/>
    <w:rsid w:val="004F3F91"/>
    <w:rsid w:val="00505D85"/>
    <w:rsid w:val="00533646"/>
    <w:rsid w:val="005634B5"/>
    <w:rsid w:val="005933A3"/>
    <w:rsid w:val="005D6440"/>
    <w:rsid w:val="005E344B"/>
    <w:rsid w:val="005E704E"/>
    <w:rsid w:val="005F7BF2"/>
    <w:rsid w:val="006000E5"/>
    <w:rsid w:val="00612049"/>
    <w:rsid w:val="0061389D"/>
    <w:rsid w:val="00631C66"/>
    <w:rsid w:val="00633DB9"/>
    <w:rsid w:val="006344AE"/>
    <w:rsid w:val="00657A9F"/>
    <w:rsid w:val="006609C9"/>
    <w:rsid w:val="00683185"/>
    <w:rsid w:val="006A09DD"/>
    <w:rsid w:val="006A2900"/>
    <w:rsid w:val="006A3015"/>
    <w:rsid w:val="006C4DCE"/>
    <w:rsid w:val="006F218B"/>
    <w:rsid w:val="00703EDF"/>
    <w:rsid w:val="00732DE1"/>
    <w:rsid w:val="00770A22"/>
    <w:rsid w:val="00771701"/>
    <w:rsid w:val="00820F4E"/>
    <w:rsid w:val="00823D35"/>
    <w:rsid w:val="00827165"/>
    <w:rsid w:val="008901D7"/>
    <w:rsid w:val="00890C23"/>
    <w:rsid w:val="008C58F4"/>
    <w:rsid w:val="00901485"/>
    <w:rsid w:val="00905206"/>
    <w:rsid w:val="00915F44"/>
    <w:rsid w:val="009732FD"/>
    <w:rsid w:val="009A3E01"/>
    <w:rsid w:val="009B43AE"/>
    <w:rsid w:val="009C4E8D"/>
    <w:rsid w:val="009C6711"/>
    <w:rsid w:val="00A33FFC"/>
    <w:rsid w:val="00A57647"/>
    <w:rsid w:val="00A66775"/>
    <w:rsid w:val="00A776DF"/>
    <w:rsid w:val="00AB098D"/>
    <w:rsid w:val="00AD50E3"/>
    <w:rsid w:val="00AF5F41"/>
    <w:rsid w:val="00B02601"/>
    <w:rsid w:val="00B469CC"/>
    <w:rsid w:val="00B679C4"/>
    <w:rsid w:val="00BC4292"/>
    <w:rsid w:val="00BC552E"/>
    <w:rsid w:val="00BD64F9"/>
    <w:rsid w:val="00BD7B1B"/>
    <w:rsid w:val="00BE33C6"/>
    <w:rsid w:val="00C441D0"/>
    <w:rsid w:val="00C5060E"/>
    <w:rsid w:val="00C7681B"/>
    <w:rsid w:val="00C86038"/>
    <w:rsid w:val="00CB1349"/>
    <w:rsid w:val="00CB228B"/>
    <w:rsid w:val="00CF0455"/>
    <w:rsid w:val="00CF58EA"/>
    <w:rsid w:val="00D03DC1"/>
    <w:rsid w:val="00D16486"/>
    <w:rsid w:val="00D36486"/>
    <w:rsid w:val="00D46B4B"/>
    <w:rsid w:val="00D611C9"/>
    <w:rsid w:val="00D92994"/>
    <w:rsid w:val="00D97D7D"/>
    <w:rsid w:val="00DC0114"/>
    <w:rsid w:val="00DE18EC"/>
    <w:rsid w:val="00E3212E"/>
    <w:rsid w:val="00E35BC4"/>
    <w:rsid w:val="00E3687C"/>
    <w:rsid w:val="00E92DC2"/>
    <w:rsid w:val="00EB3344"/>
    <w:rsid w:val="00EE6109"/>
    <w:rsid w:val="00F3656D"/>
    <w:rsid w:val="00F71C37"/>
    <w:rsid w:val="00F721F0"/>
    <w:rsid w:val="00F81212"/>
    <w:rsid w:val="00F86007"/>
    <w:rsid w:val="00FD547D"/>
    <w:rsid w:val="00FF49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B6B66"/>
  <w15:chartTrackingRefBased/>
  <w15:docId w15:val="{18CB0A43-1B11-4795-9626-AF872939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486"/>
    <w:rPr>
      <w:rFonts w:eastAsiaTheme="majorEastAsia" w:cstheme="majorBidi"/>
      <w:color w:val="272727" w:themeColor="text1" w:themeTint="D8"/>
    </w:rPr>
  </w:style>
  <w:style w:type="paragraph" w:styleId="Title">
    <w:name w:val="Title"/>
    <w:basedOn w:val="Normal"/>
    <w:next w:val="Normal"/>
    <w:link w:val="TitleChar"/>
    <w:uiPriority w:val="10"/>
    <w:qFormat/>
    <w:rsid w:val="00D36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486"/>
    <w:pPr>
      <w:spacing w:before="160"/>
      <w:jc w:val="center"/>
    </w:pPr>
    <w:rPr>
      <w:i/>
      <w:iCs/>
      <w:color w:val="404040" w:themeColor="text1" w:themeTint="BF"/>
    </w:rPr>
  </w:style>
  <w:style w:type="character" w:customStyle="1" w:styleId="QuoteChar">
    <w:name w:val="Quote Char"/>
    <w:basedOn w:val="DefaultParagraphFont"/>
    <w:link w:val="Quote"/>
    <w:uiPriority w:val="29"/>
    <w:rsid w:val="00D36486"/>
    <w:rPr>
      <w:i/>
      <w:iCs/>
      <w:color w:val="404040" w:themeColor="text1" w:themeTint="BF"/>
    </w:rPr>
  </w:style>
  <w:style w:type="paragraph" w:styleId="ListParagraph">
    <w:name w:val="List Paragraph"/>
    <w:basedOn w:val="Normal"/>
    <w:uiPriority w:val="34"/>
    <w:qFormat/>
    <w:rsid w:val="00D36486"/>
    <w:pPr>
      <w:ind w:left="720"/>
      <w:contextualSpacing/>
    </w:pPr>
  </w:style>
  <w:style w:type="character" w:styleId="IntenseEmphasis">
    <w:name w:val="Intense Emphasis"/>
    <w:basedOn w:val="DefaultParagraphFont"/>
    <w:uiPriority w:val="21"/>
    <w:qFormat/>
    <w:rsid w:val="00D36486"/>
    <w:rPr>
      <w:i/>
      <w:iCs/>
      <w:color w:val="0F4761" w:themeColor="accent1" w:themeShade="BF"/>
    </w:rPr>
  </w:style>
  <w:style w:type="paragraph" w:styleId="IntenseQuote">
    <w:name w:val="Intense Quote"/>
    <w:basedOn w:val="Normal"/>
    <w:next w:val="Normal"/>
    <w:link w:val="IntenseQuoteChar"/>
    <w:uiPriority w:val="30"/>
    <w:qFormat/>
    <w:rsid w:val="00D36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486"/>
    <w:rPr>
      <w:i/>
      <w:iCs/>
      <w:color w:val="0F4761" w:themeColor="accent1" w:themeShade="BF"/>
    </w:rPr>
  </w:style>
  <w:style w:type="character" w:styleId="IntenseReference">
    <w:name w:val="Intense Reference"/>
    <w:basedOn w:val="DefaultParagraphFont"/>
    <w:uiPriority w:val="32"/>
    <w:qFormat/>
    <w:rsid w:val="00D36486"/>
    <w:rPr>
      <w:b/>
      <w:bCs/>
      <w:smallCaps/>
      <w:color w:val="0F4761" w:themeColor="accent1" w:themeShade="BF"/>
      <w:spacing w:val="5"/>
    </w:rPr>
  </w:style>
  <w:style w:type="character" w:customStyle="1" w:styleId="sw">
    <w:name w:val="sw"/>
    <w:basedOn w:val="DefaultParagraphFont"/>
    <w:rsid w:val="00EE6109"/>
  </w:style>
  <w:style w:type="character" w:styleId="Hyperlink">
    <w:name w:val="Hyperlink"/>
    <w:basedOn w:val="DefaultParagraphFont"/>
    <w:uiPriority w:val="99"/>
    <w:unhideWhenUsed/>
    <w:rsid w:val="00633DB9"/>
    <w:rPr>
      <w:color w:val="467886" w:themeColor="hyperlink"/>
      <w:u w:val="single"/>
    </w:rPr>
  </w:style>
  <w:style w:type="character" w:styleId="UnresolvedMention">
    <w:name w:val="Unresolved Mention"/>
    <w:basedOn w:val="DefaultParagraphFont"/>
    <w:uiPriority w:val="99"/>
    <w:semiHidden/>
    <w:unhideWhenUsed/>
    <w:rsid w:val="00633DB9"/>
    <w:rPr>
      <w:color w:val="605E5C"/>
      <w:shd w:val="clear" w:color="auto" w:fill="E1DFDD"/>
    </w:rPr>
  </w:style>
  <w:style w:type="paragraph" w:styleId="HTMLPreformatted">
    <w:name w:val="HTML Preformatted"/>
    <w:basedOn w:val="Normal"/>
    <w:link w:val="HTMLPreformattedChar"/>
    <w:uiPriority w:val="99"/>
    <w:semiHidden/>
    <w:unhideWhenUsed/>
    <w:rsid w:val="004E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14:ligatures w14:val="none"/>
    </w:rPr>
  </w:style>
  <w:style w:type="character" w:customStyle="1" w:styleId="HTMLPreformattedChar">
    <w:name w:val="HTML Preformatted Char"/>
    <w:basedOn w:val="DefaultParagraphFont"/>
    <w:link w:val="HTMLPreformatted"/>
    <w:uiPriority w:val="99"/>
    <w:semiHidden/>
    <w:rsid w:val="004E4B20"/>
    <w:rPr>
      <w:rFonts w:ascii="Courier New" w:eastAsia="Times New Roman" w:hAnsi="Courier New" w:cs="Courier New"/>
      <w:kern w:val="0"/>
      <w:sz w:val="20"/>
      <w:szCs w:val="20"/>
      <w:lang w:val="en" w:eastAsia="en-ID"/>
      <w14:ligatures w14:val="none"/>
    </w:rPr>
  </w:style>
  <w:style w:type="character" w:customStyle="1" w:styleId="y2iqfc">
    <w:name w:val="y2iqfc"/>
    <w:basedOn w:val="DefaultParagraphFont"/>
    <w:rsid w:val="004E4B20"/>
  </w:style>
  <w:style w:type="character" w:customStyle="1" w:styleId="selectable-text">
    <w:name w:val="selectable-text"/>
    <w:basedOn w:val="DefaultParagraphFont"/>
    <w:rsid w:val="00F81212"/>
  </w:style>
  <w:style w:type="paragraph" w:styleId="Header">
    <w:name w:val="header"/>
    <w:basedOn w:val="Normal"/>
    <w:link w:val="HeaderChar"/>
    <w:uiPriority w:val="99"/>
    <w:unhideWhenUsed/>
    <w:rsid w:val="005D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440"/>
  </w:style>
  <w:style w:type="paragraph" w:styleId="Footer">
    <w:name w:val="footer"/>
    <w:basedOn w:val="Normal"/>
    <w:link w:val="FooterChar"/>
    <w:uiPriority w:val="99"/>
    <w:unhideWhenUsed/>
    <w:rsid w:val="005D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440"/>
  </w:style>
  <w:style w:type="table" w:styleId="TableGrid">
    <w:name w:val="Table Grid"/>
    <w:basedOn w:val="TableNormal"/>
    <w:uiPriority w:val="59"/>
    <w:rsid w:val="00255DD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31C66"/>
    <w:rPr>
      <w:b/>
      <w:bCs/>
    </w:rPr>
  </w:style>
  <w:style w:type="table" w:styleId="PlainTable2">
    <w:name w:val="Plain Table 2"/>
    <w:basedOn w:val="TableNormal"/>
    <w:uiPriority w:val="42"/>
    <w:rsid w:val="001975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0102">
      <w:bodyDiv w:val="1"/>
      <w:marLeft w:val="0"/>
      <w:marRight w:val="0"/>
      <w:marTop w:val="0"/>
      <w:marBottom w:val="0"/>
      <w:divBdr>
        <w:top w:val="none" w:sz="0" w:space="0" w:color="auto"/>
        <w:left w:val="none" w:sz="0" w:space="0" w:color="auto"/>
        <w:bottom w:val="none" w:sz="0" w:space="0" w:color="auto"/>
        <w:right w:val="none" w:sz="0" w:space="0" w:color="auto"/>
      </w:divBdr>
      <w:divsChild>
        <w:div w:id="56441183">
          <w:marLeft w:val="0"/>
          <w:marRight w:val="0"/>
          <w:marTop w:val="0"/>
          <w:marBottom w:val="0"/>
          <w:divBdr>
            <w:top w:val="none" w:sz="0" w:space="0" w:color="auto"/>
            <w:left w:val="none" w:sz="0" w:space="0" w:color="auto"/>
            <w:bottom w:val="none" w:sz="0" w:space="0" w:color="auto"/>
            <w:right w:val="none" w:sz="0" w:space="0" w:color="auto"/>
          </w:divBdr>
        </w:div>
        <w:div w:id="259803358">
          <w:marLeft w:val="0"/>
          <w:marRight w:val="0"/>
          <w:marTop w:val="0"/>
          <w:marBottom w:val="0"/>
          <w:divBdr>
            <w:top w:val="none" w:sz="0" w:space="0" w:color="auto"/>
            <w:left w:val="none" w:sz="0" w:space="0" w:color="auto"/>
            <w:bottom w:val="none" w:sz="0" w:space="0" w:color="auto"/>
            <w:right w:val="none" w:sz="0" w:space="0" w:color="auto"/>
          </w:divBdr>
        </w:div>
        <w:div w:id="2031485510">
          <w:marLeft w:val="0"/>
          <w:marRight w:val="0"/>
          <w:marTop w:val="0"/>
          <w:marBottom w:val="0"/>
          <w:divBdr>
            <w:top w:val="none" w:sz="0" w:space="0" w:color="auto"/>
            <w:left w:val="none" w:sz="0" w:space="0" w:color="auto"/>
            <w:bottom w:val="none" w:sz="0" w:space="0" w:color="auto"/>
            <w:right w:val="none" w:sz="0" w:space="0" w:color="auto"/>
          </w:divBdr>
        </w:div>
        <w:div w:id="959914874">
          <w:marLeft w:val="0"/>
          <w:marRight w:val="0"/>
          <w:marTop w:val="0"/>
          <w:marBottom w:val="0"/>
          <w:divBdr>
            <w:top w:val="none" w:sz="0" w:space="0" w:color="auto"/>
            <w:left w:val="none" w:sz="0" w:space="0" w:color="auto"/>
            <w:bottom w:val="none" w:sz="0" w:space="0" w:color="auto"/>
            <w:right w:val="none" w:sz="0" w:space="0" w:color="auto"/>
          </w:divBdr>
        </w:div>
      </w:divsChild>
    </w:div>
    <w:div w:id="391005250">
      <w:bodyDiv w:val="1"/>
      <w:marLeft w:val="0"/>
      <w:marRight w:val="0"/>
      <w:marTop w:val="0"/>
      <w:marBottom w:val="0"/>
      <w:divBdr>
        <w:top w:val="none" w:sz="0" w:space="0" w:color="auto"/>
        <w:left w:val="none" w:sz="0" w:space="0" w:color="auto"/>
        <w:bottom w:val="none" w:sz="0" w:space="0" w:color="auto"/>
        <w:right w:val="none" w:sz="0" w:space="0" w:color="auto"/>
      </w:divBdr>
    </w:div>
    <w:div w:id="546532985">
      <w:bodyDiv w:val="1"/>
      <w:marLeft w:val="0"/>
      <w:marRight w:val="0"/>
      <w:marTop w:val="0"/>
      <w:marBottom w:val="0"/>
      <w:divBdr>
        <w:top w:val="none" w:sz="0" w:space="0" w:color="auto"/>
        <w:left w:val="none" w:sz="0" w:space="0" w:color="auto"/>
        <w:bottom w:val="none" w:sz="0" w:space="0" w:color="auto"/>
        <w:right w:val="none" w:sz="0" w:space="0" w:color="auto"/>
      </w:divBdr>
      <w:divsChild>
        <w:div w:id="2058501838">
          <w:marLeft w:val="0"/>
          <w:marRight w:val="0"/>
          <w:marTop w:val="0"/>
          <w:marBottom w:val="0"/>
          <w:divBdr>
            <w:top w:val="none" w:sz="0" w:space="0" w:color="auto"/>
            <w:left w:val="none" w:sz="0" w:space="0" w:color="auto"/>
            <w:bottom w:val="none" w:sz="0" w:space="0" w:color="auto"/>
            <w:right w:val="none" w:sz="0" w:space="0" w:color="auto"/>
          </w:divBdr>
        </w:div>
        <w:div w:id="2135753732">
          <w:marLeft w:val="0"/>
          <w:marRight w:val="0"/>
          <w:marTop w:val="0"/>
          <w:marBottom w:val="0"/>
          <w:divBdr>
            <w:top w:val="none" w:sz="0" w:space="0" w:color="auto"/>
            <w:left w:val="none" w:sz="0" w:space="0" w:color="auto"/>
            <w:bottom w:val="none" w:sz="0" w:space="0" w:color="auto"/>
            <w:right w:val="none" w:sz="0" w:space="0" w:color="auto"/>
          </w:divBdr>
        </w:div>
        <w:div w:id="398332371">
          <w:marLeft w:val="0"/>
          <w:marRight w:val="0"/>
          <w:marTop w:val="0"/>
          <w:marBottom w:val="0"/>
          <w:divBdr>
            <w:top w:val="none" w:sz="0" w:space="0" w:color="auto"/>
            <w:left w:val="none" w:sz="0" w:space="0" w:color="auto"/>
            <w:bottom w:val="none" w:sz="0" w:space="0" w:color="auto"/>
            <w:right w:val="none" w:sz="0" w:space="0" w:color="auto"/>
          </w:divBdr>
        </w:div>
        <w:div w:id="1591280812">
          <w:marLeft w:val="0"/>
          <w:marRight w:val="0"/>
          <w:marTop w:val="0"/>
          <w:marBottom w:val="0"/>
          <w:divBdr>
            <w:top w:val="none" w:sz="0" w:space="0" w:color="auto"/>
            <w:left w:val="none" w:sz="0" w:space="0" w:color="auto"/>
            <w:bottom w:val="none" w:sz="0" w:space="0" w:color="auto"/>
            <w:right w:val="none" w:sz="0" w:space="0" w:color="auto"/>
          </w:divBdr>
        </w:div>
        <w:div w:id="1444375203">
          <w:marLeft w:val="0"/>
          <w:marRight w:val="0"/>
          <w:marTop w:val="0"/>
          <w:marBottom w:val="0"/>
          <w:divBdr>
            <w:top w:val="none" w:sz="0" w:space="0" w:color="auto"/>
            <w:left w:val="none" w:sz="0" w:space="0" w:color="auto"/>
            <w:bottom w:val="none" w:sz="0" w:space="0" w:color="auto"/>
            <w:right w:val="none" w:sz="0" w:space="0" w:color="auto"/>
          </w:divBdr>
        </w:div>
        <w:div w:id="247157249">
          <w:marLeft w:val="0"/>
          <w:marRight w:val="0"/>
          <w:marTop w:val="0"/>
          <w:marBottom w:val="0"/>
          <w:divBdr>
            <w:top w:val="none" w:sz="0" w:space="0" w:color="auto"/>
            <w:left w:val="none" w:sz="0" w:space="0" w:color="auto"/>
            <w:bottom w:val="none" w:sz="0" w:space="0" w:color="auto"/>
            <w:right w:val="none" w:sz="0" w:space="0" w:color="auto"/>
          </w:divBdr>
        </w:div>
        <w:div w:id="406806227">
          <w:marLeft w:val="0"/>
          <w:marRight w:val="0"/>
          <w:marTop w:val="0"/>
          <w:marBottom w:val="0"/>
          <w:divBdr>
            <w:top w:val="none" w:sz="0" w:space="0" w:color="auto"/>
            <w:left w:val="none" w:sz="0" w:space="0" w:color="auto"/>
            <w:bottom w:val="none" w:sz="0" w:space="0" w:color="auto"/>
            <w:right w:val="none" w:sz="0" w:space="0" w:color="auto"/>
          </w:divBdr>
        </w:div>
        <w:div w:id="1611090101">
          <w:marLeft w:val="0"/>
          <w:marRight w:val="0"/>
          <w:marTop w:val="0"/>
          <w:marBottom w:val="0"/>
          <w:divBdr>
            <w:top w:val="none" w:sz="0" w:space="0" w:color="auto"/>
            <w:left w:val="none" w:sz="0" w:space="0" w:color="auto"/>
            <w:bottom w:val="none" w:sz="0" w:space="0" w:color="auto"/>
            <w:right w:val="none" w:sz="0" w:space="0" w:color="auto"/>
          </w:divBdr>
        </w:div>
        <w:div w:id="1448968128">
          <w:marLeft w:val="0"/>
          <w:marRight w:val="0"/>
          <w:marTop w:val="0"/>
          <w:marBottom w:val="0"/>
          <w:divBdr>
            <w:top w:val="none" w:sz="0" w:space="0" w:color="auto"/>
            <w:left w:val="none" w:sz="0" w:space="0" w:color="auto"/>
            <w:bottom w:val="none" w:sz="0" w:space="0" w:color="auto"/>
            <w:right w:val="none" w:sz="0" w:space="0" w:color="auto"/>
          </w:divBdr>
        </w:div>
        <w:div w:id="345208671">
          <w:marLeft w:val="0"/>
          <w:marRight w:val="0"/>
          <w:marTop w:val="0"/>
          <w:marBottom w:val="0"/>
          <w:divBdr>
            <w:top w:val="none" w:sz="0" w:space="0" w:color="auto"/>
            <w:left w:val="none" w:sz="0" w:space="0" w:color="auto"/>
            <w:bottom w:val="none" w:sz="0" w:space="0" w:color="auto"/>
            <w:right w:val="none" w:sz="0" w:space="0" w:color="auto"/>
          </w:divBdr>
        </w:div>
        <w:div w:id="426073367">
          <w:marLeft w:val="0"/>
          <w:marRight w:val="0"/>
          <w:marTop w:val="0"/>
          <w:marBottom w:val="0"/>
          <w:divBdr>
            <w:top w:val="none" w:sz="0" w:space="0" w:color="auto"/>
            <w:left w:val="none" w:sz="0" w:space="0" w:color="auto"/>
            <w:bottom w:val="none" w:sz="0" w:space="0" w:color="auto"/>
            <w:right w:val="none" w:sz="0" w:space="0" w:color="auto"/>
          </w:divBdr>
        </w:div>
        <w:div w:id="1614703684">
          <w:marLeft w:val="0"/>
          <w:marRight w:val="0"/>
          <w:marTop w:val="0"/>
          <w:marBottom w:val="0"/>
          <w:divBdr>
            <w:top w:val="none" w:sz="0" w:space="0" w:color="auto"/>
            <w:left w:val="none" w:sz="0" w:space="0" w:color="auto"/>
            <w:bottom w:val="none" w:sz="0" w:space="0" w:color="auto"/>
            <w:right w:val="none" w:sz="0" w:space="0" w:color="auto"/>
          </w:divBdr>
        </w:div>
        <w:div w:id="413820040">
          <w:marLeft w:val="0"/>
          <w:marRight w:val="0"/>
          <w:marTop w:val="0"/>
          <w:marBottom w:val="0"/>
          <w:divBdr>
            <w:top w:val="none" w:sz="0" w:space="0" w:color="auto"/>
            <w:left w:val="none" w:sz="0" w:space="0" w:color="auto"/>
            <w:bottom w:val="none" w:sz="0" w:space="0" w:color="auto"/>
            <w:right w:val="none" w:sz="0" w:space="0" w:color="auto"/>
          </w:divBdr>
        </w:div>
        <w:div w:id="1405683503">
          <w:marLeft w:val="0"/>
          <w:marRight w:val="0"/>
          <w:marTop w:val="0"/>
          <w:marBottom w:val="0"/>
          <w:divBdr>
            <w:top w:val="none" w:sz="0" w:space="0" w:color="auto"/>
            <w:left w:val="none" w:sz="0" w:space="0" w:color="auto"/>
            <w:bottom w:val="none" w:sz="0" w:space="0" w:color="auto"/>
            <w:right w:val="none" w:sz="0" w:space="0" w:color="auto"/>
          </w:divBdr>
        </w:div>
        <w:div w:id="486432829">
          <w:marLeft w:val="0"/>
          <w:marRight w:val="0"/>
          <w:marTop w:val="0"/>
          <w:marBottom w:val="0"/>
          <w:divBdr>
            <w:top w:val="none" w:sz="0" w:space="0" w:color="auto"/>
            <w:left w:val="none" w:sz="0" w:space="0" w:color="auto"/>
            <w:bottom w:val="none" w:sz="0" w:space="0" w:color="auto"/>
            <w:right w:val="none" w:sz="0" w:space="0" w:color="auto"/>
          </w:divBdr>
        </w:div>
        <w:div w:id="437801164">
          <w:marLeft w:val="0"/>
          <w:marRight w:val="0"/>
          <w:marTop w:val="0"/>
          <w:marBottom w:val="0"/>
          <w:divBdr>
            <w:top w:val="none" w:sz="0" w:space="0" w:color="auto"/>
            <w:left w:val="none" w:sz="0" w:space="0" w:color="auto"/>
            <w:bottom w:val="none" w:sz="0" w:space="0" w:color="auto"/>
            <w:right w:val="none" w:sz="0" w:space="0" w:color="auto"/>
          </w:divBdr>
        </w:div>
        <w:div w:id="1255089452">
          <w:marLeft w:val="0"/>
          <w:marRight w:val="0"/>
          <w:marTop w:val="0"/>
          <w:marBottom w:val="0"/>
          <w:divBdr>
            <w:top w:val="none" w:sz="0" w:space="0" w:color="auto"/>
            <w:left w:val="none" w:sz="0" w:space="0" w:color="auto"/>
            <w:bottom w:val="none" w:sz="0" w:space="0" w:color="auto"/>
            <w:right w:val="none" w:sz="0" w:space="0" w:color="auto"/>
          </w:divBdr>
        </w:div>
        <w:div w:id="468791548">
          <w:marLeft w:val="0"/>
          <w:marRight w:val="0"/>
          <w:marTop w:val="0"/>
          <w:marBottom w:val="0"/>
          <w:divBdr>
            <w:top w:val="none" w:sz="0" w:space="0" w:color="auto"/>
            <w:left w:val="none" w:sz="0" w:space="0" w:color="auto"/>
            <w:bottom w:val="none" w:sz="0" w:space="0" w:color="auto"/>
            <w:right w:val="none" w:sz="0" w:space="0" w:color="auto"/>
          </w:divBdr>
        </w:div>
        <w:div w:id="1407610996">
          <w:marLeft w:val="0"/>
          <w:marRight w:val="0"/>
          <w:marTop w:val="0"/>
          <w:marBottom w:val="0"/>
          <w:divBdr>
            <w:top w:val="none" w:sz="0" w:space="0" w:color="auto"/>
            <w:left w:val="none" w:sz="0" w:space="0" w:color="auto"/>
            <w:bottom w:val="none" w:sz="0" w:space="0" w:color="auto"/>
            <w:right w:val="none" w:sz="0" w:space="0" w:color="auto"/>
          </w:divBdr>
        </w:div>
        <w:div w:id="1301618689">
          <w:marLeft w:val="0"/>
          <w:marRight w:val="0"/>
          <w:marTop w:val="0"/>
          <w:marBottom w:val="0"/>
          <w:divBdr>
            <w:top w:val="none" w:sz="0" w:space="0" w:color="auto"/>
            <w:left w:val="none" w:sz="0" w:space="0" w:color="auto"/>
            <w:bottom w:val="none" w:sz="0" w:space="0" w:color="auto"/>
            <w:right w:val="none" w:sz="0" w:space="0" w:color="auto"/>
          </w:divBdr>
        </w:div>
        <w:div w:id="1488669445">
          <w:marLeft w:val="0"/>
          <w:marRight w:val="0"/>
          <w:marTop w:val="0"/>
          <w:marBottom w:val="0"/>
          <w:divBdr>
            <w:top w:val="none" w:sz="0" w:space="0" w:color="auto"/>
            <w:left w:val="none" w:sz="0" w:space="0" w:color="auto"/>
            <w:bottom w:val="none" w:sz="0" w:space="0" w:color="auto"/>
            <w:right w:val="none" w:sz="0" w:space="0" w:color="auto"/>
          </w:divBdr>
        </w:div>
        <w:div w:id="674845166">
          <w:marLeft w:val="0"/>
          <w:marRight w:val="0"/>
          <w:marTop w:val="0"/>
          <w:marBottom w:val="0"/>
          <w:divBdr>
            <w:top w:val="none" w:sz="0" w:space="0" w:color="auto"/>
            <w:left w:val="none" w:sz="0" w:space="0" w:color="auto"/>
            <w:bottom w:val="none" w:sz="0" w:space="0" w:color="auto"/>
            <w:right w:val="none" w:sz="0" w:space="0" w:color="auto"/>
          </w:divBdr>
        </w:div>
        <w:div w:id="736517989">
          <w:marLeft w:val="0"/>
          <w:marRight w:val="0"/>
          <w:marTop w:val="0"/>
          <w:marBottom w:val="0"/>
          <w:divBdr>
            <w:top w:val="none" w:sz="0" w:space="0" w:color="auto"/>
            <w:left w:val="none" w:sz="0" w:space="0" w:color="auto"/>
            <w:bottom w:val="none" w:sz="0" w:space="0" w:color="auto"/>
            <w:right w:val="none" w:sz="0" w:space="0" w:color="auto"/>
          </w:divBdr>
        </w:div>
        <w:div w:id="1271426929">
          <w:marLeft w:val="0"/>
          <w:marRight w:val="0"/>
          <w:marTop w:val="0"/>
          <w:marBottom w:val="0"/>
          <w:divBdr>
            <w:top w:val="none" w:sz="0" w:space="0" w:color="auto"/>
            <w:left w:val="none" w:sz="0" w:space="0" w:color="auto"/>
            <w:bottom w:val="none" w:sz="0" w:space="0" w:color="auto"/>
            <w:right w:val="none" w:sz="0" w:space="0" w:color="auto"/>
          </w:divBdr>
        </w:div>
        <w:div w:id="1582719753">
          <w:marLeft w:val="0"/>
          <w:marRight w:val="0"/>
          <w:marTop w:val="0"/>
          <w:marBottom w:val="0"/>
          <w:divBdr>
            <w:top w:val="none" w:sz="0" w:space="0" w:color="auto"/>
            <w:left w:val="none" w:sz="0" w:space="0" w:color="auto"/>
            <w:bottom w:val="none" w:sz="0" w:space="0" w:color="auto"/>
            <w:right w:val="none" w:sz="0" w:space="0" w:color="auto"/>
          </w:divBdr>
        </w:div>
        <w:div w:id="2122919503">
          <w:marLeft w:val="0"/>
          <w:marRight w:val="0"/>
          <w:marTop w:val="0"/>
          <w:marBottom w:val="0"/>
          <w:divBdr>
            <w:top w:val="none" w:sz="0" w:space="0" w:color="auto"/>
            <w:left w:val="none" w:sz="0" w:space="0" w:color="auto"/>
            <w:bottom w:val="none" w:sz="0" w:space="0" w:color="auto"/>
            <w:right w:val="none" w:sz="0" w:space="0" w:color="auto"/>
          </w:divBdr>
        </w:div>
        <w:div w:id="628630488">
          <w:marLeft w:val="0"/>
          <w:marRight w:val="0"/>
          <w:marTop w:val="0"/>
          <w:marBottom w:val="0"/>
          <w:divBdr>
            <w:top w:val="none" w:sz="0" w:space="0" w:color="auto"/>
            <w:left w:val="none" w:sz="0" w:space="0" w:color="auto"/>
            <w:bottom w:val="none" w:sz="0" w:space="0" w:color="auto"/>
            <w:right w:val="none" w:sz="0" w:space="0" w:color="auto"/>
          </w:divBdr>
        </w:div>
        <w:div w:id="540820182">
          <w:marLeft w:val="0"/>
          <w:marRight w:val="0"/>
          <w:marTop w:val="0"/>
          <w:marBottom w:val="0"/>
          <w:divBdr>
            <w:top w:val="none" w:sz="0" w:space="0" w:color="auto"/>
            <w:left w:val="none" w:sz="0" w:space="0" w:color="auto"/>
            <w:bottom w:val="none" w:sz="0" w:space="0" w:color="auto"/>
            <w:right w:val="none" w:sz="0" w:space="0" w:color="auto"/>
          </w:divBdr>
        </w:div>
      </w:divsChild>
    </w:div>
    <w:div w:id="589318386">
      <w:bodyDiv w:val="1"/>
      <w:marLeft w:val="0"/>
      <w:marRight w:val="0"/>
      <w:marTop w:val="0"/>
      <w:marBottom w:val="0"/>
      <w:divBdr>
        <w:top w:val="none" w:sz="0" w:space="0" w:color="auto"/>
        <w:left w:val="none" w:sz="0" w:space="0" w:color="auto"/>
        <w:bottom w:val="none" w:sz="0" w:space="0" w:color="auto"/>
        <w:right w:val="none" w:sz="0" w:space="0" w:color="auto"/>
      </w:divBdr>
    </w:div>
    <w:div w:id="643900074">
      <w:bodyDiv w:val="1"/>
      <w:marLeft w:val="0"/>
      <w:marRight w:val="0"/>
      <w:marTop w:val="0"/>
      <w:marBottom w:val="0"/>
      <w:divBdr>
        <w:top w:val="none" w:sz="0" w:space="0" w:color="auto"/>
        <w:left w:val="none" w:sz="0" w:space="0" w:color="auto"/>
        <w:bottom w:val="none" w:sz="0" w:space="0" w:color="auto"/>
        <w:right w:val="none" w:sz="0" w:space="0" w:color="auto"/>
      </w:divBdr>
      <w:divsChild>
        <w:div w:id="1167092700">
          <w:marLeft w:val="0"/>
          <w:marRight w:val="0"/>
          <w:marTop w:val="0"/>
          <w:marBottom w:val="0"/>
          <w:divBdr>
            <w:top w:val="none" w:sz="0" w:space="0" w:color="auto"/>
            <w:left w:val="none" w:sz="0" w:space="0" w:color="auto"/>
            <w:bottom w:val="none" w:sz="0" w:space="0" w:color="auto"/>
            <w:right w:val="none" w:sz="0" w:space="0" w:color="auto"/>
          </w:divBdr>
        </w:div>
        <w:div w:id="298845630">
          <w:marLeft w:val="0"/>
          <w:marRight w:val="0"/>
          <w:marTop w:val="0"/>
          <w:marBottom w:val="0"/>
          <w:divBdr>
            <w:top w:val="none" w:sz="0" w:space="0" w:color="auto"/>
            <w:left w:val="none" w:sz="0" w:space="0" w:color="auto"/>
            <w:bottom w:val="none" w:sz="0" w:space="0" w:color="auto"/>
            <w:right w:val="none" w:sz="0" w:space="0" w:color="auto"/>
          </w:divBdr>
        </w:div>
        <w:div w:id="1106536767">
          <w:marLeft w:val="0"/>
          <w:marRight w:val="0"/>
          <w:marTop w:val="0"/>
          <w:marBottom w:val="0"/>
          <w:divBdr>
            <w:top w:val="none" w:sz="0" w:space="0" w:color="auto"/>
            <w:left w:val="none" w:sz="0" w:space="0" w:color="auto"/>
            <w:bottom w:val="none" w:sz="0" w:space="0" w:color="auto"/>
            <w:right w:val="none" w:sz="0" w:space="0" w:color="auto"/>
          </w:divBdr>
        </w:div>
        <w:div w:id="947851611">
          <w:marLeft w:val="0"/>
          <w:marRight w:val="0"/>
          <w:marTop w:val="0"/>
          <w:marBottom w:val="0"/>
          <w:divBdr>
            <w:top w:val="none" w:sz="0" w:space="0" w:color="auto"/>
            <w:left w:val="none" w:sz="0" w:space="0" w:color="auto"/>
            <w:bottom w:val="none" w:sz="0" w:space="0" w:color="auto"/>
            <w:right w:val="none" w:sz="0" w:space="0" w:color="auto"/>
          </w:divBdr>
        </w:div>
        <w:div w:id="1275408371">
          <w:marLeft w:val="0"/>
          <w:marRight w:val="0"/>
          <w:marTop w:val="0"/>
          <w:marBottom w:val="0"/>
          <w:divBdr>
            <w:top w:val="none" w:sz="0" w:space="0" w:color="auto"/>
            <w:left w:val="none" w:sz="0" w:space="0" w:color="auto"/>
            <w:bottom w:val="none" w:sz="0" w:space="0" w:color="auto"/>
            <w:right w:val="none" w:sz="0" w:space="0" w:color="auto"/>
          </w:divBdr>
        </w:div>
      </w:divsChild>
    </w:div>
    <w:div w:id="667251937">
      <w:bodyDiv w:val="1"/>
      <w:marLeft w:val="0"/>
      <w:marRight w:val="0"/>
      <w:marTop w:val="0"/>
      <w:marBottom w:val="0"/>
      <w:divBdr>
        <w:top w:val="none" w:sz="0" w:space="0" w:color="auto"/>
        <w:left w:val="none" w:sz="0" w:space="0" w:color="auto"/>
        <w:bottom w:val="none" w:sz="0" w:space="0" w:color="auto"/>
        <w:right w:val="none" w:sz="0" w:space="0" w:color="auto"/>
      </w:divBdr>
      <w:divsChild>
        <w:div w:id="287780160">
          <w:marLeft w:val="0"/>
          <w:marRight w:val="0"/>
          <w:marTop w:val="0"/>
          <w:marBottom w:val="0"/>
          <w:divBdr>
            <w:top w:val="none" w:sz="0" w:space="0" w:color="auto"/>
            <w:left w:val="none" w:sz="0" w:space="0" w:color="auto"/>
            <w:bottom w:val="none" w:sz="0" w:space="0" w:color="auto"/>
            <w:right w:val="none" w:sz="0" w:space="0" w:color="auto"/>
          </w:divBdr>
        </w:div>
        <w:div w:id="2123917093">
          <w:marLeft w:val="0"/>
          <w:marRight w:val="0"/>
          <w:marTop w:val="0"/>
          <w:marBottom w:val="0"/>
          <w:divBdr>
            <w:top w:val="none" w:sz="0" w:space="0" w:color="auto"/>
            <w:left w:val="none" w:sz="0" w:space="0" w:color="auto"/>
            <w:bottom w:val="none" w:sz="0" w:space="0" w:color="auto"/>
            <w:right w:val="none" w:sz="0" w:space="0" w:color="auto"/>
          </w:divBdr>
        </w:div>
        <w:div w:id="259291195">
          <w:marLeft w:val="0"/>
          <w:marRight w:val="0"/>
          <w:marTop w:val="0"/>
          <w:marBottom w:val="0"/>
          <w:divBdr>
            <w:top w:val="none" w:sz="0" w:space="0" w:color="auto"/>
            <w:left w:val="none" w:sz="0" w:space="0" w:color="auto"/>
            <w:bottom w:val="none" w:sz="0" w:space="0" w:color="auto"/>
            <w:right w:val="none" w:sz="0" w:space="0" w:color="auto"/>
          </w:divBdr>
        </w:div>
        <w:div w:id="317926510">
          <w:marLeft w:val="0"/>
          <w:marRight w:val="0"/>
          <w:marTop w:val="0"/>
          <w:marBottom w:val="0"/>
          <w:divBdr>
            <w:top w:val="none" w:sz="0" w:space="0" w:color="auto"/>
            <w:left w:val="none" w:sz="0" w:space="0" w:color="auto"/>
            <w:bottom w:val="none" w:sz="0" w:space="0" w:color="auto"/>
            <w:right w:val="none" w:sz="0" w:space="0" w:color="auto"/>
          </w:divBdr>
        </w:div>
        <w:div w:id="204412287">
          <w:marLeft w:val="0"/>
          <w:marRight w:val="0"/>
          <w:marTop w:val="0"/>
          <w:marBottom w:val="0"/>
          <w:divBdr>
            <w:top w:val="none" w:sz="0" w:space="0" w:color="auto"/>
            <w:left w:val="none" w:sz="0" w:space="0" w:color="auto"/>
            <w:bottom w:val="none" w:sz="0" w:space="0" w:color="auto"/>
            <w:right w:val="none" w:sz="0" w:space="0" w:color="auto"/>
          </w:divBdr>
        </w:div>
        <w:div w:id="922686945">
          <w:marLeft w:val="0"/>
          <w:marRight w:val="0"/>
          <w:marTop w:val="0"/>
          <w:marBottom w:val="0"/>
          <w:divBdr>
            <w:top w:val="none" w:sz="0" w:space="0" w:color="auto"/>
            <w:left w:val="none" w:sz="0" w:space="0" w:color="auto"/>
            <w:bottom w:val="none" w:sz="0" w:space="0" w:color="auto"/>
            <w:right w:val="none" w:sz="0" w:space="0" w:color="auto"/>
          </w:divBdr>
        </w:div>
        <w:div w:id="1431504431">
          <w:marLeft w:val="0"/>
          <w:marRight w:val="0"/>
          <w:marTop w:val="0"/>
          <w:marBottom w:val="0"/>
          <w:divBdr>
            <w:top w:val="none" w:sz="0" w:space="0" w:color="auto"/>
            <w:left w:val="none" w:sz="0" w:space="0" w:color="auto"/>
            <w:bottom w:val="none" w:sz="0" w:space="0" w:color="auto"/>
            <w:right w:val="none" w:sz="0" w:space="0" w:color="auto"/>
          </w:divBdr>
        </w:div>
        <w:div w:id="1318992851">
          <w:marLeft w:val="0"/>
          <w:marRight w:val="0"/>
          <w:marTop w:val="0"/>
          <w:marBottom w:val="0"/>
          <w:divBdr>
            <w:top w:val="none" w:sz="0" w:space="0" w:color="auto"/>
            <w:left w:val="none" w:sz="0" w:space="0" w:color="auto"/>
            <w:bottom w:val="none" w:sz="0" w:space="0" w:color="auto"/>
            <w:right w:val="none" w:sz="0" w:space="0" w:color="auto"/>
          </w:divBdr>
        </w:div>
        <w:div w:id="727656146">
          <w:marLeft w:val="0"/>
          <w:marRight w:val="0"/>
          <w:marTop w:val="0"/>
          <w:marBottom w:val="0"/>
          <w:divBdr>
            <w:top w:val="none" w:sz="0" w:space="0" w:color="auto"/>
            <w:left w:val="none" w:sz="0" w:space="0" w:color="auto"/>
            <w:bottom w:val="none" w:sz="0" w:space="0" w:color="auto"/>
            <w:right w:val="none" w:sz="0" w:space="0" w:color="auto"/>
          </w:divBdr>
        </w:div>
        <w:div w:id="1286742251">
          <w:marLeft w:val="0"/>
          <w:marRight w:val="0"/>
          <w:marTop w:val="0"/>
          <w:marBottom w:val="0"/>
          <w:divBdr>
            <w:top w:val="none" w:sz="0" w:space="0" w:color="auto"/>
            <w:left w:val="none" w:sz="0" w:space="0" w:color="auto"/>
            <w:bottom w:val="none" w:sz="0" w:space="0" w:color="auto"/>
            <w:right w:val="none" w:sz="0" w:space="0" w:color="auto"/>
          </w:divBdr>
        </w:div>
        <w:div w:id="1513883277">
          <w:marLeft w:val="0"/>
          <w:marRight w:val="0"/>
          <w:marTop w:val="0"/>
          <w:marBottom w:val="0"/>
          <w:divBdr>
            <w:top w:val="none" w:sz="0" w:space="0" w:color="auto"/>
            <w:left w:val="none" w:sz="0" w:space="0" w:color="auto"/>
            <w:bottom w:val="none" w:sz="0" w:space="0" w:color="auto"/>
            <w:right w:val="none" w:sz="0" w:space="0" w:color="auto"/>
          </w:divBdr>
        </w:div>
        <w:div w:id="1567186116">
          <w:marLeft w:val="0"/>
          <w:marRight w:val="0"/>
          <w:marTop w:val="0"/>
          <w:marBottom w:val="0"/>
          <w:divBdr>
            <w:top w:val="none" w:sz="0" w:space="0" w:color="auto"/>
            <w:left w:val="none" w:sz="0" w:space="0" w:color="auto"/>
            <w:bottom w:val="none" w:sz="0" w:space="0" w:color="auto"/>
            <w:right w:val="none" w:sz="0" w:space="0" w:color="auto"/>
          </w:divBdr>
        </w:div>
        <w:div w:id="28380055">
          <w:marLeft w:val="0"/>
          <w:marRight w:val="0"/>
          <w:marTop w:val="0"/>
          <w:marBottom w:val="0"/>
          <w:divBdr>
            <w:top w:val="none" w:sz="0" w:space="0" w:color="auto"/>
            <w:left w:val="none" w:sz="0" w:space="0" w:color="auto"/>
            <w:bottom w:val="none" w:sz="0" w:space="0" w:color="auto"/>
            <w:right w:val="none" w:sz="0" w:space="0" w:color="auto"/>
          </w:divBdr>
        </w:div>
      </w:divsChild>
    </w:div>
    <w:div w:id="696084335">
      <w:bodyDiv w:val="1"/>
      <w:marLeft w:val="0"/>
      <w:marRight w:val="0"/>
      <w:marTop w:val="0"/>
      <w:marBottom w:val="0"/>
      <w:divBdr>
        <w:top w:val="none" w:sz="0" w:space="0" w:color="auto"/>
        <w:left w:val="none" w:sz="0" w:space="0" w:color="auto"/>
        <w:bottom w:val="none" w:sz="0" w:space="0" w:color="auto"/>
        <w:right w:val="none" w:sz="0" w:space="0" w:color="auto"/>
      </w:divBdr>
      <w:divsChild>
        <w:div w:id="1916433437">
          <w:marLeft w:val="0"/>
          <w:marRight w:val="0"/>
          <w:marTop w:val="0"/>
          <w:marBottom w:val="0"/>
          <w:divBdr>
            <w:top w:val="none" w:sz="0" w:space="0" w:color="auto"/>
            <w:left w:val="none" w:sz="0" w:space="0" w:color="auto"/>
            <w:bottom w:val="none" w:sz="0" w:space="0" w:color="auto"/>
            <w:right w:val="none" w:sz="0" w:space="0" w:color="auto"/>
          </w:divBdr>
        </w:div>
        <w:div w:id="386491914">
          <w:marLeft w:val="0"/>
          <w:marRight w:val="0"/>
          <w:marTop w:val="0"/>
          <w:marBottom w:val="0"/>
          <w:divBdr>
            <w:top w:val="none" w:sz="0" w:space="0" w:color="auto"/>
            <w:left w:val="none" w:sz="0" w:space="0" w:color="auto"/>
            <w:bottom w:val="none" w:sz="0" w:space="0" w:color="auto"/>
            <w:right w:val="none" w:sz="0" w:space="0" w:color="auto"/>
          </w:divBdr>
        </w:div>
        <w:div w:id="654455154">
          <w:marLeft w:val="0"/>
          <w:marRight w:val="0"/>
          <w:marTop w:val="0"/>
          <w:marBottom w:val="0"/>
          <w:divBdr>
            <w:top w:val="none" w:sz="0" w:space="0" w:color="auto"/>
            <w:left w:val="none" w:sz="0" w:space="0" w:color="auto"/>
            <w:bottom w:val="none" w:sz="0" w:space="0" w:color="auto"/>
            <w:right w:val="none" w:sz="0" w:space="0" w:color="auto"/>
          </w:divBdr>
        </w:div>
        <w:div w:id="1982688552">
          <w:marLeft w:val="0"/>
          <w:marRight w:val="0"/>
          <w:marTop w:val="0"/>
          <w:marBottom w:val="0"/>
          <w:divBdr>
            <w:top w:val="none" w:sz="0" w:space="0" w:color="auto"/>
            <w:left w:val="none" w:sz="0" w:space="0" w:color="auto"/>
            <w:bottom w:val="none" w:sz="0" w:space="0" w:color="auto"/>
            <w:right w:val="none" w:sz="0" w:space="0" w:color="auto"/>
          </w:divBdr>
        </w:div>
        <w:div w:id="1348290052">
          <w:marLeft w:val="0"/>
          <w:marRight w:val="0"/>
          <w:marTop w:val="0"/>
          <w:marBottom w:val="0"/>
          <w:divBdr>
            <w:top w:val="none" w:sz="0" w:space="0" w:color="auto"/>
            <w:left w:val="none" w:sz="0" w:space="0" w:color="auto"/>
            <w:bottom w:val="none" w:sz="0" w:space="0" w:color="auto"/>
            <w:right w:val="none" w:sz="0" w:space="0" w:color="auto"/>
          </w:divBdr>
        </w:div>
      </w:divsChild>
    </w:div>
    <w:div w:id="734009685">
      <w:bodyDiv w:val="1"/>
      <w:marLeft w:val="0"/>
      <w:marRight w:val="0"/>
      <w:marTop w:val="0"/>
      <w:marBottom w:val="0"/>
      <w:divBdr>
        <w:top w:val="none" w:sz="0" w:space="0" w:color="auto"/>
        <w:left w:val="none" w:sz="0" w:space="0" w:color="auto"/>
        <w:bottom w:val="none" w:sz="0" w:space="0" w:color="auto"/>
        <w:right w:val="none" w:sz="0" w:space="0" w:color="auto"/>
      </w:divBdr>
    </w:div>
    <w:div w:id="776563530">
      <w:bodyDiv w:val="1"/>
      <w:marLeft w:val="0"/>
      <w:marRight w:val="0"/>
      <w:marTop w:val="0"/>
      <w:marBottom w:val="0"/>
      <w:divBdr>
        <w:top w:val="none" w:sz="0" w:space="0" w:color="auto"/>
        <w:left w:val="none" w:sz="0" w:space="0" w:color="auto"/>
        <w:bottom w:val="none" w:sz="0" w:space="0" w:color="auto"/>
        <w:right w:val="none" w:sz="0" w:space="0" w:color="auto"/>
      </w:divBdr>
      <w:divsChild>
        <w:div w:id="1781796312">
          <w:marLeft w:val="0"/>
          <w:marRight w:val="0"/>
          <w:marTop w:val="0"/>
          <w:marBottom w:val="0"/>
          <w:divBdr>
            <w:top w:val="none" w:sz="0" w:space="0" w:color="auto"/>
            <w:left w:val="none" w:sz="0" w:space="0" w:color="auto"/>
            <w:bottom w:val="none" w:sz="0" w:space="0" w:color="auto"/>
            <w:right w:val="none" w:sz="0" w:space="0" w:color="auto"/>
          </w:divBdr>
        </w:div>
        <w:div w:id="403066917">
          <w:marLeft w:val="0"/>
          <w:marRight w:val="0"/>
          <w:marTop w:val="0"/>
          <w:marBottom w:val="0"/>
          <w:divBdr>
            <w:top w:val="none" w:sz="0" w:space="0" w:color="auto"/>
            <w:left w:val="none" w:sz="0" w:space="0" w:color="auto"/>
            <w:bottom w:val="none" w:sz="0" w:space="0" w:color="auto"/>
            <w:right w:val="none" w:sz="0" w:space="0" w:color="auto"/>
          </w:divBdr>
        </w:div>
        <w:div w:id="1080298321">
          <w:marLeft w:val="0"/>
          <w:marRight w:val="0"/>
          <w:marTop w:val="0"/>
          <w:marBottom w:val="0"/>
          <w:divBdr>
            <w:top w:val="none" w:sz="0" w:space="0" w:color="auto"/>
            <w:left w:val="none" w:sz="0" w:space="0" w:color="auto"/>
            <w:bottom w:val="none" w:sz="0" w:space="0" w:color="auto"/>
            <w:right w:val="none" w:sz="0" w:space="0" w:color="auto"/>
          </w:divBdr>
        </w:div>
      </w:divsChild>
    </w:div>
    <w:div w:id="817766879">
      <w:bodyDiv w:val="1"/>
      <w:marLeft w:val="0"/>
      <w:marRight w:val="0"/>
      <w:marTop w:val="0"/>
      <w:marBottom w:val="0"/>
      <w:divBdr>
        <w:top w:val="none" w:sz="0" w:space="0" w:color="auto"/>
        <w:left w:val="none" w:sz="0" w:space="0" w:color="auto"/>
        <w:bottom w:val="none" w:sz="0" w:space="0" w:color="auto"/>
        <w:right w:val="none" w:sz="0" w:space="0" w:color="auto"/>
      </w:divBdr>
      <w:divsChild>
        <w:div w:id="1153058304">
          <w:marLeft w:val="0"/>
          <w:marRight w:val="0"/>
          <w:marTop w:val="0"/>
          <w:marBottom w:val="0"/>
          <w:divBdr>
            <w:top w:val="none" w:sz="0" w:space="0" w:color="auto"/>
            <w:left w:val="none" w:sz="0" w:space="0" w:color="auto"/>
            <w:bottom w:val="none" w:sz="0" w:space="0" w:color="auto"/>
            <w:right w:val="none" w:sz="0" w:space="0" w:color="auto"/>
          </w:divBdr>
        </w:div>
        <w:div w:id="259876325">
          <w:marLeft w:val="0"/>
          <w:marRight w:val="0"/>
          <w:marTop w:val="0"/>
          <w:marBottom w:val="0"/>
          <w:divBdr>
            <w:top w:val="none" w:sz="0" w:space="0" w:color="auto"/>
            <w:left w:val="none" w:sz="0" w:space="0" w:color="auto"/>
            <w:bottom w:val="none" w:sz="0" w:space="0" w:color="auto"/>
            <w:right w:val="none" w:sz="0" w:space="0" w:color="auto"/>
          </w:divBdr>
        </w:div>
        <w:div w:id="502428648">
          <w:marLeft w:val="0"/>
          <w:marRight w:val="0"/>
          <w:marTop w:val="0"/>
          <w:marBottom w:val="0"/>
          <w:divBdr>
            <w:top w:val="none" w:sz="0" w:space="0" w:color="auto"/>
            <w:left w:val="none" w:sz="0" w:space="0" w:color="auto"/>
            <w:bottom w:val="none" w:sz="0" w:space="0" w:color="auto"/>
            <w:right w:val="none" w:sz="0" w:space="0" w:color="auto"/>
          </w:divBdr>
        </w:div>
      </w:divsChild>
    </w:div>
    <w:div w:id="875120767">
      <w:bodyDiv w:val="1"/>
      <w:marLeft w:val="0"/>
      <w:marRight w:val="0"/>
      <w:marTop w:val="0"/>
      <w:marBottom w:val="0"/>
      <w:divBdr>
        <w:top w:val="none" w:sz="0" w:space="0" w:color="auto"/>
        <w:left w:val="none" w:sz="0" w:space="0" w:color="auto"/>
        <w:bottom w:val="none" w:sz="0" w:space="0" w:color="auto"/>
        <w:right w:val="none" w:sz="0" w:space="0" w:color="auto"/>
      </w:divBdr>
    </w:div>
    <w:div w:id="1008287343">
      <w:bodyDiv w:val="1"/>
      <w:marLeft w:val="0"/>
      <w:marRight w:val="0"/>
      <w:marTop w:val="0"/>
      <w:marBottom w:val="0"/>
      <w:divBdr>
        <w:top w:val="none" w:sz="0" w:space="0" w:color="auto"/>
        <w:left w:val="none" w:sz="0" w:space="0" w:color="auto"/>
        <w:bottom w:val="none" w:sz="0" w:space="0" w:color="auto"/>
        <w:right w:val="none" w:sz="0" w:space="0" w:color="auto"/>
      </w:divBdr>
    </w:div>
    <w:div w:id="1037004348">
      <w:bodyDiv w:val="1"/>
      <w:marLeft w:val="0"/>
      <w:marRight w:val="0"/>
      <w:marTop w:val="0"/>
      <w:marBottom w:val="0"/>
      <w:divBdr>
        <w:top w:val="none" w:sz="0" w:space="0" w:color="auto"/>
        <w:left w:val="none" w:sz="0" w:space="0" w:color="auto"/>
        <w:bottom w:val="none" w:sz="0" w:space="0" w:color="auto"/>
        <w:right w:val="none" w:sz="0" w:space="0" w:color="auto"/>
      </w:divBdr>
    </w:div>
    <w:div w:id="1082213705">
      <w:bodyDiv w:val="1"/>
      <w:marLeft w:val="0"/>
      <w:marRight w:val="0"/>
      <w:marTop w:val="0"/>
      <w:marBottom w:val="0"/>
      <w:divBdr>
        <w:top w:val="none" w:sz="0" w:space="0" w:color="auto"/>
        <w:left w:val="none" w:sz="0" w:space="0" w:color="auto"/>
        <w:bottom w:val="none" w:sz="0" w:space="0" w:color="auto"/>
        <w:right w:val="none" w:sz="0" w:space="0" w:color="auto"/>
      </w:divBdr>
    </w:div>
    <w:div w:id="1089426698">
      <w:bodyDiv w:val="1"/>
      <w:marLeft w:val="0"/>
      <w:marRight w:val="0"/>
      <w:marTop w:val="0"/>
      <w:marBottom w:val="0"/>
      <w:divBdr>
        <w:top w:val="none" w:sz="0" w:space="0" w:color="auto"/>
        <w:left w:val="none" w:sz="0" w:space="0" w:color="auto"/>
        <w:bottom w:val="none" w:sz="0" w:space="0" w:color="auto"/>
        <w:right w:val="none" w:sz="0" w:space="0" w:color="auto"/>
      </w:divBdr>
    </w:div>
    <w:div w:id="1144274023">
      <w:bodyDiv w:val="1"/>
      <w:marLeft w:val="0"/>
      <w:marRight w:val="0"/>
      <w:marTop w:val="0"/>
      <w:marBottom w:val="0"/>
      <w:divBdr>
        <w:top w:val="none" w:sz="0" w:space="0" w:color="auto"/>
        <w:left w:val="none" w:sz="0" w:space="0" w:color="auto"/>
        <w:bottom w:val="none" w:sz="0" w:space="0" w:color="auto"/>
        <w:right w:val="none" w:sz="0" w:space="0" w:color="auto"/>
      </w:divBdr>
      <w:divsChild>
        <w:div w:id="1830830702">
          <w:marLeft w:val="0"/>
          <w:marRight w:val="0"/>
          <w:marTop w:val="0"/>
          <w:marBottom w:val="0"/>
          <w:divBdr>
            <w:top w:val="none" w:sz="0" w:space="0" w:color="auto"/>
            <w:left w:val="none" w:sz="0" w:space="0" w:color="auto"/>
            <w:bottom w:val="none" w:sz="0" w:space="0" w:color="auto"/>
            <w:right w:val="none" w:sz="0" w:space="0" w:color="auto"/>
          </w:divBdr>
        </w:div>
        <w:div w:id="602303076">
          <w:marLeft w:val="0"/>
          <w:marRight w:val="0"/>
          <w:marTop w:val="0"/>
          <w:marBottom w:val="0"/>
          <w:divBdr>
            <w:top w:val="none" w:sz="0" w:space="0" w:color="auto"/>
            <w:left w:val="none" w:sz="0" w:space="0" w:color="auto"/>
            <w:bottom w:val="none" w:sz="0" w:space="0" w:color="auto"/>
            <w:right w:val="none" w:sz="0" w:space="0" w:color="auto"/>
          </w:divBdr>
        </w:div>
        <w:div w:id="715662397">
          <w:marLeft w:val="0"/>
          <w:marRight w:val="0"/>
          <w:marTop w:val="0"/>
          <w:marBottom w:val="0"/>
          <w:divBdr>
            <w:top w:val="none" w:sz="0" w:space="0" w:color="auto"/>
            <w:left w:val="none" w:sz="0" w:space="0" w:color="auto"/>
            <w:bottom w:val="none" w:sz="0" w:space="0" w:color="auto"/>
            <w:right w:val="none" w:sz="0" w:space="0" w:color="auto"/>
          </w:divBdr>
        </w:div>
      </w:divsChild>
    </w:div>
    <w:div w:id="1153066924">
      <w:bodyDiv w:val="1"/>
      <w:marLeft w:val="0"/>
      <w:marRight w:val="0"/>
      <w:marTop w:val="0"/>
      <w:marBottom w:val="0"/>
      <w:divBdr>
        <w:top w:val="none" w:sz="0" w:space="0" w:color="auto"/>
        <w:left w:val="none" w:sz="0" w:space="0" w:color="auto"/>
        <w:bottom w:val="none" w:sz="0" w:space="0" w:color="auto"/>
        <w:right w:val="none" w:sz="0" w:space="0" w:color="auto"/>
      </w:divBdr>
      <w:divsChild>
        <w:div w:id="1810197983">
          <w:marLeft w:val="0"/>
          <w:marRight w:val="0"/>
          <w:marTop w:val="0"/>
          <w:marBottom w:val="0"/>
          <w:divBdr>
            <w:top w:val="none" w:sz="0" w:space="0" w:color="auto"/>
            <w:left w:val="none" w:sz="0" w:space="0" w:color="auto"/>
            <w:bottom w:val="none" w:sz="0" w:space="0" w:color="auto"/>
            <w:right w:val="none" w:sz="0" w:space="0" w:color="auto"/>
          </w:divBdr>
        </w:div>
      </w:divsChild>
    </w:div>
    <w:div w:id="1168905726">
      <w:bodyDiv w:val="1"/>
      <w:marLeft w:val="0"/>
      <w:marRight w:val="0"/>
      <w:marTop w:val="0"/>
      <w:marBottom w:val="0"/>
      <w:divBdr>
        <w:top w:val="none" w:sz="0" w:space="0" w:color="auto"/>
        <w:left w:val="none" w:sz="0" w:space="0" w:color="auto"/>
        <w:bottom w:val="none" w:sz="0" w:space="0" w:color="auto"/>
        <w:right w:val="none" w:sz="0" w:space="0" w:color="auto"/>
      </w:divBdr>
    </w:div>
    <w:div w:id="1210529330">
      <w:bodyDiv w:val="1"/>
      <w:marLeft w:val="0"/>
      <w:marRight w:val="0"/>
      <w:marTop w:val="0"/>
      <w:marBottom w:val="0"/>
      <w:divBdr>
        <w:top w:val="none" w:sz="0" w:space="0" w:color="auto"/>
        <w:left w:val="none" w:sz="0" w:space="0" w:color="auto"/>
        <w:bottom w:val="none" w:sz="0" w:space="0" w:color="auto"/>
        <w:right w:val="none" w:sz="0" w:space="0" w:color="auto"/>
      </w:divBdr>
    </w:div>
    <w:div w:id="1249000842">
      <w:bodyDiv w:val="1"/>
      <w:marLeft w:val="0"/>
      <w:marRight w:val="0"/>
      <w:marTop w:val="0"/>
      <w:marBottom w:val="0"/>
      <w:divBdr>
        <w:top w:val="none" w:sz="0" w:space="0" w:color="auto"/>
        <w:left w:val="none" w:sz="0" w:space="0" w:color="auto"/>
        <w:bottom w:val="none" w:sz="0" w:space="0" w:color="auto"/>
        <w:right w:val="none" w:sz="0" w:space="0" w:color="auto"/>
      </w:divBdr>
      <w:divsChild>
        <w:div w:id="2034723257">
          <w:marLeft w:val="0"/>
          <w:marRight w:val="0"/>
          <w:marTop w:val="0"/>
          <w:marBottom w:val="0"/>
          <w:divBdr>
            <w:top w:val="none" w:sz="0" w:space="0" w:color="auto"/>
            <w:left w:val="none" w:sz="0" w:space="0" w:color="auto"/>
            <w:bottom w:val="none" w:sz="0" w:space="0" w:color="auto"/>
            <w:right w:val="none" w:sz="0" w:space="0" w:color="auto"/>
          </w:divBdr>
        </w:div>
        <w:div w:id="1947494211">
          <w:marLeft w:val="0"/>
          <w:marRight w:val="0"/>
          <w:marTop w:val="0"/>
          <w:marBottom w:val="0"/>
          <w:divBdr>
            <w:top w:val="none" w:sz="0" w:space="0" w:color="auto"/>
            <w:left w:val="none" w:sz="0" w:space="0" w:color="auto"/>
            <w:bottom w:val="none" w:sz="0" w:space="0" w:color="auto"/>
            <w:right w:val="none" w:sz="0" w:space="0" w:color="auto"/>
          </w:divBdr>
        </w:div>
        <w:div w:id="558440297">
          <w:marLeft w:val="0"/>
          <w:marRight w:val="0"/>
          <w:marTop w:val="0"/>
          <w:marBottom w:val="0"/>
          <w:divBdr>
            <w:top w:val="none" w:sz="0" w:space="0" w:color="auto"/>
            <w:left w:val="none" w:sz="0" w:space="0" w:color="auto"/>
            <w:bottom w:val="none" w:sz="0" w:space="0" w:color="auto"/>
            <w:right w:val="none" w:sz="0" w:space="0" w:color="auto"/>
          </w:divBdr>
        </w:div>
        <w:div w:id="539588095">
          <w:marLeft w:val="0"/>
          <w:marRight w:val="0"/>
          <w:marTop w:val="0"/>
          <w:marBottom w:val="0"/>
          <w:divBdr>
            <w:top w:val="none" w:sz="0" w:space="0" w:color="auto"/>
            <w:left w:val="none" w:sz="0" w:space="0" w:color="auto"/>
            <w:bottom w:val="none" w:sz="0" w:space="0" w:color="auto"/>
            <w:right w:val="none" w:sz="0" w:space="0" w:color="auto"/>
          </w:divBdr>
        </w:div>
        <w:div w:id="1564825749">
          <w:marLeft w:val="0"/>
          <w:marRight w:val="0"/>
          <w:marTop w:val="0"/>
          <w:marBottom w:val="0"/>
          <w:divBdr>
            <w:top w:val="none" w:sz="0" w:space="0" w:color="auto"/>
            <w:left w:val="none" w:sz="0" w:space="0" w:color="auto"/>
            <w:bottom w:val="none" w:sz="0" w:space="0" w:color="auto"/>
            <w:right w:val="none" w:sz="0" w:space="0" w:color="auto"/>
          </w:divBdr>
        </w:div>
        <w:div w:id="2095324367">
          <w:marLeft w:val="0"/>
          <w:marRight w:val="0"/>
          <w:marTop w:val="0"/>
          <w:marBottom w:val="0"/>
          <w:divBdr>
            <w:top w:val="none" w:sz="0" w:space="0" w:color="auto"/>
            <w:left w:val="none" w:sz="0" w:space="0" w:color="auto"/>
            <w:bottom w:val="none" w:sz="0" w:space="0" w:color="auto"/>
            <w:right w:val="none" w:sz="0" w:space="0" w:color="auto"/>
          </w:divBdr>
        </w:div>
        <w:div w:id="818962201">
          <w:marLeft w:val="0"/>
          <w:marRight w:val="0"/>
          <w:marTop w:val="0"/>
          <w:marBottom w:val="0"/>
          <w:divBdr>
            <w:top w:val="none" w:sz="0" w:space="0" w:color="auto"/>
            <w:left w:val="none" w:sz="0" w:space="0" w:color="auto"/>
            <w:bottom w:val="none" w:sz="0" w:space="0" w:color="auto"/>
            <w:right w:val="none" w:sz="0" w:space="0" w:color="auto"/>
          </w:divBdr>
        </w:div>
        <w:div w:id="1519076261">
          <w:marLeft w:val="0"/>
          <w:marRight w:val="0"/>
          <w:marTop w:val="0"/>
          <w:marBottom w:val="0"/>
          <w:divBdr>
            <w:top w:val="none" w:sz="0" w:space="0" w:color="auto"/>
            <w:left w:val="none" w:sz="0" w:space="0" w:color="auto"/>
            <w:bottom w:val="none" w:sz="0" w:space="0" w:color="auto"/>
            <w:right w:val="none" w:sz="0" w:space="0" w:color="auto"/>
          </w:divBdr>
        </w:div>
        <w:div w:id="682512411">
          <w:marLeft w:val="0"/>
          <w:marRight w:val="0"/>
          <w:marTop w:val="0"/>
          <w:marBottom w:val="0"/>
          <w:divBdr>
            <w:top w:val="none" w:sz="0" w:space="0" w:color="auto"/>
            <w:left w:val="none" w:sz="0" w:space="0" w:color="auto"/>
            <w:bottom w:val="none" w:sz="0" w:space="0" w:color="auto"/>
            <w:right w:val="none" w:sz="0" w:space="0" w:color="auto"/>
          </w:divBdr>
        </w:div>
        <w:div w:id="1141844402">
          <w:marLeft w:val="0"/>
          <w:marRight w:val="0"/>
          <w:marTop w:val="0"/>
          <w:marBottom w:val="0"/>
          <w:divBdr>
            <w:top w:val="none" w:sz="0" w:space="0" w:color="auto"/>
            <w:left w:val="none" w:sz="0" w:space="0" w:color="auto"/>
            <w:bottom w:val="none" w:sz="0" w:space="0" w:color="auto"/>
            <w:right w:val="none" w:sz="0" w:space="0" w:color="auto"/>
          </w:divBdr>
        </w:div>
        <w:div w:id="911810481">
          <w:marLeft w:val="0"/>
          <w:marRight w:val="0"/>
          <w:marTop w:val="0"/>
          <w:marBottom w:val="0"/>
          <w:divBdr>
            <w:top w:val="none" w:sz="0" w:space="0" w:color="auto"/>
            <w:left w:val="none" w:sz="0" w:space="0" w:color="auto"/>
            <w:bottom w:val="none" w:sz="0" w:space="0" w:color="auto"/>
            <w:right w:val="none" w:sz="0" w:space="0" w:color="auto"/>
          </w:divBdr>
        </w:div>
      </w:divsChild>
    </w:div>
    <w:div w:id="1272280153">
      <w:bodyDiv w:val="1"/>
      <w:marLeft w:val="0"/>
      <w:marRight w:val="0"/>
      <w:marTop w:val="0"/>
      <w:marBottom w:val="0"/>
      <w:divBdr>
        <w:top w:val="none" w:sz="0" w:space="0" w:color="auto"/>
        <w:left w:val="none" w:sz="0" w:space="0" w:color="auto"/>
        <w:bottom w:val="none" w:sz="0" w:space="0" w:color="auto"/>
        <w:right w:val="none" w:sz="0" w:space="0" w:color="auto"/>
      </w:divBdr>
      <w:divsChild>
        <w:div w:id="1978532863">
          <w:marLeft w:val="0"/>
          <w:marRight w:val="0"/>
          <w:marTop w:val="0"/>
          <w:marBottom w:val="0"/>
          <w:divBdr>
            <w:top w:val="none" w:sz="0" w:space="0" w:color="auto"/>
            <w:left w:val="none" w:sz="0" w:space="0" w:color="auto"/>
            <w:bottom w:val="none" w:sz="0" w:space="0" w:color="auto"/>
            <w:right w:val="none" w:sz="0" w:space="0" w:color="auto"/>
          </w:divBdr>
        </w:div>
        <w:div w:id="1178547030">
          <w:marLeft w:val="0"/>
          <w:marRight w:val="0"/>
          <w:marTop w:val="0"/>
          <w:marBottom w:val="0"/>
          <w:divBdr>
            <w:top w:val="none" w:sz="0" w:space="0" w:color="auto"/>
            <w:left w:val="none" w:sz="0" w:space="0" w:color="auto"/>
            <w:bottom w:val="none" w:sz="0" w:space="0" w:color="auto"/>
            <w:right w:val="none" w:sz="0" w:space="0" w:color="auto"/>
          </w:divBdr>
        </w:div>
        <w:div w:id="173225541">
          <w:marLeft w:val="0"/>
          <w:marRight w:val="0"/>
          <w:marTop w:val="0"/>
          <w:marBottom w:val="0"/>
          <w:divBdr>
            <w:top w:val="none" w:sz="0" w:space="0" w:color="auto"/>
            <w:left w:val="none" w:sz="0" w:space="0" w:color="auto"/>
            <w:bottom w:val="none" w:sz="0" w:space="0" w:color="auto"/>
            <w:right w:val="none" w:sz="0" w:space="0" w:color="auto"/>
          </w:divBdr>
        </w:div>
        <w:div w:id="188682632">
          <w:marLeft w:val="0"/>
          <w:marRight w:val="0"/>
          <w:marTop w:val="0"/>
          <w:marBottom w:val="0"/>
          <w:divBdr>
            <w:top w:val="none" w:sz="0" w:space="0" w:color="auto"/>
            <w:left w:val="none" w:sz="0" w:space="0" w:color="auto"/>
            <w:bottom w:val="none" w:sz="0" w:space="0" w:color="auto"/>
            <w:right w:val="none" w:sz="0" w:space="0" w:color="auto"/>
          </w:divBdr>
        </w:div>
        <w:div w:id="780687858">
          <w:marLeft w:val="0"/>
          <w:marRight w:val="0"/>
          <w:marTop w:val="0"/>
          <w:marBottom w:val="0"/>
          <w:divBdr>
            <w:top w:val="none" w:sz="0" w:space="0" w:color="auto"/>
            <w:left w:val="none" w:sz="0" w:space="0" w:color="auto"/>
            <w:bottom w:val="none" w:sz="0" w:space="0" w:color="auto"/>
            <w:right w:val="none" w:sz="0" w:space="0" w:color="auto"/>
          </w:divBdr>
        </w:div>
        <w:div w:id="883567961">
          <w:marLeft w:val="0"/>
          <w:marRight w:val="0"/>
          <w:marTop w:val="0"/>
          <w:marBottom w:val="0"/>
          <w:divBdr>
            <w:top w:val="none" w:sz="0" w:space="0" w:color="auto"/>
            <w:left w:val="none" w:sz="0" w:space="0" w:color="auto"/>
            <w:bottom w:val="none" w:sz="0" w:space="0" w:color="auto"/>
            <w:right w:val="none" w:sz="0" w:space="0" w:color="auto"/>
          </w:divBdr>
        </w:div>
        <w:div w:id="1438329807">
          <w:marLeft w:val="0"/>
          <w:marRight w:val="0"/>
          <w:marTop w:val="0"/>
          <w:marBottom w:val="0"/>
          <w:divBdr>
            <w:top w:val="none" w:sz="0" w:space="0" w:color="auto"/>
            <w:left w:val="none" w:sz="0" w:space="0" w:color="auto"/>
            <w:bottom w:val="none" w:sz="0" w:space="0" w:color="auto"/>
            <w:right w:val="none" w:sz="0" w:space="0" w:color="auto"/>
          </w:divBdr>
        </w:div>
        <w:div w:id="716704248">
          <w:marLeft w:val="0"/>
          <w:marRight w:val="0"/>
          <w:marTop w:val="0"/>
          <w:marBottom w:val="0"/>
          <w:divBdr>
            <w:top w:val="none" w:sz="0" w:space="0" w:color="auto"/>
            <w:left w:val="none" w:sz="0" w:space="0" w:color="auto"/>
            <w:bottom w:val="none" w:sz="0" w:space="0" w:color="auto"/>
            <w:right w:val="none" w:sz="0" w:space="0" w:color="auto"/>
          </w:divBdr>
        </w:div>
        <w:div w:id="22942355">
          <w:marLeft w:val="0"/>
          <w:marRight w:val="0"/>
          <w:marTop w:val="0"/>
          <w:marBottom w:val="0"/>
          <w:divBdr>
            <w:top w:val="none" w:sz="0" w:space="0" w:color="auto"/>
            <w:left w:val="none" w:sz="0" w:space="0" w:color="auto"/>
            <w:bottom w:val="none" w:sz="0" w:space="0" w:color="auto"/>
            <w:right w:val="none" w:sz="0" w:space="0" w:color="auto"/>
          </w:divBdr>
        </w:div>
        <w:div w:id="731343541">
          <w:marLeft w:val="0"/>
          <w:marRight w:val="0"/>
          <w:marTop w:val="0"/>
          <w:marBottom w:val="0"/>
          <w:divBdr>
            <w:top w:val="none" w:sz="0" w:space="0" w:color="auto"/>
            <w:left w:val="none" w:sz="0" w:space="0" w:color="auto"/>
            <w:bottom w:val="none" w:sz="0" w:space="0" w:color="auto"/>
            <w:right w:val="none" w:sz="0" w:space="0" w:color="auto"/>
          </w:divBdr>
        </w:div>
      </w:divsChild>
    </w:div>
    <w:div w:id="1278026043">
      <w:bodyDiv w:val="1"/>
      <w:marLeft w:val="0"/>
      <w:marRight w:val="0"/>
      <w:marTop w:val="0"/>
      <w:marBottom w:val="0"/>
      <w:divBdr>
        <w:top w:val="none" w:sz="0" w:space="0" w:color="auto"/>
        <w:left w:val="none" w:sz="0" w:space="0" w:color="auto"/>
        <w:bottom w:val="none" w:sz="0" w:space="0" w:color="auto"/>
        <w:right w:val="none" w:sz="0" w:space="0" w:color="auto"/>
      </w:divBdr>
      <w:divsChild>
        <w:div w:id="1756704826">
          <w:marLeft w:val="0"/>
          <w:marRight w:val="0"/>
          <w:marTop w:val="0"/>
          <w:marBottom w:val="0"/>
          <w:divBdr>
            <w:top w:val="none" w:sz="0" w:space="0" w:color="auto"/>
            <w:left w:val="none" w:sz="0" w:space="0" w:color="auto"/>
            <w:bottom w:val="none" w:sz="0" w:space="0" w:color="auto"/>
            <w:right w:val="none" w:sz="0" w:space="0" w:color="auto"/>
          </w:divBdr>
        </w:div>
        <w:div w:id="799495019">
          <w:marLeft w:val="0"/>
          <w:marRight w:val="0"/>
          <w:marTop w:val="0"/>
          <w:marBottom w:val="0"/>
          <w:divBdr>
            <w:top w:val="none" w:sz="0" w:space="0" w:color="auto"/>
            <w:left w:val="none" w:sz="0" w:space="0" w:color="auto"/>
            <w:bottom w:val="none" w:sz="0" w:space="0" w:color="auto"/>
            <w:right w:val="none" w:sz="0" w:space="0" w:color="auto"/>
          </w:divBdr>
        </w:div>
        <w:div w:id="1085609632">
          <w:marLeft w:val="0"/>
          <w:marRight w:val="0"/>
          <w:marTop w:val="0"/>
          <w:marBottom w:val="0"/>
          <w:divBdr>
            <w:top w:val="none" w:sz="0" w:space="0" w:color="auto"/>
            <w:left w:val="none" w:sz="0" w:space="0" w:color="auto"/>
            <w:bottom w:val="none" w:sz="0" w:space="0" w:color="auto"/>
            <w:right w:val="none" w:sz="0" w:space="0" w:color="auto"/>
          </w:divBdr>
        </w:div>
        <w:div w:id="137651129">
          <w:marLeft w:val="0"/>
          <w:marRight w:val="0"/>
          <w:marTop w:val="0"/>
          <w:marBottom w:val="0"/>
          <w:divBdr>
            <w:top w:val="none" w:sz="0" w:space="0" w:color="auto"/>
            <w:left w:val="none" w:sz="0" w:space="0" w:color="auto"/>
            <w:bottom w:val="none" w:sz="0" w:space="0" w:color="auto"/>
            <w:right w:val="none" w:sz="0" w:space="0" w:color="auto"/>
          </w:divBdr>
        </w:div>
        <w:div w:id="1635018949">
          <w:marLeft w:val="0"/>
          <w:marRight w:val="0"/>
          <w:marTop w:val="0"/>
          <w:marBottom w:val="0"/>
          <w:divBdr>
            <w:top w:val="none" w:sz="0" w:space="0" w:color="auto"/>
            <w:left w:val="none" w:sz="0" w:space="0" w:color="auto"/>
            <w:bottom w:val="none" w:sz="0" w:space="0" w:color="auto"/>
            <w:right w:val="none" w:sz="0" w:space="0" w:color="auto"/>
          </w:divBdr>
        </w:div>
        <w:div w:id="114032900">
          <w:marLeft w:val="0"/>
          <w:marRight w:val="0"/>
          <w:marTop w:val="0"/>
          <w:marBottom w:val="0"/>
          <w:divBdr>
            <w:top w:val="none" w:sz="0" w:space="0" w:color="auto"/>
            <w:left w:val="none" w:sz="0" w:space="0" w:color="auto"/>
            <w:bottom w:val="none" w:sz="0" w:space="0" w:color="auto"/>
            <w:right w:val="none" w:sz="0" w:space="0" w:color="auto"/>
          </w:divBdr>
        </w:div>
        <w:div w:id="290400354">
          <w:marLeft w:val="0"/>
          <w:marRight w:val="0"/>
          <w:marTop w:val="0"/>
          <w:marBottom w:val="0"/>
          <w:divBdr>
            <w:top w:val="none" w:sz="0" w:space="0" w:color="auto"/>
            <w:left w:val="none" w:sz="0" w:space="0" w:color="auto"/>
            <w:bottom w:val="none" w:sz="0" w:space="0" w:color="auto"/>
            <w:right w:val="none" w:sz="0" w:space="0" w:color="auto"/>
          </w:divBdr>
        </w:div>
        <w:div w:id="971128856">
          <w:marLeft w:val="0"/>
          <w:marRight w:val="0"/>
          <w:marTop w:val="0"/>
          <w:marBottom w:val="0"/>
          <w:divBdr>
            <w:top w:val="none" w:sz="0" w:space="0" w:color="auto"/>
            <w:left w:val="none" w:sz="0" w:space="0" w:color="auto"/>
            <w:bottom w:val="none" w:sz="0" w:space="0" w:color="auto"/>
            <w:right w:val="none" w:sz="0" w:space="0" w:color="auto"/>
          </w:divBdr>
        </w:div>
        <w:div w:id="2122067353">
          <w:marLeft w:val="0"/>
          <w:marRight w:val="0"/>
          <w:marTop w:val="0"/>
          <w:marBottom w:val="0"/>
          <w:divBdr>
            <w:top w:val="none" w:sz="0" w:space="0" w:color="auto"/>
            <w:left w:val="none" w:sz="0" w:space="0" w:color="auto"/>
            <w:bottom w:val="none" w:sz="0" w:space="0" w:color="auto"/>
            <w:right w:val="none" w:sz="0" w:space="0" w:color="auto"/>
          </w:divBdr>
        </w:div>
        <w:div w:id="1853959320">
          <w:marLeft w:val="0"/>
          <w:marRight w:val="0"/>
          <w:marTop w:val="0"/>
          <w:marBottom w:val="0"/>
          <w:divBdr>
            <w:top w:val="none" w:sz="0" w:space="0" w:color="auto"/>
            <w:left w:val="none" w:sz="0" w:space="0" w:color="auto"/>
            <w:bottom w:val="none" w:sz="0" w:space="0" w:color="auto"/>
            <w:right w:val="none" w:sz="0" w:space="0" w:color="auto"/>
          </w:divBdr>
        </w:div>
      </w:divsChild>
    </w:div>
    <w:div w:id="1433621594">
      <w:bodyDiv w:val="1"/>
      <w:marLeft w:val="0"/>
      <w:marRight w:val="0"/>
      <w:marTop w:val="0"/>
      <w:marBottom w:val="0"/>
      <w:divBdr>
        <w:top w:val="none" w:sz="0" w:space="0" w:color="auto"/>
        <w:left w:val="none" w:sz="0" w:space="0" w:color="auto"/>
        <w:bottom w:val="none" w:sz="0" w:space="0" w:color="auto"/>
        <w:right w:val="none" w:sz="0" w:space="0" w:color="auto"/>
      </w:divBdr>
      <w:divsChild>
        <w:div w:id="629363064">
          <w:marLeft w:val="0"/>
          <w:marRight w:val="0"/>
          <w:marTop w:val="0"/>
          <w:marBottom w:val="0"/>
          <w:divBdr>
            <w:top w:val="none" w:sz="0" w:space="0" w:color="auto"/>
            <w:left w:val="none" w:sz="0" w:space="0" w:color="auto"/>
            <w:bottom w:val="none" w:sz="0" w:space="0" w:color="auto"/>
            <w:right w:val="none" w:sz="0" w:space="0" w:color="auto"/>
          </w:divBdr>
        </w:div>
        <w:div w:id="169683069">
          <w:marLeft w:val="0"/>
          <w:marRight w:val="0"/>
          <w:marTop w:val="0"/>
          <w:marBottom w:val="0"/>
          <w:divBdr>
            <w:top w:val="none" w:sz="0" w:space="0" w:color="auto"/>
            <w:left w:val="none" w:sz="0" w:space="0" w:color="auto"/>
            <w:bottom w:val="none" w:sz="0" w:space="0" w:color="auto"/>
            <w:right w:val="none" w:sz="0" w:space="0" w:color="auto"/>
          </w:divBdr>
        </w:div>
        <w:div w:id="1674333113">
          <w:marLeft w:val="0"/>
          <w:marRight w:val="0"/>
          <w:marTop w:val="0"/>
          <w:marBottom w:val="0"/>
          <w:divBdr>
            <w:top w:val="none" w:sz="0" w:space="0" w:color="auto"/>
            <w:left w:val="none" w:sz="0" w:space="0" w:color="auto"/>
            <w:bottom w:val="none" w:sz="0" w:space="0" w:color="auto"/>
            <w:right w:val="none" w:sz="0" w:space="0" w:color="auto"/>
          </w:divBdr>
        </w:div>
        <w:div w:id="643773401">
          <w:marLeft w:val="0"/>
          <w:marRight w:val="0"/>
          <w:marTop w:val="0"/>
          <w:marBottom w:val="0"/>
          <w:divBdr>
            <w:top w:val="none" w:sz="0" w:space="0" w:color="auto"/>
            <w:left w:val="none" w:sz="0" w:space="0" w:color="auto"/>
            <w:bottom w:val="none" w:sz="0" w:space="0" w:color="auto"/>
            <w:right w:val="none" w:sz="0" w:space="0" w:color="auto"/>
          </w:divBdr>
        </w:div>
        <w:div w:id="523642202">
          <w:marLeft w:val="0"/>
          <w:marRight w:val="0"/>
          <w:marTop w:val="0"/>
          <w:marBottom w:val="0"/>
          <w:divBdr>
            <w:top w:val="none" w:sz="0" w:space="0" w:color="auto"/>
            <w:left w:val="none" w:sz="0" w:space="0" w:color="auto"/>
            <w:bottom w:val="none" w:sz="0" w:space="0" w:color="auto"/>
            <w:right w:val="none" w:sz="0" w:space="0" w:color="auto"/>
          </w:divBdr>
        </w:div>
        <w:div w:id="273682509">
          <w:marLeft w:val="0"/>
          <w:marRight w:val="0"/>
          <w:marTop w:val="0"/>
          <w:marBottom w:val="0"/>
          <w:divBdr>
            <w:top w:val="none" w:sz="0" w:space="0" w:color="auto"/>
            <w:left w:val="none" w:sz="0" w:space="0" w:color="auto"/>
            <w:bottom w:val="none" w:sz="0" w:space="0" w:color="auto"/>
            <w:right w:val="none" w:sz="0" w:space="0" w:color="auto"/>
          </w:divBdr>
        </w:div>
      </w:divsChild>
    </w:div>
    <w:div w:id="1444691475">
      <w:bodyDiv w:val="1"/>
      <w:marLeft w:val="0"/>
      <w:marRight w:val="0"/>
      <w:marTop w:val="0"/>
      <w:marBottom w:val="0"/>
      <w:divBdr>
        <w:top w:val="none" w:sz="0" w:space="0" w:color="auto"/>
        <w:left w:val="none" w:sz="0" w:space="0" w:color="auto"/>
        <w:bottom w:val="none" w:sz="0" w:space="0" w:color="auto"/>
        <w:right w:val="none" w:sz="0" w:space="0" w:color="auto"/>
      </w:divBdr>
      <w:divsChild>
        <w:div w:id="1959875935">
          <w:marLeft w:val="0"/>
          <w:marRight w:val="0"/>
          <w:marTop w:val="0"/>
          <w:marBottom w:val="0"/>
          <w:divBdr>
            <w:top w:val="none" w:sz="0" w:space="0" w:color="auto"/>
            <w:left w:val="none" w:sz="0" w:space="0" w:color="auto"/>
            <w:bottom w:val="none" w:sz="0" w:space="0" w:color="auto"/>
            <w:right w:val="none" w:sz="0" w:space="0" w:color="auto"/>
          </w:divBdr>
        </w:div>
        <w:div w:id="1026753415">
          <w:marLeft w:val="0"/>
          <w:marRight w:val="0"/>
          <w:marTop w:val="0"/>
          <w:marBottom w:val="0"/>
          <w:divBdr>
            <w:top w:val="none" w:sz="0" w:space="0" w:color="auto"/>
            <w:left w:val="none" w:sz="0" w:space="0" w:color="auto"/>
            <w:bottom w:val="none" w:sz="0" w:space="0" w:color="auto"/>
            <w:right w:val="none" w:sz="0" w:space="0" w:color="auto"/>
          </w:divBdr>
        </w:div>
        <w:div w:id="1762020790">
          <w:marLeft w:val="0"/>
          <w:marRight w:val="0"/>
          <w:marTop w:val="0"/>
          <w:marBottom w:val="0"/>
          <w:divBdr>
            <w:top w:val="none" w:sz="0" w:space="0" w:color="auto"/>
            <w:left w:val="none" w:sz="0" w:space="0" w:color="auto"/>
            <w:bottom w:val="none" w:sz="0" w:space="0" w:color="auto"/>
            <w:right w:val="none" w:sz="0" w:space="0" w:color="auto"/>
          </w:divBdr>
        </w:div>
        <w:div w:id="1721050433">
          <w:marLeft w:val="0"/>
          <w:marRight w:val="0"/>
          <w:marTop w:val="0"/>
          <w:marBottom w:val="0"/>
          <w:divBdr>
            <w:top w:val="none" w:sz="0" w:space="0" w:color="auto"/>
            <w:left w:val="none" w:sz="0" w:space="0" w:color="auto"/>
            <w:bottom w:val="none" w:sz="0" w:space="0" w:color="auto"/>
            <w:right w:val="none" w:sz="0" w:space="0" w:color="auto"/>
          </w:divBdr>
        </w:div>
        <w:div w:id="815493293">
          <w:marLeft w:val="0"/>
          <w:marRight w:val="0"/>
          <w:marTop w:val="0"/>
          <w:marBottom w:val="0"/>
          <w:divBdr>
            <w:top w:val="none" w:sz="0" w:space="0" w:color="auto"/>
            <w:left w:val="none" w:sz="0" w:space="0" w:color="auto"/>
            <w:bottom w:val="none" w:sz="0" w:space="0" w:color="auto"/>
            <w:right w:val="none" w:sz="0" w:space="0" w:color="auto"/>
          </w:divBdr>
        </w:div>
        <w:div w:id="1210611963">
          <w:marLeft w:val="0"/>
          <w:marRight w:val="0"/>
          <w:marTop w:val="0"/>
          <w:marBottom w:val="0"/>
          <w:divBdr>
            <w:top w:val="none" w:sz="0" w:space="0" w:color="auto"/>
            <w:left w:val="none" w:sz="0" w:space="0" w:color="auto"/>
            <w:bottom w:val="none" w:sz="0" w:space="0" w:color="auto"/>
            <w:right w:val="none" w:sz="0" w:space="0" w:color="auto"/>
          </w:divBdr>
        </w:div>
        <w:div w:id="1846893386">
          <w:marLeft w:val="0"/>
          <w:marRight w:val="0"/>
          <w:marTop w:val="0"/>
          <w:marBottom w:val="0"/>
          <w:divBdr>
            <w:top w:val="none" w:sz="0" w:space="0" w:color="auto"/>
            <w:left w:val="none" w:sz="0" w:space="0" w:color="auto"/>
            <w:bottom w:val="none" w:sz="0" w:space="0" w:color="auto"/>
            <w:right w:val="none" w:sz="0" w:space="0" w:color="auto"/>
          </w:divBdr>
        </w:div>
        <w:div w:id="1096172600">
          <w:marLeft w:val="0"/>
          <w:marRight w:val="0"/>
          <w:marTop w:val="0"/>
          <w:marBottom w:val="0"/>
          <w:divBdr>
            <w:top w:val="none" w:sz="0" w:space="0" w:color="auto"/>
            <w:left w:val="none" w:sz="0" w:space="0" w:color="auto"/>
            <w:bottom w:val="none" w:sz="0" w:space="0" w:color="auto"/>
            <w:right w:val="none" w:sz="0" w:space="0" w:color="auto"/>
          </w:divBdr>
        </w:div>
        <w:div w:id="858395517">
          <w:marLeft w:val="0"/>
          <w:marRight w:val="0"/>
          <w:marTop w:val="0"/>
          <w:marBottom w:val="0"/>
          <w:divBdr>
            <w:top w:val="none" w:sz="0" w:space="0" w:color="auto"/>
            <w:left w:val="none" w:sz="0" w:space="0" w:color="auto"/>
            <w:bottom w:val="none" w:sz="0" w:space="0" w:color="auto"/>
            <w:right w:val="none" w:sz="0" w:space="0" w:color="auto"/>
          </w:divBdr>
        </w:div>
        <w:div w:id="695738970">
          <w:marLeft w:val="0"/>
          <w:marRight w:val="0"/>
          <w:marTop w:val="0"/>
          <w:marBottom w:val="0"/>
          <w:divBdr>
            <w:top w:val="none" w:sz="0" w:space="0" w:color="auto"/>
            <w:left w:val="none" w:sz="0" w:space="0" w:color="auto"/>
            <w:bottom w:val="none" w:sz="0" w:space="0" w:color="auto"/>
            <w:right w:val="none" w:sz="0" w:space="0" w:color="auto"/>
          </w:divBdr>
        </w:div>
        <w:div w:id="1918175204">
          <w:marLeft w:val="0"/>
          <w:marRight w:val="0"/>
          <w:marTop w:val="0"/>
          <w:marBottom w:val="0"/>
          <w:divBdr>
            <w:top w:val="none" w:sz="0" w:space="0" w:color="auto"/>
            <w:left w:val="none" w:sz="0" w:space="0" w:color="auto"/>
            <w:bottom w:val="none" w:sz="0" w:space="0" w:color="auto"/>
            <w:right w:val="none" w:sz="0" w:space="0" w:color="auto"/>
          </w:divBdr>
        </w:div>
        <w:div w:id="1238442275">
          <w:marLeft w:val="0"/>
          <w:marRight w:val="0"/>
          <w:marTop w:val="0"/>
          <w:marBottom w:val="0"/>
          <w:divBdr>
            <w:top w:val="none" w:sz="0" w:space="0" w:color="auto"/>
            <w:left w:val="none" w:sz="0" w:space="0" w:color="auto"/>
            <w:bottom w:val="none" w:sz="0" w:space="0" w:color="auto"/>
            <w:right w:val="none" w:sz="0" w:space="0" w:color="auto"/>
          </w:divBdr>
        </w:div>
        <w:div w:id="1513954546">
          <w:marLeft w:val="0"/>
          <w:marRight w:val="0"/>
          <w:marTop w:val="0"/>
          <w:marBottom w:val="0"/>
          <w:divBdr>
            <w:top w:val="none" w:sz="0" w:space="0" w:color="auto"/>
            <w:left w:val="none" w:sz="0" w:space="0" w:color="auto"/>
            <w:bottom w:val="none" w:sz="0" w:space="0" w:color="auto"/>
            <w:right w:val="none" w:sz="0" w:space="0" w:color="auto"/>
          </w:divBdr>
        </w:div>
        <w:div w:id="174541309">
          <w:marLeft w:val="0"/>
          <w:marRight w:val="0"/>
          <w:marTop w:val="0"/>
          <w:marBottom w:val="0"/>
          <w:divBdr>
            <w:top w:val="none" w:sz="0" w:space="0" w:color="auto"/>
            <w:left w:val="none" w:sz="0" w:space="0" w:color="auto"/>
            <w:bottom w:val="none" w:sz="0" w:space="0" w:color="auto"/>
            <w:right w:val="none" w:sz="0" w:space="0" w:color="auto"/>
          </w:divBdr>
        </w:div>
        <w:div w:id="378211635">
          <w:marLeft w:val="0"/>
          <w:marRight w:val="0"/>
          <w:marTop w:val="0"/>
          <w:marBottom w:val="0"/>
          <w:divBdr>
            <w:top w:val="none" w:sz="0" w:space="0" w:color="auto"/>
            <w:left w:val="none" w:sz="0" w:space="0" w:color="auto"/>
            <w:bottom w:val="none" w:sz="0" w:space="0" w:color="auto"/>
            <w:right w:val="none" w:sz="0" w:space="0" w:color="auto"/>
          </w:divBdr>
        </w:div>
        <w:div w:id="2027947765">
          <w:marLeft w:val="0"/>
          <w:marRight w:val="0"/>
          <w:marTop w:val="0"/>
          <w:marBottom w:val="0"/>
          <w:divBdr>
            <w:top w:val="none" w:sz="0" w:space="0" w:color="auto"/>
            <w:left w:val="none" w:sz="0" w:space="0" w:color="auto"/>
            <w:bottom w:val="none" w:sz="0" w:space="0" w:color="auto"/>
            <w:right w:val="none" w:sz="0" w:space="0" w:color="auto"/>
          </w:divBdr>
        </w:div>
        <w:div w:id="1790541408">
          <w:marLeft w:val="0"/>
          <w:marRight w:val="0"/>
          <w:marTop w:val="0"/>
          <w:marBottom w:val="0"/>
          <w:divBdr>
            <w:top w:val="none" w:sz="0" w:space="0" w:color="auto"/>
            <w:left w:val="none" w:sz="0" w:space="0" w:color="auto"/>
            <w:bottom w:val="none" w:sz="0" w:space="0" w:color="auto"/>
            <w:right w:val="none" w:sz="0" w:space="0" w:color="auto"/>
          </w:divBdr>
        </w:div>
        <w:div w:id="1762752058">
          <w:marLeft w:val="0"/>
          <w:marRight w:val="0"/>
          <w:marTop w:val="0"/>
          <w:marBottom w:val="0"/>
          <w:divBdr>
            <w:top w:val="none" w:sz="0" w:space="0" w:color="auto"/>
            <w:left w:val="none" w:sz="0" w:space="0" w:color="auto"/>
            <w:bottom w:val="none" w:sz="0" w:space="0" w:color="auto"/>
            <w:right w:val="none" w:sz="0" w:space="0" w:color="auto"/>
          </w:divBdr>
        </w:div>
        <w:div w:id="841821580">
          <w:marLeft w:val="0"/>
          <w:marRight w:val="0"/>
          <w:marTop w:val="0"/>
          <w:marBottom w:val="0"/>
          <w:divBdr>
            <w:top w:val="none" w:sz="0" w:space="0" w:color="auto"/>
            <w:left w:val="none" w:sz="0" w:space="0" w:color="auto"/>
            <w:bottom w:val="none" w:sz="0" w:space="0" w:color="auto"/>
            <w:right w:val="none" w:sz="0" w:space="0" w:color="auto"/>
          </w:divBdr>
        </w:div>
        <w:div w:id="1918129136">
          <w:marLeft w:val="0"/>
          <w:marRight w:val="0"/>
          <w:marTop w:val="0"/>
          <w:marBottom w:val="0"/>
          <w:divBdr>
            <w:top w:val="none" w:sz="0" w:space="0" w:color="auto"/>
            <w:left w:val="none" w:sz="0" w:space="0" w:color="auto"/>
            <w:bottom w:val="none" w:sz="0" w:space="0" w:color="auto"/>
            <w:right w:val="none" w:sz="0" w:space="0" w:color="auto"/>
          </w:divBdr>
        </w:div>
        <w:div w:id="931819116">
          <w:marLeft w:val="0"/>
          <w:marRight w:val="0"/>
          <w:marTop w:val="0"/>
          <w:marBottom w:val="0"/>
          <w:divBdr>
            <w:top w:val="none" w:sz="0" w:space="0" w:color="auto"/>
            <w:left w:val="none" w:sz="0" w:space="0" w:color="auto"/>
            <w:bottom w:val="none" w:sz="0" w:space="0" w:color="auto"/>
            <w:right w:val="none" w:sz="0" w:space="0" w:color="auto"/>
          </w:divBdr>
        </w:div>
        <w:div w:id="1252547903">
          <w:marLeft w:val="0"/>
          <w:marRight w:val="0"/>
          <w:marTop w:val="0"/>
          <w:marBottom w:val="0"/>
          <w:divBdr>
            <w:top w:val="none" w:sz="0" w:space="0" w:color="auto"/>
            <w:left w:val="none" w:sz="0" w:space="0" w:color="auto"/>
            <w:bottom w:val="none" w:sz="0" w:space="0" w:color="auto"/>
            <w:right w:val="none" w:sz="0" w:space="0" w:color="auto"/>
          </w:divBdr>
        </w:div>
        <w:div w:id="1613973167">
          <w:marLeft w:val="0"/>
          <w:marRight w:val="0"/>
          <w:marTop w:val="0"/>
          <w:marBottom w:val="0"/>
          <w:divBdr>
            <w:top w:val="none" w:sz="0" w:space="0" w:color="auto"/>
            <w:left w:val="none" w:sz="0" w:space="0" w:color="auto"/>
            <w:bottom w:val="none" w:sz="0" w:space="0" w:color="auto"/>
            <w:right w:val="none" w:sz="0" w:space="0" w:color="auto"/>
          </w:divBdr>
        </w:div>
        <w:div w:id="1397043969">
          <w:marLeft w:val="0"/>
          <w:marRight w:val="0"/>
          <w:marTop w:val="0"/>
          <w:marBottom w:val="0"/>
          <w:divBdr>
            <w:top w:val="none" w:sz="0" w:space="0" w:color="auto"/>
            <w:left w:val="none" w:sz="0" w:space="0" w:color="auto"/>
            <w:bottom w:val="none" w:sz="0" w:space="0" w:color="auto"/>
            <w:right w:val="none" w:sz="0" w:space="0" w:color="auto"/>
          </w:divBdr>
        </w:div>
      </w:divsChild>
    </w:div>
    <w:div w:id="1637683652">
      <w:bodyDiv w:val="1"/>
      <w:marLeft w:val="0"/>
      <w:marRight w:val="0"/>
      <w:marTop w:val="0"/>
      <w:marBottom w:val="0"/>
      <w:divBdr>
        <w:top w:val="none" w:sz="0" w:space="0" w:color="auto"/>
        <w:left w:val="none" w:sz="0" w:space="0" w:color="auto"/>
        <w:bottom w:val="none" w:sz="0" w:space="0" w:color="auto"/>
        <w:right w:val="none" w:sz="0" w:space="0" w:color="auto"/>
      </w:divBdr>
      <w:divsChild>
        <w:div w:id="2087608649">
          <w:marLeft w:val="0"/>
          <w:marRight w:val="0"/>
          <w:marTop w:val="0"/>
          <w:marBottom w:val="0"/>
          <w:divBdr>
            <w:top w:val="none" w:sz="0" w:space="0" w:color="auto"/>
            <w:left w:val="none" w:sz="0" w:space="0" w:color="auto"/>
            <w:bottom w:val="none" w:sz="0" w:space="0" w:color="auto"/>
            <w:right w:val="none" w:sz="0" w:space="0" w:color="auto"/>
          </w:divBdr>
        </w:div>
        <w:div w:id="1322004205">
          <w:marLeft w:val="0"/>
          <w:marRight w:val="0"/>
          <w:marTop w:val="0"/>
          <w:marBottom w:val="0"/>
          <w:divBdr>
            <w:top w:val="none" w:sz="0" w:space="0" w:color="auto"/>
            <w:left w:val="none" w:sz="0" w:space="0" w:color="auto"/>
            <w:bottom w:val="none" w:sz="0" w:space="0" w:color="auto"/>
            <w:right w:val="none" w:sz="0" w:space="0" w:color="auto"/>
          </w:divBdr>
        </w:div>
        <w:div w:id="1368869216">
          <w:marLeft w:val="0"/>
          <w:marRight w:val="0"/>
          <w:marTop w:val="0"/>
          <w:marBottom w:val="0"/>
          <w:divBdr>
            <w:top w:val="none" w:sz="0" w:space="0" w:color="auto"/>
            <w:left w:val="none" w:sz="0" w:space="0" w:color="auto"/>
            <w:bottom w:val="none" w:sz="0" w:space="0" w:color="auto"/>
            <w:right w:val="none" w:sz="0" w:space="0" w:color="auto"/>
          </w:divBdr>
        </w:div>
        <w:div w:id="2057388744">
          <w:marLeft w:val="0"/>
          <w:marRight w:val="0"/>
          <w:marTop w:val="0"/>
          <w:marBottom w:val="0"/>
          <w:divBdr>
            <w:top w:val="none" w:sz="0" w:space="0" w:color="auto"/>
            <w:left w:val="none" w:sz="0" w:space="0" w:color="auto"/>
            <w:bottom w:val="none" w:sz="0" w:space="0" w:color="auto"/>
            <w:right w:val="none" w:sz="0" w:space="0" w:color="auto"/>
          </w:divBdr>
        </w:div>
        <w:div w:id="378939289">
          <w:marLeft w:val="0"/>
          <w:marRight w:val="0"/>
          <w:marTop w:val="0"/>
          <w:marBottom w:val="0"/>
          <w:divBdr>
            <w:top w:val="none" w:sz="0" w:space="0" w:color="auto"/>
            <w:left w:val="none" w:sz="0" w:space="0" w:color="auto"/>
            <w:bottom w:val="none" w:sz="0" w:space="0" w:color="auto"/>
            <w:right w:val="none" w:sz="0" w:space="0" w:color="auto"/>
          </w:divBdr>
        </w:div>
        <w:div w:id="881206407">
          <w:marLeft w:val="0"/>
          <w:marRight w:val="0"/>
          <w:marTop w:val="0"/>
          <w:marBottom w:val="0"/>
          <w:divBdr>
            <w:top w:val="none" w:sz="0" w:space="0" w:color="auto"/>
            <w:left w:val="none" w:sz="0" w:space="0" w:color="auto"/>
            <w:bottom w:val="none" w:sz="0" w:space="0" w:color="auto"/>
            <w:right w:val="none" w:sz="0" w:space="0" w:color="auto"/>
          </w:divBdr>
        </w:div>
        <w:div w:id="1509757162">
          <w:marLeft w:val="0"/>
          <w:marRight w:val="0"/>
          <w:marTop w:val="0"/>
          <w:marBottom w:val="0"/>
          <w:divBdr>
            <w:top w:val="none" w:sz="0" w:space="0" w:color="auto"/>
            <w:left w:val="none" w:sz="0" w:space="0" w:color="auto"/>
            <w:bottom w:val="none" w:sz="0" w:space="0" w:color="auto"/>
            <w:right w:val="none" w:sz="0" w:space="0" w:color="auto"/>
          </w:divBdr>
        </w:div>
        <w:div w:id="1707557461">
          <w:marLeft w:val="0"/>
          <w:marRight w:val="0"/>
          <w:marTop w:val="0"/>
          <w:marBottom w:val="0"/>
          <w:divBdr>
            <w:top w:val="none" w:sz="0" w:space="0" w:color="auto"/>
            <w:left w:val="none" w:sz="0" w:space="0" w:color="auto"/>
            <w:bottom w:val="none" w:sz="0" w:space="0" w:color="auto"/>
            <w:right w:val="none" w:sz="0" w:space="0" w:color="auto"/>
          </w:divBdr>
        </w:div>
        <w:div w:id="1259363018">
          <w:marLeft w:val="0"/>
          <w:marRight w:val="0"/>
          <w:marTop w:val="0"/>
          <w:marBottom w:val="0"/>
          <w:divBdr>
            <w:top w:val="none" w:sz="0" w:space="0" w:color="auto"/>
            <w:left w:val="none" w:sz="0" w:space="0" w:color="auto"/>
            <w:bottom w:val="none" w:sz="0" w:space="0" w:color="auto"/>
            <w:right w:val="none" w:sz="0" w:space="0" w:color="auto"/>
          </w:divBdr>
        </w:div>
        <w:div w:id="438724926">
          <w:marLeft w:val="0"/>
          <w:marRight w:val="0"/>
          <w:marTop w:val="0"/>
          <w:marBottom w:val="0"/>
          <w:divBdr>
            <w:top w:val="none" w:sz="0" w:space="0" w:color="auto"/>
            <w:left w:val="none" w:sz="0" w:space="0" w:color="auto"/>
            <w:bottom w:val="none" w:sz="0" w:space="0" w:color="auto"/>
            <w:right w:val="none" w:sz="0" w:space="0" w:color="auto"/>
          </w:divBdr>
        </w:div>
        <w:div w:id="251473582">
          <w:marLeft w:val="0"/>
          <w:marRight w:val="0"/>
          <w:marTop w:val="0"/>
          <w:marBottom w:val="0"/>
          <w:divBdr>
            <w:top w:val="none" w:sz="0" w:space="0" w:color="auto"/>
            <w:left w:val="none" w:sz="0" w:space="0" w:color="auto"/>
            <w:bottom w:val="none" w:sz="0" w:space="0" w:color="auto"/>
            <w:right w:val="none" w:sz="0" w:space="0" w:color="auto"/>
          </w:divBdr>
        </w:div>
        <w:div w:id="1907884096">
          <w:marLeft w:val="0"/>
          <w:marRight w:val="0"/>
          <w:marTop w:val="0"/>
          <w:marBottom w:val="0"/>
          <w:divBdr>
            <w:top w:val="none" w:sz="0" w:space="0" w:color="auto"/>
            <w:left w:val="none" w:sz="0" w:space="0" w:color="auto"/>
            <w:bottom w:val="none" w:sz="0" w:space="0" w:color="auto"/>
            <w:right w:val="none" w:sz="0" w:space="0" w:color="auto"/>
          </w:divBdr>
        </w:div>
        <w:div w:id="321811417">
          <w:marLeft w:val="0"/>
          <w:marRight w:val="0"/>
          <w:marTop w:val="0"/>
          <w:marBottom w:val="0"/>
          <w:divBdr>
            <w:top w:val="none" w:sz="0" w:space="0" w:color="auto"/>
            <w:left w:val="none" w:sz="0" w:space="0" w:color="auto"/>
            <w:bottom w:val="none" w:sz="0" w:space="0" w:color="auto"/>
            <w:right w:val="none" w:sz="0" w:space="0" w:color="auto"/>
          </w:divBdr>
        </w:div>
        <w:div w:id="2066297827">
          <w:marLeft w:val="0"/>
          <w:marRight w:val="0"/>
          <w:marTop w:val="0"/>
          <w:marBottom w:val="0"/>
          <w:divBdr>
            <w:top w:val="none" w:sz="0" w:space="0" w:color="auto"/>
            <w:left w:val="none" w:sz="0" w:space="0" w:color="auto"/>
            <w:bottom w:val="none" w:sz="0" w:space="0" w:color="auto"/>
            <w:right w:val="none" w:sz="0" w:space="0" w:color="auto"/>
          </w:divBdr>
        </w:div>
        <w:div w:id="904099526">
          <w:marLeft w:val="0"/>
          <w:marRight w:val="0"/>
          <w:marTop w:val="0"/>
          <w:marBottom w:val="0"/>
          <w:divBdr>
            <w:top w:val="none" w:sz="0" w:space="0" w:color="auto"/>
            <w:left w:val="none" w:sz="0" w:space="0" w:color="auto"/>
            <w:bottom w:val="none" w:sz="0" w:space="0" w:color="auto"/>
            <w:right w:val="none" w:sz="0" w:space="0" w:color="auto"/>
          </w:divBdr>
        </w:div>
        <w:div w:id="665399866">
          <w:marLeft w:val="0"/>
          <w:marRight w:val="0"/>
          <w:marTop w:val="0"/>
          <w:marBottom w:val="0"/>
          <w:divBdr>
            <w:top w:val="none" w:sz="0" w:space="0" w:color="auto"/>
            <w:left w:val="none" w:sz="0" w:space="0" w:color="auto"/>
            <w:bottom w:val="none" w:sz="0" w:space="0" w:color="auto"/>
            <w:right w:val="none" w:sz="0" w:space="0" w:color="auto"/>
          </w:divBdr>
        </w:div>
      </w:divsChild>
    </w:div>
    <w:div w:id="1737623944">
      <w:bodyDiv w:val="1"/>
      <w:marLeft w:val="0"/>
      <w:marRight w:val="0"/>
      <w:marTop w:val="0"/>
      <w:marBottom w:val="0"/>
      <w:divBdr>
        <w:top w:val="none" w:sz="0" w:space="0" w:color="auto"/>
        <w:left w:val="none" w:sz="0" w:space="0" w:color="auto"/>
        <w:bottom w:val="none" w:sz="0" w:space="0" w:color="auto"/>
        <w:right w:val="none" w:sz="0" w:space="0" w:color="auto"/>
      </w:divBdr>
      <w:divsChild>
        <w:div w:id="1564366131">
          <w:marLeft w:val="0"/>
          <w:marRight w:val="0"/>
          <w:marTop w:val="0"/>
          <w:marBottom w:val="0"/>
          <w:divBdr>
            <w:top w:val="none" w:sz="0" w:space="0" w:color="auto"/>
            <w:left w:val="none" w:sz="0" w:space="0" w:color="auto"/>
            <w:bottom w:val="none" w:sz="0" w:space="0" w:color="auto"/>
            <w:right w:val="none" w:sz="0" w:space="0" w:color="auto"/>
          </w:divBdr>
        </w:div>
        <w:div w:id="470103037">
          <w:marLeft w:val="0"/>
          <w:marRight w:val="0"/>
          <w:marTop w:val="0"/>
          <w:marBottom w:val="0"/>
          <w:divBdr>
            <w:top w:val="none" w:sz="0" w:space="0" w:color="auto"/>
            <w:left w:val="none" w:sz="0" w:space="0" w:color="auto"/>
            <w:bottom w:val="none" w:sz="0" w:space="0" w:color="auto"/>
            <w:right w:val="none" w:sz="0" w:space="0" w:color="auto"/>
          </w:divBdr>
        </w:div>
        <w:div w:id="1990551238">
          <w:marLeft w:val="0"/>
          <w:marRight w:val="0"/>
          <w:marTop w:val="0"/>
          <w:marBottom w:val="0"/>
          <w:divBdr>
            <w:top w:val="none" w:sz="0" w:space="0" w:color="auto"/>
            <w:left w:val="none" w:sz="0" w:space="0" w:color="auto"/>
            <w:bottom w:val="none" w:sz="0" w:space="0" w:color="auto"/>
            <w:right w:val="none" w:sz="0" w:space="0" w:color="auto"/>
          </w:divBdr>
        </w:div>
        <w:div w:id="1692492880">
          <w:marLeft w:val="0"/>
          <w:marRight w:val="0"/>
          <w:marTop w:val="0"/>
          <w:marBottom w:val="0"/>
          <w:divBdr>
            <w:top w:val="none" w:sz="0" w:space="0" w:color="auto"/>
            <w:left w:val="none" w:sz="0" w:space="0" w:color="auto"/>
            <w:bottom w:val="none" w:sz="0" w:space="0" w:color="auto"/>
            <w:right w:val="none" w:sz="0" w:space="0" w:color="auto"/>
          </w:divBdr>
        </w:div>
        <w:div w:id="1842045539">
          <w:marLeft w:val="0"/>
          <w:marRight w:val="0"/>
          <w:marTop w:val="0"/>
          <w:marBottom w:val="0"/>
          <w:divBdr>
            <w:top w:val="none" w:sz="0" w:space="0" w:color="auto"/>
            <w:left w:val="none" w:sz="0" w:space="0" w:color="auto"/>
            <w:bottom w:val="none" w:sz="0" w:space="0" w:color="auto"/>
            <w:right w:val="none" w:sz="0" w:space="0" w:color="auto"/>
          </w:divBdr>
        </w:div>
        <w:div w:id="306399017">
          <w:marLeft w:val="0"/>
          <w:marRight w:val="0"/>
          <w:marTop w:val="0"/>
          <w:marBottom w:val="0"/>
          <w:divBdr>
            <w:top w:val="none" w:sz="0" w:space="0" w:color="auto"/>
            <w:left w:val="none" w:sz="0" w:space="0" w:color="auto"/>
            <w:bottom w:val="none" w:sz="0" w:space="0" w:color="auto"/>
            <w:right w:val="none" w:sz="0" w:space="0" w:color="auto"/>
          </w:divBdr>
        </w:div>
        <w:div w:id="390927161">
          <w:marLeft w:val="0"/>
          <w:marRight w:val="0"/>
          <w:marTop w:val="0"/>
          <w:marBottom w:val="0"/>
          <w:divBdr>
            <w:top w:val="none" w:sz="0" w:space="0" w:color="auto"/>
            <w:left w:val="none" w:sz="0" w:space="0" w:color="auto"/>
            <w:bottom w:val="none" w:sz="0" w:space="0" w:color="auto"/>
            <w:right w:val="none" w:sz="0" w:space="0" w:color="auto"/>
          </w:divBdr>
        </w:div>
        <w:div w:id="5450018">
          <w:marLeft w:val="0"/>
          <w:marRight w:val="0"/>
          <w:marTop w:val="0"/>
          <w:marBottom w:val="0"/>
          <w:divBdr>
            <w:top w:val="none" w:sz="0" w:space="0" w:color="auto"/>
            <w:left w:val="none" w:sz="0" w:space="0" w:color="auto"/>
            <w:bottom w:val="none" w:sz="0" w:space="0" w:color="auto"/>
            <w:right w:val="none" w:sz="0" w:space="0" w:color="auto"/>
          </w:divBdr>
        </w:div>
        <w:div w:id="479807175">
          <w:marLeft w:val="0"/>
          <w:marRight w:val="0"/>
          <w:marTop w:val="0"/>
          <w:marBottom w:val="0"/>
          <w:divBdr>
            <w:top w:val="none" w:sz="0" w:space="0" w:color="auto"/>
            <w:left w:val="none" w:sz="0" w:space="0" w:color="auto"/>
            <w:bottom w:val="none" w:sz="0" w:space="0" w:color="auto"/>
            <w:right w:val="none" w:sz="0" w:space="0" w:color="auto"/>
          </w:divBdr>
        </w:div>
        <w:div w:id="1457675064">
          <w:marLeft w:val="0"/>
          <w:marRight w:val="0"/>
          <w:marTop w:val="0"/>
          <w:marBottom w:val="0"/>
          <w:divBdr>
            <w:top w:val="none" w:sz="0" w:space="0" w:color="auto"/>
            <w:left w:val="none" w:sz="0" w:space="0" w:color="auto"/>
            <w:bottom w:val="none" w:sz="0" w:space="0" w:color="auto"/>
            <w:right w:val="none" w:sz="0" w:space="0" w:color="auto"/>
          </w:divBdr>
        </w:div>
        <w:div w:id="612709746">
          <w:marLeft w:val="0"/>
          <w:marRight w:val="0"/>
          <w:marTop w:val="0"/>
          <w:marBottom w:val="0"/>
          <w:divBdr>
            <w:top w:val="none" w:sz="0" w:space="0" w:color="auto"/>
            <w:left w:val="none" w:sz="0" w:space="0" w:color="auto"/>
            <w:bottom w:val="none" w:sz="0" w:space="0" w:color="auto"/>
            <w:right w:val="none" w:sz="0" w:space="0" w:color="auto"/>
          </w:divBdr>
        </w:div>
      </w:divsChild>
    </w:div>
    <w:div w:id="1954364926">
      <w:bodyDiv w:val="1"/>
      <w:marLeft w:val="0"/>
      <w:marRight w:val="0"/>
      <w:marTop w:val="0"/>
      <w:marBottom w:val="0"/>
      <w:divBdr>
        <w:top w:val="none" w:sz="0" w:space="0" w:color="auto"/>
        <w:left w:val="none" w:sz="0" w:space="0" w:color="auto"/>
        <w:bottom w:val="none" w:sz="0" w:space="0" w:color="auto"/>
        <w:right w:val="none" w:sz="0" w:space="0" w:color="auto"/>
      </w:divBdr>
      <w:divsChild>
        <w:div w:id="177889607">
          <w:marLeft w:val="0"/>
          <w:marRight w:val="0"/>
          <w:marTop w:val="0"/>
          <w:marBottom w:val="0"/>
          <w:divBdr>
            <w:top w:val="none" w:sz="0" w:space="0" w:color="auto"/>
            <w:left w:val="none" w:sz="0" w:space="0" w:color="auto"/>
            <w:bottom w:val="none" w:sz="0" w:space="0" w:color="auto"/>
            <w:right w:val="none" w:sz="0" w:space="0" w:color="auto"/>
          </w:divBdr>
        </w:div>
        <w:div w:id="2059087860">
          <w:marLeft w:val="0"/>
          <w:marRight w:val="0"/>
          <w:marTop w:val="0"/>
          <w:marBottom w:val="0"/>
          <w:divBdr>
            <w:top w:val="none" w:sz="0" w:space="0" w:color="auto"/>
            <w:left w:val="none" w:sz="0" w:space="0" w:color="auto"/>
            <w:bottom w:val="none" w:sz="0" w:space="0" w:color="auto"/>
            <w:right w:val="none" w:sz="0" w:space="0" w:color="auto"/>
          </w:divBdr>
        </w:div>
        <w:div w:id="909197870">
          <w:marLeft w:val="0"/>
          <w:marRight w:val="0"/>
          <w:marTop w:val="0"/>
          <w:marBottom w:val="0"/>
          <w:divBdr>
            <w:top w:val="none" w:sz="0" w:space="0" w:color="auto"/>
            <w:left w:val="none" w:sz="0" w:space="0" w:color="auto"/>
            <w:bottom w:val="none" w:sz="0" w:space="0" w:color="auto"/>
            <w:right w:val="none" w:sz="0" w:space="0" w:color="auto"/>
          </w:divBdr>
        </w:div>
        <w:div w:id="1823544638">
          <w:marLeft w:val="0"/>
          <w:marRight w:val="0"/>
          <w:marTop w:val="0"/>
          <w:marBottom w:val="0"/>
          <w:divBdr>
            <w:top w:val="none" w:sz="0" w:space="0" w:color="auto"/>
            <w:left w:val="none" w:sz="0" w:space="0" w:color="auto"/>
            <w:bottom w:val="none" w:sz="0" w:space="0" w:color="auto"/>
            <w:right w:val="none" w:sz="0" w:space="0" w:color="auto"/>
          </w:divBdr>
        </w:div>
      </w:divsChild>
    </w:div>
    <w:div w:id="1969771994">
      <w:bodyDiv w:val="1"/>
      <w:marLeft w:val="0"/>
      <w:marRight w:val="0"/>
      <w:marTop w:val="0"/>
      <w:marBottom w:val="0"/>
      <w:divBdr>
        <w:top w:val="none" w:sz="0" w:space="0" w:color="auto"/>
        <w:left w:val="none" w:sz="0" w:space="0" w:color="auto"/>
        <w:bottom w:val="none" w:sz="0" w:space="0" w:color="auto"/>
        <w:right w:val="none" w:sz="0" w:space="0" w:color="auto"/>
      </w:divBdr>
      <w:divsChild>
        <w:div w:id="238249825">
          <w:marLeft w:val="0"/>
          <w:marRight w:val="0"/>
          <w:marTop w:val="0"/>
          <w:marBottom w:val="0"/>
          <w:divBdr>
            <w:top w:val="none" w:sz="0" w:space="0" w:color="auto"/>
            <w:left w:val="none" w:sz="0" w:space="0" w:color="auto"/>
            <w:bottom w:val="none" w:sz="0" w:space="0" w:color="auto"/>
            <w:right w:val="none" w:sz="0" w:space="0" w:color="auto"/>
          </w:divBdr>
        </w:div>
        <w:div w:id="525097692">
          <w:marLeft w:val="0"/>
          <w:marRight w:val="0"/>
          <w:marTop w:val="0"/>
          <w:marBottom w:val="0"/>
          <w:divBdr>
            <w:top w:val="none" w:sz="0" w:space="0" w:color="auto"/>
            <w:left w:val="none" w:sz="0" w:space="0" w:color="auto"/>
            <w:bottom w:val="none" w:sz="0" w:space="0" w:color="auto"/>
            <w:right w:val="none" w:sz="0" w:space="0" w:color="auto"/>
          </w:divBdr>
        </w:div>
        <w:div w:id="1543440692">
          <w:marLeft w:val="0"/>
          <w:marRight w:val="0"/>
          <w:marTop w:val="0"/>
          <w:marBottom w:val="0"/>
          <w:divBdr>
            <w:top w:val="none" w:sz="0" w:space="0" w:color="auto"/>
            <w:left w:val="none" w:sz="0" w:space="0" w:color="auto"/>
            <w:bottom w:val="none" w:sz="0" w:space="0" w:color="auto"/>
            <w:right w:val="none" w:sz="0" w:space="0" w:color="auto"/>
          </w:divBdr>
        </w:div>
        <w:div w:id="574779453">
          <w:marLeft w:val="0"/>
          <w:marRight w:val="0"/>
          <w:marTop w:val="0"/>
          <w:marBottom w:val="0"/>
          <w:divBdr>
            <w:top w:val="none" w:sz="0" w:space="0" w:color="auto"/>
            <w:left w:val="none" w:sz="0" w:space="0" w:color="auto"/>
            <w:bottom w:val="none" w:sz="0" w:space="0" w:color="auto"/>
            <w:right w:val="none" w:sz="0" w:space="0" w:color="auto"/>
          </w:divBdr>
        </w:div>
        <w:div w:id="1998418536">
          <w:marLeft w:val="0"/>
          <w:marRight w:val="0"/>
          <w:marTop w:val="0"/>
          <w:marBottom w:val="0"/>
          <w:divBdr>
            <w:top w:val="none" w:sz="0" w:space="0" w:color="auto"/>
            <w:left w:val="none" w:sz="0" w:space="0" w:color="auto"/>
            <w:bottom w:val="none" w:sz="0" w:space="0" w:color="auto"/>
            <w:right w:val="none" w:sz="0" w:space="0" w:color="auto"/>
          </w:divBdr>
        </w:div>
        <w:div w:id="690381147">
          <w:marLeft w:val="0"/>
          <w:marRight w:val="0"/>
          <w:marTop w:val="0"/>
          <w:marBottom w:val="0"/>
          <w:divBdr>
            <w:top w:val="none" w:sz="0" w:space="0" w:color="auto"/>
            <w:left w:val="none" w:sz="0" w:space="0" w:color="auto"/>
            <w:bottom w:val="none" w:sz="0" w:space="0" w:color="auto"/>
            <w:right w:val="none" w:sz="0" w:space="0" w:color="auto"/>
          </w:divBdr>
        </w:div>
        <w:div w:id="48766831">
          <w:marLeft w:val="0"/>
          <w:marRight w:val="0"/>
          <w:marTop w:val="0"/>
          <w:marBottom w:val="0"/>
          <w:divBdr>
            <w:top w:val="none" w:sz="0" w:space="0" w:color="auto"/>
            <w:left w:val="none" w:sz="0" w:space="0" w:color="auto"/>
            <w:bottom w:val="none" w:sz="0" w:space="0" w:color="auto"/>
            <w:right w:val="none" w:sz="0" w:space="0" w:color="auto"/>
          </w:divBdr>
        </w:div>
        <w:div w:id="2074352102">
          <w:marLeft w:val="0"/>
          <w:marRight w:val="0"/>
          <w:marTop w:val="0"/>
          <w:marBottom w:val="0"/>
          <w:divBdr>
            <w:top w:val="none" w:sz="0" w:space="0" w:color="auto"/>
            <w:left w:val="none" w:sz="0" w:space="0" w:color="auto"/>
            <w:bottom w:val="none" w:sz="0" w:space="0" w:color="auto"/>
            <w:right w:val="none" w:sz="0" w:space="0" w:color="auto"/>
          </w:divBdr>
        </w:div>
        <w:div w:id="196281489">
          <w:marLeft w:val="0"/>
          <w:marRight w:val="0"/>
          <w:marTop w:val="0"/>
          <w:marBottom w:val="0"/>
          <w:divBdr>
            <w:top w:val="none" w:sz="0" w:space="0" w:color="auto"/>
            <w:left w:val="none" w:sz="0" w:space="0" w:color="auto"/>
            <w:bottom w:val="none" w:sz="0" w:space="0" w:color="auto"/>
            <w:right w:val="none" w:sz="0" w:space="0" w:color="auto"/>
          </w:divBdr>
        </w:div>
        <w:div w:id="636297467">
          <w:marLeft w:val="0"/>
          <w:marRight w:val="0"/>
          <w:marTop w:val="0"/>
          <w:marBottom w:val="0"/>
          <w:divBdr>
            <w:top w:val="none" w:sz="0" w:space="0" w:color="auto"/>
            <w:left w:val="none" w:sz="0" w:space="0" w:color="auto"/>
            <w:bottom w:val="none" w:sz="0" w:space="0" w:color="auto"/>
            <w:right w:val="none" w:sz="0" w:space="0" w:color="auto"/>
          </w:divBdr>
        </w:div>
        <w:div w:id="1063717842">
          <w:marLeft w:val="0"/>
          <w:marRight w:val="0"/>
          <w:marTop w:val="0"/>
          <w:marBottom w:val="0"/>
          <w:divBdr>
            <w:top w:val="none" w:sz="0" w:space="0" w:color="auto"/>
            <w:left w:val="none" w:sz="0" w:space="0" w:color="auto"/>
            <w:bottom w:val="none" w:sz="0" w:space="0" w:color="auto"/>
            <w:right w:val="none" w:sz="0" w:space="0" w:color="auto"/>
          </w:divBdr>
        </w:div>
        <w:div w:id="243034542">
          <w:marLeft w:val="0"/>
          <w:marRight w:val="0"/>
          <w:marTop w:val="0"/>
          <w:marBottom w:val="0"/>
          <w:divBdr>
            <w:top w:val="none" w:sz="0" w:space="0" w:color="auto"/>
            <w:left w:val="none" w:sz="0" w:space="0" w:color="auto"/>
            <w:bottom w:val="none" w:sz="0" w:space="0" w:color="auto"/>
            <w:right w:val="none" w:sz="0" w:space="0" w:color="auto"/>
          </w:divBdr>
        </w:div>
        <w:div w:id="1924139695">
          <w:marLeft w:val="0"/>
          <w:marRight w:val="0"/>
          <w:marTop w:val="0"/>
          <w:marBottom w:val="0"/>
          <w:divBdr>
            <w:top w:val="none" w:sz="0" w:space="0" w:color="auto"/>
            <w:left w:val="none" w:sz="0" w:space="0" w:color="auto"/>
            <w:bottom w:val="none" w:sz="0" w:space="0" w:color="auto"/>
            <w:right w:val="none" w:sz="0" w:space="0" w:color="auto"/>
          </w:divBdr>
        </w:div>
        <w:div w:id="1529760983">
          <w:marLeft w:val="0"/>
          <w:marRight w:val="0"/>
          <w:marTop w:val="0"/>
          <w:marBottom w:val="0"/>
          <w:divBdr>
            <w:top w:val="none" w:sz="0" w:space="0" w:color="auto"/>
            <w:left w:val="none" w:sz="0" w:space="0" w:color="auto"/>
            <w:bottom w:val="none" w:sz="0" w:space="0" w:color="auto"/>
            <w:right w:val="none" w:sz="0" w:space="0" w:color="auto"/>
          </w:divBdr>
        </w:div>
      </w:divsChild>
    </w:div>
    <w:div w:id="2001812489">
      <w:bodyDiv w:val="1"/>
      <w:marLeft w:val="0"/>
      <w:marRight w:val="0"/>
      <w:marTop w:val="0"/>
      <w:marBottom w:val="0"/>
      <w:divBdr>
        <w:top w:val="none" w:sz="0" w:space="0" w:color="auto"/>
        <w:left w:val="none" w:sz="0" w:space="0" w:color="auto"/>
        <w:bottom w:val="none" w:sz="0" w:space="0" w:color="auto"/>
        <w:right w:val="none" w:sz="0" w:space="0" w:color="auto"/>
      </w:divBdr>
      <w:divsChild>
        <w:div w:id="1088962143">
          <w:marLeft w:val="0"/>
          <w:marRight w:val="0"/>
          <w:marTop w:val="0"/>
          <w:marBottom w:val="0"/>
          <w:divBdr>
            <w:top w:val="none" w:sz="0" w:space="0" w:color="auto"/>
            <w:left w:val="none" w:sz="0" w:space="0" w:color="auto"/>
            <w:bottom w:val="none" w:sz="0" w:space="0" w:color="auto"/>
            <w:right w:val="none" w:sz="0" w:space="0" w:color="auto"/>
          </w:divBdr>
        </w:div>
        <w:div w:id="1740782303">
          <w:marLeft w:val="0"/>
          <w:marRight w:val="0"/>
          <w:marTop w:val="0"/>
          <w:marBottom w:val="0"/>
          <w:divBdr>
            <w:top w:val="none" w:sz="0" w:space="0" w:color="auto"/>
            <w:left w:val="none" w:sz="0" w:space="0" w:color="auto"/>
            <w:bottom w:val="none" w:sz="0" w:space="0" w:color="auto"/>
            <w:right w:val="none" w:sz="0" w:space="0" w:color="auto"/>
          </w:divBdr>
        </w:div>
        <w:div w:id="625694067">
          <w:marLeft w:val="0"/>
          <w:marRight w:val="0"/>
          <w:marTop w:val="0"/>
          <w:marBottom w:val="0"/>
          <w:divBdr>
            <w:top w:val="none" w:sz="0" w:space="0" w:color="auto"/>
            <w:left w:val="none" w:sz="0" w:space="0" w:color="auto"/>
            <w:bottom w:val="none" w:sz="0" w:space="0" w:color="auto"/>
            <w:right w:val="none" w:sz="0" w:space="0" w:color="auto"/>
          </w:divBdr>
        </w:div>
        <w:div w:id="933365040">
          <w:marLeft w:val="0"/>
          <w:marRight w:val="0"/>
          <w:marTop w:val="0"/>
          <w:marBottom w:val="0"/>
          <w:divBdr>
            <w:top w:val="none" w:sz="0" w:space="0" w:color="auto"/>
            <w:left w:val="none" w:sz="0" w:space="0" w:color="auto"/>
            <w:bottom w:val="none" w:sz="0" w:space="0" w:color="auto"/>
            <w:right w:val="none" w:sz="0" w:space="0" w:color="auto"/>
          </w:divBdr>
        </w:div>
        <w:div w:id="317850062">
          <w:marLeft w:val="0"/>
          <w:marRight w:val="0"/>
          <w:marTop w:val="0"/>
          <w:marBottom w:val="0"/>
          <w:divBdr>
            <w:top w:val="none" w:sz="0" w:space="0" w:color="auto"/>
            <w:left w:val="none" w:sz="0" w:space="0" w:color="auto"/>
            <w:bottom w:val="none" w:sz="0" w:space="0" w:color="auto"/>
            <w:right w:val="none" w:sz="0" w:space="0" w:color="auto"/>
          </w:divBdr>
        </w:div>
        <w:div w:id="1027634354">
          <w:marLeft w:val="0"/>
          <w:marRight w:val="0"/>
          <w:marTop w:val="0"/>
          <w:marBottom w:val="0"/>
          <w:divBdr>
            <w:top w:val="none" w:sz="0" w:space="0" w:color="auto"/>
            <w:left w:val="none" w:sz="0" w:space="0" w:color="auto"/>
            <w:bottom w:val="none" w:sz="0" w:space="0" w:color="auto"/>
            <w:right w:val="none" w:sz="0" w:space="0" w:color="auto"/>
          </w:divBdr>
        </w:div>
      </w:divsChild>
    </w:div>
    <w:div w:id="20440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ayidahmaryam2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85DBCB58514D6B9ACD0C3024CAD1F1"/>
        <w:category>
          <w:name w:val="General"/>
          <w:gallery w:val="placeholder"/>
        </w:category>
        <w:types>
          <w:type w:val="bbPlcHdr"/>
        </w:types>
        <w:behaviors>
          <w:behavior w:val="content"/>
        </w:behaviors>
        <w:guid w:val="{3794FC94-BF15-4B53-A1EB-C2E46F5B8E27}"/>
      </w:docPartPr>
      <w:docPartBody>
        <w:p w:rsidR="007F2E0E" w:rsidRDefault="00234E69" w:rsidP="00234E69">
          <w:pPr>
            <w:pStyle w:val="5185DBCB58514D6B9ACD0C3024CAD1F1"/>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Noto Serif"/>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E69"/>
    <w:rsid w:val="000904D8"/>
    <w:rsid w:val="00234E69"/>
    <w:rsid w:val="004876A5"/>
    <w:rsid w:val="006745C7"/>
    <w:rsid w:val="007F2E0E"/>
    <w:rsid w:val="00B327FA"/>
    <w:rsid w:val="00EE4696"/>
    <w:rsid w:val="00EF6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85DBCB58514D6B9ACD0C3024CAD1F1">
    <w:name w:val="5185DBCB58514D6B9ACD0C3024CAD1F1"/>
    <w:rsid w:val="00234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8</Pages>
  <Words>3615</Words>
  <Characters>20609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https://journal.unismuh.ac.id/index.php/Invoice</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Sayidah Maryam S</dc:creator>
  <cp:keywords/>
  <dc:description/>
  <cp:lastModifiedBy>Sandi Mars</cp:lastModifiedBy>
  <cp:revision>73</cp:revision>
  <dcterms:created xsi:type="dcterms:W3CDTF">2024-05-31T05:10:00Z</dcterms:created>
  <dcterms:modified xsi:type="dcterms:W3CDTF">2025-03-26T16:03:00Z</dcterms:modified>
</cp:coreProperties>
</file>