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41" w:rsidRDefault="006546FC" w:rsidP="00101B8F">
      <w:pPr>
        <w:jc w:val="center"/>
        <w:rPr>
          <w:b/>
          <w:sz w:val="28"/>
        </w:rPr>
      </w:pPr>
      <w:r w:rsidRPr="00983B44">
        <w:rPr>
          <w:sz w:val="28"/>
        </w:rPr>
        <w:fldChar w:fldCharType="begin"/>
      </w:r>
      <w:r w:rsidRPr="00983B44">
        <w:rPr>
          <w:sz w:val="28"/>
        </w:rPr>
        <w:instrText xml:space="preserve"> HYPERLINK "https://www.mendeley.com/catalogue/84ac767e-b7b9-3aa6-b68f-c7f6288bc8c6" \t "_blank" </w:instrText>
      </w:r>
      <w:r w:rsidRPr="00983B44">
        <w:rPr>
          <w:sz w:val="28"/>
        </w:rPr>
        <w:fldChar w:fldCharType="separate"/>
      </w:r>
      <w:r w:rsidRPr="00983B44">
        <w:rPr>
          <w:rStyle w:val="Strong"/>
          <w:sz w:val="28"/>
        </w:rPr>
        <w:t>The Effect of Using Pictures on Students' Achievement i</w:t>
      </w:r>
      <w:r w:rsidR="00823959">
        <w:rPr>
          <w:rStyle w:val="Strong"/>
          <w:sz w:val="28"/>
        </w:rPr>
        <w:t>n English Language Vocabulary at</w:t>
      </w:r>
      <w:r w:rsidRPr="00983B44">
        <w:rPr>
          <w:rStyle w:val="Strong"/>
          <w:sz w:val="28"/>
        </w:rPr>
        <w:t> </w:t>
      </w:r>
      <w:r w:rsidRPr="00983B44">
        <w:rPr>
          <w:sz w:val="28"/>
        </w:rPr>
        <w:fldChar w:fldCharType="end"/>
      </w:r>
      <w:r w:rsidRPr="00983B44">
        <w:rPr>
          <w:sz w:val="28"/>
        </w:rPr>
        <w:t> </w:t>
      </w:r>
      <w:proofErr w:type="spellStart"/>
      <w:r w:rsidRPr="00983B44">
        <w:rPr>
          <w:b/>
          <w:sz w:val="28"/>
        </w:rPr>
        <w:t>Muhammadiyah</w:t>
      </w:r>
      <w:proofErr w:type="spellEnd"/>
      <w:r w:rsidRPr="00983B44">
        <w:rPr>
          <w:b/>
          <w:sz w:val="28"/>
        </w:rPr>
        <w:t xml:space="preserve"> University of Bone</w:t>
      </w:r>
    </w:p>
    <w:p w:rsidR="00D7019C" w:rsidRDefault="00D7019C" w:rsidP="00D7019C">
      <w:pPr>
        <w:tabs>
          <w:tab w:val="left" w:pos="24"/>
        </w:tabs>
        <w:jc w:val="center"/>
      </w:pPr>
    </w:p>
    <w:p w:rsidR="00D7019C" w:rsidRPr="00BE3ACB" w:rsidRDefault="00D7019C" w:rsidP="00D7019C">
      <w:pPr>
        <w:tabs>
          <w:tab w:val="left" w:pos="24"/>
        </w:tabs>
        <w:jc w:val="center"/>
        <w:rPr>
          <w:b/>
        </w:rPr>
      </w:pPr>
      <w:proofErr w:type="spellStart"/>
      <w:r w:rsidRPr="00BE3ACB">
        <w:rPr>
          <w:b/>
        </w:rPr>
        <w:t>Gunawan</w:t>
      </w:r>
      <w:proofErr w:type="spellEnd"/>
    </w:p>
    <w:p w:rsidR="00D7019C" w:rsidRDefault="00D7019C" w:rsidP="00D7019C">
      <w:pPr>
        <w:tabs>
          <w:tab w:val="left" w:pos="24"/>
        </w:tabs>
        <w:jc w:val="center"/>
      </w:pPr>
      <w:proofErr w:type="spellStart"/>
      <w:r>
        <w:t>Universitas</w:t>
      </w:r>
      <w:proofErr w:type="spellEnd"/>
      <w:r>
        <w:t xml:space="preserve"> </w:t>
      </w:r>
      <w:proofErr w:type="spellStart"/>
      <w:r>
        <w:t>Muhammadiyah</w:t>
      </w:r>
      <w:proofErr w:type="spellEnd"/>
      <w:r>
        <w:t xml:space="preserve"> Bone</w:t>
      </w:r>
    </w:p>
    <w:p w:rsidR="00D7019C" w:rsidRDefault="00D7019C" w:rsidP="00D7019C">
      <w:pPr>
        <w:tabs>
          <w:tab w:val="left" w:pos="24"/>
        </w:tabs>
        <w:jc w:val="center"/>
      </w:pPr>
    </w:p>
    <w:p w:rsidR="00D7019C" w:rsidRDefault="00DF1A52" w:rsidP="00D7019C">
      <w:pPr>
        <w:tabs>
          <w:tab w:val="left" w:pos="24"/>
        </w:tabs>
        <w:jc w:val="center"/>
      </w:pPr>
      <w:hyperlink r:id="rId7" w:history="1">
        <w:r w:rsidR="00D7019C" w:rsidRPr="00DC54CA">
          <w:rPr>
            <w:rStyle w:val="Hyperlink"/>
          </w:rPr>
          <w:t>gunawanjps@gmail.com</w:t>
        </w:r>
      </w:hyperlink>
    </w:p>
    <w:p w:rsidR="00D7019C" w:rsidRDefault="00D7019C" w:rsidP="00534BCD">
      <w:pPr>
        <w:spacing w:line="360" w:lineRule="auto"/>
        <w:jc w:val="center"/>
        <w:rPr>
          <w:b/>
        </w:rPr>
      </w:pPr>
    </w:p>
    <w:p w:rsidR="00101B8F" w:rsidRDefault="00101B8F" w:rsidP="00E86B7E">
      <w:pPr>
        <w:jc w:val="both"/>
        <w:rPr>
          <w:b/>
        </w:rPr>
      </w:pPr>
      <w:r>
        <w:rPr>
          <w:b/>
        </w:rPr>
        <w:t>ABSTRACT</w:t>
      </w:r>
    </w:p>
    <w:p w:rsidR="00E86B7E" w:rsidRDefault="00E86B7E" w:rsidP="00E86B7E">
      <w:pPr>
        <w:jc w:val="both"/>
        <w:rPr>
          <w:b/>
        </w:rPr>
      </w:pPr>
    </w:p>
    <w:p w:rsidR="00E86B7E" w:rsidRPr="00E86B7E" w:rsidRDefault="00E86B7E" w:rsidP="00E86B7E">
      <w:pPr>
        <w:jc w:val="both"/>
        <w:rPr>
          <w:color w:val="252525"/>
        </w:rPr>
      </w:pPr>
      <w:r w:rsidRPr="00E86B7E">
        <w:rPr>
          <w:color w:val="252525"/>
        </w:rPr>
        <w:t>English is now a subject studied at primary school until university level. That i</w:t>
      </w:r>
      <w:bookmarkStart w:id="0" w:name="_GoBack"/>
      <w:bookmarkEnd w:id="0"/>
      <w:r w:rsidRPr="00E86B7E">
        <w:rPr>
          <w:color w:val="252525"/>
        </w:rPr>
        <w:t xml:space="preserve">s because English is essential to students. The main purpose of this study was to determine how pictures affected the students’ ability in English vocabulary. The study's subjects were the English students at </w:t>
      </w:r>
      <w:proofErr w:type="spellStart"/>
      <w:r w:rsidRPr="00E86B7E">
        <w:rPr>
          <w:color w:val="252525"/>
        </w:rPr>
        <w:t>Muhammadiyah</w:t>
      </w:r>
      <w:proofErr w:type="spellEnd"/>
      <w:r w:rsidRPr="00E86B7E">
        <w:rPr>
          <w:color w:val="252525"/>
        </w:rPr>
        <w:t xml:space="preserve"> University of Bone. Only fifteen students were used in the study. The research focused on pre-experimental design. The experiment</w:t>
      </w:r>
      <w:r w:rsidR="00A927EE">
        <w:rPr>
          <w:color w:val="252525"/>
        </w:rPr>
        <w:t xml:space="preserve"> was conducted to evaluate the effect </w:t>
      </w:r>
      <w:r w:rsidRPr="00E86B7E">
        <w:rPr>
          <w:color w:val="252525"/>
        </w:rPr>
        <w:t>of the implementation of the picture on vocabulary learning. The researcher used a vocabulary test as the instrument.</w:t>
      </w:r>
    </w:p>
    <w:p w:rsidR="00E86B7E" w:rsidRPr="00E86B7E" w:rsidRDefault="00E86B7E" w:rsidP="00E86B7E">
      <w:pPr>
        <w:jc w:val="both"/>
        <w:rPr>
          <w:color w:val="252525"/>
        </w:rPr>
      </w:pPr>
      <w:r w:rsidRPr="00E86B7E">
        <w:rPr>
          <w:color w:val="252525"/>
        </w:rPr>
        <w:t>The outcome demonstrated that utilizing pictures to teach vocabulary can help students' vocabulary. Through the use of pictures, the students mastered vocabulary. The students' vocabulary t-test gives a result of 14,716, which is higher than the t-test value of 2.144. The significant difference in the student's test results between pre- and post-treatment periods (using the image)</w:t>
      </w:r>
      <w:r>
        <w:rPr>
          <w:color w:val="252525"/>
        </w:rPr>
        <w:t>.</w:t>
      </w:r>
      <w:r w:rsidRPr="00E86B7E">
        <w:rPr>
          <w:color w:val="252525"/>
        </w:rPr>
        <w:t>The analysis of the data revealed that the average score of the post-test (79) was higher than the mean score of the pretest (32).</w:t>
      </w:r>
    </w:p>
    <w:p w:rsidR="00E86B7E" w:rsidRPr="00E86B7E" w:rsidRDefault="00E86B7E" w:rsidP="00E86B7E">
      <w:pPr>
        <w:jc w:val="both"/>
        <w:rPr>
          <w:color w:val="252525"/>
        </w:rPr>
      </w:pPr>
      <w:r w:rsidRPr="00E86B7E">
        <w:rPr>
          <w:color w:val="252525"/>
        </w:rPr>
        <w:t>For the level of significance (a) = 0.05 and degree of freedom (</w:t>
      </w:r>
      <w:proofErr w:type="spellStart"/>
      <w:proofErr w:type="gramStart"/>
      <w:r w:rsidRPr="00E86B7E">
        <w:rPr>
          <w:color w:val="252525"/>
        </w:rPr>
        <w:t>df</w:t>
      </w:r>
      <w:proofErr w:type="spellEnd"/>
      <w:proofErr w:type="gramEnd"/>
      <w:r w:rsidRPr="00E86B7E">
        <w:rPr>
          <w:color w:val="252525"/>
        </w:rPr>
        <w:t>) = 14, then the value of t-table was 14,716, while the t-test value was greater than t-table (14,716&gt;2.144). It can be concluded that there was not enough evidence to reject the alternative hypothesis (H</w:t>
      </w:r>
      <w:r w:rsidRPr="00E86B7E">
        <w:rPr>
          <w:color w:val="252525"/>
          <w:vertAlign w:val="subscript"/>
        </w:rPr>
        <w:t>a</w:t>
      </w:r>
      <w:r w:rsidRPr="00E86B7E">
        <w:rPr>
          <w:color w:val="252525"/>
        </w:rPr>
        <w:t>) in this research. Therefore, the pictures' implied meaning can encourage students to comprehend the text.</w:t>
      </w:r>
    </w:p>
    <w:p w:rsidR="00101B8F" w:rsidRDefault="00101B8F" w:rsidP="00E86B7E">
      <w:pPr>
        <w:pStyle w:val="ListParagraph"/>
        <w:ind w:left="0"/>
        <w:jc w:val="both"/>
        <w:rPr>
          <w:b/>
        </w:rPr>
      </w:pPr>
    </w:p>
    <w:p w:rsidR="00101B8F" w:rsidRPr="00380ABC" w:rsidRDefault="00101B8F" w:rsidP="00101B8F">
      <w:pPr>
        <w:pStyle w:val="ListParagraph"/>
        <w:ind w:left="0"/>
        <w:jc w:val="both"/>
        <w:rPr>
          <w:b/>
        </w:rPr>
      </w:pPr>
      <w:r w:rsidRPr="00380ABC">
        <w:rPr>
          <w:b/>
        </w:rPr>
        <w:t>K</w:t>
      </w:r>
      <w:r>
        <w:rPr>
          <w:b/>
        </w:rPr>
        <w:t>eywords</w:t>
      </w:r>
      <w:r>
        <w:rPr>
          <w:b/>
        </w:rPr>
        <w:tab/>
        <w:t xml:space="preserve">: English, </w:t>
      </w:r>
      <w:r w:rsidR="00E86B7E">
        <w:rPr>
          <w:b/>
        </w:rPr>
        <w:t>Picture, Vocabulary</w:t>
      </w:r>
    </w:p>
    <w:p w:rsidR="006546FC" w:rsidRDefault="006546FC" w:rsidP="00534BCD">
      <w:pPr>
        <w:spacing w:line="360" w:lineRule="auto"/>
        <w:rPr>
          <w:b/>
        </w:rPr>
      </w:pPr>
    </w:p>
    <w:p w:rsidR="006546FC" w:rsidRDefault="0048404A" w:rsidP="00383706">
      <w:pPr>
        <w:spacing w:line="360" w:lineRule="auto"/>
        <w:ind w:firstLine="720"/>
        <w:jc w:val="both"/>
      </w:pPr>
      <w:r>
        <w:t>Most countries use English as their first language or mother tongue. </w:t>
      </w:r>
      <w:r>
        <w:rPr>
          <w:rStyle w:val="Emphasis"/>
          <w:color w:val="0E101A"/>
        </w:rPr>
        <w:t>English</w:t>
      </w:r>
      <w:r>
        <w:t> is a universal language, used worldwide as the main language. In addition, English is one of the important international languages to be mastered or learned. Some countries, especially former British colonies, place English as a second language as a mandatory language after their native language.</w:t>
      </w:r>
    </w:p>
    <w:p w:rsidR="0048404A" w:rsidRDefault="00983B44" w:rsidP="00534BCD">
      <w:pPr>
        <w:spacing w:line="360" w:lineRule="auto"/>
        <w:ind w:firstLine="720"/>
        <w:jc w:val="both"/>
      </w:pPr>
      <w:r w:rsidRPr="0048404A">
        <w:t>Although</w:t>
      </w:r>
      <w:r w:rsidR="0048404A" w:rsidRPr="0048404A">
        <w:t xml:space="preserve"> English is a foreign language in Indonesia, it occupies an important position in the daily life of our society. One of the subjects studied by students in schools from elementary to college level is English.</w:t>
      </w:r>
    </w:p>
    <w:p w:rsidR="00C67868" w:rsidRPr="00C67868" w:rsidRDefault="0048404A" w:rsidP="00C67868">
      <w:pPr>
        <w:pStyle w:val="NormalWeb"/>
        <w:spacing w:before="0" w:beforeAutospacing="0" w:after="0" w:afterAutospacing="0" w:line="360" w:lineRule="auto"/>
        <w:ind w:firstLine="720"/>
        <w:jc w:val="both"/>
      </w:pPr>
      <w:r>
        <w:rPr>
          <w:color w:val="0E101A"/>
        </w:rPr>
        <w:t xml:space="preserve">Vocabulary has an important role in the English language teaching program. </w:t>
      </w:r>
      <w:r w:rsidR="00313340">
        <w:rPr>
          <w:color w:val="0E101A"/>
        </w:rPr>
        <w:t xml:space="preserve">According to </w:t>
      </w:r>
      <w:r w:rsidR="00313340">
        <w:fldChar w:fldCharType="begin" w:fldLock="1"/>
      </w:r>
      <w:r w:rsidR="006A0D4E">
        <w:instrText>ADDIN CSL_CITATION {"citationItems":[{"id":"ITEM-1","itemData":{"ISSN":"13036521","abstract":"Knowing a foreign language has become crucial to reach information. Learning vocabulary is the fundamental step to learn a foreign language. New devices are invented everyday to fulfill the needs of citizens of the twentyfirst century. Increased use of mobile phones has made them popular for not only communication, but also entertainment and learning purposes. Mobile phones have provided remarkable advantages in learning process. They provide opportunity for learning to occur outside the classroom walls in anytime and anyplace. The effects of using vocabulary learning programs in mobile phones on students' English vocabulary learning are investigated using the mixed-method research design with sixty students studying in the Undergraduate Compulsory Preparatory Program of a public university located in the Black Sea region of Turkey. Results indicated that using mobile phones as a vocabulary learning tool is more effective than one of the traditional vocabulary learning tools. © The Turkish Online Journal of Educational Technology.","author":[{"dropping-particle":"","family":"Başoǧlu","given":"Emrah Baki","non-dropping-particle":"","parse-names":false,"suffix":""},{"dropping-particle":"","family":"Akdemir","given":"Ömür","non-dropping-particle":"","parse-names":false,"suffix":""}],"container-title":"Turkish Online Journal of Educational Technology","id":"ITEM-1","issue":"3","issued":{"date-parts":[["2010"]]},"page":"1-7","title":"A comparison of undergraduate students' English vocabulary learning: Using mobile phones and flash cards","type":"article-journal","volume":"9"},"uris":["http://www.mendeley.com/documents/?uuid=ba5c5019-f0a4-472d-9dc2-d5ce2287e8fc"]}],"mendeley":{"formattedCitation":"(Başoǧlu &amp; Akdemir, 2010)","manualFormatting":"Başoǧlu &amp; Akdemir, (2010)","plainTextFormattedCitation":"(Başoǧlu &amp; Akdemir, 2010)","previouslyFormattedCitation":"(Başoǧlu &amp; Akdemir, 2010)"},"properties":{"noteIndex":0},"schema":"https://github.com/citation-style-language/schema/raw/master/csl-citation.json"}</w:instrText>
      </w:r>
      <w:r w:rsidR="00313340">
        <w:fldChar w:fldCharType="separate"/>
      </w:r>
      <w:r w:rsidR="00313340">
        <w:rPr>
          <w:noProof/>
        </w:rPr>
        <w:t>Başoǧlu &amp; Akdemir, (</w:t>
      </w:r>
      <w:r w:rsidR="00313340" w:rsidRPr="00313340">
        <w:rPr>
          <w:noProof/>
        </w:rPr>
        <w:t>2010)</w:t>
      </w:r>
      <w:r w:rsidR="00313340">
        <w:fldChar w:fldCharType="end"/>
      </w:r>
      <w:r w:rsidR="00313340">
        <w:t xml:space="preserve">, Vocabulary learning is the first stage in learning a foreign </w:t>
      </w:r>
      <w:r w:rsidR="00313340">
        <w:lastRenderedPageBreak/>
        <w:t>language.</w:t>
      </w:r>
      <w:r w:rsidR="00313340">
        <w:rPr>
          <w:color w:val="0E101A"/>
        </w:rPr>
        <w:t xml:space="preserve"> </w:t>
      </w:r>
      <w:r>
        <w:rPr>
          <w:color w:val="0E101A"/>
        </w:rPr>
        <w:t>This can be seen in the vocabulary displayed in every language skill lesson (listening, reading, writing, and speaking) and aspects of language form (phonology and grammar). As it is known, vocabulary is learned because it has good benefits, namely;</w:t>
      </w:r>
      <w:r w:rsidR="00983B44">
        <w:rPr>
          <w:color w:val="0E101A"/>
        </w:rPr>
        <w:t xml:space="preserve"> </w:t>
      </w:r>
      <w:r>
        <w:rPr>
          <w:color w:val="0E101A"/>
        </w:rPr>
        <w:t xml:space="preserve">helping students' speaking skills by </w:t>
      </w:r>
      <w:r w:rsidR="00983B44">
        <w:rPr>
          <w:color w:val="0E101A"/>
        </w:rPr>
        <w:t>using appropriate</w:t>
      </w:r>
      <w:r>
        <w:rPr>
          <w:color w:val="0E101A"/>
        </w:rPr>
        <w:t xml:space="preserve"> and accurate vocabulary,</w:t>
      </w:r>
      <w:r w:rsidR="00983B44">
        <w:rPr>
          <w:color w:val="0E101A"/>
        </w:rPr>
        <w:t xml:space="preserve"> </w:t>
      </w:r>
      <w:r>
        <w:rPr>
          <w:color w:val="0E101A"/>
        </w:rPr>
        <w:t>Sometimes students have limited vocabulary, so learning vocabulary will enable them to have a large vocabulary,</w:t>
      </w:r>
      <w:r w:rsidR="00983B44">
        <w:rPr>
          <w:color w:val="0E101A"/>
        </w:rPr>
        <w:t xml:space="preserve"> and </w:t>
      </w:r>
      <w:r>
        <w:rPr>
          <w:color w:val="0E101A"/>
        </w:rPr>
        <w:t>Students understood and revealed that vocabulary is very important in language learning</w:t>
      </w:r>
      <w:r w:rsidR="00C67868">
        <w:rPr>
          <w:color w:val="0E101A"/>
        </w:rPr>
        <w:t xml:space="preserve">. </w:t>
      </w:r>
      <w:r w:rsidR="00C67868" w:rsidRPr="00C67868">
        <w:fldChar w:fldCharType="begin" w:fldLock="1"/>
      </w:r>
      <w:r w:rsidR="003C2798">
        <w:instrText>ADDIN CSL_CITATION {"citationItems":[{"id":"ITEM-1","itemData":{"DOI":"10.20472/te.2015.3.3.002","abstract":"Vocabulary learning is an essential part in foreign language learning as the meanings of new words are very often emphasized, whether in books or in classrooms. It is also central to language teaching and is of paramount importance to a language learner. Recent research indicate that teaching vocabulary may be problematic because many teachers are not confident about best practice in vocabulary teaching and at times don’t know where to begin to form an instructional emphasis on word learning (Berne &amp; Blachowicz, 2008) In this article, I summarizes important research on the impotence of vocabulary and explaining many techniques used by English teachers when teaching English, as well as my own personal view of these issues.","author":[{"dropping-particle":"","family":"ALQAHTANI","given":"MOFAREH","non-dropping-particle":"","parse-names":false,"suffix":""}],"container-title":"International Journal of Teaching and Education","id":"ITEM-1","issue":"3","issued":{"date-parts":[["2015"]]},"title":"The importance of vocabulary in language learning and how to be taught","type":"article-journal","volume":"III"},"uris":["http://www.mendeley.com/documents/?uuid=d11a7a5b-4107-3ef2-bdc3-8410cf153efc"]}],"mendeley":{"formattedCitation":"(ALQAHTANI, 2015)","manualFormatting":"Alqahtani, (2015)","plainTextFormattedCitation":"(ALQAHTANI, 2015)"},"properties":{"noteIndex":0},"schema":"https://github.com/citation-style-language/schema/raw/master/csl-citation.json"}</w:instrText>
      </w:r>
      <w:r w:rsidR="00C67868" w:rsidRPr="00C67868">
        <w:fldChar w:fldCharType="separate"/>
      </w:r>
      <w:r w:rsidR="003C2798">
        <w:rPr>
          <w:noProof/>
        </w:rPr>
        <w:t>Alqahtani</w:t>
      </w:r>
      <w:r w:rsidR="00C67868" w:rsidRPr="00C67868">
        <w:rPr>
          <w:noProof/>
        </w:rPr>
        <w:t>, (2015)</w:t>
      </w:r>
      <w:r w:rsidR="00C67868" w:rsidRPr="00C67868">
        <w:fldChar w:fldCharType="end"/>
      </w:r>
      <w:r w:rsidR="00C67868">
        <w:t xml:space="preserve"> stated that </w:t>
      </w:r>
      <w:r w:rsidR="00C67868" w:rsidRPr="00C67868">
        <w:t>vocabulary is one of the knowledge areas in language, plays a significant role for learners in acquiring a language.</w:t>
      </w:r>
    </w:p>
    <w:p w:rsidR="008F04BF" w:rsidRPr="008F04BF" w:rsidRDefault="00983B44" w:rsidP="00A13895">
      <w:pPr>
        <w:pStyle w:val="NormalWeb"/>
        <w:spacing w:before="0" w:beforeAutospacing="0" w:after="0" w:afterAutospacing="0" w:line="360" w:lineRule="auto"/>
        <w:ind w:firstLine="720"/>
        <w:jc w:val="both"/>
        <w:rPr>
          <w:color w:val="252525"/>
        </w:rPr>
      </w:pPr>
      <w:r w:rsidRPr="00983B44">
        <w:t>Vocabulary makes it easy to understand spoken texts or ideas conveyed by the interlocutor or audiovisual. Vocabulary makes it easy to understand written text. Vocabulary makes it easy to convey ideas or interact verbally, either individually or in a community. Vocabulary makes it easier to convey ideas in writing, both in written forms, such as narratives, descriptions, expositions, and so on, but also in the form of correspondence.</w:t>
      </w:r>
      <w:r w:rsidR="00313340">
        <w:t xml:space="preserve"> </w:t>
      </w:r>
      <w:r w:rsidR="008F04BF" w:rsidRPr="008F04BF">
        <w:rPr>
          <w:szCs w:val="27"/>
        </w:rPr>
        <w:fldChar w:fldCharType="begin" w:fldLock="1"/>
      </w:r>
      <w:r w:rsidR="00C67868">
        <w:rPr>
          <w:szCs w:val="27"/>
        </w:rPr>
        <w:instrText>ADDIN CSL_CITATION {"citationItems":[{"id":"ITEM-1","itemData":{"DOI":"10.21274/ls.2017.9.2.293-318","ISSN":"2086-1753","abstract":"Vocabulary plays pivotal role in foreign language learning. However, vocabulary teaching and vocabulary learning in TEFL seems to be neglected. The study was aimed to investigate how vocabulary teaching and learning are perceived by teacher and students, strategies to teach and learn the vocabulary, and also influences of students' vocabulary learning strategy on their vocabulary mastery. Accordingly, a mix method design was employed to one English teacher and 30 junior high school students to reveal the issues being investigated. The findings showed that both teacher and students have positive response on vocabulary teaching and learning. Concerning strategies, it was found that teacher mostly employed Fully-contextual strategy, meanwhile Determination and Metacognitive strategy were found as the most favored VLS chosen by students. The study also confirmed that there is a significant relationship between students' vocabulary learning strategy and their vocabulary mastery (r-value Discovery = .023 and r-value Consolidating = .000, p&lt;.05). It is recommended for EFL teachers to give a bigger portion to vocabulary in the EFL teaching and to teach vocabulary using the combination of fully-contextual and de-contextual strategy. It is also suggested to introduce students to various kinds of vocabulary learning strategies.","author":[{"dropping-particle":"","family":"Asyiah","given":"Dewi Nur","non-dropping-particle":"","parse-names":false,"suffix":""}],"container-title":"Jurnal Bahasa Lingua Scientia","id":"ITEM-1","issue":"2","issued":{"date-parts":[["2017"]]},"title":"THE VOCABULARY TEACHING AND VOCABULARY LEARNING: PERCEPTION, STRATEGIES, AND INFLUENCES ON STUDENTS' VOCABULARY MASTERY","type":"article-journal","volume":"9"},"uris":["http://www.mendeley.com/documents/?uuid=9718bd16-7155-3d60-ba90-035fc60de526"]}],"mendeley":{"formattedCitation":"(Asyiah, 2017)","manualFormatting":"Asyiah (2017)","plainTextFormattedCitation":"(Asyiah, 2017)","previouslyFormattedCitation":"(Asyiah, 2017)"},"properties":{"noteIndex":0},"schema":"https://github.com/citation-style-language/schema/raw/master/csl-citation.json"}</w:instrText>
      </w:r>
      <w:r w:rsidR="008F04BF" w:rsidRPr="008F04BF">
        <w:rPr>
          <w:szCs w:val="27"/>
        </w:rPr>
        <w:fldChar w:fldCharType="separate"/>
      </w:r>
      <w:r w:rsidR="005C5D2B">
        <w:rPr>
          <w:noProof/>
          <w:szCs w:val="27"/>
        </w:rPr>
        <w:t xml:space="preserve">Asyiah </w:t>
      </w:r>
      <w:r w:rsidR="008F04BF" w:rsidRPr="008F04BF">
        <w:rPr>
          <w:noProof/>
          <w:szCs w:val="27"/>
        </w:rPr>
        <w:t>(2017)</w:t>
      </w:r>
      <w:r w:rsidR="008F04BF" w:rsidRPr="008F04BF">
        <w:rPr>
          <w:szCs w:val="27"/>
        </w:rPr>
        <w:fldChar w:fldCharType="end"/>
      </w:r>
      <w:r w:rsidR="008F04BF" w:rsidRPr="008F04BF">
        <w:rPr>
          <w:szCs w:val="27"/>
        </w:rPr>
        <w:t xml:space="preserve"> </w:t>
      </w:r>
      <w:r w:rsidR="008F04BF" w:rsidRPr="008F04BF">
        <w:rPr>
          <w:color w:val="252525"/>
        </w:rPr>
        <w:t>argued that the role of vocabulary in learning a foreign language is inevitable. Rich vocabulary will totally help students master English and its four major skills, which cover listening, speaking, reading, and writing.</w:t>
      </w:r>
    </w:p>
    <w:p w:rsidR="00983B44" w:rsidRDefault="00983B44" w:rsidP="00A13895">
      <w:pPr>
        <w:spacing w:line="360" w:lineRule="auto"/>
        <w:ind w:firstLine="720"/>
        <w:jc w:val="both"/>
      </w:pPr>
      <w:r w:rsidRPr="00983B44">
        <w:t>Several factors cause students' vocabulary to be weak and low, including internal and external factors. Internal factors come from the students themselves, such as interests, intelligence, and motivation. As for external factors, where economic problems influence students, teacher teaching systems are not creative, and learning materials are not interesting.</w:t>
      </w:r>
    </w:p>
    <w:p w:rsidR="00983B44" w:rsidRDefault="00983B44" w:rsidP="00534BCD">
      <w:pPr>
        <w:spacing w:line="360" w:lineRule="auto"/>
        <w:ind w:firstLine="720"/>
        <w:jc w:val="both"/>
      </w:pPr>
      <w:r>
        <w:t>As we know, media use is very important in tea</w:t>
      </w:r>
      <w:r w:rsidR="003719E2">
        <w:t xml:space="preserve">ching English. According to </w:t>
      </w:r>
      <w:r w:rsidR="003719E2">
        <w:fldChar w:fldCharType="begin" w:fldLock="1"/>
      </w:r>
      <w:r w:rsidR="007E20B6">
        <w:instrText>ADDIN CSL_CITATION {"citationItems":[{"id":"ITEM-1","itemData":{"DOI":"10.21462/jeltl.v3i3.151","ISSN":"2503-1848","abstract":"&lt;p&gt;&lt;em&gt;Regarding the attractiveness of picture books, this study examined the impacts of teaching picture books on vocabulary learning of 40 Iranian elementary students. The participants were randomly assigned to two groups of 20; one experimental and one control. Then, their knowledge of vocabulary was assessed through administering a researcher-made vocabulary pre-test. &lt;/em&gt;&lt;em&gt; After that, the researchers started to teach the experimental group through teaching picture-book of Starters Word List Picture Book. The words were taught to the students and they were required to match each word with its picture. The control group was instructed through their school textbook (Prospect One). The words were taught without their pictures; the words were read and simultaneously the students were wanted to repeat them and write their Persian equivalents. After the instruction ended, a vocabulary post-test was given to determine the effects of the treatment on the students’ vocabulary learning. The results of &lt;/em&gt;&lt;em&gt;paired and independent samples t-tests indicated that the experimental group outperformed the control group on the post-test.  It was also revealed that teaching through picture books resulted in better vocabulary learning. &lt;/em&gt;&lt;/p&gt;","author":[{"dropping-particle":"","family":"Hashemifardnia","given":"Arash","non-dropping-particle":"","parse-names":false,"suffix":""},{"dropping-particle":"","family":"Namaziandost","given":"Ehsan","non-dropping-particle":"","parse-names":false,"suffix":""},{"dropping-particle":"","family":"Rahimi Esfahani","given":"Fariba","non-dropping-particle":"","parse-names":false,"suffix":""}],"container-title":"Journal of English Language Teaching and Linguistics","id":"ITEM-1","issue":"3","issued":{"date-parts":[["2018"]]},"page":"247","title":"The Effect of Teaching Picture-books on Iranian Elementary EFL Learners’ Vocabulary Learning","type":"article-journal","volume":"3"},"uris":["http://www.mendeley.com/documents/?uuid=55a4e4be-2203-47b8-a061-1b85d0e29bf1"]}],"mendeley":{"formattedCitation":"(Hashemifardnia et al., 2018)","manualFormatting":"Hashemifardnia et al., (2018","plainTextFormattedCitation":"(Hashemifardnia et al., 2018)","previouslyFormattedCitation":"(Hashemifardnia et al., 2018)"},"properties":{"noteIndex":0},"schema":"https://github.com/citation-style-language/schema/raw/master/csl-citation.json"}</w:instrText>
      </w:r>
      <w:r w:rsidR="003719E2">
        <w:fldChar w:fldCharType="separate"/>
      </w:r>
      <w:r w:rsidR="003719E2" w:rsidRPr="003719E2">
        <w:rPr>
          <w:noProof/>
        </w:rPr>
        <w:t xml:space="preserve">Hashemifardnia et al., </w:t>
      </w:r>
      <w:r w:rsidR="007E20B6">
        <w:rPr>
          <w:noProof/>
        </w:rPr>
        <w:t>(</w:t>
      </w:r>
      <w:r w:rsidR="003719E2" w:rsidRPr="003719E2">
        <w:rPr>
          <w:noProof/>
        </w:rPr>
        <w:t>2018</w:t>
      </w:r>
      <w:r w:rsidR="003719E2">
        <w:fldChar w:fldCharType="end"/>
      </w:r>
      <w:r w:rsidR="007E20B6">
        <w:t>)</w:t>
      </w:r>
      <w:r>
        <w:t>, using a variation of media will increase the chance that the learners will recall more of what they learn in developing the performance of the skill they are expected to improve. Many teaching media can be used to deliver the lesson, one of which is the picture.</w:t>
      </w:r>
    </w:p>
    <w:p w:rsidR="00A44E94" w:rsidRDefault="00983B44" w:rsidP="00534BCD">
      <w:pPr>
        <w:spacing w:line="360" w:lineRule="auto"/>
        <w:ind w:firstLine="720"/>
        <w:jc w:val="both"/>
      </w:pPr>
      <w:r>
        <w:t xml:space="preserve">A picture is one teaching medium that can be used for practice and presentation. </w:t>
      </w:r>
      <w:r w:rsidR="00A44E94">
        <w:t xml:space="preserve">Based on </w:t>
      </w:r>
      <w:r w:rsidR="00A44E94">
        <w:fldChar w:fldCharType="begin" w:fldLock="1"/>
      </w:r>
      <w:r w:rsidR="007E20B6">
        <w:instrText>ADDIN CSL_CITATION {"citationItems":[{"id":"ITEM-1","itemData":{"abstract":"English is noticed as one of international languages which is very common to be used by people from different region and country to communicate each other. Nevertheless, the ability to use this language should de developed during age of children at primary school. Students are often trapped by the very old-fashioned way of learning. They get bored even when they are not learning it. It makes students find that English is more difficult than it actually is. Vocabulary is one of the language components that have to be taught to the students in learning as a foreign language. To improvethe students' vocabulary, the teacher can use many media. By using picture as media, the student can learn easily and interestingly.The aim of this research is to find out whether there is a significant effect of teaching vocabulary using picture to improve students' vocabulary. In this research, the writer took 30 students of the fifth-grade of State Primary School 023905 Binje Utara in the academic year 2016/2017 as the sample. For collecting the data, the instruments were used quantitative data (vocabulary test) and qualitative data. Based on the data, it was found that the students vocabulary score improved from orientation test, cycle I test, and cycle II test. In the orientation test, the mean of the students'score was 60%, in cycle I test, the mean of the students'score was 75%, and in cycle II test, the mean of the students'score was 89.28%. it was found that teaching speking through picture can improve the students interest in vocabulary. It can be concluded that teaching vocabulary through picture is effective in teaching vocabulary and English teachers should try this strategy.The teacher uses the variety of teaching methods in teaching learning process in order to get the higher achievement of the students","author":[{"dropping-particle":"","family":"Rakiyah","given":"Siti","non-dropping-particle":"","parse-names":false,"suffix":""},{"dropping-particle":"","family":"Pd","given":"S","non-dropping-particle":"","parse-names":false,"suffix":""},{"dropping-particle":"","family":"Hum","given":"M","non-dropping-particle":"","parse-names":false,"suffix":""}],"container-title":"Tahun","id":"ITEM-1","issue":"2","issued":{"date-parts":[["2018"]]},"number-of-pages":"1","publisher":"Online","title":"THE EFFECTIVENESS OF TEACHING VOCABULARY BY USING PICTURES OF COMUNICATION AT STATE PRIMARY SCHOOL 023905 BINJE UTARA","type":"report","volume":"2"},"uris":["http://www.mendeley.com/documents/?uuid=4f4ff687-3543-3657-af1b-cef0e02ca586"]}],"mendeley":{"formattedCitation":"(Rakiyah et al., 2018)","manualFormatting":"Rakiyah et al., (2018","plainTextFormattedCitation":"(Rakiyah et al., 2018)","previouslyFormattedCitation":"(Rakiyah et al., 2018)"},"properties":{"noteIndex":0},"schema":"https://github.com/citation-style-language/schema/raw/master/csl-citation.json"}</w:instrText>
      </w:r>
      <w:r w:rsidR="00A44E94">
        <w:fldChar w:fldCharType="separate"/>
      </w:r>
      <w:r w:rsidR="00A44E94" w:rsidRPr="00A44E94">
        <w:rPr>
          <w:noProof/>
        </w:rPr>
        <w:t xml:space="preserve">Rakiyah et al., </w:t>
      </w:r>
      <w:r w:rsidR="007E20B6">
        <w:rPr>
          <w:noProof/>
        </w:rPr>
        <w:t>(</w:t>
      </w:r>
      <w:r w:rsidR="00A44E94" w:rsidRPr="00A44E94">
        <w:rPr>
          <w:noProof/>
        </w:rPr>
        <w:t>2018</w:t>
      </w:r>
      <w:r w:rsidR="00A44E94">
        <w:fldChar w:fldCharType="end"/>
      </w:r>
      <w:r w:rsidR="007E20B6">
        <w:t>)</w:t>
      </w:r>
      <w:r w:rsidR="00A44E94">
        <w:t>,</w:t>
      </w:r>
      <w:r w:rsidR="00A44E94" w:rsidRPr="00A44E94">
        <w:t xml:space="preserve"> The teacher is able to establish a suitable educational environment because of the variety of educational media.</w:t>
      </w:r>
    </w:p>
    <w:p w:rsidR="000721CD" w:rsidRDefault="00983B44" w:rsidP="00534BCD">
      <w:pPr>
        <w:spacing w:line="360" w:lineRule="auto"/>
        <w:ind w:firstLine="720"/>
        <w:jc w:val="both"/>
      </w:pPr>
      <w:r>
        <w:t xml:space="preserve">The picture is also an alternative for teaching and learning English in the classroom. Using the pictures should be easy for the students to learn. The pictures can improve and develop their ideas and minds in learning English. </w:t>
      </w:r>
      <w:r w:rsidR="006A0D4E">
        <w:t xml:space="preserve">It uses pictures and sounds to explain the vocabulary's </w:t>
      </w:r>
      <w:r w:rsidR="006A0D4E">
        <w:lastRenderedPageBreak/>
        <w:t xml:space="preserve">meanings. This will make learning the words more engaging and memorable and make it easier for students to remember the words </w:t>
      </w:r>
      <w:r w:rsidR="006A0D4E">
        <w:fldChar w:fldCharType="begin" w:fldLock="1"/>
      </w:r>
      <w:r w:rsidR="002D18CD">
        <w:instrText>ADDIN CSL_CITATION {"citationItems":[{"id":"ITEM-1","itemData":{"DOI":"10.15804/tner.2018.51.1.04","ISSN":"17326729","abstract":"With the rapid development of Augmented Reality (AR), an increasing number of studies has been conducted to explore the effectiveness of this technology in the field of education. Few, however, have examined how AR might influence EFL (English as a Foreign Language) learners’ vocabulary learning efficiency. To fill in this gap in the literature, the purpose of this study is to compare traditional English flash cards with the vocabulary learning method of Augmented Reality to see which English vocabulary learning is more efficient for elementary school students. The study was conducted at an elementary school in Taiwan, and the participants were 66 third grade pupils in total. The study was conducted at two stages in terms of data collection. At the first stage, the control and experimental groups took the same English vocabulary test without any teacher instruction as a pretest. At the second stage, the control group used flashcards to learn 20 target English words by themselves in 30 minutes. The experimental group adopted the Augmented Reality 3D effect of 20 target words by themselves in 30 minutes. After that, both groups took the same English vocabulary test again as a posttest. On the whole, Augmented Reality teaching effects apparently excel the effects of the traditional vocabulary learning methods. The results of this study have shown that the learning method of Augmented Reality was more efficient than the learning method using English flash cards at various proficiency levels (high, intermediate, and low) in terms of English vocabulary learning. The learning method of English flash cards had significant differences in high and low level groups as well as intermediate and low level groups, with the exceptions of high and intermediate level groups. It is worth improving children’s English vocabulary learning by using Augmented Reality in their daily lives in terms of mobile learning.","author":[{"dropping-particle":"","family":"Tsai","given":"Cheng Chang","non-dropping-particle":"","parse-names":false,"suffix":""}],"container-title":"New Educational Review","id":"ITEM-1","issue":"1","issued":{"date-parts":[["2018"]]},"title":"A comparison of EFL elementary school learners’ vocabulary efficiency by using flashcards and augmented reality in Taiwan","type":"article-journal","volume":"51"},"uris":["http://www.mendeley.com/documents/?uuid=c8b47918-34ec-341b-85ad-35fd1f859711"]}],"mendeley":{"formattedCitation":"(Tsai, 2018)","plainTextFormattedCitation":"(Tsai, 2018)","previouslyFormattedCitation":"(Tsai, 2018)"},"properties":{"noteIndex":0},"schema":"https://github.com/citation-style-language/schema/raw/master/csl-citation.json"}</w:instrText>
      </w:r>
      <w:r w:rsidR="006A0D4E">
        <w:fldChar w:fldCharType="separate"/>
      </w:r>
      <w:r w:rsidR="006A0D4E" w:rsidRPr="006A0D4E">
        <w:rPr>
          <w:noProof/>
        </w:rPr>
        <w:t>(Tsai, 2018)</w:t>
      </w:r>
      <w:r w:rsidR="006A0D4E">
        <w:fldChar w:fldCharType="end"/>
      </w:r>
      <w:r w:rsidR="006A0D4E">
        <w:t xml:space="preserve">. </w:t>
      </w:r>
    </w:p>
    <w:p w:rsidR="007E20B6" w:rsidRDefault="00983B44" w:rsidP="00534BCD">
      <w:pPr>
        <w:spacing w:line="360" w:lineRule="auto"/>
        <w:ind w:firstLine="720"/>
        <w:jc w:val="both"/>
      </w:pPr>
      <w:r>
        <w:t xml:space="preserve">The use of pictures is an amazing technique to help students learn many kinds of subjects. The picture is a good resource for teaching vocabulary because students can understand and </w:t>
      </w:r>
      <w:r w:rsidR="00BE3ACB">
        <w:t>comprehend</w:t>
      </w:r>
      <w:r>
        <w:t xml:space="preserve"> the meaning of vocabulary.</w:t>
      </w:r>
      <w:r w:rsidR="00AA28DA">
        <w:t xml:space="preserve"> </w:t>
      </w:r>
      <w:r w:rsidR="00AA28DA" w:rsidRPr="00AA28DA">
        <w:t>When added to definitions, pictures may enhance with word learning and retrieving by providing visual picture for word meanings.</w:t>
      </w:r>
      <w:r w:rsidR="00AA28DA">
        <w:fldChar w:fldCharType="begin" w:fldLock="1"/>
      </w:r>
      <w:r w:rsidR="00C32635">
        <w:instrText>ADDIN CSL_CITATION {"citationItems":[{"id":"ITEM-1","itemData":{"DOI":"10.1111/jcal.12387","ISSN":"13652729","abstract":"We investigated pictorial versus contextual support effects over and above teaching of definitions on children's word learning and retention as well as the moderating role of reading comprehension. In a between-subject pre-post-retention test control group design, Dutch fourth graders learned concrete and abstract Dutch words. The context group received definitions and context sentences, the picture group received definitions and pictures, and the control group only received definitions. Children in the picture group outperformed children in the context group but not the control group on all words directly after learning. This learning gain, however, disappeared over time because participants in the context group retrieved the word meanings better than in the other groups 1 day later. Interestingly, reading comprehension moderated the forgetting effect, as low comprehenders in the experimental groups forgot less than those in the control group. Adding pictures to definitions, thus, leads to richer long-term knowledge for low comprehenders.","author":[{"dropping-particle":"","family":"Gruhn","given":"Sophie","non-dropping-particle":"","parse-names":false,"suffix":""},{"dropping-particle":"","family":"Segers","given":"Eliane","non-dropping-particle":"","parse-names":false,"suffix":""},{"dropping-particle":"","family":"Verhoeven","given":"Ludo","non-dropping-particle":"","parse-names":false,"suffix":""}],"container-title":"Journal of Computer Assisted Learning","id":"ITEM-1","issued":{"date-parts":[["2019"]]},"title":"Moderating role of reading comprehension in children's word learning with context versus pictures","type":"article-journal"},"uris":["http://www.mendeley.com/documents/?uuid=8b7f65e2-628e-324f-8680-4ae33e51e5aa"]}],"mendeley":{"formattedCitation":"(Gruhn et al., 2019)","plainTextFormattedCitation":"(Gruhn et al., 2019)","previouslyFormattedCitation":"(Gruhn et al., 2019)"},"properties":{"noteIndex":0},"schema":"https://github.com/citation-style-language/schema/raw/master/csl-citation.json"}</w:instrText>
      </w:r>
      <w:r w:rsidR="00AA28DA">
        <w:fldChar w:fldCharType="separate"/>
      </w:r>
      <w:proofErr w:type="gramStart"/>
      <w:r w:rsidR="00AA28DA" w:rsidRPr="00AA28DA">
        <w:rPr>
          <w:noProof/>
        </w:rPr>
        <w:t>(Gruhn et al., 2019)</w:t>
      </w:r>
      <w:r w:rsidR="00AA28DA">
        <w:fldChar w:fldCharType="end"/>
      </w:r>
      <w:r w:rsidR="00C32635">
        <w:t>.</w:t>
      </w:r>
      <w:proofErr w:type="gramEnd"/>
      <w:r w:rsidR="00C32635">
        <w:t xml:space="preserve"> </w:t>
      </w:r>
    </w:p>
    <w:p w:rsidR="002D18CD" w:rsidRPr="002D18CD" w:rsidRDefault="00C32635" w:rsidP="002D18CD">
      <w:pPr>
        <w:spacing w:line="360" w:lineRule="auto"/>
        <w:ind w:firstLine="720"/>
        <w:jc w:val="both"/>
        <w:rPr>
          <w:color w:val="252525"/>
        </w:rPr>
      </w:pPr>
      <w:r>
        <w:t xml:space="preserve">In </w:t>
      </w:r>
      <w:r>
        <w:fldChar w:fldCharType="begin" w:fldLock="1"/>
      </w:r>
      <w:r w:rsidR="00313340">
        <w:instrText>ADDIN CSL_CITATION {"citationItems":[{"id":"ITEM-1","itemData":{"DOI":"10.5430/jct.v8n2p24","ISSN":"1927-2677","abstract":"The recent improvements in technology and their integration in language learning have played a facilitating role invocabulary acquisition. Quizlet, an online teacher-/student-friendly tool, is one of the leading applications invocabulary acquisition. Along with the effectiveness of visualization in acquiring vocabulary, humor has been alsoextensively indicated to carry a significant role in language learning. With all its facilitating features, the integrationof technology, humor, and vocabulary can be achieved via Quizlet. In this study, the visual integration of humoraccompanying vocabulary on Quizlet was taken into scrutiny to see to what extent humor-integrated pictures onQuizlet account for the retention of vocabulary acquisition. With this purpose, this study examined the effect ofhumor-integrated pictures on vocabulary acquisition of 45 intermediate English as a foreign language (EFL) learnerson Quizlet. In so doing, the experimental group received a series of unknown vocabulary items for which theintegrated pictures were humorous, while the vocabulary items assigned for the control group were identical, but innon-humorous contexts. At the end, an independent samples t-test applied on the scores achieved from a posttestindicated a significant difference in scores of the control group and that of the experimental group. In fact, thelearners in the experimental group significantly outperformed their counterparts in the control group. The resultsindicated that linking vocabulary items with humorous pictures is more effective than using non-humorous context inlearning vocabulary. Apparently, as the results indicate, the significant effectiveness of technology in vocabularylearning can be boosted with the help of humorous context. The findings shed light on the importance of technologyin language learning and its linking with humor in vocabulary learning.","author":[{"dropping-particle":"","family":"Andarab","given":"Mehdi Solhi","non-dropping-particle":"","parse-names":false,"suffix":""}],"container-title":"Journal of Curriculum and Teaching","id":"ITEM-1","issue":"2","issued":{"date-parts":[["2019"]]},"title":"The Effect of Humor-Integrated Pictures Using Quizlet on Vocabulary Learning of EFL Learners","type":"article-journal","volume":"8"},"uris":["http://www.mendeley.com/documents/?uuid=05cccc13-9e00-3991-a16d-87369ff1ce9d"]}],"mendeley":{"formattedCitation":"(Andarab, 2019)","manualFormatting":"Andarab, 2019","plainTextFormattedCitation":"(Andarab, 2019)","previouslyFormattedCitation":"(Andarab, 2019)"},"properties":{"noteIndex":0},"schema":"https://github.com/citation-style-language/schema/raw/master/csl-citation.json"}</w:instrText>
      </w:r>
      <w:r>
        <w:fldChar w:fldCharType="separate"/>
      </w:r>
      <w:r w:rsidRPr="00C32635">
        <w:rPr>
          <w:noProof/>
        </w:rPr>
        <w:t>Andarab, 2019</w:t>
      </w:r>
      <w:r>
        <w:fldChar w:fldCharType="end"/>
      </w:r>
      <w:r>
        <w:t xml:space="preserve"> study, the findings showed that utilizing humorous pictures to relate vocabulary words is more successful in learning vocabulary than using context that is not humorous.</w:t>
      </w:r>
      <w:r w:rsidR="002D18CD">
        <w:t xml:space="preserve"> </w:t>
      </w:r>
      <w:r w:rsidR="002D18CD" w:rsidRPr="002D18CD">
        <w:fldChar w:fldCharType="begin" w:fldLock="1"/>
      </w:r>
      <w:r w:rsidR="008F04BF">
        <w:instrText>ADDIN CSL_CITATION {"citationItems":[{"id":"ITEM-1","itemData":{"DOI":"10.18860/mad.v13i1.9649","ISSN":"1979-5599","abstract":"Abstract. Nowdays, english as a subject learned in primary school level. Its because the important of english towards the student. This study was conducted aimed to know the influence of Picture Cards in teaching vocabulary to the third grade of Nida Suksa School, Thailand. The subjects of the research were students in the third grade. The researcher only took nine students in different abilities from a high level (3/1), middle level (3/2), and low level (3/3). The instrument used by the researcher was an interview. The result showed that the students still had difficulty in understanding the texts because of having a lack of vocabulary, long texts, and limited time to analyze the text in answering the question. The students studied vocabulary through Picture Cards, and they learned vocabulary tests from text book. Furthermore, the finding of this study was: Picture Cards is able to increase and enrich their vocabulary and their knowledge. The implication of Pictures Cards can motivate students to understand the text. Therefore, they can understand many texts in vocabulary tests.Keywords: Teaching Vocabulary, Picture Cards ","author":[{"dropping-particle":"","family":"Octaberlina","given":"Like Raskova","non-dropping-particle":"","parse-names":false,"suffix":""},{"dropping-particle":"","family":"Anggarini","given":"Ida Fitri","non-dropping-particle":"","parse-names":false,"suffix":""}],"container-title":"Madrasah","id":"ITEM-1","issue":"1","issued":{"date-parts":[["2020"]]},"title":"Teaching Vocabulary Through Picture Cards in Islamic Elementary School A Case Study in Nida Suksa School, Thailand","type":"article-journal","volume":"13"},"uris":["http://www.mendeley.com/documents/?uuid=a511e83b-408b-3c48-8821-c3fbd183247c"]}],"mendeley":{"formattedCitation":"(Octaberlina &amp; Anggarini, 2020)","manualFormatting":"Octaberlina &amp; Anggarini, (2020)","plainTextFormattedCitation":"(Octaberlina &amp; Anggarini, 2020)","previouslyFormattedCitation":"(Octaberlina &amp; Anggarini, 2020)"},"properties":{"noteIndex":0},"schema":"https://github.com/citation-style-language/schema/raw/master/csl-citation.json"}</w:instrText>
      </w:r>
      <w:r w:rsidR="002D18CD" w:rsidRPr="002D18CD">
        <w:fldChar w:fldCharType="separate"/>
      </w:r>
      <w:r w:rsidR="002D18CD" w:rsidRPr="002D18CD">
        <w:rPr>
          <w:noProof/>
        </w:rPr>
        <w:t>Octaberlina &amp; Anggarini, (2020)</w:t>
      </w:r>
      <w:r w:rsidR="002D18CD" w:rsidRPr="002D18CD">
        <w:fldChar w:fldCharType="end"/>
      </w:r>
      <w:r w:rsidRPr="002D18CD">
        <w:t xml:space="preserve"> also investigated the </w:t>
      </w:r>
      <w:r w:rsidR="00A13895">
        <w:t>t</w:t>
      </w:r>
      <w:r w:rsidR="002D18CD" w:rsidRPr="002D18CD">
        <w:t xml:space="preserve">eaching </w:t>
      </w:r>
      <w:r w:rsidR="00A13895">
        <w:t>v</w:t>
      </w:r>
      <w:r w:rsidR="002D18CD" w:rsidRPr="002D18CD">
        <w:t xml:space="preserve">ocabulary </w:t>
      </w:r>
      <w:r w:rsidR="00A13895" w:rsidRPr="002D18CD">
        <w:t>through</w:t>
      </w:r>
      <w:r w:rsidR="002D18CD" w:rsidRPr="002D18CD">
        <w:t xml:space="preserve"> </w:t>
      </w:r>
      <w:r w:rsidR="00A13895">
        <w:t>picture c</w:t>
      </w:r>
      <w:r w:rsidR="002D18CD" w:rsidRPr="002D18CD">
        <w:t>ard</w:t>
      </w:r>
      <w:r w:rsidRPr="002D18CD">
        <w:t xml:space="preserve">. Result indicated </w:t>
      </w:r>
      <w:r w:rsidR="002D18CD" w:rsidRPr="002D18CD">
        <w:rPr>
          <w:color w:val="252525"/>
        </w:rPr>
        <w:t>Picture cards help to increase and improve a student's knowledge and vocabulary. The picture cards' implied meaning can encourage students to comprehend the text. They can comprehend a variety of texts in vocabulary tests.</w:t>
      </w:r>
    </w:p>
    <w:p w:rsidR="002D18CD" w:rsidRDefault="002D18CD" w:rsidP="00534BCD">
      <w:pPr>
        <w:spacing w:line="360" w:lineRule="auto"/>
        <w:ind w:firstLine="720"/>
        <w:jc w:val="both"/>
        <w:rPr>
          <w:highlight w:val="yellow"/>
        </w:rPr>
      </w:pPr>
    </w:p>
    <w:p w:rsidR="00A13895" w:rsidRDefault="00A13895" w:rsidP="00534BCD">
      <w:pPr>
        <w:spacing w:line="360" w:lineRule="auto"/>
        <w:ind w:firstLine="720"/>
        <w:jc w:val="both"/>
        <w:rPr>
          <w:highlight w:val="yellow"/>
        </w:rPr>
      </w:pPr>
    </w:p>
    <w:p w:rsidR="00534BCD" w:rsidRPr="00F65F13" w:rsidRDefault="00534BCD" w:rsidP="00534BCD">
      <w:pPr>
        <w:spacing w:line="360" w:lineRule="auto"/>
        <w:jc w:val="both"/>
        <w:rPr>
          <w:b/>
          <w:color w:val="000000"/>
        </w:rPr>
      </w:pPr>
      <w:r w:rsidRPr="00F65F13">
        <w:rPr>
          <w:b/>
          <w:bCs/>
        </w:rPr>
        <w:t>Materials and Methods</w:t>
      </w:r>
    </w:p>
    <w:p w:rsidR="00534BCD" w:rsidRDefault="00534BCD" w:rsidP="00534BCD">
      <w:pPr>
        <w:spacing w:line="360" w:lineRule="auto"/>
        <w:ind w:firstLine="720"/>
        <w:jc w:val="both"/>
      </w:pPr>
      <w:r>
        <w:t>The experimental research method is research to determine the consequences of treatment given to a thing bein</w:t>
      </w:r>
      <w:r w:rsidR="006D75AD">
        <w:t xml:space="preserve">g studied. According to </w:t>
      </w:r>
      <w:r w:rsidR="006D75AD">
        <w:fldChar w:fldCharType="begin" w:fldLock="1"/>
      </w:r>
      <w:r w:rsidR="007E20B6">
        <w:instrText>ADDIN CSL_CITATION {"citationItems":[{"id":"ITEM-1","itemData":{"abstract":"Sugiyono. Metode Penelitian Kuantitatif Kualitatif dan R&amp;D. Bandung: Alfabeta; 2015.","author":[{"dropping-particle":"","family":"Sugiyono","given":"","non-dropping-particle":"","parse-names":false,"suffix":""}],"container-title":"Metode Penelitian dan Pengembangan Pendekatan Kualitatif, Kuantitatif, dan R&amp;D","id":"ITEM-1","issued":{"date-parts":[["2015"]]},"title":"Sugiyono, Metode Penelitian dan Pengembangan Pendekatan Kualitatif, Kuantitatif, dan R&amp;D , (Bandung: Alfabeta, 2015), 407 1","type":"article-journal"},"uris":["http://www.mendeley.com/documents/?uuid=1f52ae88-419f-3d37-b75b-e964388e8c50"]}],"mendeley":{"formattedCitation":"(Sugiyono, 2015)","manualFormatting":"Sugiyono, (2015","plainTextFormattedCitation":"(Sugiyono, 2015)","previouslyFormattedCitation":"(Sugiyono, 2015)"},"properties":{"noteIndex":0},"schema":"https://github.com/citation-style-language/schema/raw/master/csl-citation.json"}</w:instrText>
      </w:r>
      <w:r w:rsidR="006D75AD">
        <w:fldChar w:fldCharType="separate"/>
      </w:r>
      <w:r w:rsidR="006D75AD" w:rsidRPr="006D75AD">
        <w:rPr>
          <w:noProof/>
        </w:rPr>
        <w:t xml:space="preserve">Sugiyono, </w:t>
      </w:r>
      <w:r w:rsidR="007E20B6">
        <w:rPr>
          <w:noProof/>
        </w:rPr>
        <w:t>(</w:t>
      </w:r>
      <w:r w:rsidR="006D75AD" w:rsidRPr="006D75AD">
        <w:rPr>
          <w:noProof/>
        </w:rPr>
        <w:t>2015</w:t>
      </w:r>
      <w:r w:rsidR="006D75AD">
        <w:fldChar w:fldCharType="end"/>
      </w:r>
      <w:r w:rsidR="007E20B6">
        <w:t>)</w:t>
      </w:r>
      <w:r>
        <w:t>, by definition, an experimental research method is used to find the effect of certain treatments on others under controlled conditions.</w:t>
      </w:r>
    </w:p>
    <w:p w:rsidR="00534BCD" w:rsidRDefault="00534BCD" w:rsidP="00534BCD">
      <w:pPr>
        <w:spacing w:line="360" w:lineRule="auto"/>
        <w:ind w:firstLine="720"/>
        <w:jc w:val="both"/>
      </w:pPr>
      <w:r>
        <w:t xml:space="preserve">In this research, the researcher focused on pre-experimental design. Based on </w:t>
      </w:r>
      <w:proofErr w:type="spellStart"/>
      <w:r>
        <w:t>Indrawan</w:t>
      </w:r>
      <w:proofErr w:type="spellEnd"/>
      <w:r>
        <w:t xml:space="preserve"> (2016), pre-experimental design applies treatment to research subjects without a control group (untreated comparison). In addition, the pre-experimental research process focuses on the impact of changes in the treatment of the observed research subjects.</w:t>
      </w:r>
    </w:p>
    <w:p w:rsidR="00534BCD" w:rsidRDefault="00534BCD" w:rsidP="00534BCD">
      <w:pPr>
        <w:spacing w:line="360" w:lineRule="auto"/>
        <w:ind w:firstLine="720"/>
        <w:jc w:val="both"/>
      </w:pPr>
      <w:r>
        <w:t xml:space="preserve">The research design used the pre-experimental method with one group pretest and posttest. </w:t>
      </w:r>
      <w:r w:rsidRPr="00534BCD">
        <w:t>The students of the research consisted of 15 students. The experiment was conducted to evaluate how the implementation of the picture on vocabulary learning influences students' vocabulary learning achievement. In this research, the researcher used a vocabulary test as the instrument. The test measures the students' vocabulary mastery before and after being taught to use the picture. The tests were given in pre-test and post-test formats. Each test consists of 15 multiple-choice and ten matching words.</w:t>
      </w:r>
    </w:p>
    <w:p w:rsidR="00A927EE" w:rsidRDefault="00A927EE" w:rsidP="00534BCD">
      <w:pPr>
        <w:spacing w:line="360" w:lineRule="auto"/>
        <w:ind w:firstLine="720"/>
        <w:jc w:val="both"/>
      </w:pPr>
    </w:p>
    <w:p w:rsidR="00534BCD" w:rsidRDefault="00534BCD" w:rsidP="00534BCD">
      <w:pPr>
        <w:spacing w:line="360" w:lineRule="auto"/>
        <w:jc w:val="both"/>
        <w:rPr>
          <w:b/>
        </w:rPr>
      </w:pPr>
      <w:r>
        <w:rPr>
          <w:b/>
        </w:rPr>
        <w:lastRenderedPageBreak/>
        <w:t>Finding and Discussion</w:t>
      </w:r>
    </w:p>
    <w:p w:rsidR="00534BCD" w:rsidRDefault="00534BCD" w:rsidP="004F406E">
      <w:pPr>
        <w:spacing w:line="360" w:lineRule="auto"/>
        <w:jc w:val="both"/>
      </w:pPr>
      <w:r w:rsidRPr="00534BCD">
        <w:t xml:space="preserve">The research deals with the scoring classification of the students' pre-test and post-test, hypotheses testing pair samples containing mean score, and t-test of significance. </w:t>
      </w:r>
    </w:p>
    <w:p w:rsidR="004F406E" w:rsidRDefault="004F406E" w:rsidP="004F406E">
      <w:pPr>
        <w:spacing w:line="360" w:lineRule="auto"/>
        <w:jc w:val="both"/>
      </w:pPr>
      <w:r>
        <w:t xml:space="preserve">In this study, the researchers provided two forms of test questions, i.e., multiple </w:t>
      </w:r>
      <w:proofErr w:type="gramStart"/>
      <w:r>
        <w:t>choice</w:t>
      </w:r>
      <w:proofErr w:type="gramEnd"/>
      <w:r>
        <w:t xml:space="preserve"> and word matching. For the assessment, the correct answer is calculated by one point, and the total number of questions in every test is twenty-five. In vocabulary, the students were given criteria for the assessment, as explained below:</w:t>
      </w:r>
    </w:p>
    <w:p w:rsidR="004F406E" w:rsidRPr="00534BCD" w:rsidRDefault="004F406E" w:rsidP="004F406E">
      <w:pPr>
        <w:spacing w:line="360" w:lineRule="auto"/>
        <w:jc w:val="both"/>
      </w:pPr>
      <w:r>
        <w:t>The students who get a score of (91–10) can be categorized as very good. Students then got (75–90) "</w:t>
      </w:r>
      <w:proofErr w:type="gramStart"/>
      <w:r>
        <w:t>good ."</w:t>
      </w:r>
      <w:proofErr w:type="gramEnd"/>
      <w:r>
        <w:t>The students who got (61–74) "</w:t>
      </w:r>
      <w:proofErr w:type="gramStart"/>
      <w:r>
        <w:t>fair ."</w:t>
      </w:r>
      <w:proofErr w:type="gramEnd"/>
      <w:r>
        <w:t>The students who got (51–60) were "</w:t>
      </w:r>
      <w:proofErr w:type="gramStart"/>
      <w:r>
        <w:t>poor ."</w:t>
      </w:r>
      <w:proofErr w:type="gramEnd"/>
      <w:r>
        <w:t>The students under 50 were categorized as "very poor."</w:t>
      </w:r>
    </w:p>
    <w:p w:rsidR="00996A53" w:rsidRPr="00823959" w:rsidRDefault="00996A53" w:rsidP="00996A53">
      <w:pPr>
        <w:spacing w:before="90" w:after="9" w:line="480" w:lineRule="auto"/>
        <w:ind w:left="851"/>
        <w:jc w:val="center"/>
        <w:rPr>
          <w:b/>
        </w:rPr>
      </w:pPr>
      <w:proofErr w:type="gramStart"/>
      <w:r w:rsidRPr="00823959">
        <w:rPr>
          <w:b/>
        </w:rPr>
        <w:t>The Score Classification of Students’ vocabulary achievement in Pre-test.</w:t>
      </w:r>
      <w:proofErr w:type="gramEnd"/>
    </w:p>
    <w:tbl>
      <w:tblPr>
        <w:tblW w:w="0" w:type="auto"/>
        <w:jc w:val="center"/>
        <w:tblInd w:w="1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2409"/>
        <w:gridCol w:w="993"/>
        <w:gridCol w:w="2712"/>
      </w:tblGrid>
      <w:tr w:rsidR="00996A53" w:rsidTr="00D12EB1">
        <w:trPr>
          <w:trHeight w:val="377"/>
          <w:jc w:val="center"/>
        </w:trPr>
        <w:tc>
          <w:tcPr>
            <w:tcW w:w="1137" w:type="dxa"/>
            <w:vMerge w:val="restart"/>
            <w:shd w:val="clear" w:color="auto" w:fill="D9D9D9" w:themeFill="background1" w:themeFillShade="D9"/>
          </w:tcPr>
          <w:p w:rsidR="00996A53" w:rsidRDefault="00996A53" w:rsidP="00D12EB1">
            <w:pPr>
              <w:pStyle w:val="TableParagraph"/>
              <w:spacing w:before="179" w:line="360" w:lineRule="auto"/>
              <w:ind w:left="278"/>
              <w:jc w:val="left"/>
              <w:rPr>
                <w:rFonts w:ascii="Times New Roman"/>
                <w:b/>
                <w:sz w:val="24"/>
              </w:rPr>
            </w:pPr>
            <w:r>
              <w:rPr>
                <w:rFonts w:ascii="Times New Roman"/>
                <w:b/>
                <w:sz w:val="24"/>
              </w:rPr>
              <w:t>Score</w:t>
            </w:r>
          </w:p>
        </w:tc>
        <w:tc>
          <w:tcPr>
            <w:tcW w:w="2409" w:type="dxa"/>
            <w:vMerge w:val="restart"/>
            <w:shd w:val="clear" w:color="auto" w:fill="D9D9D9" w:themeFill="background1" w:themeFillShade="D9"/>
          </w:tcPr>
          <w:p w:rsidR="00996A53" w:rsidRDefault="00996A53" w:rsidP="00D12EB1">
            <w:pPr>
              <w:pStyle w:val="TableParagraph"/>
              <w:spacing w:before="179" w:line="360" w:lineRule="auto"/>
              <w:ind w:left="506"/>
              <w:jc w:val="left"/>
              <w:rPr>
                <w:rFonts w:ascii="Times New Roman"/>
                <w:b/>
                <w:sz w:val="24"/>
              </w:rPr>
            </w:pPr>
            <w:r>
              <w:rPr>
                <w:rFonts w:ascii="Times New Roman"/>
                <w:b/>
                <w:sz w:val="24"/>
              </w:rPr>
              <w:t>Classification</w:t>
            </w:r>
          </w:p>
        </w:tc>
        <w:tc>
          <w:tcPr>
            <w:tcW w:w="3705" w:type="dxa"/>
            <w:gridSpan w:val="2"/>
            <w:shd w:val="clear" w:color="auto" w:fill="D9D9D9" w:themeFill="background1" w:themeFillShade="D9"/>
          </w:tcPr>
          <w:p w:rsidR="00996A53" w:rsidRDefault="00996A53" w:rsidP="00D12EB1">
            <w:pPr>
              <w:pStyle w:val="TableParagraph"/>
              <w:spacing w:line="360" w:lineRule="auto"/>
              <w:ind w:left="622"/>
              <w:rPr>
                <w:rFonts w:ascii="Times New Roman"/>
                <w:b/>
              </w:rPr>
            </w:pPr>
            <w:r>
              <w:rPr>
                <w:rFonts w:ascii="Times New Roman"/>
                <w:b/>
              </w:rPr>
              <w:t>Pre-test</w:t>
            </w:r>
          </w:p>
        </w:tc>
      </w:tr>
      <w:tr w:rsidR="00996A53" w:rsidTr="00D12EB1">
        <w:trPr>
          <w:trHeight w:val="382"/>
          <w:jc w:val="center"/>
        </w:trPr>
        <w:tc>
          <w:tcPr>
            <w:tcW w:w="1137" w:type="dxa"/>
            <w:vMerge/>
            <w:tcBorders>
              <w:top w:val="nil"/>
            </w:tcBorders>
            <w:shd w:val="clear" w:color="auto" w:fill="D9D9D9" w:themeFill="background1" w:themeFillShade="D9"/>
          </w:tcPr>
          <w:p w:rsidR="00996A53" w:rsidRDefault="00996A53" w:rsidP="00D12EB1">
            <w:pPr>
              <w:spacing w:line="360" w:lineRule="auto"/>
              <w:rPr>
                <w:sz w:val="2"/>
                <w:szCs w:val="2"/>
              </w:rPr>
            </w:pPr>
          </w:p>
        </w:tc>
        <w:tc>
          <w:tcPr>
            <w:tcW w:w="2409" w:type="dxa"/>
            <w:vMerge/>
            <w:tcBorders>
              <w:top w:val="nil"/>
            </w:tcBorders>
            <w:shd w:val="clear" w:color="auto" w:fill="D9D9D9" w:themeFill="background1" w:themeFillShade="D9"/>
          </w:tcPr>
          <w:p w:rsidR="00996A53" w:rsidRDefault="00996A53" w:rsidP="00D12EB1">
            <w:pPr>
              <w:spacing w:line="360" w:lineRule="auto"/>
              <w:rPr>
                <w:sz w:val="2"/>
                <w:szCs w:val="2"/>
              </w:rPr>
            </w:pPr>
          </w:p>
        </w:tc>
        <w:tc>
          <w:tcPr>
            <w:tcW w:w="993" w:type="dxa"/>
            <w:shd w:val="clear" w:color="auto" w:fill="D9D9D9" w:themeFill="background1" w:themeFillShade="D9"/>
          </w:tcPr>
          <w:p w:rsidR="00996A53" w:rsidRDefault="00996A53" w:rsidP="00D12EB1">
            <w:pPr>
              <w:pStyle w:val="TableParagraph"/>
              <w:spacing w:line="360" w:lineRule="auto"/>
              <w:ind w:left="4"/>
              <w:rPr>
                <w:rFonts w:ascii="Times New Roman"/>
                <w:b/>
              </w:rPr>
            </w:pPr>
            <w:r>
              <w:rPr>
                <w:rFonts w:ascii="Times New Roman"/>
                <w:b/>
              </w:rPr>
              <w:t>F</w:t>
            </w:r>
          </w:p>
        </w:tc>
        <w:tc>
          <w:tcPr>
            <w:tcW w:w="2712" w:type="dxa"/>
            <w:shd w:val="clear" w:color="auto" w:fill="D9D9D9" w:themeFill="background1" w:themeFillShade="D9"/>
          </w:tcPr>
          <w:p w:rsidR="00996A53" w:rsidRDefault="00996A53" w:rsidP="00D12EB1">
            <w:pPr>
              <w:pStyle w:val="TableParagraph"/>
              <w:spacing w:line="360" w:lineRule="auto"/>
              <w:ind w:left="112"/>
              <w:rPr>
                <w:rFonts w:ascii="Times New Roman"/>
                <w:b/>
              </w:rPr>
            </w:pPr>
            <w:r>
              <w:rPr>
                <w:rFonts w:ascii="Times New Roman"/>
                <w:b/>
              </w:rPr>
              <w:t>P (%)</w:t>
            </w:r>
          </w:p>
        </w:tc>
      </w:tr>
      <w:tr w:rsidR="00996A53" w:rsidTr="00D12EB1">
        <w:trPr>
          <w:trHeight w:val="377"/>
          <w:jc w:val="center"/>
        </w:trPr>
        <w:tc>
          <w:tcPr>
            <w:tcW w:w="1137" w:type="dxa"/>
          </w:tcPr>
          <w:p w:rsidR="00996A53" w:rsidRDefault="00996A53" w:rsidP="00D12EB1">
            <w:pPr>
              <w:pStyle w:val="TableParagraph"/>
              <w:spacing w:line="360" w:lineRule="auto"/>
              <w:ind w:left="185"/>
              <w:rPr>
                <w:rFonts w:ascii="Times New Roman"/>
              </w:rPr>
            </w:pPr>
            <w:r>
              <w:rPr>
                <w:rFonts w:ascii="Times New Roman"/>
              </w:rPr>
              <w:t>90-100</w:t>
            </w:r>
          </w:p>
        </w:tc>
        <w:tc>
          <w:tcPr>
            <w:tcW w:w="2409" w:type="dxa"/>
          </w:tcPr>
          <w:p w:rsidR="00996A53" w:rsidRDefault="00996A53" w:rsidP="00D12EB1">
            <w:pPr>
              <w:pStyle w:val="TableParagraph"/>
              <w:spacing w:line="360" w:lineRule="auto"/>
              <w:ind w:left="248"/>
              <w:rPr>
                <w:rFonts w:ascii="Times New Roman"/>
              </w:rPr>
            </w:pPr>
            <w:r>
              <w:rPr>
                <w:rFonts w:ascii="Times New Roman"/>
              </w:rPr>
              <w:t>Very good</w:t>
            </w:r>
          </w:p>
        </w:tc>
        <w:tc>
          <w:tcPr>
            <w:tcW w:w="993" w:type="dxa"/>
          </w:tcPr>
          <w:p w:rsidR="00996A53" w:rsidRPr="00996A53" w:rsidRDefault="00996A53" w:rsidP="00D12EB1">
            <w:pPr>
              <w:pStyle w:val="TableParagraph"/>
              <w:spacing w:line="360" w:lineRule="auto"/>
              <w:ind w:left="4"/>
              <w:rPr>
                <w:rFonts w:ascii="Times New Roman" w:hAnsi="Times New Roman" w:cs="Times New Roman"/>
              </w:rPr>
            </w:pPr>
            <w:r w:rsidRPr="00996A53">
              <w:rPr>
                <w:rFonts w:ascii="Times New Roman" w:hAnsi="Times New Roman" w:cs="Times New Roman"/>
              </w:rPr>
              <w:t>0</w:t>
            </w:r>
          </w:p>
        </w:tc>
        <w:tc>
          <w:tcPr>
            <w:tcW w:w="2712" w:type="dxa"/>
          </w:tcPr>
          <w:p w:rsidR="00996A53" w:rsidRPr="00996A53" w:rsidRDefault="00996A53" w:rsidP="00D12EB1">
            <w:pPr>
              <w:pStyle w:val="TableParagraph"/>
              <w:spacing w:line="360" w:lineRule="auto"/>
              <w:ind w:left="1"/>
              <w:rPr>
                <w:rFonts w:ascii="Times New Roman" w:hAnsi="Times New Roman" w:cs="Times New Roman"/>
              </w:rPr>
            </w:pPr>
            <w:r w:rsidRPr="00996A53">
              <w:rPr>
                <w:rFonts w:ascii="Times New Roman" w:hAnsi="Times New Roman" w:cs="Times New Roman"/>
              </w:rPr>
              <w:t>0</w:t>
            </w:r>
          </w:p>
        </w:tc>
      </w:tr>
      <w:tr w:rsidR="00996A53" w:rsidTr="00D12EB1">
        <w:trPr>
          <w:trHeight w:val="378"/>
          <w:jc w:val="center"/>
        </w:trPr>
        <w:tc>
          <w:tcPr>
            <w:tcW w:w="1137" w:type="dxa"/>
          </w:tcPr>
          <w:p w:rsidR="00996A53" w:rsidRDefault="00996A53" w:rsidP="00D12EB1">
            <w:pPr>
              <w:pStyle w:val="TableParagraph"/>
              <w:spacing w:line="360" w:lineRule="auto"/>
              <w:ind w:left="185"/>
              <w:rPr>
                <w:rFonts w:ascii="Times New Roman"/>
              </w:rPr>
            </w:pPr>
            <w:r>
              <w:rPr>
                <w:rFonts w:ascii="Times New Roman"/>
              </w:rPr>
              <w:t>70-89</w:t>
            </w:r>
          </w:p>
        </w:tc>
        <w:tc>
          <w:tcPr>
            <w:tcW w:w="2409" w:type="dxa"/>
          </w:tcPr>
          <w:p w:rsidR="00996A53" w:rsidRDefault="00996A53" w:rsidP="00D12EB1">
            <w:pPr>
              <w:pStyle w:val="TableParagraph"/>
              <w:spacing w:line="360" w:lineRule="auto"/>
              <w:ind w:left="248"/>
              <w:rPr>
                <w:rFonts w:ascii="Times New Roman"/>
              </w:rPr>
            </w:pPr>
            <w:r>
              <w:rPr>
                <w:rFonts w:ascii="Times New Roman"/>
              </w:rPr>
              <w:t>Good</w:t>
            </w:r>
          </w:p>
        </w:tc>
        <w:tc>
          <w:tcPr>
            <w:tcW w:w="993" w:type="dxa"/>
          </w:tcPr>
          <w:p w:rsidR="00996A53" w:rsidRPr="00996A53" w:rsidRDefault="00996A53" w:rsidP="00D12EB1">
            <w:pPr>
              <w:pStyle w:val="TableParagraph"/>
              <w:spacing w:line="360" w:lineRule="auto"/>
              <w:ind w:left="4"/>
              <w:rPr>
                <w:rFonts w:ascii="Times New Roman" w:hAnsi="Times New Roman" w:cs="Times New Roman"/>
              </w:rPr>
            </w:pPr>
            <w:r w:rsidRPr="00996A53">
              <w:rPr>
                <w:rFonts w:ascii="Times New Roman" w:hAnsi="Times New Roman" w:cs="Times New Roman"/>
              </w:rPr>
              <w:t>1</w:t>
            </w:r>
          </w:p>
        </w:tc>
        <w:tc>
          <w:tcPr>
            <w:tcW w:w="2712" w:type="dxa"/>
          </w:tcPr>
          <w:p w:rsidR="00996A53" w:rsidRPr="00996A53" w:rsidRDefault="00996A53" w:rsidP="00D12EB1">
            <w:pPr>
              <w:pStyle w:val="TableParagraph"/>
              <w:spacing w:line="360" w:lineRule="auto"/>
              <w:ind w:left="115"/>
              <w:rPr>
                <w:rFonts w:ascii="Times New Roman" w:hAnsi="Times New Roman" w:cs="Times New Roman"/>
              </w:rPr>
            </w:pPr>
            <w:r w:rsidRPr="00996A53">
              <w:rPr>
                <w:rFonts w:ascii="Times New Roman" w:hAnsi="Times New Roman" w:cs="Times New Roman"/>
              </w:rPr>
              <w:t>6,66%</w:t>
            </w:r>
          </w:p>
        </w:tc>
      </w:tr>
      <w:tr w:rsidR="00996A53" w:rsidTr="00D12EB1">
        <w:trPr>
          <w:trHeight w:val="381"/>
          <w:jc w:val="center"/>
        </w:trPr>
        <w:tc>
          <w:tcPr>
            <w:tcW w:w="1137" w:type="dxa"/>
          </w:tcPr>
          <w:p w:rsidR="00996A53" w:rsidRDefault="00996A53" w:rsidP="00D12EB1">
            <w:pPr>
              <w:pStyle w:val="TableParagraph"/>
              <w:spacing w:line="360" w:lineRule="auto"/>
              <w:ind w:left="185"/>
              <w:rPr>
                <w:rFonts w:ascii="Times New Roman"/>
              </w:rPr>
            </w:pPr>
            <w:r>
              <w:rPr>
                <w:rFonts w:ascii="Times New Roman"/>
              </w:rPr>
              <w:t>50-69</w:t>
            </w:r>
          </w:p>
        </w:tc>
        <w:tc>
          <w:tcPr>
            <w:tcW w:w="2409" w:type="dxa"/>
          </w:tcPr>
          <w:p w:rsidR="00996A53" w:rsidRDefault="00996A53" w:rsidP="00D12EB1">
            <w:pPr>
              <w:pStyle w:val="TableParagraph"/>
              <w:spacing w:line="360" w:lineRule="auto"/>
              <w:ind w:left="248"/>
              <w:rPr>
                <w:rFonts w:ascii="Times New Roman"/>
              </w:rPr>
            </w:pPr>
            <w:r>
              <w:rPr>
                <w:rFonts w:ascii="Times New Roman"/>
              </w:rPr>
              <w:t>Fair</w:t>
            </w:r>
          </w:p>
        </w:tc>
        <w:tc>
          <w:tcPr>
            <w:tcW w:w="993" w:type="dxa"/>
          </w:tcPr>
          <w:p w:rsidR="00996A53" w:rsidRPr="00996A53" w:rsidRDefault="00996A53" w:rsidP="00D12EB1">
            <w:pPr>
              <w:pStyle w:val="TableParagraph"/>
              <w:spacing w:line="360" w:lineRule="auto"/>
              <w:ind w:left="4"/>
              <w:rPr>
                <w:rFonts w:ascii="Times New Roman" w:hAnsi="Times New Roman" w:cs="Times New Roman"/>
              </w:rPr>
            </w:pPr>
            <w:r w:rsidRPr="00996A53">
              <w:rPr>
                <w:rFonts w:ascii="Times New Roman" w:hAnsi="Times New Roman" w:cs="Times New Roman"/>
              </w:rPr>
              <w:t>0</w:t>
            </w:r>
          </w:p>
        </w:tc>
        <w:tc>
          <w:tcPr>
            <w:tcW w:w="2712" w:type="dxa"/>
          </w:tcPr>
          <w:p w:rsidR="00996A53" w:rsidRPr="00996A53" w:rsidRDefault="00996A53" w:rsidP="00D12EB1">
            <w:pPr>
              <w:pStyle w:val="TableParagraph"/>
              <w:spacing w:line="360" w:lineRule="auto"/>
              <w:ind w:left="115"/>
              <w:rPr>
                <w:rFonts w:ascii="Times New Roman" w:hAnsi="Times New Roman" w:cs="Times New Roman"/>
              </w:rPr>
            </w:pPr>
            <w:r w:rsidRPr="00996A53">
              <w:rPr>
                <w:rFonts w:ascii="Times New Roman" w:hAnsi="Times New Roman" w:cs="Times New Roman"/>
              </w:rPr>
              <w:t>0</w:t>
            </w:r>
          </w:p>
        </w:tc>
      </w:tr>
      <w:tr w:rsidR="00996A53" w:rsidTr="00D12EB1">
        <w:trPr>
          <w:trHeight w:val="378"/>
          <w:jc w:val="center"/>
        </w:trPr>
        <w:tc>
          <w:tcPr>
            <w:tcW w:w="1137" w:type="dxa"/>
          </w:tcPr>
          <w:p w:rsidR="00996A53" w:rsidRDefault="00996A53" w:rsidP="00D12EB1">
            <w:pPr>
              <w:pStyle w:val="TableParagraph"/>
              <w:spacing w:line="360" w:lineRule="auto"/>
              <w:ind w:left="185"/>
              <w:rPr>
                <w:rFonts w:ascii="Times New Roman"/>
              </w:rPr>
            </w:pPr>
            <w:r>
              <w:rPr>
                <w:rFonts w:ascii="Times New Roman"/>
              </w:rPr>
              <w:t>30-49</w:t>
            </w:r>
          </w:p>
        </w:tc>
        <w:tc>
          <w:tcPr>
            <w:tcW w:w="2409" w:type="dxa"/>
          </w:tcPr>
          <w:p w:rsidR="00996A53" w:rsidRDefault="00996A53" w:rsidP="00D12EB1">
            <w:pPr>
              <w:pStyle w:val="TableParagraph"/>
              <w:spacing w:line="360" w:lineRule="auto"/>
              <w:ind w:left="248"/>
              <w:rPr>
                <w:rFonts w:ascii="Times New Roman"/>
              </w:rPr>
            </w:pPr>
            <w:r>
              <w:rPr>
                <w:rFonts w:ascii="Times New Roman"/>
              </w:rPr>
              <w:t>Poor</w:t>
            </w:r>
          </w:p>
        </w:tc>
        <w:tc>
          <w:tcPr>
            <w:tcW w:w="993" w:type="dxa"/>
          </w:tcPr>
          <w:p w:rsidR="00996A53" w:rsidRPr="00996A53" w:rsidRDefault="00996A53" w:rsidP="00D12EB1">
            <w:pPr>
              <w:pStyle w:val="TableParagraph"/>
              <w:spacing w:line="360" w:lineRule="auto"/>
              <w:ind w:left="4"/>
              <w:rPr>
                <w:rFonts w:ascii="Times New Roman" w:hAnsi="Times New Roman" w:cs="Times New Roman"/>
              </w:rPr>
            </w:pPr>
            <w:r w:rsidRPr="00996A53">
              <w:rPr>
                <w:rFonts w:ascii="Times New Roman" w:hAnsi="Times New Roman" w:cs="Times New Roman"/>
              </w:rPr>
              <w:t>8</w:t>
            </w:r>
          </w:p>
        </w:tc>
        <w:tc>
          <w:tcPr>
            <w:tcW w:w="2712" w:type="dxa"/>
          </w:tcPr>
          <w:p w:rsidR="00996A53" w:rsidRPr="00996A53" w:rsidRDefault="00996A53" w:rsidP="00D12EB1">
            <w:pPr>
              <w:pStyle w:val="TableParagraph"/>
              <w:spacing w:line="360" w:lineRule="auto"/>
              <w:ind w:left="1"/>
              <w:rPr>
                <w:rFonts w:ascii="Times New Roman" w:hAnsi="Times New Roman" w:cs="Times New Roman"/>
              </w:rPr>
            </w:pPr>
            <w:r w:rsidRPr="00996A53">
              <w:rPr>
                <w:rFonts w:ascii="Times New Roman" w:hAnsi="Times New Roman" w:cs="Times New Roman"/>
              </w:rPr>
              <w:t>53,33%</w:t>
            </w:r>
          </w:p>
        </w:tc>
      </w:tr>
      <w:tr w:rsidR="00996A53" w:rsidTr="00D12EB1">
        <w:trPr>
          <w:trHeight w:val="381"/>
          <w:jc w:val="center"/>
        </w:trPr>
        <w:tc>
          <w:tcPr>
            <w:tcW w:w="1137" w:type="dxa"/>
          </w:tcPr>
          <w:p w:rsidR="00996A53" w:rsidRDefault="00996A53" w:rsidP="00D12EB1">
            <w:pPr>
              <w:pStyle w:val="TableParagraph"/>
              <w:spacing w:line="360" w:lineRule="auto"/>
              <w:ind w:left="185"/>
              <w:rPr>
                <w:rFonts w:ascii="Times New Roman"/>
              </w:rPr>
            </w:pPr>
            <w:r>
              <w:rPr>
                <w:rFonts w:ascii="Times New Roman"/>
              </w:rPr>
              <w:t>10-29</w:t>
            </w:r>
          </w:p>
        </w:tc>
        <w:tc>
          <w:tcPr>
            <w:tcW w:w="2409" w:type="dxa"/>
          </w:tcPr>
          <w:p w:rsidR="00996A53" w:rsidRDefault="00996A53" w:rsidP="00D12EB1">
            <w:pPr>
              <w:pStyle w:val="TableParagraph"/>
              <w:spacing w:line="360" w:lineRule="auto"/>
              <w:ind w:left="248"/>
              <w:rPr>
                <w:rFonts w:ascii="Times New Roman"/>
              </w:rPr>
            </w:pPr>
            <w:r>
              <w:rPr>
                <w:rFonts w:ascii="Times New Roman"/>
              </w:rPr>
              <w:t>Very poor</w:t>
            </w:r>
          </w:p>
        </w:tc>
        <w:tc>
          <w:tcPr>
            <w:tcW w:w="993" w:type="dxa"/>
          </w:tcPr>
          <w:p w:rsidR="00996A53" w:rsidRPr="00996A53" w:rsidRDefault="00996A53" w:rsidP="00D12EB1">
            <w:pPr>
              <w:pStyle w:val="TableParagraph"/>
              <w:spacing w:line="360" w:lineRule="auto"/>
              <w:ind w:left="4"/>
              <w:rPr>
                <w:rFonts w:ascii="Times New Roman" w:hAnsi="Times New Roman" w:cs="Times New Roman"/>
              </w:rPr>
            </w:pPr>
            <w:r w:rsidRPr="00996A53">
              <w:rPr>
                <w:rFonts w:ascii="Times New Roman" w:hAnsi="Times New Roman" w:cs="Times New Roman"/>
              </w:rPr>
              <w:t>6</w:t>
            </w:r>
          </w:p>
        </w:tc>
        <w:tc>
          <w:tcPr>
            <w:tcW w:w="2712" w:type="dxa"/>
          </w:tcPr>
          <w:p w:rsidR="00996A53" w:rsidRPr="00996A53" w:rsidRDefault="00996A53" w:rsidP="00D12EB1">
            <w:pPr>
              <w:pStyle w:val="TableParagraph"/>
              <w:spacing w:line="360" w:lineRule="auto"/>
              <w:ind w:left="1"/>
              <w:rPr>
                <w:rFonts w:ascii="Times New Roman" w:hAnsi="Times New Roman" w:cs="Times New Roman"/>
              </w:rPr>
            </w:pPr>
            <w:r w:rsidRPr="00996A53">
              <w:rPr>
                <w:rFonts w:ascii="Times New Roman" w:hAnsi="Times New Roman" w:cs="Times New Roman"/>
              </w:rPr>
              <w:t>40%</w:t>
            </w:r>
          </w:p>
        </w:tc>
      </w:tr>
      <w:tr w:rsidR="00996A53" w:rsidTr="00D12EB1">
        <w:trPr>
          <w:trHeight w:val="378"/>
          <w:jc w:val="center"/>
        </w:trPr>
        <w:tc>
          <w:tcPr>
            <w:tcW w:w="3546" w:type="dxa"/>
            <w:gridSpan w:val="2"/>
          </w:tcPr>
          <w:p w:rsidR="00996A53" w:rsidRPr="00F85C3C" w:rsidRDefault="00996A53" w:rsidP="00D12EB1">
            <w:pPr>
              <w:pStyle w:val="TableParagraph"/>
              <w:spacing w:line="360" w:lineRule="auto"/>
              <w:ind w:left="1500"/>
              <w:rPr>
                <w:rFonts w:ascii="Times New Roman"/>
              </w:rPr>
            </w:pPr>
            <w:r w:rsidRPr="00F85C3C">
              <w:rPr>
                <w:rFonts w:ascii="Times New Roman"/>
              </w:rPr>
              <w:t>Total</w:t>
            </w:r>
          </w:p>
        </w:tc>
        <w:tc>
          <w:tcPr>
            <w:tcW w:w="993" w:type="dxa"/>
          </w:tcPr>
          <w:p w:rsidR="00996A53" w:rsidRPr="00996A53" w:rsidRDefault="00996A53" w:rsidP="00D12EB1">
            <w:pPr>
              <w:pStyle w:val="TableParagraph"/>
              <w:spacing w:line="360" w:lineRule="auto"/>
              <w:ind w:left="115"/>
              <w:rPr>
                <w:rFonts w:ascii="Times New Roman" w:hAnsi="Times New Roman" w:cs="Times New Roman"/>
              </w:rPr>
            </w:pPr>
            <w:r w:rsidRPr="00996A53">
              <w:rPr>
                <w:rFonts w:ascii="Times New Roman" w:hAnsi="Times New Roman" w:cs="Times New Roman"/>
              </w:rPr>
              <w:t>15</w:t>
            </w:r>
          </w:p>
        </w:tc>
        <w:tc>
          <w:tcPr>
            <w:tcW w:w="2712" w:type="dxa"/>
          </w:tcPr>
          <w:p w:rsidR="00996A53" w:rsidRPr="00996A53" w:rsidRDefault="00996A53" w:rsidP="00D12EB1">
            <w:pPr>
              <w:pStyle w:val="TableParagraph"/>
              <w:spacing w:line="360" w:lineRule="auto"/>
              <w:ind w:left="115"/>
              <w:rPr>
                <w:rFonts w:ascii="Times New Roman" w:hAnsi="Times New Roman" w:cs="Times New Roman"/>
                <w:lang w:val="id-ID"/>
              </w:rPr>
            </w:pPr>
            <w:r w:rsidRPr="00996A53">
              <w:rPr>
                <w:rFonts w:ascii="Times New Roman" w:hAnsi="Times New Roman" w:cs="Times New Roman"/>
                <w:lang w:val="id-ID"/>
              </w:rPr>
              <w:t>100%</w:t>
            </w:r>
          </w:p>
        </w:tc>
      </w:tr>
    </w:tbl>
    <w:p w:rsidR="00996A53" w:rsidRDefault="00996A53" w:rsidP="00996A53">
      <w:pPr>
        <w:spacing w:line="360" w:lineRule="auto"/>
        <w:jc w:val="both"/>
      </w:pPr>
    </w:p>
    <w:p w:rsidR="00983B44" w:rsidRDefault="00996A53" w:rsidP="00996A53">
      <w:pPr>
        <w:spacing w:line="360" w:lineRule="auto"/>
        <w:jc w:val="both"/>
      </w:pPr>
      <w:r>
        <w:t>Table</w:t>
      </w:r>
      <w:r w:rsidR="00C52E99">
        <w:t xml:space="preserve"> </w:t>
      </w:r>
      <w:proofErr w:type="gramStart"/>
      <w:r w:rsidR="00C52E99">
        <w:t xml:space="preserve">above </w:t>
      </w:r>
      <w:r>
        <w:t xml:space="preserve"> showed</w:t>
      </w:r>
      <w:proofErr w:type="gramEnd"/>
      <w:r>
        <w:t xml:space="preserve"> that from 15 students, the data in the table also shows the distribution of frequency percentage score classification of students" vocabulary in the pre-test. Based on the data from the pre-test, there were no students got very good. But one student (6, 66%) were classified as "good," none students (53, 33%) were classified as fair", there were eight students get "poor (53, 33%) score and six students (40%) got score very poor. Based On Data Analysis Results, it could be concluded that students' English vocabulary in the pre-test was very poor.</w:t>
      </w:r>
    </w:p>
    <w:p w:rsidR="00383706" w:rsidRDefault="00383706" w:rsidP="00996A53">
      <w:pPr>
        <w:spacing w:line="360" w:lineRule="auto"/>
        <w:jc w:val="both"/>
      </w:pPr>
    </w:p>
    <w:p w:rsidR="00A927EE" w:rsidRDefault="00A927EE" w:rsidP="00996A53">
      <w:pPr>
        <w:spacing w:line="360" w:lineRule="auto"/>
        <w:jc w:val="both"/>
      </w:pPr>
    </w:p>
    <w:p w:rsidR="00A927EE" w:rsidRDefault="00A927EE" w:rsidP="00996A53">
      <w:pPr>
        <w:spacing w:line="360" w:lineRule="auto"/>
        <w:jc w:val="both"/>
      </w:pPr>
    </w:p>
    <w:p w:rsidR="00A927EE" w:rsidRDefault="00A927EE" w:rsidP="00996A53">
      <w:pPr>
        <w:spacing w:line="360" w:lineRule="auto"/>
        <w:jc w:val="both"/>
      </w:pPr>
    </w:p>
    <w:p w:rsidR="00A927EE" w:rsidRDefault="00A927EE" w:rsidP="00996A53">
      <w:pPr>
        <w:spacing w:line="360" w:lineRule="auto"/>
        <w:jc w:val="both"/>
      </w:pPr>
    </w:p>
    <w:p w:rsidR="00996A53" w:rsidRPr="00823959" w:rsidRDefault="00996A53" w:rsidP="00996A53">
      <w:pPr>
        <w:spacing w:line="480" w:lineRule="auto"/>
        <w:ind w:left="851"/>
        <w:jc w:val="center"/>
        <w:rPr>
          <w:b/>
        </w:rPr>
      </w:pPr>
      <w:proofErr w:type="gramStart"/>
      <w:r w:rsidRPr="00823959">
        <w:rPr>
          <w:b/>
        </w:rPr>
        <w:lastRenderedPageBreak/>
        <w:t>The Score Classification of Students’ vocabulary achievement in Post-test.</w:t>
      </w:r>
      <w:proofErr w:type="gramEnd"/>
    </w:p>
    <w:tbl>
      <w:tblPr>
        <w:tblW w:w="0" w:type="auto"/>
        <w:jc w:val="center"/>
        <w:tblInd w:w="1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2409"/>
        <w:gridCol w:w="993"/>
        <w:gridCol w:w="2712"/>
      </w:tblGrid>
      <w:tr w:rsidR="00996A53" w:rsidTr="00D12EB1">
        <w:trPr>
          <w:trHeight w:val="377"/>
          <w:jc w:val="center"/>
        </w:trPr>
        <w:tc>
          <w:tcPr>
            <w:tcW w:w="1137" w:type="dxa"/>
            <w:vMerge w:val="restart"/>
            <w:shd w:val="clear" w:color="auto" w:fill="D9D9D9" w:themeFill="background1" w:themeFillShade="D9"/>
          </w:tcPr>
          <w:p w:rsidR="00996A53" w:rsidRDefault="00996A53" w:rsidP="00D12EB1">
            <w:pPr>
              <w:pStyle w:val="TableParagraph"/>
              <w:spacing w:before="179" w:line="480" w:lineRule="auto"/>
              <w:ind w:left="278"/>
              <w:jc w:val="left"/>
              <w:rPr>
                <w:rFonts w:ascii="Times New Roman"/>
                <w:b/>
                <w:sz w:val="24"/>
              </w:rPr>
            </w:pPr>
            <w:r>
              <w:rPr>
                <w:rFonts w:ascii="Times New Roman"/>
                <w:b/>
                <w:sz w:val="24"/>
              </w:rPr>
              <w:t>Score</w:t>
            </w:r>
          </w:p>
        </w:tc>
        <w:tc>
          <w:tcPr>
            <w:tcW w:w="2409" w:type="dxa"/>
            <w:vMerge w:val="restart"/>
            <w:shd w:val="clear" w:color="auto" w:fill="D9D9D9" w:themeFill="background1" w:themeFillShade="D9"/>
          </w:tcPr>
          <w:p w:rsidR="00996A53" w:rsidRDefault="00996A53" w:rsidP="00D12EB1">
            <w:pPr>
              <w:pStyle w:val="TableParagraph"/>
              <w:spacing w:before="179" w:line="480" w:lineRule="auto"/>
              <w:ind w:left="506"/>
              <w:jc w:val="left"/>
              <w:rPr>
                <w:rFonts w:ascii="Times New Roman"/>
                <w:b/>
                <w:sz w:val="24"/>
              </w:rPr>
            </w:pPr>
            <w:r>
              <w:rPr>
                <w:rFonts w:ascii="Times New Roman"/>
                <w:b/>
                <w:sz w:val="24"/>
              </w:rPr>
              <w:t>Classification</w:t>
            </w:r>
          </w:p>
        </w:tc>
        <w:tc>
          <w:tcPr>
            <w:tcW w:w="3705" w:type="dxa"/>
            <w:gridSpan w:val="2"/>
            <w:shd w:val="clear" w:color="auto" w:fill="D9D9D9" w:themeFill="background1" w:themeFillShade="D9"/>
          </w:tcPr>
          <w:p w:rsidR="00996A53" w:rsidRDefault="00996A53" w:rsidP="00D12EB1">
            <w:pPr>
              <w:pStyle w:val="TableParagraph"/>
              <w:spacing w:line="480" w:lineRule="auto"/>
              <w:ind w:left="622"/>
              <w:rPr>
                <w:rFonts w:ascii="Times New Roman"/>
                <w:b/>
              </w:rPr>
            </w:pPr>
            <w:r>
              <w:rPr>
                <w:rFonts w:ascii="Times New Roman"/>
                <w:b/>
              </w:rPr>
              <w:t>Post-test</w:t>
            </w:r>
          </w:p>
        </w:tc>
      </w:tr>
      <w:tr w:rsidR="00996A53" w:rsidTr="00D12EB1">
        <w:trPr>
          <w:trHeight w:val="382"/>
          <w:jc w:val="center"/>
        </w:trPr>
        <w:tc>
          <w:tcPr>
            <w:tcW w:w="1137" w:type="dxa"/>
            <w:vMerge/>
            <w:tcBorders>
              <w:top w:val="nil"/>
            </w:tcBorders>
            <w:shd w:val="clear" w:color="auto" w:fill="D9D9D9" w:themeFill="background1" w:themeFillShade="D9"/>
          </w:tcPr>
          <w:p w:rsidR="00996A53" w:rsidRDefault="00996A53" w:rsidP="00D12EB1">
            <w:pPr>
              <w:rPr>
                <w:sz w:val="2"/>
                <w:szCs w:val="2"/>
              </w:rPr>
            </w:pPr>
          </w:p>
        </w:tc>
        <w:tc>
          <w:tcPr>
            <w:tcW w:w="2409" w:type="dxa"/>
            <w:vMerge/>
            <w:tcBorders>
              <w:top w:val="nil"/>
            </w:tcBorders>
            <w:shd w:val="clear" w:color="auto" w:fill="D9D9D9" w:themeFill="background1" w:themeFillShade="D9"/>
          </w:tcPr>
          <w:p w:rsidR="00996A53" w:rsidRDefault="00996A53" w:rsidP="00D12EB1">
            <w:pPr>
              <w:rPr>
                <w:sz w:val="2"/>
                <w:szCs w:val="2"/>
              </w:rPr>
            </w:pPr>
          </w:p>
        </w:tc>
        <w:tc>
          <w:tcPr>
            <w:tcW w:w="993" w:type="dxa"/>
            <w:shd w:val="clear" w:color="auto" w:fill="D9D9D9" w:themeFill="background1" w:themeFillShade="D9"/>
          </w:tcPr>
          <w:p w:rsidR="00996A53" w:rsidRDefault="00996A53" w:rsidP="00D12EB1">
            <w:pPr>
              <w:pStyle w:val="TableParagraph"/>
              <w:spacing w:line="251" w:lineRule="exact"/>
              <w:ind w:left="4"/>
              <w:rPr>
                <w:rFonts w:ascii="Times New Roman"/>
                <w:b/>
              </w:rPr>
            </w:pPr>
            <w:r>
              <w:rPr>
                <w:rFonts w:ascii="Times New Roman"/>
                <w:b/>
              </w:rPr>
              <w:t>F</w:t>
            </w:r>
          </w:p>
        </w:tc>
        <w:tc>
          <w:tcPr>
            <w:tcW w:w="2712" w:type="dxa"/>
            <w:shd w:val="clear" w:color="auto" w:fill="D9D9D9" w:themeFill="background1" w:themeFillShade="D9"/>
          </w:tcPr>
          <w:p w:rsidR="00996A53" w:rsidRDefault="00996A53" w:rsidP="00D12EB1">
            <w:pPr>
              <w:pStyle w:val="TableParagraph"/>
              <w:spacing w:line="251" w:lineRule="exact"/>
              <w:ind w:left="112"/>
              <w:rPr>
                <w:rFonts w:ascii="Times New Roman"/>
                <w:b/>
              </w:rPr>
            </w:pPr>
            <w:r>
              <w:rPr>
                <w:rFonts w:ascii="Times New Roman"/>
                <w:b/>
              </w:rPr>
              <w:t>P (%)</w:t>
            </w:r>
          </w:p>
        </w:tc>
      </w:tr>
      <w:tr w:rsidR="00996A53" w:rsidTr="00D12EB1">
        <w:trPr>
          <w:trHeight w:val="377"/>
          <w:jc w:val="center"/>
        </w:trPr>
        <w:tc>
          <w:tcPr>
            <w:tcW w:w="1137" w:type="dxa"/>
          </w:tcPr>
          <w:p w:rsidR="00996A53" w:rsidRDefault="00996A53" w:rsidP="00D12EB1">
            <w:pPr>
              <w:pStyle w:val="TableParagraph"/>
              <w:spacing w:line="243" w:lineRule="exact"/>
              <w:ind w:left="185"/>
              <w:rPr>
                <w:rFonts w:ascii="Times New Roman"/>
              </w:rPr>
            </w:pPr>
            <w:r>
              <w:rPr>
                <w:rFonts w:ascii="Times New Roman"/>
              </w:rPr>
              <w:t>90-100</w:t>
            </w:r>
          </w:p>
        </w:tc>
        <w:tc>
          <w:tcPr>
            <w:tcW w:w="2409" w:type="dxa"/>
          </w:tcPr>
          <w:p w:rsidR="00996A53" w:rsidRDefault="00996A53" w:rsidP="00D12EB1">
            <w:pPr>
              <w:pStyle w:val="TableParagraph"/>
              <w:spacing w:line="243" w:lineRule="exact"/>
              <w:ind w:left="248"/>
              <w:rPr>
                <w:rFonts w:ascii="Times New Roman"/>
              </w:rPr>
            </w:pPr>
            <w:r>
              <w:rPr>
                <w:rFonts w:ascii="Times New Roman"/>
              </w:rPr>
              <w:t>Very good</w:t>
            </w:r>
          </w:p>
        </w:tc>
        <w:tc>
          <w:tcPr>
            <w:tcW w:w="993" w:type="dxa"/>
          </w:tcPr>
          <w:p w:rsidR="00996A53" w:rsidRDefault="00996A53" w:rsidP="00D12EB1">
            <w:pPr>
              <w:pStyle w:val="TableParagraph"/>
              <w:spacing w:line="247" w:lineRule="exact"/>
              <w:rPr>
                <w:rFonts w:ascii="Times New Roman"/>
                <w:b/>
              </w:rPr>
            </w:pPr>
            <w:r>
              <w:rPr>
                <w:rFonts w:ascii="Times New Roman"/>
                <w:b/>
              </w:rPr>
              <w:t>3</w:t>
            </w:r>
          </w:p>
        </w:tc>
        <w:tc>
          <w:tcPr>
            <w:tcW w:w="2712" w:type="dxa"/>
          </w:tcPr>
          <w:p w:rsidR="00996A53" w:rsidRDefault="00996A53" w:rsidP="00D12EB1">
            <w:pPr>
              <w:pStyle w:val="TableParagraph"/>
              <w:spacing w:line="247" w:lineRule="exact"/>
              <w:rPr>
                <w:rFonts w:ascii="Times New Roman"/>
                <w:b/>
              </w:rPr>
            </w:pPr>
            <w:r>
              <w:rPr>
                <w:rFonts w:ascii="Times New Roman"/>
                <w:b/>
              </w:rPr>
              <w:t>20%</w:t>
            </w:r>
          </w:p>
        </w:tc>
      </w:tr>
      <w:tr w:rsidR="00996A53" w:rsidTr="00D12EB1">
        <w:trPr>
          <w:trHeight w:val="378"/>
          <w:jc w:val="center"/>
        </w:trPr>
        <w:tc>
          <w:tcPr>
            <w:tcW w:w="1137" w:type="dxa"/>
          </w:tcPr>
          <w:p w:rsidR="00996A53" w:rsidRDefault="00996A53" w:rsidP="00D12EB1">
            <w:pPr>
              <w:pStyle w:val="TableParagraph"/>
              <w:spacing w:line="247" w:lineRule="exact"/>
              <w:ind w:left="185"/>
              <w:rPr>
                <w:rFonts w:ascii="Times New Roman"/>
              </w:rPr>
            </w:pPr>
            <w:r>
              <w:rPr>
                <w:rFonts w:ascii="Times New Roman"/>
              </w:rPr>
              <w:t>70-89</w:t>
            </w:r>
          </w:p>
        </w:tc>
        <w:tc>
          <w:tcPr>
            <w:tcW w:w="2409" w:type="dxa"/>
          </w:tcPr>
          <w:p w:rsidR="00996A53" w:rsidRDefault="00996A53" w:rsidP="00D12EB1">
            <w:pPr>
              <w:pStyle w:val="TableParagraph"/>
              <w:spacing w:line="247" w:lineRule="exact"/>
              <w:ind w:left="248"/>
              <w:rPr>
                <w:rFonts w:ascii="Times New Roman"/>
              </w:rPr>
            </w:pPr>
            <w:r>
              <w:rPr>
                <w:rFonts w:ascii="Times New Roman"/>
              </w:rPr>
              <w:t>Good</w:t>
            </w:r>
          </w:p>
        </w:tc>
        <w:tc>
          <w:tcPr>
            <w:tcW w:w="993" w:type="dxa"/>
          </w:tcPr>
          <w:p w:rsidR="00996A53" w:rsidRDefault="00996A53" w:rsidP="00D12EB1">
            <w:pPr>
              <w:pStyle w:val="TableParagraph"/>
              <w:spacing w:line="251" w:lineRule="exact"/>
              <w:rPr>
                <w:rFonts w:ascii="Times New Roman"/>
                <w:b/>
              </w:rPr>
            </w:pPr>
            <w:r>
              <w:rPr>
                <w:rFonts w:ascii="Times New Roman"/>
                <w:b/>
              </w:rPr>
              <w:t>10</w:t>
            </w:r>
          </w:p>
        </w:tc>
        <w:tc>
          <w:tcPr>
            <w:tcW w:w="2712" w:type="dxa"/>
          </w:tcPr>
          <w:p w:rsidR="00996A53" w:rsidRDefault="00996A53" w:rsidP="00D12EB1">
            <w:pPr>
              <w:pStyle w:val="TableParagraph"/>
              <w:spacing w:line="251" w:lineRule="exact"/>
              <w:rPr>
                <w:rFonts w:ascii="Times New Roman"/>
                <w:b/>
              </w:rPr>
            </w:pPr>
            <w:r>
              <w:rPr>
                <w:rFonts w:ascii="Times New Roman"/>
                <w:b/>
              </w:rPr>
              <w:t>66,66%</w:t>
            </w:r>
          </w:p>
        </w:tc>
      </w:tr>
      <w:tr w:rsidR="00996A53" w:rsidTr="00D12EB1">
        <w:trPr>
          <w:trHeight w:val="381"/>
          <w:jc w:val="center"/>
        </w:trPr>
        <w:tc>
          <w:tcPr>
            <w:tcW w:w="1137" w:type="dxa"/>
          </w:tcPr>
          <w:p w:rsidR="00996A53" w:rsidRDefault="00996A53" w:rsidP="00D12EB1">
            <w:pPr>
              <w:pStyle w:val="TableParagraph"/>
              <w:spacing w:line="247" w:lineRule="exact"/>
              <w:ind w:left="185"/>
              <w:rPr>
                <w:rFonts w:ascii="Times New Roman"/>
              </w:rPr>
            </w:pPr>
            <w:r>
              <w:rPr>
                <w:rFonts w:ascii="Times New Roman"/>
              </w:rPr>
              <w:t>50-69</w:t>
            </w:r>
          </w:p>
        </w:tc>
        <w:tc>
          <w:tcPr>
            <w:tcW w:w="2409" w:type="dxa"/>
          </w:tcPr>
          <w:p w:rsidR="00996A53" w:rsidRDefault="00996A53" w:rsidP="00D12EB1">
            <w:pPr>
              <w:pStyle w:val="TableParagraph"/>
              <w:spacing w:line="247" w:lineRule="exact"/>
              <w:ind w:left="248"/>
              <w:rPr>
                <w:rFonts w:ascii="Times New Roman"/>
              </w:rPr>
            </w:pPr>
            <w:r>
              <w:rPr>
                <w:rFonts w:ascii="Times New Roman"/>
              </w:rPr>
              <w:t>Fair</w:t>
            </w:r>
          </w:p>
        </w:tc>
        <w:tc>
          <w:tcPr>
            <w:tcW w:w="993" w:type="dxa"/>
          </w:tcPr>
          <w:p w:rsidR="00996A53" w:rsidRDefault="00996A53" w:rsidP="00D12EB1">
            <w:pPr>
              <w:pStyle w:val="TableParagraph"/>
              <w:spacing w:line="251" w:lineRule="exact"/>
              <w:rPr>
                <w:rFonts w:ascii="Times New Roman"/>
                <w:b/>
              </w:rPr>
            </w:pPr>
            <w:r>
              <w:rPr>
                <w:rFonts w:ascii="Times New Roman"/>
                <w:b/>
              </w:rPr>
              <w:t>2</w:t>
            </w:r>
          </w:p>
        </w:tc>
        <w:tc>
          <w:tcPr>
            <w:tcW w:w="2712" w:type="dxa"/>
          </w:tcPr>
          <w:p w:rsidR="00996A53" w:rsidRDefault="00996A53" w:rsidP="00D12EB1">
            <w:pPr>
              <w:pStyle w:val="TableParagraph"/>
              <w:spacing w:line="251" w:lineRule="exact"/>
              <w:rPr>
                <w:rFonts w:ascii="Times New Roman"/>
                <w:b/>
              </w:rPr>
            </w:pPr>
            <w:r>
              <w:rPr>
                <w:rFonts w:ascii="Times New Roman"/>
                <w:b/>
              </w:rPr>
              <w:t>13,33%</w:t>
            </w:r>
          </w:p>
        </w:tc>
      </w:tr>
      <w:tr w:rsidR="00996A53" w:rsidTr="00D12EB1">
        <w:trPr>
          <w:trHeight w:val="378"/>
          <w:jc w:val="center"/>
        </w:trPr>
        <w:tc>
          <w:tcPr>
            <w:tcW w:w="1137" w:type="dxa"/>
          </w:tcPr>
          <w:p w:rsidR="00996A53" w:rsidRDefault="00996A53" w:rsidP="00D12EB1">
            <w:pPr>
              <w:pStyle w:val="TableParagraph"/>
              <w:spacing w:line="242" w:lineRule="exact"/>
              <w:ind w:left="185"/>
              <w:rPr>
                <w:rFonts w:ascii="Times New Roman"/>
              </w:rPr>
            </w:pPr>
            <w:r>
              <w:rPr>
                <w:rFonts w:ascii="Times New Roman"/>
              </w:rPr>
              <w:t>30-49</w:t>
            </w:r>
          </w:p>
        </w:tc>
        <w:tc>
          <w:tcPr>
            <w:tcW w:w="2409" w:type="dxa"/>
          </w:tcPr>
          <w:p w:rsidR="00996A53" w:rsidRDefault="00996A53" w:rsidP="00D12EB1">
            <w:pPr>
              <w:pStyle w:val="TableParagraph"/>
              <w:spacing w:line="242" w:lineRule="exact"/>
              <w:ind w:left="248"/>
              <w:rPr>
                <w:rFonts w:ascii="Times New Roman"/>
              </w:rPr>
            </w:pPr>
            <w:r>
              <w:rPr>
                <w:rFonts w:ascii="Times New Roman"/>
              </w:rPr>
              <w:t>Poor</w:t>
            </w:r>
          </w:p>
        </w:tc>
        <w:tc>
          <w:tcPr>
            <w:tcW w:w="993" w:type="dxa"/>
          </w:tcPr>
          <w:p w:rsidR="00996A53" w:rsidRDefault="00996A53" w:rsidP="00D12EB1">
            <w:pPr>
              <w:pStyle w:val="TableParagraph"/>
              <w:spacing w:line="247" w:lineRule="exact"/>
              <w:rPr>
                <w:rFonts w:ascii="Times New Roman"/>
                <w:b/>
              </w:rPr>
            </w:pPr>
            <w:r>
              <w:rPr>
                <w:rFonts w:ascii="Times New Roman"/>
                <w:b/>
              </w:rPr>
              <w:t>0</w:t>
            </w:r>
          </w:p>
        </w:tc>
        <w:tc>
          <w:tcPr>
            <w:tcW w:w="2712" w:type="dxa"/>
          </w:tcPr>
          <w:p w:rsidR="00996A53" w:rsidRDefault="00996A53" w:rsidP="00D12EB1">
            <w:pPr>
              <w:pStyle w:val="TableParagraph"/>
              <w:spacing w:line="247" w:lineRule="exact"/>
              <w:rPr>
                <w:rFonts w:ascii="Times New Roman"/>
                <w:b/>
              </w:rPr>
            </w:pPr>
            <w:r>
              <w:rPr>
                <w:rFonts w:ascii="Times New Roman"/>
                <w:b/>
              </w:rPr>
              <w:t>0</w:t>
            </w:r>
          </w:p>
        </w:tc>
      </w:tr>
      <w:tr w:rsidR="00996A53" w:rsidTr="00D12EB1">
        <w:trPr>
          <w:trHeight w:val="381"/>
          <w:jc w:val="center"/>
        </w:trPr>
        <w:tc>
          <w:tcPr>
            <w:tcW w:w="1137" w:type="dxa"/>
          </w:tcPr>
          <w:p w:rsidR="00996A53" w:rsidRDefault="00996A53" w:rsidP="00D12EB1">
            <w:pPr>
              <w:pStyle w:val="TableParagraph"/>
              <w:spacing w:line="247" w:lineRule="exact"/>
              <w:ind w:left="185"/>
              <w:rPr>
                <w:rFonts w:ascii="Times New Roman"/>
              </w:rPr>
            </w:pPr>
            <w:r>
              <w:rPr>
                <w:rFonts w:ascii="Times New Roman"/>
              </w:rPr>
              <w:t>10-29</w:t>
            </w:r>
          </w:p>
        </w:tc>
        <w:tc>
          <w:tcPr>
            <w:tcW w:w="2409" w:type="dxa"/>
          </w:tcPr>
          <w:p w:rsidR="00996A53" w:rsidRDefault="00996A53" w:rsidP="00D12EB1">
            <w:pPr>
              <w:pStyle w:val="TableParagraph"/>
              <w:spacing w:line="247" w:lineRule="exact"/>
              <w:ind w:left="248"/>
              <w:rPr>
                <w:rFonts w:ascii="Times New Roman"/>
              </w:rPr>
            </w:pPr>
            <w:r>
              <w:rPr>
                <w:rFonts w:ascii="Times New Roman"/>
              </w:rPr>
              <w:t>Very poor</w:t>
            </w:r>
          </w:p>
        </w:tc>
        <w:tc>
          <w:tcPr>
            <w:tcW w:w="993" w:type="dxa"/>
          </w:tcPr>
          <w:p w:rsidR="00996A53" w:rsidRDefault="00996A53" w:rsidP="00D12EB1">
            <w:pPr>
              <w:pStyle w:val="TableParagraph"/>
              <w:spacing w:line="251" w:lineRule="exact"/>
              <w:rPr>
                <w:rFonts w:ascii="Times New Roman"/>
                <w:b/>
              </w:rPr>
            </w:pPr>
            <w:r>
              <w:rPr>
                <w:rFonts w:ascii="Times New Roman"/>
                <w:b/>
              </w:rPr>
              <w:t>0</w:t>
            </w:r>
          </w:p>
        </w:tc>
        <w:tc>
          <w:tcPr>
            <w:tcW w:w="2712" w:type="dxa"/>
          </w:tcPr>
          <w:p w:rsidR="00996A53" w:rsidRDefault="00996A53" w:rsidP="00D12EB1">
            <w:pPr>
              <w:pStyle w:val="TableParagraph"/>
              <w:spacing w:line="251" w:lineRule="exact"/>
              <w:rPr>
                <w:rFonts w:ascii="Times New Roman"/>
                <w:b/>
              </w:rPr>
            </w:pPr>
            <w:r>
              <w:rPr>
                <w:rFonts w:ascii="Times New Roman"/>
                <w:b/>
              </w:rPr>
              <w:t>0</w:t>
            </w:r>
          </w:p>
        </w:tc>
      </w:tr>
      <w:tr w:rsidR="00996A53" w:rsidTr="00D12EB1">
        <w:trPr>
          <w:trHeight w:val="378"/>
          <w:jc w:val="center"/>
        </w:trPr>
        <w:tc>
          <w:tcPr>
            <w:tcW w:w="3546" w:type="dxa"/>
            <w:gridSpan w:val="2"/>
          </w:tcPr>
          <w:p w:rsidR="00996A53" w:rsidRDefault="00996A53" w:rsidP="00D12EB1">
            <w:pPr>
              <w:pStyle w:val="TableParagraph"/>
              <w:spacing w:line="246" w:lineRule="exact"/>
              <w:ind w:left="1500"/>
              <w:rPr>
                <w:rFonts w:ascii="Times New Roman"/>
                <w:b/>
              </w:rPr>
            </w:pPr>
            <w:r>
              <w:rPr>
                <w:rFonts w:ascii="Times New Roman"/>
                <w:b/>
              </w:rPr>
              <w:t>Total</w:t>
            </w:r>
          </w:p>
        </w:tc>
        <w:tc>
          <w:tcPr>
            <w:tcW w:w="993" w:type="dxa"/>
          </w:tcPr>
          <w:p w:rsidR="00996A53" w:rsidRDefault="00996A53" w:rsidP="00D12EB1">
            <w:pPr>
              <w:pStyle w:val="TableParagraph"/>
              <w:spacing w:line="246" w:lineRule="exact"/>
              <w:ind w:left="115"/>
              <w:rPr>
                <w:rFonts w:ascii="Times New Roman"/>
                <w:b/>
              </w:rPr>
            </w:pPr>
            <w:r>
              <w:rPr>
                <w:rFonts w:ascii="Times New Roman"/>
                <w:b/>
              </w:rPr>
              <w:t>15</w:t>
            </w:r>
          </w:p>
        </w:tc>
        <w:tc>
          <w:tcPr>
            <w:tcW w:w="2712" w:type="dxa"/>
          </w:tcPr>
          <w:p w:rsidR="00996A53" w:rsidRPr="00AC4D3D" w:rsidRDefault="00996A53" w:rsidP="00D12EB1">
            <w:pPr>
              <w:pStyle w:val="TableParagraph"/>
              <w:spacing w:line="246" w:lineRule="exact"/>
              <w:ind w:left="130"/>
              <w:rPr>
                <w:rFonts w:ascii="Times New Roman"/>
                <w:b/>
                <w:lang w:val="id-ID"/>
              </w:rPr>
            </w:pPr>
            <w:r>
              <w:rPr>
                <w:rFonts w:ascii="Times New Roman"/>
                <w:b/>
                <w:lang w:val="id-ID"/>
              </w:rPr>
              <w:t>100%</w:t>
            </w:r>
          </w:p>
        </w:tc>
      </w:tr>
    </w:tbl>
    <w:p w:rsidR="00996A53" w:rsidRDefault="00996A53" w:rsidP="00996A53">
      <w:pPr>
        <w:spacing w:line="360" w:lineRule="auto"/>
        <w:jc w:val="both"/>
      </w:pPr>
    </w:p>
    <w:p w:rsidR="00996A53" w:rsidRDefault="00996A53" w:rsidP="00996A53">
      <w:pPr>
        <w:spacing w:line="360" w:lineRule="auto"/>
        <w:jc w:val="both"/>
      </w:pPr>
      <w:r w:rsidRPr="00996A53">
        <w:t>The data in the table also shows the distribution of frequency percentage score classification of students' vocabulary in the pre-test. Based on the data from the pre-test, 3 (20%) students got very good scores; ten students (66, 66%) were classified as "good." Two students (13.13) were classified as "fair." There were no students who got "poor" scores or "very poor" scores. Based on the data analysis results, it could be concluded that students' English vocab</w:t>
      </w:r>
      <w:r w:rsidR="00C52E99">
        <w:t>ulary in the pre-test was "good</w:t>
      </w:r>
      <w:r w:rsidRPr="00996A53">
        <w:t>"</w:t>
      </w:r>
      <w:r w:rsidR="00C52E99">
        <w:t>.</w:t>
      </w:r>
    </w:p>
    <w:p w:rsidR="00996A53" w:rsidRPr="00823959" w:rsidRDefault="00996A53" w:rsidP="00DC2D70">
      <w:pPr>
        <w:pStyle w:val="Heading2"/>
        <w:tabs>
          <w:tab w:val="left" w:pos="1681"/>
        </w:tabs>
        <w:spacing w:before="90"/>
        <w:ind w:left="851"/>
        <w:jc w:val="center"/>
      </w:pPr>
      <w:r w:rsidRPr="00823959">
        <w:t xml:space="preserve">The Mean Score </w:t>
      </w:r>
      <w:r w:rsidRPr="00823959">
        <w:rPr>
          <w:spacing w:val="-3"/>
        </w:rPr>
        <w:t xml:space="preserve">of </w:t>
      </w:r>
      <w:r w:rsidRPr="00823959">
        <w:t>the Students’ Pre-test and</w:t>
      </w:r>
      <w:r w:rsidRPr="00823959">
        <w:rPr>
          <w:spacing w:val="-4"/>
        </w:rPr>
        <w:t xml:space="preserve"> </w:t>
      </w:r>
      <w:r w:rsidRPr="00823959">
        <w:t>Post-test</w:t>
      </w:r>
    </w:p>
    <w:p w:rsidR="00996A53" w:rsidRPr="00451515" w:rsidRDefault="00996A53" w:rsidP="00996A53">
      <w:pPr>
        <w:pStyle w:val="Heading2"/>
        <w:tabs>
          <w:tab w:val="left" w:pos="1681"/>
        </w:tabs>
        <w:spacing w:before="90"/>
        <w:ind w:left="851"/>
        <w:rPr>
          <w:b w:val="0"/>
        </w:rPr>
      </w:pPr>
      <w:r w:rsidRPr="001D468B">
        <w:rPr>
          <w:noProof/>
        </w:rPr>
        <w:drawing>
          <wp:anchor distT="0" distB="0" distL="114300" distR="114300" simplePos="0" relativeHeight="251659264" behindDoc="0" locked="0" layoutInCell="1" allowOverlap="1" wp14:anchorId="15356081" wp14:editId="3BC3E412">
            <wp:simplePos x="0" y="0"/>
            <wp:positionH relativeFrom="column">
              <wp:posOffset>635000</wp:posOffset>
            </wp:positionH>
            <wp:positionV relativeFrom="paragraph">
              <wp:posOffset>219075</wp:posOffset>
            </wp:positionV>
            <wp:extent cx="5111750" cy="2552700"/>
            <wp:effectExtent l="0" t="0" r="12700" b="1905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DC2D70" w:rsidRPr="00451515" w:rsidRDefault="00DC2D70" w:rsidP="00DC2D70">
      <w:pPr>
        <w:pStyle w:val="ListParagraph"/>
        <w:spacing w:line="480" w:lineRule="auto"/>
        <w:ind w:left="851"/>
        <w:jc w:val="center"/>
      </w:pPr>
      <w:r w:rsidRPr="006A2F9C">
        <w:rPr>
          <w:color w:val="EAF1DD" w:themeColor="accent3" w:themeTint="33"/>
        </w:rPr>
        <w:t>.</w:t>
      </w:r>
      <w:r>
        <w:rPr>
          <w:lang w:val="id-ID"/>
        </w:rPr>
        <w:t xml:space="preserve">Mean </w:t>
      </w:r>
      <w:r w:rsidRPr="006A2F9C">
        <w:rPr>
          <w:color w:val="EAF1DD" w:themeColor="accent3" w:themeTint="33"/>
        </w:rPr>
        <w:t>.</w:t>
      </w:r>
      <w:r>
        <w:rPr>
          <w:lang w:val="id-ID"/>
        </w:rPr>
        <w:t xml:space="preserve">Score </w:t>
      </w:r>
      <w:r w:rsidRPr="006A2F9C">
        <w:rPr>
          <w:color w:val="EAF1DD" w:themeColor="accent3" w:themeTint="33"/>
        </w:rPr>
        <w:t>.</w:t>
      </w:r>
      <w:r>
        <w:rPr>
          <w:lang w:val="id-ID"/>
        </w:rPr>
        <w:t xml:space="preserve">and </w:t>
      </w:r>
      <w:r w:rsidRPr="006A2F9C">
        <w:rPr>
          <w:color w:val="EAF1DD" w:themeColor="accent3" w:themeTint="33"/>
        </w:rPr>
        <w:t>.</w:t>
      </w:r>
      <w:r>
        <w:rPr>
          <w:lang w:val="id-ID"/>
        </w:rPr>
        <w:t xml:space="preserve">Standard </w:t>
      </w:r>
      <w:r w:rsidRPr="006A2F9C">
        <w:rPr>
          <w:color w:val="EAF1DD" w:themeColor="accent3" w:themeTint="33"/>
        </w:rPr>
        <w:t>.</w:t>
      </w:r>
      <w:r>
        <w:rPr>
          <w:lang w:val="id-ID"/>
        </w:rPr>
        <w:t>Deviation</w:t>
      </w:r>
    </w:p>
    <w:p w:rsidR="00DC2D70" w:rsidRPr="00451515" w:rsidRDefault="00DC2D70" w:rsidP="00DC2D70">
      <w:pPr>
        <w:pStyle w:val="ListParagraph"/>
        <w:spacing w:line="480" w:lineRule="auto"/>
        <w:ind w:left="851"/>
        <w:jc w:val="center"/>
      </w:pPr>
      <w:r w:rsidRPr="006A2F9C">
        <w:rPr>
          <w:color w:val="EAF1DD" w:themeColor="accent3" w:themeTint="33"/>
        </w:rPr>
        <w:t>.</w:t>
      </w:r>
      <w:r>
        <w:rPr>
          <w:lang w:val="id-ID"/>
        </w:rPr>
        <w:t xml:space="preserve">Mean </w:t>
      </w:r>
      <w:r w:rsidRPr="006A2F9C">
        <w:rPr>
          <w:color w:val="EAF1DD" w:themeColor="accent3" w:themeTint="33"/>
        </w:rPr>
        <w:t>.</w:t>
      </w:r>
      <w:r>
        <w:rPr>
          <w:lang w:val="id-ID"/>
        </w:rPr>
        <w:t xml:space="preserve">Score </w:t>
      </w:r>
      <w:r w:rsidRPr="006A2F9C">
        <w:rPr>
          <w:color w:val="EAF1DD" w:themeColor="accent3" w:themeTint="33"/>
        </w:rPr>
        <w:t>.</w:t>
      </w:r>
      <w:r>
        <w:rPr>
          <w:lang w:val="id-ID"/>
        </w:rPr>
        <w:t xml:space="preserve">and </w:t>
      </w:r>
      <w:r w:rsidRPr="006A2F9C">
        <w:rPr>
          <w:color w:val="EAF1DD" w:themeColor="accent3" w:themeTint="33"/>
        </w:rPr>
        <w:t>.</w:t>
      </w:r>
      <w:r>
        <w:rPr>
          <w:lang w:val="id-ID"/>
        </w:rPr>
        <w:t xml:space="preserve">Standard </w:t>
      </w:r>
      <w:r w:rsidRPr="006A2F9C">
        <w:rPr>
          <w:color w:val="EAF1DD" w:themeColor="accent3" w:themeTint="33"/>
        </w:rPr>
        <w:t>.</w:t>
      </w:r>
      <w:r>
        <w:rPr>
          <w:lang w:val="id-ID"/>
        </w:rPr>
        <w:t>Deviation</w:t>
      </w:r>
    </w:p>
    <w:p w:rsidR="00996A53" w:rsidRDefault="00996A53" w:rsidP="00996A53">
      <w:pPr>
        <w:spacing w:line="360" w:lineRule="auto"/>
        <w:jc w:val="both"/>
      </w:pPr>
    </w:p>
    <w:p w:rsidR="00DC2D70" w:rsidRDefault="00DC2D70" w:rsidP="00996A53">
      <w:pPr>
        <w:spacing w:line="360" w:lineRule="auto"/>
        <w:jc w:val="both"/>
      </w:pPr>
    </w:p>
    <w:p w:rsidR="00DC2D70" w:rsidRDefault="00DC2D70" w:rsidP="00996A53">
      <w:pPr>
        <w:spacing w:line="360" w:lineRule="auto"/>
        <w:jc w:val="both"/>
      </w:pPr>
    </w:p>
    <w:p w:rsidR="00DC2D70" w:rsidRDefault="00DC2D70" w:rsidP="00996A53">
      <w:pPr>
        <w:spacing w:line="360" w:lineRule="auto"/>
        <w:jc w:val="both"/>
      </w:pPr>
    </w:p>
    <w:p w:rsidR="00DC2D70" w:rsidRDefault="00DC2D70" w:rsidP="00996A53">
      <w:pPr>
        <w:spacing w:line="360" w:lineRule="auto"/>
        <w:jc w:val="both"/>
      </w:pPr>
    </w:p>
    <w:p w:rsidR="00623525" w:rsidRDefault="00623525" w:rsidP="00DC2D70">
      <w:pPr>
        <w:pStyle w:val="ListParagraph"/>
        <w:spacing w:line="480" w:lineRule="auto"/>
        <w:ind w:left="851"/>
        <w:jc w:val="center"/>
      </w:pPr>
    </w:p>
    <w:p w:rsidR="00D7019C" w:rsidRDefault="00D7019C" w:rsidP="00DC2D70">
      <w:pPr>
        <w:pStyle w:val="ListParagraph"/>
        <w:spacing w:line="480" w:lineRule="auto"/>
        <w:ind w:left="851"/>
        <w:jc w:val="center"/>
      </w:pPr>
    </w:p>
    <w:p w:rsidR="00A13895" w:rsidRDefault="00A13895" w:rsidP="00823959">
      <w:pPr>
        <w:spacing w:line="480" w:lineRule="auto"/>
        <w:jc w:val="center"/>
        <w:rPr>
          <w:b/>
        </w:rPr>
      </w:pPr>
    </w:p>
    <w:p w:rsidR="00E86B7E" w:rsidRDefault="00E86B7E" w:rsidP="00823959">
      <w:pPr>
        <w:spacing w:line="480" w:lineRule="auto"/>
        <w:jc w:val="center"/>
        <w:rPr>
          <w:b/>
        </w:rPr>
      </w:pPr>
    </w:p>
    <w:p w:rsidR="00DC2D70" w:rsidRPr="00823959" w:rsidRDefault="00823959" w:rsidP="00823959">
      <w:pPr>
        <w:spacing w:line="480" w:lineRule="auto"/>
        <w:jc w:val="center"/>
        <w:rPr>
          <w:b/>
        </w:rPr>
      </w:pPr>
      <w:r w:rsidRPr="00823959">
        <w:rPr>
          <w:b/>
          <w:noProof/>
          <w:color w:val="7F7F7F" w:themeColor="text1" w:themeTint="80"/>
        </w:rPr>
        <w:lastRenderedPageBreak/>
        <w:drawing>
          <wp:anchor distT="0" distB="0" distL="114300" distR="114300" simplePos="0" relativeHeight="251660288" behindDoc="0" locked="0" layoutInCell="1" allowOverlap="1" wp14:anchorId="65114AA6" wp14:editId="6369A06A">
            <wp:simplePos x="0" y="0"/>
            <wp:positionH relativeFrom="column">
              <wp:posOffset>482600</wp:posOffset>
            </wp:positionH>
            <wp:positionV relativeFrom="paragraph">
              <wp:posOffset>304800</wp:posOffset>
            </wp:positionV>
            <wp:extent cx="5111750" cy="2495550"/>
            <wp:effectExtent l="0" t="0" r="12700" b="1905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DC2D70" w:rsidRPr="00823959">
        <w:rPr>
          <w:b/>
          <w:lang w:val="id-ID"/>
        </w:rPr>
        <w:t xml:space="preserve">Mean </w:t>
      </w:r>
      <w:r w:rsidR="00DC2D70" w:rsidRPr="00823959">
        <w:rPr>
          <w:b/>
          <w:color w:val="EAF1DD" w:themeColor="accent3" w:themeTint="33"/>
        </w:rPr>
        <w:t>.</w:t>
      </w:r>
      <w:r w:rsidR="00DC2D70" w:rsidRPr="00823959">
        <w:rPr>
          <w:b/>
          <w:lang w:val="id-ID"/>
        </w:rPr>
        <w:t xml:space="preserve">Score </w:t>
      </w:r>
      <w:r w:rsidR="00DC2D70" w:rsidRPr="00823959">
        <w:rPr>
          <w:b/>
          <w:color w:val="EAF1DD" w:themeColor="accent3" w:themeTint="33"/>
        </w:rPr>
        <w:t>.</w:t>
      </w:r>
      <w:r w:rsidR="00DC2D70" w:rsidRPr="00823959">
        <w:rPr>
          <w:b/>
          <w:lang w:val="id-ID"/>
        </w:rPr>
        <w:t xml:space="preserve">and </w:t>
      </w:r>
      <w:r w:rsidR="00DC2D70" w:rsidRPr="00823959">
        <w:rPr>
          <w:b/>
          <w:color w:val="EAF1DD" w:themeColor="accent3" w:themeTint="33"/>
        </w:rPr>
        <w:t>.</w:t>
      </w:r>
      <w:r w:rsidR="00DC2D70" w:rsidRPr="00823959">
        <w:rPr>
          <w:b/>
          <w:lang w:val="id-ID"/>
        </w:rPr>
        <w:t xml:space="preserve">Standard </w:t>
      </w:r>
      <w:r w:rsidR="00DC2D70" w:rsidRPr="00823959">
        <w:rPr>
          <w:b/>
          <w:color w:val="EAF1DD" w:themeColor="accent3" w:themeTint="33"/>
        </w:rPr>
        <w:t>.</w:t>
      </w:r>
      <w:r w:rsidR="00DC2D70" w:rsidRPr="00823959">
        <w:rPr>
          <w:b/>
          <w:lang w:val="id-ID"/>
        </w:rPr>
        <w:t>Deviation</w:t>
      </w:r>
    </w:p>
    <w:p w:rsidR="008A2FEC" w:rsidRDefault="008A2FEC" w:rsidP="00996A53">
      <w:pPr>
        <w:spacing w:line="360" w:lineRule="auto"/>
        <w:jc w:val="both"/>
      </w:pPr>
    </w:p>
    <w:p w:rsidR="00823959" w:rsidRDefault="00823959" w:rsidP="00996A53">
      <w:pPr>
        <w:spacing w:line="360" w:lineRule="auto"/>
        <w:jc w:val="both"/>
      </w:pPr>
    </w:p>
    <w:p w:rsidR="00823959" w:rsidRDefault="00823959" w:rsidP="00996A53">
      <w:pPr>
        <w:spacing w:line="360" w:lineRule="auto"/>
        <w:jc w:val="both"/>
      </w:pPr>
    </w:p>
    <w:p w:rsidR="00823959" w:rsidRDefault="00823959" w:rsidP="00996A53">
      <w:pPr>
        <w:spacing w:line="360" w:lineRule="auto"/>
        <w:jc w:val="both"/>
      </w:pPr>
    </w:p>
    <w:p w:rsidR="00823959" w:rsidRDefault="00823959" w:rsidP="00996A53">
      <w:pPr>
        <w:spacing w:line="360" w:lineRule="auto"/>
        <w:jc w:val="both"/>
      </w:pPr>
    </w:p>
    <w:p w:rsidR="008A2FEC" w:rsidRDefault="008A2FEC" w:rsidP="00996A53">
      <w:pPr>
        <w:spacing w:line="360" w:lineRule="auto"/>
        <w:jc w:val="both"/>
      </w:pPr>
    </w:p>
    <w:p w:rsidR="008A2FEC" w:rsidRDefault="008A2FEC" w:rsidP="00996A53">
      <w:pPr>
        <w:spacing w:line="360" w:lineRule="auto"/>
        <w:jc w:val="both"/>
      </w:pPr>
    </w:p>
    <w:p w:rsidR="008A2FEC" w:rsidRDefault="008A2FEC" w:rsidP="00996A53">
      <w:pPr>
        <w:spacing w:line="360" w:lineRule="auto"/>
        <w:jc w:val="both"/>
      </w:pPr>
    </w:p>
    <w:p w:rsidR="008A2FEC" w:rsidRDefault="008A2FEC" w:rsidP="00996A53">
      <w:pPr>
        <w:spacing w:line="360" w:lineRule="auto"/>
        <w:jc w:val="both"/>
      </w:pPr>
    </w:p>
    <w:p w:rsidR="00823959" w:rsidRDefault="00823959" w:rsidP="00996A53">
      <w:pPr>
        <w:spacing w:line="360" w:lineRule="auto"/>
        <w:jc w:val="both"/>
      </w:pPr>
    </w:p>
    <w:p w:rsidR="00DC2D70" w:rsidRDefault="00623525" w:rsidP="00996A53">
      <w:pPr>
        <w:spacing w:line="360" w:lineRule="auto"/>
        <w:jc w:val="both"/>
      </w:pPr>
      <w:r>
        <w:t>Table above shows the statistical summary of the students' mean score and standard deviation, both pre-test, and post-test. It showed that the mean score of the students' pre-test was 32,533, categorized as very </w:t>
      </w:r>
      <w:r>
        <w:rPr>
          <w:rStyle w:val="Emphasis"/>
          <w:color w:val="0E101A"/>
        </w:rPr>
        <w:t>poor, </w:t>
      </w:r>
      <w:r>
        <w:t>and the post-test was 79,063, categorized as </w:t>
      </w:r>
      <w:r>
        <w:rPr>
          <w:rStyle w:val="Emphasis"/>
          <w:color w:val="0E101A"/>
        </w:rPr>
        <w:t>good. </w:t>
      </w:r>
      <w:r>
        <w:t>The students' post-test scores were greater than the pre-test's mean scores. In comparison, the standard deviation of the pre-test was 14,569. The standard deviation of the post-test was 10,982. It can be concluded that the standard deviation of the post-test is also less than the standard deviation of the pre-test.</w:t>
      </w:r>
    </w:p>
    <w:p w:rsidR="00823959" w:rsidRDefault="00823959" w:rsidP="00823959">
      <w:pPr>
        <w:rPr>
          <w:color w:val="0E101A"/>
        </w:rPr>
      </w:pPr>
    </w:p>
    <w:p w:rsidR="00623525" w:rsidRPr="00823959" w:rsidRDefault="00623525" w:rsidP="00823959">
      <w:pPr>
        <w:spacing w:after="240"/>
        <w:jc w:val="center"/>
        <w:rPr>
          <w:b/>
          <w:color w:val="0E101A"/>
        </w:rPr>
      </w:pPr>
      <w:r w:rsidRPr="00823959">
        <w:rPr>
          <w:b/>
          <w:color w:val="0E101A"/>
        </w:rPr>
        <w:t>The test of significance</w:t>
      </w:r>
    </w:p>
    <w:p w:rsidR="00623525" w:rsidRPr="00623525" w:rsidRDefault="00623525" w:rsidP="00623525">
      <w:pPr>
        <w:spacing w:line="360" w:lineRule="auto"/>
        <w:rPr>
          <w:color w:val="0E101A"/>
        </w:rPr>
      </w:pPr>
      <w:proofErr w:type="gramStart"/>
      <w:r w:rsidRPr="00623525">
        <w:rPr>
          <w:color w:val="0E101A"/>
        </w:rPr>
        <w:t>To know whether or not the mean score is different from the two variables (pre</w:t>
      </w:r>
      <w:r w:rsidR="00383706">
        <w:rPr>
          <w:color w:val="0E101A"/>
        </w:rPr>
        <w:t>-</w:t>
      </w:r>
      <w:r w:rsidRPr="00623525">
        <w:rPr>
          <w:color w:val="0E101A"/>
        </w:rPr>
        <w:t>test and post-test), the t-test statistical analysis for Paired Samples Test was applied.</w:t>
      </w:r>
      <w:proofErr w:type="gramEnd"/>
      <w:r w:rsidRPr="00623525">
        <w:rPr>
          <w:color w:val="0E101A"/>
        </w:rPr>
        <w:t xml:space="preserve"> The following table shows the result of the t-test calculation:</w:t>
      </w:r>
    </w:p>
    <w:p w:rsidR="00536B0B" w:rsidRPr="00536B0B" w:rsidRDefault="00DF1A52" w:rsidP="00536B0B">
      <w:pPr>
        <w:spacing w:line="480" w:lineRule="auto"/>
        <w:ind w:left="851" w:firstLine="709"/>
        <w:jc w:val="both"/>
        <w:rPr>
          <w:i/>
          <w:sz w:val="22"/>
          <w:lang w:val="id-ID"/>
        </w:rPr>
      </w:pPr>
      <m:oMathPara>
        <m:oMathParaPr>
          <m:jc m:val="left"/>
        </m:oMathParaPr>
        <m:oMath>
          <m:acc>
            <m:accPr>
              <m:chr m:val="̅"/>
              <m:ctrlPr>
                <w:rPr>
                  <w:rFonts w:ascii="Cambria Math" w:hAnsi="Cambria Math"/>
                  <w:i/>
                </w:rPr>
              </m:ctrlPr>
            </m:accPr>
            <m:e>
              <m:r>
                <w:rPr>
                  <w:rFonts w:ascii="Cambria Math" w:hAnsi="Cambria Math"/>
                </w:rPr>
                <m:t>D</m:t>
              </m:r>
            </m:e>
          </m:acc>
          <m: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D</m:t>
                  </m:r>
                </m:e>
              </m:nary>
            </m:num>
            <m:den>
              <m:r>
                <w:rPr>
                  <w:rFonts w:ascii="Cambria Math" w:hAnsi="Cambria Math"/>
                </w:rPr>
                <m:t>N</m:t>
              </m:r>
            </m:den>
          </m:f>
          <m:r>
            <w:rPr>
              <w:rFonts w:ascii="Cambria Math" w:hAnsi="Cambria Math"/>
            </w:rPr>
            <m:t xml:space="preserve">= </m:t>
          </m:r>
          <m:f>
            <m:fPr>
              <m:ctrlPr>
                <w:rPr>
                  <w:rFonts w:ascii="Cambria Math" w:hAnsi="Cambria Math"/>
                  <w:i/>
                </w:rPr>
              </m:ctrlPr>
            </m:fPr>
            <m:num>
              <m:r>
                <w:rPr>
                  <w:rFonts w:ascii="Cambria Math" w:hAnsi="Cambria Math"/>
                </w:rPr>
                <m:t>698</m:t>
              </m:r>
            </m:num>
            <m:den>
              <m:r>
                <w:rPr>
                  <w:rFonts w:ascii="Cambria Math" w:hAnsi="Cambria Math"/>
                </w:rPr>
                <m:t>15</m:t>
              </m:r>
            </m:den>
          </m:f>
          <m:r>
            <w:rPr>
              <w:rFonts w:ascii="Cambria Math" w:hAnsi="Cambria Math"/>
            </w:rPr>
            <m:t>= 46,533</m:t>
          </m:r>
        </m:oMath>
      </m:oMathPara>
    </w:p>
    <w:p w:rsidR="00536B0B" w:rsidRPr="00536B0B" w:rsidRDefault="00536B0B" w:rsidP="00536B0B">
      <w:pPr>
        <w:spacing w:line="480" w:lineRule="auto"/>
        <w:ind w:left="851" w:firstLine="709"/>
        <w:jc w:val="both"/>
        <w:rPr>
          <w:lang w:val="id-ID"/>
        </w:rPr>
      </w:pPr>
      <m:oMathPara>
        <m:oMathParaPr>
          <m:jc m:val="left"/>
        </m:oMathParaPr>
        <m:oMath>
          <m:r>
            <w:rPr>
              <w:rFonts w:ascii="Cambria Math" w:hAnsi="Cambria Math"/>
              <w:lang w:val="id-ID"/>
            </w:rPr>
            <m:t>t</m:t>
          </m:r>
          <m:r>
            <w:rPr>
              <w:rFonts w:ascii="Cambria Math" w:hAnsi="Cambria Math"/>
            </w:rPr>
            <m:t xml:space="preserve">= </m:t>
          </m:r>
          <m:f>
            <m:fPr>
              <m:ctrlPr>
                <w:rPr>
                  <w:rFonts w:ascii="Cambria Math" w:hAnsi="Cambria Math"/>
                  <w:i/>
                </w:rPr>
              </m:ctrlPr>
            </m:fPr>
            <m:num>
              <m:r>
                <w:rPr>
                  <w:rFonts w:ascii="Cambria Math" w:hAnsi="Cambria Math"/>
                </w:rPr>
                <m:t>46,533</m:t>
              </m:r>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 xml:space="preserve">34.580- </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698</m:t>
                                  </m:r>
                                </m:e>
                              </m:d>
                            </m:e>
                            <m:sup>
                              <m:r>
                                <w:rPr>
                                  <w:rFonts w:ascii="Cambria Math" w:hAnsi="Cambria Math"/>
                                </w:rPr>
                                <m:t>2</m:t>
                              </m:r>
                            </m:sup>
                          </m:sSup>
                        </m:num>
                        <m:den>
                          <m:r>
                            <w:rPr>
                              <w:rFonts w:ascii="Cambria Math" w:hAnsi="Cambria Math"/>
                            </w:rPr>
                            <m:t>15</m:t>
                          </m:r>
                        </m:den>
                      </m:f>
                    </m:num>
                    <m:den>
                      <m:r>
                        <w:rPr>
                          <w:rFonts w:ascii="Cambria Math" w:hAnsi="Cambria Math"/>
                        </w:rPr>
                        <m:t>15(15-1)</m:t>
                      </m:r>
                    </m:den>
                  </m:f>
                </m:e>
              </m:rad>
            </m:den>
          </m:f>
          <m:r>
            <w:rPr>
              <w:rFonts w:ascii="Cambria Math" w:hAnsi="Cambria Math"/>
            </w:rPr>
            <m:t xml:space="preserve"> = </m:t>
          </m:r>
          <m:f>
            <m:fPr>
              <m:ctrlPr>
                <w:rPr>
                  <w:rFonts w:ascii="Cambria Math" w:hAnsi="Cambria Math"/>
                  <w:i/>
                </w:rPr>
              </m:ctrlPr>
            </m:fPr>
            <m:num>
              <m:r>
                <w:rPr>
                  <w:rFonts w:ascii="Cambria Math" w:hAnsi="Cambria Math"/>
                </w:rPr>
                <m:t>46,533</m:t>
              </m:r>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 xml:space="preserve">34.580- </m:t>
                      </m:r>
                      <m:f>
                        <m:fPr>
                          <m:ctrlPr>
                            <w:rPr>
                              <w:rFonts w:ascii="Cambria Math" w:hAnsi="Cambria Math"/>
                              <w:i/>
                            </w:rPr>
                          </m:ctrlPr>
                        </m:fPr>
                        <m:num>
                          <m:r>
                            <w:rPr>
                              <w:rFonts w:ascii="Cambria Math" w:hAnsi="Cambria Math"/>
                            </w:rPr>
                            <m:t>487.204</m:t>
                          </m:r>
                        </m:num>
                        <m:den>
                          <m:r>
                            <w:rPr>
                              <w:rFonts w:ascii="Cambria Math" w:hAnsi="Cambria Math"/>
                            </w:rPr>
                            <m:t>15</m:t>
                          </m:r>
                        </m:den>
                      </m:f>
                    </m:num>
                    <m:den>
                      <m:r>
                        <w:rPr>
                          <w:rFonts w:ascii="Cambria Math" w:hAnsi="Cambria Math"/>
                        </w:rPr>
                        <m:t>15(14)</m:t>
                      </m:r>
                    </m:den>
                  </m:f>
                </m:e>
              </m:rad>
            </m:den>
          </m:f>
        </m:oMath>
      </m:oMathPara>
    </w:p>
    <w:p w:rsidR="00536B0B" w:rsidRPr="00536B0B" w:rsidRDefault="00536B0B" w:rsidP="00536B0B">
      <w:pPr>
        <w:spacing w:line="480" w:lineRule="auto"/>
        <w:ind w:left="851" w:firstLine="709"/>
        <w:jc w:val="both"/>
        <w:rPr>
          <w:lang w:val="id-ID"/>
        </w:rPr>
      </w:pPr>
      <m:oMathPara>
        <m:oMathParaPr>
          <m:jc m:val="left"/>
        </m:oMathParaPr>
        <m:oMath>
          <m:r>
            <w:rPr>
              <w:rFonts w:ascii="Cambria Math" w:hAnsi="Cambria Math"/>
              <w:lang w:val="id-ID"/>
            </w:rPr>
            <m:t>t</m:t>
          </m:r>
          <m:r>
            <w:rPr>
              <w:rFonts w:ascii="Cambria Math" w:hAnsi="Cambria Math"/>
            </w:rPr>
            <m:t xml:space="preserve">= </m:t>
          </m:r>
          <m:f>
            <m:fPr>
              <m:ctrlPr>
                <w:rPr>
                  <w:rFonts w:ascii="Cambria Math" w:hAnsi="Cambria Math"/>
                  <w:i/>
                </w:rPr>
              </m:ctrlPr>
            </m:fPr>
            <m:num>
              <m:r>
                <w:rPr>
                  <w:rFonts w:ascii="Cambria Math" w:hAnsi="Cambria Math"/>
                </w:rPr>
                <m:t>46,533</m:t>
              </m:r>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 xml:space="preserve">34.580- </m:t>
                      </m:r>
                      <m:f>
                        <m:fPr>
                          <m:ctrlPr>
                            <w:rPr>
                              <w:rFonts w:ascii="Cambria Math" w:hAnsi="Cambria Math"/>
                              <w:i/>
                            </w:rPr>
                          </m:ctrlPr>
                        </m:fPr>
                        <m:num>
                          <m:r>
                            <w:rPr>
                              <w:rFonts w:ascii="Cambria Math" w:hAnsi="Cambria Math"/>
                            </w:rPr>
                            <m:t>487.204</m:t>
                          </m:r>
                        </m:num>
                        <m:den>
                          <m:r>
                            <w:rPr>
                              <w:rFonts w:ascii="Cambria Math" w:hAnsi="Cambria Math"/>
                            </w:rPr>
                            <m:t>15</m:t>
                          </m:r>
                        </m:den>
                      </m:f>
                    </m:num>
                    <m:den>
                      <m:r>
                        <w:rPr>
                          <w:rFonts w:ascii="Cambria Math" w:hAnsi="Cambria Math"/>
                        </w:rPr>
                        <m:t>15(14)</m:t>
                      </m:r>
                    </m:den>
                  </m:f>
                </m:e>
              </m:rad>
            </m:den>
          </m:f>
          <m:r>
            <w:rPr>
              <w:rFonts w:ascii="Cambria Math" w:hAnsi="Cambria Math"/>
              <w:lang w:val="id-ID"/>
            </w:rPr>
            <m:t xml:space="preserve"> </m:t>
          </m:r>
          <m:r>
            <w:rPr>
              <w:rFonts w:ascii="Cambria Math" w:hAnsi="Cambria Math"/>
            </w:rPr>
            <m:t xml:space="preserve">= </m:t>
          </m:r>
          <m:f>
            <m:fPr>
              <m:ctrlPr>
                <w:rPr>
                  <w:rFonts w:ascii="Cambria Math" w:hAnsi="Cambria Math"/>
                  <w:i/>
                </w:rPr>
              </m:ctrlPr>
            </m:fPr>
            <m:num>
              <m:r>
                <w:rPr>
                  <w:rFonts w:ascii="Cambria Math" w:hAnsi="Cambria Math"/>
                </w:rPr>
                <m:t>46,533</m:t>
              </m:r>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34.580- 32.480,266</m:t>
                      </m:r>
                    </m:num>
                    <m:den>
                      <m:r>
                        <w:rPr>
                          <w:rFonts w:ascii="Cambria Math" w:hAnsi="Cambria Math"/>
                        </w:rPr>
                        <m:t>210</m:t>
                      </m:r>
                    </m:den>
                  </m:f>
                </m:e>
              </m:rad>
            </m:den>
          </m:f>
        </m:oMath>
      </m:oMathPara>
    </w:p>
    <w:p w:rsidR="00536B0B" w:rsidRPr="00536B0B" w:rsidRDefault="00536B0B" w:rsidP="00536B0B">
      <w:pPr>
        <w:spacing w:line="480" w:lineRule="auto"/>
        <w:ind w:left="851" w:firstLine="709"/>
        <w:jc w:val="both"/>
        <w:rPr>
          <w:lang w:val="id-ID"/>
        </w:rPr>
      </w:pPr>
      <m:oMathPara>
        <m:oMathParaPr>
          <m:jc m:val="left"/>
        </m:oMathParaPr>
        <m:oMath>
          <m:r>
            <w:rPr>
              <w:rFonts w:ascii="Cambria Math" w:hAnsi="Cambria Math"/>
              <w:lang w:val="id-ID"/>
            </w:rPr>
            <w:lastRenderedPageBreak/>
            <m:t>t</m:t>
          </m:r>
          <m:r>
            <w:rPr>
              <w:rFonts w:ascii="Cambria Math" w:hAnsi="Cambria Math"/>
            </w:rPr>
            <m:t xml:space="preserve">= </m:t>
          </m:r>
          <m:f>
            <m:fPr>
              <m:ctrlPr>
                <w:rPr>
                  <w:rFonts w:ascii="Cambria Math" w:hAnsi="Cambria Math"/>
                  <w:i/>
                </w:rPr>
              </m:ctrlPr>
            </m:fPr>
            <m:num>
              <m:r>
                <w:rPr>
                  <w:rFonts w:ascii="Cambria Math" w:hAnsi="Cambria Math"/>
                </w:rPr>
                <m:t>46,533</m:t>
              </m:r>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34.580- 32.480,266</m:t>
                      </m:r>
                    </m:num>
                    <m:den>
                      <m:r>
                        <w:rPr>
                          <w:rFonts w:ascii="Cambria Math" w:hAnsi="Cambria Math"/>
                        </w:rPr>
                        <m:t>210</m:t>
                      </m:r>
                    </m:den>
                  </m:f>
                </m:e>
              </m:rad>
            </m:den>
          </m:f>
          <m:r>
            <w:rPr>
              <w:rFonts w:ascii="Cambria Math" w:hAnsi="Cambria Math"/>
            </w:rPr>
            <m:t xml:space="preserve">= </m:t>
          </m:r>
          <m:f>
            <m:fPr>
              <m:ctrlPr>
                <w:rPr>
                  <w:rFonts w:ascii="Cambria Math" w:hAnsi="Cambria Math"/>
                  <w:i/>
                </w:rPr>
              </m:ctrlPr>
            </m:fPr>
            <m:num>
              <m:r>
                <w:rPr>
                  <w:rFonts w:ascii="Cambria Math" w:hAnsi="Cambria Math"/>
                </w:rPr>
                <m:t>46,533</m:t>
              </m:r>
            </m:num>
            <m:den>
              <m:rad>
                <m:radPr>
                  <m:degHide m:val="1"/>
                  <m:ctrlPr>
                    <w:rPr>
                      <w:rFonts w:ascii="Cambria Math" w:hAnsi="Cambria Math"/>
                      <w:i/>
                    </w:rPr>
                  </m:ctrlPr>
                </m:radPr>
                <m:deg/>
                <m:e>
                  <m:f>
                    <m:fPr>
                      <m:ctrlPr>
                        <w:rPr>
                          <w:rFonts w:ascii="Cambria Math" w:hAnsi="Cambria Math"/>
                          <w:i/>
                        </w:rPr>
                      </m:ctrlPr>
                    </m:fPr>
                    <m:num>
                      <m:r>
                        <w:rPr>
                          <w:rFonts w:ascii="Cambria Math" w:hAnsi="Cambria Math"/>
                        </w:rPr>
                        <m:t>2.099,734</m:t>
                      </m:r>
                    </m:num>
                    <m:den>
                      <m:r>
                        <w:rPr>
                          <w:rFonts w:ascii="Cambria Math" w:hAnsi="Cambria Math"/>
                        </w:rPr>
                        <m:t>210</m:t>
                      </m:r>
                    </m:den>
                  </m:f>
                </m:e>
              </m:rad>
            </m:den>
          </m:f>
        </m:oMath>
      </m:oMathPara>
    </w:p>
    <w:p w:rsidR="00536B0B" w:rsidRPr="00536B0B" w:rsidRDefault="00536B0B" w:rsidP="00536B0B">
      <w:pPr>
        <w:spacing w:line="480" w:lineRule="auto"/>
        <w:ind w:left="851" w:firstLine="709"/>
        <w:jc w:val="both"/>
        <w:rPr>
          <w:lang w:val="id-ID"/>
        </w:rPr>
      </w:pPr>
      <m:oMathPara>
        <m:oMathParaPr>
          <m:jc m:val="left"/>
        </m:oMathParaPr>
        <m:oMath>
          <m:r>
            <w:rPr>
              <w:rFonts w:ascii="Cambria Math" w:hAnsi="Cambria Math"/>
              <w:lang w:val="id-ID"/>
            </w:rPr>
            <m:t>t</m:t>
          </m:r>
          <m:r>
            <w:rPr>
              <w:rFonts w:ascii="Cambria Math" w:hAnsi="Cambria Math"/>
            </w:rPr>
            <m:t xml:space="preserve">= </m:t>
          </m:r>
          <m:f>
            <m:fPr>
              <m:ctrlPr>
                <w:rPr>
                  <w:rFonts w:ascii="Cambria Math" w:hAnsi="Cambria Math"/>
                  <w:i/>
                </w:rPr>
              </m:ctrlPr>
            </m:fPr>
            <m:num>
              <m:r>
                <w:rPr>
                  <w:rFonts w:ascii="Cambria Math" w:hAnsi="Cambria Math"/>
                </w:rPr>
                <m:t>46,533</m:t>
              </m:r>
            </m:num>
            <m:den>
              <m:rad>
                <m:radPr>
                  <m:degHide m:val="1"/>
                  <m:ctrlPr>
                    <w:rPr>
                      <w:rFonts w:ascii="Cambria Math" w:hAnsi="Cambria Math"/>
                      <w:i/>
                    </w:rPr>
                  </m:ctrlPr>
                </m:radPr>
                <m:deg/>
                <m:e>
                  <m:r>
                    <w:rPr>
                      <w:rFonts w:ascii="Cambria Math" w:hAnsi="Cambria Math"/>
                    </w:rPr>
                    <m:t>9,998</m:t>
                  </m:r>
                </m:e>
              </m:rad>
            </m:den>
          </m:f>
          <m:r>
            <w:rPr>
              <w:rFonts w:ascii="Cambria Math" w:hAnsi="Cambria Math"/>
            </w:rPr>
            <m:t xml:space="preserve">= </m:t>
          </m:r>
          <m:f>
            <m:fPr>
              <m:ctrlPr>
                <w:rPr>
                  <w:rFonts w:ascii="Cambria Math" w:hAnsi="Cambria Math"/>
                  <w:i/>
                </w:rPr>
              </m:ctrlPr>
            </m:fPr>
            <m:num>
              <m:r>
                <w:rPr>
                  <w:rFonts w:ascii="Cambria Math" w:hAnsi="Cambria Math"/>
                </w:rPr>
                <m:t>46,533</m:t>
              </m:r>
            </m:num>
            <m:den>
              <m:r>
                <w:rPr>
                  <w:rFonts w:ascii="Cambria Math" w:hAnsi="Cambria Math"/>
                </w:rPr>
                <m:t>3,162</m:t>
              </m:r>
            </m:den>
          </m:f>
        </m:oMath>
      </m:oMathPara>
    </w:p>
    <w:p w:rsidR="00536B0B" w:rsidRPr="00536B0B" w:rsidRDefault="00536B0B" w:rsidP="00536B0B">
      <w:pPr>
        <w:spacing w:line="480" w:lineRule="auto"/>
        <w:ind w:left="851" w:firstLine="709"/>
        <w:jc w:val="both"/>
        <w:rPr>
          <w:lang w:val="id-ID"/>
        </w:rPr>
      </w:pPr>
      <m:oMathPara>
        <m:oMathParaPr>
          <m:jc m:val="left"/>
        </m:oMathParaPr>
        <m:oMath>
          <m:r>
            <w:rPr>
              <w:rFonts w:ascii="Cambria Math" w:hAnsi="Cambria Math"/>
              <w:lang w:val="id-ID"/>
            </w:rPr>
            <m:t>t</m:t>
          </m:r>
          <m:r>
            <w:rPr>
              <w:rFonts w:ascii="Cambria Math" w:hAnsi="Cambria Math"/>
            </w:rPr>
            <m:t xml:space="preserve">= </m:t>
          </m:r>
          <m:f>
            <m:fPr>
              <m:ctrlPr>
                <w:rPr>
                  <w:rFonts w:ascii="Cambria Math" w:hAnsi="Cambria Math"/>
                  <w:i/>
                </w:rPr>
              </m:ctrlPr>
            </m:fPr>
            <m:num>
              <m:r>
                <w:rPr>
                  <w:rFonts w:ascii="Cambria Math" w:hAnsi="Cambria Math"/>
                </w:rPr>
                <m:t>46,533</m:t>
              </m:r>
            </m:num>
            <m:den>
              <m:r>
                <w:rPr>
                  <w:rFonts w:ascii="Cambria Math" w:hAnsi="Cambria Math"/>
                </w:rPr>
                <m:t>3,162</m:t>
              </m:r>
            </m:den>
          </m:f>
          <m:r>
            <w:rPr>
              <w:rFonts w:ascii="Cambria Math" w:hAnsi="Cambria Math"/>
            </w:rPr>
            <m:t>= 14,716</m:t>
          </m:r>
        </m:oMath>
      </m:oMathPara>
    </w:p>
    <w:p w:rsidR="00623525" w:rsidRDefault="00536B0B" w:rsidP="00A927EE">
      <w:pPr>
        <w:spacing w:after="240" w:line="360" w:lineRule="auto"/>
        <w:jc w:val="both"/>
      </w:pPr>
      <w:r>
        <w:t>For the level of significance (</w:t>
      </w:r>
      <w:r w:rsidRPr="004C5772">
        <w:rPr>
          <w:rFonts w:ascii="Symbol" w:hAnsi="Symbol"/>
        </w:rPr>
        <w:sym w:font="Symbol" w:char="F061"/>
      </w:r>
      <w:r>
        <w:t>) = 0.05 and degree of freedom (</w:t>
      </w:r>
      <w:proofErr w:type="spellStart"/>
      <w:proofErr w:type="gramStart"/>
      <w:r>
        <w:t>df</w:t>
      </w:r>
      <w:proofErr w:type="spellEnd"/>
      <w:proofErr w:type="gramEnd"/>
      <w:r>
        <w:t xml:space="preserve">) </w:t>
      </w:r>
      <w:r w:rsidRPr="002D5E91">
        <w:t>= 14, then</w:t>
      </w:r>
      <w:r>
        <w:t xml:space="preserve"> the value of t-table was </w:t>
      </w:r>
      <w:r>
        <w:rPr>
          <w:szCs w:val="18"/>
        </w:rPr>
        <w:t>14,716</w:t>
      </w:r>
      <w:r>
        <w:t>, While the t-test value was greater than t-table (</w:t>
      </w:r>
      <w:r>
        <w:rPr>
          <w:szCs w:val="18"/>
        </w:rPr>
        <w:t>14,716</w:t>
      </w:r>
      <w:r>
        <w:t>&gt;</w:t>
      </w:r>
      <w:r>
        <w:rPr>
          <w:lang w:val="id-ID"/>
        </w:rPr>
        <w:t>2.144</w:t>
      </w:r>
      <w:r>
        <w:t>). It can be concluded that there was not enough evidence to reject the alternative hypothesis (H</w:t>
      </w:r>
      <w:r>
        <w:rPr>
          <w:vertAlign w:val="subscript"/>
          <w:lang w:val="id-ID"/>
        </w:rPr>
        <w:t>a</w:t>
      </w:r>
      <w:r>
        <w:t>) in this research. In other words, the alternative hypothesis (H</w:t>
      </w:r>
      <w:r>
        <w:rPr>
          <w:vertAlign w:val="subscript"/>
          <w:lang w:val="id-ID"/>
        </w:rPr>
        <w:t>a</w:t>
      </w:r>
      <w:r>
        <w:t>) was accepted.</w:t>
      </w:r>
    </w:p>
    <w:p w:rsidR="00536B0B" w:rsidRDefault="00536B0B" w:rsidP="00536B0B">
      <w:pPr>
        <w:tabs>
          <w:tab w:val="left" w:pos="709"/>
        </w:tabs>
        <w:spacing w:line="360" w:lineRule="auto"/>
        <w:jc w:val="mediumKashida"/>
        <w:rPr>
          <w:b/>
          <w:bCs/>
          <w:szCs w:val="23"/>
        </w:rPr>
      </w:pPr>
      <w:r w:rsidRPr="00A07CAE">
        <w:rPr>
          <w:b/>
          <w:bCs/>
          <w:szCs w:val="23"/>
        </w:rPr>
        <w:t>CONCLUSION</w:t>
      </w:r>
    </w:p>
    <w:p w:rsidR="003719E2" w:rsidRDefault="00383706" w:rsidP="00823959">
      <w:pPr>
        <w:spacing w:line="360" w:lineRule="auto"/>
        <w:jc w:val="both"/>
      </w:pPr>
      <w:r w:rsidRPr="00383706">
        <w:t>The researcher came to the conclusion that utilizing pictures to teach vocabulary can help students' vocabulary based on the data and discussion. The students' vocabulary t-test gives a result of 14,716, which is higher than the t-test value of 2.144. The considerable difference in the student's test results between the pre- and post-treatment periods (implementing the picture). The analysis of the data revealed that the average score of the post-test (79) was higher than the mean score of the pretest (32).</w:t>
      </w:r>
    </w:p>
    <w:p w:rsidR="003719E2" w:rsidRDefault="003719E2" w:rsidP="003719E2">
      <w:pPr>
        <w:widowControl w:val="0"/>
        <w:autoSpaceDE w:val="0"/>
        <w:autoSpaceDN w:val="0"/>
        <w:adjustRightInd w:val="0"/>
        <w:spacing w:line="360" w:lineRule="auto"/>
        <w:ind w:left="480" w:hanging="480"/>
        <w:jc w:val="both"/>
        <w:rPr>
          <w:b/>
        </w:rPr>
      </w:pPr>
      <w:r w:rsidRPr="003719E2">
        <w:rPr>
          <w:b/>
        </w:rPr>
        <w:t>Reference</w:t>
      </w:r>
    </w:p>
    <w:p w:rsidR="00C67868" w:rsidRPr="00C67868" w:rsidRDefault="003719E2" w:rsidP="00C67868">
      <w:pPr>
        <w:widowControl w:val="0"/>
        <w:autoSpaceDE w:val="0"/>
        <w:autoSpaceDN w:val="0"/>
        <w:adjustRightInd w:val="0"/>
        <w:spacing w:after="240"/>
        <w:ind w:left="480" w:hanging="480"/>
        <w:rPr>
          <w:noProof/>
        </w:rPr>
      </w:pPr>
      <w:r>
        <w:rPr>
          <w:b/>
        </w:rPr>
        <w:fldChar w:fldCharType="begin" w:fldLock="1"/>
      </w:r>
      <w:r>
        <w:rPr>
          <w:b/>
        </w:rPr>
        <w:instrText xml:space="preserve">ADDIN Mendeley Bibliography CSL_BIBLIOGRAPHY </w:instrText>
      </w:r>
      <w:r>
        <w:rPr>
          <w:b/>
        </w:rPr>
        <w:fldChar w:fldCharType="separate"/>
      </w:r>
      <w:r w:rsidR="00C67868" w:rsidRPr="00C67868">
        <w:rPr>
          <w:noProof/>
        </w:rPr>
        <w:t xml:space="preserve">ALQAHTANI, M. (2015). The importance of vocabulary in language learning and how to be taught. </w:t>
      </w:r>
      <w:r w:rsidR="00C67868" w:rsidRPr="00C67868">
        <w:rPr>
          <w:i/>
          <w:iCs/>
          <w:noProof/>
        </w:rPr>
        <w:t>International Journal of Teaching and Education</w:t>
      </w:r>
      <w:r w:rsidR="00C67868" w:rsidRPr="00C67868">
        <w:rPr>
          <w:noProof/>
        </w:rPr>
        <w:t xml:space="preserve">, </w:t>
      </w:r>
      <w:r w:rsidR="00C67868" w:rsidRPr="00C67868">
        <w:rPr>
          <w:i/>
          <w:iCs/>
          <w:noProof/>
        </w:rPr>
        <w:t>III</w:t>
      </w:r>
      <w:r w:rsidR="00C67868" w:rsidRPr="00C67868">
        <w:rPr>
          <w:noProof/>
        </w:rPr>
        <w:t>(3). https://doi.org/10.20472/te.2015.3.3.002</w:t>
      </w:r>
    </w:p>
    <w:p w:rsidR="00C67868" w:rsidRPr="00C67868" w:rsidRDefault="00C67868" w:rsidP="00C67868">
      <w:pPr>
        <w:widowControl w:val="0"/>
        <w:autoSpaceDE w:val="0"/>
        <w:autoSpaceDN w:val="0"/>
        <w:adjustRightInd w:val="0"/>
        <w:spacing w:after="240"/>
        <w:ind w:left="480" w:hanging="480"/>
        <w:rPr>
          <w:noProof/>
        </w:rPr>
      </w:pPr>
      <w:r w:rsidRPr="00C67868">
        <w:rPr>
          <w:noProof/>
        </w:rPr>
        <w:t xml:space="preserve">Andarab, M. S. (2019). The Effect of Humor-Integrated Pictures Using Quizlet on Vocabulary Learning of EFL Learners. </w:t>
      </w:r>
      <w:r w:rsidRPr="00C67868">
        <w:rPr>
          <w:i/>
          <w:iCs/>
          <w:noProof/>
        </w:rPr>
        <w:t>Journal of Curriculum and Teaching</w:t>
      </w:r>
      <w:r w:rsidRPr="00C67868">
        <w:rPr>
          <w:noProof/>
        </w:rPr>
        <w:t xml:space="preserve">, </w:t>
      </w:r>
      <w:r w:rsidRPr="00C67868">
        <w:rPr>
          <w:i/>
          <w:iCs/>
          <w:noProof/>
        </w:rPr>
        <w:t>8</w:t>
      </w:r>
      <w:r w:rsidRPr="00C67868">
        <w:rPr>
          <w:noProof/>
        </w:rPr>
        <w:t>(2). https://doi.org/10.5430/jct.v8n2p24</w:t>
      </w:r>
    </w:p>
    <w:p w:rsidR="00C67868" w:rsidRPr="00C67868" w:rsidRDefault="00C67868" w:rsidP="00C67868">
      <w:pPr>
        <w:widowControl w:val="0"/>
        <w:autoSpaceDE w:val="0"/>
        <w:autoSpaceDN w:val="0"/>
        <w:adjustRightInd w:val="0"/>
        <w:spacing w:after="240"/>
        <w:ind w:left="480" w:hanging="480"/>
        <w:rPr>
          <w:noProof/>
        </w:rPr>
      </w:pPr>
      <w:r w:rsidRPr="00C67868">
        <w:rPr>
          <w:noProof/>
        </w:rPr>
        <w:t xml:space="preserve">Asyiah, D. N. (2017). THE VOCABULARY TEACHING AND VOCABULARY LEARNING: PERCEPTION, STRATEGIES, AND INFLUENCES ON STUDENTS’ VOCABULARY MASTERY. </w:t>
      </w:r>
      <w:r w:rsidRPr="00C67868">
        <w:rPr>
          <w:i/>
          <w:iCs/>
          <w:noProof/>
        </w:rPr>
        <w:t>Jurnal Bahasa Lingua Scientia</w:t>
      </w:r>
      <w:r w:rsidRPr="00C67868">
        <w:rPr>
          <w:noProof/>
        </w:rPr>
        <w:t xml:space="preserve">, </w:t>
      </w:r>
      <w:r w:rsidRPr="00C67868">
        <w:rPr>
          <w:i/>
          <w:iCs/>
          <w:noProof/>
        </w:rPr>
        <w:t>9</w:t>
      </w:r>
      <w:r w:rsidRPr="00C67868">
        <w:rPr>
          <w:noProof/>
        </w:rPr>
        <w:t>(2). https://doi.org/10.21274/ls.2017.9.2.293-318</w:t>
      </w:r>
    </w:p>
    <w:p w:rsidR="00C67868" w:rsidRPr="00C67868" w:rsidRDefault="00C67868" w:rsidP="00C67868">
      <w:pPr>
        <w:widowControl w:val="0"/>
        <w:autoSpaceDE w:val="0"/>
        <w:autoSpaceDN w:val="0"/>
        <w:adjustRightInd w:val="0"/>
        <w:spacing w:after="240"/>
        <w:ind w:left="480" w:hanging="480"/>
        <w:rPr>
          <w:noProof/>
        </w:rPr>
      </w:pPr>
      <w:r w:rsidRPr="00C67868">
        <w:rPr>
          <w:noProof/>
        </w:rPr>
        <w:t xml:space="preserve">Başoǧlu, E. B., &amp; Akdemir, Ö. (2010). A comparison of undergraduate students’ English vocabulary learning: Using mobile phones and flash cards. </w:t>
      </w:r>
      <w:r w:rsidRPr="00C67868">
        <w:rPr>
          <w:i/>
          <w:iCs/>
          <w:noProof/>
        </w:rPr>
        <w:t>Turkish Online Journal of Educational Technology</w:t>
      </w:r>
      <w:r w:rsidRPr="00C67868">
        <w:rPr>
          <w:noProof/>
        </w:rPr>
        <w:t xml:space="preserve">, </w:t>
      </w:r>
      <w:r w:rsidRPr="00C67868">
        <w:rPr>
          <w:i/>
          <w:iCs/>
          <w:noProof/>
        </w:rPr>
        <w:t>9</w:t>
      </w:r>
      <w:r w:rsidRPr="00C67868">
        <w:rPr>
          <w:noProof/>
        </w:rPr>
        <w:t>(3), 1–7.</w:t>
      </w:r>
    </w:p>
    <w:p w:rsidR="00C67868" w:rsidRPr="00C67868" w:rsidRDefault="00C67868" w:rsidP="00C67868">
      <w:pPr>
        <w:widowControl w:val="0"/>
        <w:autoSpaceDE w:val="0"/>
        <w:autoSpaceDN w:val="0"/>
        <w:adjustRightInd w:val="0"/>
        <w:spacing w:after="240"/>
        <w:ind w:left="480" w:hanging="480"/>
        <w:rPr>
          <w:noProof/>
        </w:rPr>
      </w:pPr>
      <w:r w:rsidRPr="00C67868">
        <w:rPr>
          <w:noProof/>
        </w:rPr>
        <w:lastRenderedPageBreak/>
        <w:t xml:space="preserve">Gruhn, S., Segers, E., &amp; Verhoeven, L. (2019). Moderating role of reading comprehension in children’s word learning with context versus pictures. </w:t>
      </w:r>
      <w:r w:rsidRPr="00C67868">
        <w:rPr>
          <w:i/>
          <w:iCs/>
          <w:noProof/>
        </w:rPr>
        <w:t>Journal of Computer Assisted Learning</w:t>
      </w:r>
      <w:r w:rsidRPr="00C67868">
        <w:rPr>
          <w:noProof/>
        </w:rPr>
        <w:t>. https://doi.org/10.1111/jcal.12387</w:t>
      </w:r>
    </w:p>
    <w:p w:rsidR="00C67868" w:rsidRPr="00C67868" w:rsidRDefault="00C67868" w:rsidP="00C67868">
      <w:pPr>
        <w:widowControl w:val="0"/>
        <w:autoSpaceDE w:val="0"/>
        <w:autoSpaceDN w:val="0"/>
        <w:adjustRightInd w:val="0"/>
        <w:spacing w:after="240"/>
        <w:ind w:left="480" w:hanging="480"/>
        <w:rPr>
          <w:noProof/>
        </w:rPr>
      </w:pPr>
      <w:r w:rsidRPr="00C67868">
        <w:rPr>
          <w:noProof/>
        </w:rPr>
        <w:t xml:space="preserve">Hashemifardnia, A., Namaziandost, E., &amp; Rahimi Esfahani, F. (2018). The Effect of Teaching Picture-books on Iranian Elementary EFL Learners’ Vocabulary Learning. </w:t>
      </w:r>
      <w:r w:rsidRPr="00C67868">
        <w:rPr>
          <w:i/>
          <w:iCs/>
          <w:noProof/>
        </w:rPr>
        <w:t>Journal of English Language Teaching and Linguistics</w:t>
      </w:r>
      <w:r w:rsidRPr="00C67868">
        <w:rPr>
          <w:noProof/>
        </w:rPr>
        <w:t xml:space="preserve">, </w:t>
      </w:r>
      <w:r w:rsidRPr="00C67868">
        <w:rPr>
          <w:i/>
          <w:iCs/>
          <w:noProof/>
        </w:rPr>
        <w:t>3</w:t>
      </w:r>
      <w:r w:rsidRPr="00C67868">
        <w:rPr>
          <w:noProof/>
        </w:rPr>
        <w:t>(3), 247. https://doi.org/10.21462/jeltl.v3i3.151</w:t>
      </w:r>
    </w:p>
    <w:p w:rsidR="00C67868" w:rsidRPr="00C67868" w:rsidRDefault="00C67868" w:rsidP="00C67868">
      <w:pPr>
        <w:widowControl w:val="0"/>
        <w:autoSpaceDE w:val="0"/>
        <w:autoSpaceDN w:val="0"/>
        <w:adjustRightInd w:val="0"/>
        <w:spacing w:after="240"/>
        <w:ind w:left="480" w:hanging="480"/>
        <w:rPr>
          <w:noProof/>
        </w:rPr>
      </w:pPr>
      <w:r w:rsidRPr="00C67868">
        <w:rPr>
          <w:noProof/>
        </w:rPr>
        <w:t xml:space="preserve">Octaberlina, L. R., &amp; Anggarini, I. F. (2020). Teaching Vocabulary Through Picture Cards in Islamic Elementary School A Case Study in Nida Suksa School, Thailand. </w:t>
      </w:r>
      <w:r w:rsidRPr="00C67868">
        <w:rPr>
          <w:i/>
          <w:iCs/>
          <w:noProof/>
        </w:rPr>
        <w:t>Madrasah</w:t>
      </w:r>
      <w:r w:rsidRPr="00C67868">
        <w:rPr>
          <w:noProof/>
        </w:rPr>
        <w:t xml:space="preserve">, </w:t>
      </w:r>
      <w:r w:rsidRPr="00C67868">
        <w:rPr>
          <w:i/>
          <w:iCs/>
          <w:noProof/>
        </w:rPr>
        <w:t>13</w:t>
      </w:r>
      <w:r w:rsidRPr="00C67868">
        <w:rPr>
          <w:noProof/>
        </w:rPr>
        <w:t>(1). https://doi.org/10.18860/mad.v13i1.9649</w:t>
      </w:r>
    </w:p>
    <w:p w:rsidR="00C67868" w:rsidRPr="00C67868" w:rsidRDefault="00C67868" w:rsidP="00C67868">
      <w:pPr>
        <w:widowControl w:val="0"/>
        <w:autoSpaceDE w:val="0"/>
        <w:autoSpaceDN w:val="0"/>
        <w:adjustRightInd w:val="0"/>
        <w:spacing w:after="240"/>
        <w:ind w:left="480" w:hanging="480"/>
        <w:rPr>
          <w:noProof/>
        </w:rPr>
      </w:pPr>
      <w:r w:rsidRPr="00C67868">
        <w:rPr>
          <w:noProof/>
        </w:rPr>
        <w:t xml:space="preserve">Rakiyah, S., Pd, S., &amp; Hum, M. (2018). THE EFFECTIVENESS OF TEACHING VOCABULARY BY USING PICTURES OF COMUNICATION AT STATE PRIMARY SCHOOL 023905 BINJE UTARA. In </w:t>
      </w:r>
      <w:r w:rsidRPr="00C67868">
        <w:rPr>
          <w:i/>
          <w:iCs/>
          <w:noProof/>
        </w:rPr>
        <w:t>Tahun</w:t>
      </w:r>
      <w:r w:rsidRPr="00C67868">
        <w:rPr>
          <w:noProof/>
        </w:rPr>
        <w:t xml:space="preserve"> (Vol. 2, Issue 2). Online.</w:t>
      </w:r>
    </w:p>
    <w:p w:rsidR="00C67868" w:rsidRPr="00C67868" w:rsidRDefault="00C67868" w:rsidP="00C67868">
      <w:pPr>
        <w:widowControl w:val="0"/>
        <w:autoSpaceDE w:val="0"/>
        <w:autoSpaceDN w:val="0"/>
        <w:adjustRightInd w:val="0"/>
        <w:spacing w:after="240"/>
        <w:ind w:left="480" w:hanging="480"/>
        <w:rPr>
          <w:noProof/>
        </w:rPr>
      </w:pPr>
      <w:r w:rsidRPr="00C67868">
        <w:rPr>
          <w:noProof/>
        </w:rPr>
        <w:t xml:space="preserve">Sugiyono. (2015). Sugiyono, Metode Penelitian dan Pengembangan Pendekatan Kualitatif, Kuantitatif, dan R&amp;D , (Bandung: Alfabeta, 2015), 407 1. </w:t>
      </w:r>
      <w:r w:rsidRPr="00C67868">
        <w:rPr>
          <w:i/>
          <w:iCs/>
          <w:noProof/>
        </w:rPr>
        <w:t>Metode Penelitian Dan Pengembangan Pendekatan Kualitatif, Kuantitatif, Dan R&amp;D</w:t>
      </w:r>
      <w:r w:rsidRPr="00C67868">
        <w:rPr>
          <w:noProof/>
        </w:rPr>
        <w:t>.</w:t>
      </w:r>
    </w:p>
    <w:p w:rsidR="00C67868" w:rsidRPr="00C67868" w:rsidRDefault="00C67868" w:rsidP="00A927EE">
      <w:pPr>
        <w:widowControl w:val="0"/>
        <w:autoSpaceDE w:val="0"/>
        <w:autoSpaceDN w:val="0"/>
        <w:adjustRightInd w:val="0"/>
        <w:spacing w:after="240"/>
        <w:ind w:left="480" w:hanging="480"/>
        <w:rPr>
          <w:noProof/>
        </w:rPr>
      </w:pPr>
      <w:r w:rsidRPr="00C67868">
        <w:rPr>
          <w:noProof/>
        </w:rPr>
        <w:t xml:space="preserve">Tsai, C. C. (2018). A comparison of EFL elementary school learners’ vocabulary efficiency by using flashcards and augmented reality in Taiwan. </w:t>
      </w:r>
      <w:r w:rsidRPr="00C67868">
        <w:rPr>
          <w:i/>
          <w:iCs/>
          <w:noProof/>
        </w:rPr>
        <w:t>New Educational Review</w:t>
      </w:r>
      <w:r w:rsidRPr="00C67868">
        <w:rPr>
          <w:noProof/>
        </w:rPr>
        <w:t xml:space="preserve">, </w:t>
      </w:r>
      <w:r w:rsidRPr="00C67868">
        <w:rPr>
          <w:i/>
          <w:iCs/>
          <w:noProof/>
        </w:rPr>
        <w:t>51</w:t>
      </w:r>
      <w:r w:rsidRPr="00C67868">
        <w:rPr>
          <w:noProof/>
        </w:rPr>
        <w:t>(1). https://doi.org/10.15804/tner.2018.51.1.04</w:t>
      </w:r>
    </w:p>
    <w:p w:rsidR="003719E2" w:rsidRDefault="003719E2" w:rsidP="00C67868">
      <w:pPr>
        <w:widowControl w:val="0"/>
        <w:autoSpaceDE w:val="0"/>
        <w:autoSpaceDN w:val="0"/>
        <w:adjustRightInd w:val="0"/>
        <w:spacing w:after="240"/>
        <w:ind w:left="480" w:hanging="480"/>
        <w:jc w:val="both"/>
        <w:rPr>
          <w:b/>
        </w:rPr>
      </w:pPr>
      <w:r>
        <w:rPr>
          <w:b/>
        </w:rPr>
        <w:fldChar w:fldCharType="end"/>
      </w:r>
    </w:p>
    <w:p w:rsidR="003719E2" w:rsidRPr="003719E2" w:rsidRDefault="003719E2" w:rsidP="00C52E99">
      <w:pPr>
        <w:spacing w:line="360" w:lineRule="auto"/>
        <w:jc w:val="both"/>
        <w:rPr>
          <w:b/>
        </w:rPr>
      </w:pPr>
    </w:p>
    <w:sectPr w:rsidR="003719E2" w:rsidRPr="003719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6498"/>
    <w:multiLevelType w:val="hybridMultilevel"/>
    <w:tmpl w:val="89506A92"/>
    <w:lvl w:ilvl="0" w:tplc="ECDA087A">
      <w:start w:val="1"/>
      <w:numFmt w:val="decimal"/>
      <w:lvlText w:val="4.1.%1."/>
      <w:lvlJc w:val="left"/>
      <w:pPr>
        <w:ind w:left="720" w:hanging="360"/>
      </w:pPr>
      <w:rPr>
        <w:rFonts w:hint="default"/>
        <w:b w:val="0"/>
      </w:rPr>
    </w:lvl>
    <w:lvl w:ilvl="1" w:tplc="7880681C" w:tentative="1">
      <w:start w:val="1"/>
      <w:numFmt w:val="lowerLetter"/>
      <w:lvlText w:val="%2."/>
      <w:lvlJc w:val="left"/>
      <w:pPr>
        <w:ind w:left="1440" w:hanging="360"/>
      </w:pPr>
    </w:lvl>
    <w:lvl w:ilvl="2" w:tplc="55F4053C" w:tentative="1">
      <w:start w:val="1"/>
      <w:numFmt w:val="lowerRoman"/>
      <w:lvlText w:val="%3."/>
      <w:lvlJc w:val="right"/>
      <w:pPr>
        <w:ind w:left="2160" w:hanging="180"/>
      </w:pPr>
    </w:lvl>
    <w:lvl w:ilvl="3" w:tplc="0788314A" w:tentative="1">
      <w:start w:val="1"/>
      <w:numFmt w:val="decimal"/>
      <w:lvlText w:val="%4."/>
      <w:lvlJc w:val="left"/>
      <w:pPr>
        <w:ind w:left="2880" w:hanging="360"/>
      </w:pPr>
    </w:lvl>
    <w:lvl w:ilvl="4" w:tplc="365CDF34" w:tentative="1">
      <w:start w:val="1"/>
      <w:numFmt w:val="lowerLetter"/>
      <w:lvlText w:val="%5."/>
      <w:lvlJc w:val="left"/>
      <w:pPr>
        <w:ind w:left="3600" w:hanging="360"/>
      </w:pPr>
    </w:lvl>
    <w:lvl w:ilvl="5" w:tplc="6516692A" w:tentative="1">
      <w:start w:val="1"/>
      <w:numFmt w:val="lowerRoman"/>
      <w:lvlText w:val="%6."/>
      <w:lvlJc w:val="right"/>
      <w:pPr>
        <w:ind w:left="4320" w:hanging="180"/>
      </w:pPr>
    </w:lvl>
    <w:lvl w:ilvl="6" w:tplc="EC7E6748" w:tentative="1">
      <w:start w:val="1"/>
      <w:numFmt w:val="decimal"/>
      <w:lvlText w:val="%7."/>
      <w:lvlJc w:val="left"/>
      <w:pPr>
        <w:ind w:left="5040" w:hanging="360"/>
      </w:pPr>
    </w:lvl>
    <w:lvl w:ilvl="7" w:tplc="C464A224" w:tentative="1">
      <w:start w:val="1"/>
      <w:numFmt w:val="lowerLetter"/>
      <w:lvlText w:val="%8."/>
      <w:lvlJc w:val="left"/>
      <w:pPr>
        <w:ind w:left="5760" w:hanging="360"/>
      </w:pPr>
    </w:lvl>
    <w:lvl w:ilvl="8" w:tplc="CC8EF8D0" w:tentative="1">
      <w:start w:val="1"/>
      <w:numFmt w:val="lowerRoman"/>
      <w:lvlText w:val="%9."/>
      <w:lvlJc w:val="right"/>
      <w:pPr>
        <w:ind w:left="6480" w:hanging="180"/>
      </w:pPr>
    </w:lvl>
  </w:abstractNum>
  <w:abstractNum w:abstractNumId="1">
    <w:nsid w:val="458D6DCE"/>
    <w:multiLevelType w:val="multilevel"/>
    <w:tmpl w:val="9AA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FC"/>
    <w:rsid w:val="000721CD"/>
    <w:rsid w:val="00101B8F"/>
    <w:rsid w:val="002D18CD"/>
    <w:rsid w:val="00313340"/>
    <w:rsid w:val="003719E2"/>
    <w:rsid w:val="0037760A"/>
    <w:rsid w:val="00383706"/>
    <w:rsid w:val="003C2798"/>
    <w:rsid w:val="00433DAB"/>
    <w:rsid w:val="0048404A"/>
    <w:rsid w:val="004F406E"/>
    <w:rsid w:val="00534BCD"/>
    <w:rsid w:val="00536B0B"/>
    <w:rsid w:val="005C5D2B"/>
    <w:rsid w:val="00623525"/>
    <w:rsid w:val="006546FC"/>
    <w:rsid w:val="006A0D4E"/>
    <w:rsid w:val="006D75AD"/>
    <w:rsid w:val="007E20B6"/>
    <w:rsid w:val="00823959"/>
    <w:rsid w:val="008A2FEC"/>
    <w:rsid w:val="008B1DFC"/>
    <w:rsid w:val="008F04BF"/>
    <w:rsid w:val="00983B44"/>
    <w:rsid w:val="00996A53"/>
    <w:rsid w:val="00A13895"/>
    <w:rsid w:val="00A44E94"/>
    <w:rsid w:val="00A927EE"/>
    <w:rsid w:val="00AA28DA"/>
    <w:rsid w:val="00AB1F41"/>
    <w:rsid w:val="00BE3ACB"/>
    <w:rsid w:val="00C32635"/>
    <w:rsid w:val="00C52E99"/>
    <w:rsid w:val="00C67868"/>
    <w:rsid w:val="00D7019C"/>
    <w:rsid w:val="00DC2D70"/>
    <w:rsid w:val="00DF1A52"/>
    <w:rsid w:val="00E86B7E"/>
    <w:rsid w:val="00F6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6F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996A53"/>
    <w:pPr>
      <w:widowControl w:val="0"/>
      <w:autoSpaceDE w:val="0"/>
      <w:autoSpaceDN w:val="0"/>
      <w:ind w:left="18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46FC"/>
    <w:rPr>
      <w:color w:val="0000FF"/>
      <w:u w:val="single"/>
    </w:rPr>
  </w:style>
  <w:style w:type="character" w:styleId="Strong">
    <w:name w:val="Strong"/>
    <w:basedOn w:val="DefaultParagraphFont"/>
    <w:uiPriority w:val="22"/>
    <w:qFormat/>
    <w:rsid w:val="006546FC"/>
    <w:rPr>
      <w:b/>
      <w:bCs/>
    </w:rPr>
  </w:style>
  <w:style w:type="character" w:styleId="Emphasis">
    <w:name w:val="Emphasis"/>
    <w:basedOn w:val="DefaultParagraphFont"/>
    <w:uiPriority w:val="20"/>
    <w:qFormat/>
    <w:rsid w:val="0048404A"/>
    <w:rPr>
      <w:i/>
      <w:iCs/>
    </w:rPr>
  </w:style>
  <w:style w:type="paragraph" w:styleId="NormalWeb">
    <w:name w:val="Normal (Web)"/>
    <w:basedOn w:val="Normal"/>
    <w:uiPriority w:val="99"/>
    <w:unhideWhenUsed/>
    <w:rsid w:val="0048404A"/>
    <w:pPr>
      <w:spacing w:before="100" w:beforeAutospacing="1" w:after="100" w:afterAutospacing="1"/>
    </w:pPr>
  </w:style>
  <w:style w:type="paragraph" w:customStyle="1" w:styleId="TableParagraph">
    <w:name w:val="Table Paragraph"/>
    <w:basedOn w:val="Normal"/>
    <w:uiPriority w:val="1"/>
    <w:qFormat/>
    <w:rsid w:val="00996A53"/>
    <w:pPr>
      <w:widowControl w:val="0"/>
      <w:autoSpaceDE w:val="0"/>
      <w:autoSpaceDN w:val="0"/>
      <w:jc w:val="center"/>
    </w:pPr>
    <w:rPr>
      <w:rFonts w:ascii="Arial" w:eastAsia="Arial" w:hAnsi="Arial" w:cs="Arial"/>
      <w:sz w:val="22"/>
      <w:szCs w:val="22"/>
    </w:rPr>
  </w:style>
  <w:style w:type="character" w:customStyle="1" w:styleId="Heading2Char">
    <w:name w:val="Heading 2 Char"/>
    <w:basedOn w:val="DefaultParagraphFont"/>
    <w:link w:val="Heading2"/>
    <w:uiPriority w:val="1"/>
    <w:rsid w:val="00996A53"/>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DC2D70"/>
    <w:pPr>
      <w:ind w:left="720"/>
      <w:contextualSpacing/>
    </w:pPr>
  </w:style>
  <w:style w:type="character" w:customStyle="1" w:styleId="ListParagraphChar">
    <w:name w:val="List Paragraph Char"/>
    <w:basedOn w:val="DefaultParagraphFont"/>
    <w:link w:val="ListParagraph"/>
    <w:uiPriority w:val="34"/>
    <w:rsid w:val="00DC2D70"/>
    <w:rPr>
      <w:rFonts w:ascii="Times New Roman" w:eastAsia="Times New Roman" w:hAnsi="Times New Roman" w:cs="Times New Roman"/>
      <w:sz w:val="24"/>
      <w:szCs w:val="24"/>
    </w:rPr>
  </w:style>
  <w:style w:type="table" w:styleId="TableGrid">
    <w:name w:val="Table Grid"/>
    <w:basedOn w:val="TableNormal"/>
    <w:uiPriority w:val="59"/>
    <w:rsid w:val="00DC2D7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6B0B"/>
    <w:rPr>
      <w:rFonts w:ascii="Tahoma" w:hAnsi="Tahoma" w:cs="Tahoma"/>
      <w:sz w:val="16"/>
      <w:szCs w:val="16"/>
    </w:rPr>
  </w:style>
  <w:style w:type="character" w:customStyle="1" w:styleId="BalloonTextChar">
    <w:name w:val="Balloon Text Char"/>
    <w:basedOn w:val="DefaultParagraphFont"/>
    <w:link w:val="BalloonText"/>
    <w:uiPriority w:val="99"/>
    <w:semiHidden/>
    <w:rsid w:val="00536B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6F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996A53"/>
    <w:pPr>
      <w:widowControl w:val="0"/>
      <w:autoSpaceDE w:val="0"/>
      <w:autoSpaceDN w:val="0"/>
      <w:ind w:left="18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46FC"/>
    <w:rPr>
      <w:color w:val="0000FF"/>
      <w:u w:val="single"/>
    </w:rPr>
  </w:style>
  <w:style w:type="character" w:styleId="Strong">
    <w:name w:val="Strong"/>
    <w:basedOn w:val="DefaultParagraphFont"/>
    <w:uiPriority w:val="22"/>
    <w:qFormat/>
    <w:rsid w:val="006546FC"/>
    <w:rPr>
      <w:b/>
      <w:bCs/>
    </w:rPr>
  </w:style>
  <w:style w:type="character" w:styleId="Emphasis">
    <w:name w:val="Emphasis"/>
    <w:basedOn w:val="DefaultParagraphFont"/>
    <w:uiPriority w:val="20"/>
    <w:qFormat/>
    <w:rsid w:val="0048404A"/>
    <w:rPr>
      <w:i/>
      <w:iCs/>
    </w:rPr>
  </w:style>
  <w:style w:type="paragraph" w:styleId="NormalWeb">
    <w:name w:val="Normal (Web)"/>
    <w:basedOn w:val="Normal"/>
    <w:uiPriority w:val="99"/>
    <w:unhideWhenUsed/>
    <w:rsid w:val="0048404A"/>
    <w:pPr>
      <w:spacing w:before="100" w:beforeAutospacing="1" w:after="100" w:afterAutospacing="1"/>
    </w:pPr>
  </w:style>
  <w:style w:type="paragraph" w:customStyle="1" w:styleId="TableParagraph">
    <w:name w:val="Table Paragraph"/>
    <w:basedOn w:val="Normal"/>
    <w:uiPriority w:val="1"/>
    <w:qFormat/>
    <w:rsid w:val="00996A53"/>
    <w:pPr>
      <w:widowControl w:val="0"/>
      <w:autoSpaceDE w:val="0"/>
      <w:autoSpaceDN w:val="0"/>
      <w:jc w:val="center"/>
    </w:pPr>
    <w:rPr>
      <w:rFonts w:ascii="Arial" w:eastAsia="Arial" w:hAnsi="Arial" w:cs="Arial"/>
      <w:sz w:val="22"/>
      <w:szCs w:val="22"/>
    </w:rPr>
  </w:style>
  <w:style w:type="character" w:customStyle="1" w:styleId="Heading2Char">
    <w:name w:val="Heading 2 Char"/>
    <w:basedOn w:val="DefaultParagraphFont"/>
    <w:link w:val="Heading2"/>
    <w:uiPriority w:val="1"/>
    <w:rsid w:val="00996A53"/>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DC2D70"/>
    <w:pPr>
      <w:ind w:left="720"/>
      <w:contextualSpacing/>
    </w:pPr>
  </w:style>
  <w:style w:type="character" w:customStyle="1" w:styleId="ListParagraphChar">
    <w:name w:val="List Paragraph Char"/>
    <w:basedOn w:val="DefaultParagraphFont"/>
    <w:link w:val="ListParagraph"/>
    <w:uiPriority w:val="34"/>
    <w:rsid w:val="00DC2D70"/>
    <w:rPr>
      <w:rFonts w:ascii="Times New Roman" w:eastAsia="Times New Roman" w:hAnsi="Times New Roman" w:cs="Times New Roman"/>
      <w:sz w:val="24"/>
      <w:szCs w:val="24"/>
    </w:rPr>
  </w:style>
  <w:style w:type="table" w:styleId="TableGrid">
    <w:name w:val="Table Grid"/>
    <w:basedOn w:val="TableNormal"/>
    <w:uiPriority w:val="59"/>
    <w:rsid w:val="00DC2D7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6B0B"/>
    <w:rPr>
      <w:rFonts w:ascii="Tahoma" w:hAnsi="Tahoma" w:cs="Tahoma"/>
      <w:sz w:val="16"/>
      <w:szCs w:val="16"/>
    </w:rPr>
  </w:style>
  <w:style w:type="character" w:customStyle="1" w:styleId="BalloonTextChar">
    <w:name w:val="Balloon Text Char"/>
    <w:basedOn w:val="DefaultParagraphFont"/>
    <w:link w:val="BalloonText"/>
    <w:uiPriority w:val="99"/>
    <w:semiHidden/>
    <w:rsid w:val="00536B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249">
      <w:bodyDiv w:val="1"/>
      <w:marLeft w:val="0"/>
      <w:marRight w:val="0"/>
      <w:marTop w:val="0"/>
      <w:marBottom w:val="0"/>
      <w:divBdr>
        <w:top w:val="none" w:sz="0" w:space="0" w:color="auto"/>
        <w:left w:val="none" w:sz="0" w:space="0" w:color="auto"/>
        <w:bottom w:val="none" w:sz="0" w:space="0" w:color="auto"/>
        <w:right w:val="none" w:sz="0" w:space="0" w:color="auto"/>
      </w:divBdr>
    </w:div>
    <w:div w:id="261838788">
      <w:bodyDiv w:val="1"/>
      <w:marLeft w:val="0"/>
      <w:marRight w:val="0"/>
      <w:marTop w:val="0"/>
      <w:marBottom w:val="0"/>
      <w:divBdr>
        <w:top w:val="none" w:sz="0" w:space="0" w:color="auto"/>
        <w:left w:val="none" w:sz="0" w:space="0" w:color="auto"/>
        <w:bottom w:val="none" w:sz="0" w:space="0" w:color="auto"/>
        <w:right w:val="none" w:sz="0" w:space="0" w:color="auto"/>
      </w:divBdr>
    </w:div>
    <w:div w:id="723145217">
      <w:bodyDiv w:val="1"/>
      <w:marLeft w:val="0"/>
      <w:marRight w:val="0"/>
      <w:marTop w:val="0"/>
      <w:marBottom w:val="0"/>
      <w:divBdr>
        <w:top w:val="none" w:sz="0" w:space="0" w:color="auto"/>
        <w:left w:val="none" w:sz="0" w:space="0" w:color="auto"/>
        <w:bottom w:val="none" w:sz="0" w:space="0" w:color="auto"/>
        <w:right w:val="none" w:sz="0" w:space="0" w:color="auto"/>
      </w:divBdr>
    </w:div>
    <w:div w:id="1105924331">
      <w:bodyDiv w:val="1"/>
      <w:marLeft w:val="0"/>
      <w:marRight w:val="0"/>
      <w:marTop w:val="0"/>
      <w:marBottom w:val="0"/>
      <w:divBdr>
        <w:top w:val="none" w:sz="0" w:space="0" w:color="auto"/>
        <w:left w:val="none" w:sz="0" w:space="0" w:color="auto"/>
        <w:bottom w:val="none" w:sz="0" w:space="0" w:color="auto"/>
        <w:right w:val="none" w:sz="0" w:space="0" w:color="auto"/>
      </w:divBdr>
    </w:div>
    <w:div w:id="1144464042">
      <w:bodyDiv w:val="1"/>
      <w:marLeft w:val="0"/>
      <w:marRight w:val="0"/>
      <w:marTop w:val="0"/>
      <w:marBottom w:val="0"/>
      <w:divBdr>
        <w:top w:val="none" w:sz="0" w:space="0" w:color="auto"/>
        <w:left w:val="none" w:sz="0" w:space="0" w:color="auto"/>
        <w:bottom w:val="none" w:sz="0" w:space="0" w:color="auto"/>
        <w:right w:val="none" w:sz="0" w:space="0" w:color="auto"/>
      </w:divBdr>
    </w:div>
    <w:div w:id="1262109265">
      <w:bodyDiv w:val="1"/>
      <w:marLeft w:val="0"/>
      <w:marRight w:val="0"/>
      <w:marTop w:val="0"/>
      <w:marBottom w:val="0"/>
      <w:divBdr>
        <w:top w:val="none" w:sz="0" w:space="0" w:color="auto"/>
        <w:left w:val="none" w:sz="0" w:space="0" w:color="auto"/>
        <w:bottom w:val="none" w:sz="0" w:space="0" w:color="auto"/>
        <w:right w:val="none" w:sz="0" w:space="0" w:color="auto"/>
      </w:divBdr>
      <w:divsChild>
        <w:div w:id="2042778274">
          <w:marLeft w:val="0"/>
          <w:marRight w:val="0"/>
          <w:marTop w:val="0"/>
          <w:marBottom w:val="0"/>
          <w:divBdr>
            <w:top w:val="none" w:sz="0" w:space="0" w:color="auto"/>
            <w:left w:val="none" w:sz="0" w:space="0" w:color="auto"/>
            <w:bottom w:val="none" w:sz="0" w:space="0" w:color="auto"/>
            <w:right w:val="none" w:sz="0" w:space="0" w:color="auto"/>
          </w:divBdr>
        </w:div>
        <w:div w:id="952829475">
          <w:marLeft w:val="0"/>
          <w:marRight w:val="0"/>
          <w:marTop w:val="0"/>
          <w:marBottom w:val="0"/>
          <w:divBdr>
            <w:top w:val="none" w:sz="0" w:space="0" w:color="auto"/>
            <w:left w:val="none" w:sz="0" w:space="0" w:color="auto"/>
            <w:bottom w:val="none" w:sz="0" w:space="0" w:color="auto"/>
            <w:right w:val="none" w:sz="0" w:space="0" w:color="auto"/>
          </w:divBdr>
        </w:div>
        <w:div w:id="6954241">
          <w:marLeft w:val="0"/>
          <w:marRight w:val="0"/>
          <w:marTop w:val="0"/>
          <w:marBottom w:val="0"/>
          <w:divBdr>
            <w:top w:val="none" w:sz="0" w:space="0" w:color="auto"/>
            <w:left w:val="none" w:sz="0" w:space="0" w:color="auto"/>
            <w:bottom w:val="none" w:sz="0" w:space="0" w:color="auto"/>
            <w:right w:val="none" w:sz="0" w:space="0" w:color="auto"/>
          </w:divBdr>
        </w:div>
      </w:divsChild>
    </w:div>
    <w:div w:id="189677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gunawanjp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latin typeface="Times New Roman" pitchFamily="18" charset="0"/>
                <a:cs typeface="Times New Roman" pitchFamily="18" charset="0"/>
              </a:rPr>
              <a:t>The Mean </a:t>
            </a:r>
            <a:r>
              <a:rPr lang="en-US" sz="1200" b="1" i="0" u="none" strike="noStrike" baseline="0">
                <a:solidFill>
                  <a:schemeClr val="accent3">
                    <a:lumMod val="20000"/>
                    <a:lumOff val="80000"/>
                  </a:schemeClr>
                </a:solidFill>
                <a:effectLst/>
                <a:latin typeface="Times New Roman" pitchFamily="18" charset="0"/>
                <a:cs typeface="Times New Roman" pitchFamily="18" charset="0"/>
              </a:rPr>
              <a:t>.</a:t>
            </a:r>
            <a:r>
              <a:rPr lang="en-US" sz="1200" b="1" i="0" u="none" strike="noStrike" baseline="0">
                <a:effectLst/>
                <a:latin typeface="Times New Roman" pitchFamily="18" charset="0"/>
                <a:cs typeface="Times New Roman" pitchFamily="18" charset="0"/>
              </a:rPr>
              <a:t>Score </a:t>
            </a:r>
            <a:r>
              <a:rPr lang="en-US" sz="1200" b="1" i="0" u="none" strike="noStrike" baseline="0">
                <a:solidFill>
                  <a:schemeClr val="accent3">
                    <a:lumMod val="20000"/>
                    <a:lumOff val="80000"/>
                  </a:schemeClr>
                </a:solidFill>
                <a:effectLst/>
                <a:latin typeface="Times New Roman" pitchFamily="18" charset="0"/>
                <a:cs typeface="Times New Roman" pitchFamily="18" charset="0"/>
              </a:rPr>
              <a:t>.</a:t>
            </a:r>
            <a:r>
              <a:rPr lang="en-US" sz="1200" b="1" i="0" u="none" strike="noStrike" baseline="0">
                <a:effectLst/>
                <a:latin typeface="Times New Roman" pitchFamily="18" charset="0"/>
                <a:cs typeface="Times New Roman" pitchFamily="18" charset="0"/>
              </a:rPr>
              <a:t>of </a:t>
            </a:r>
            <a:r>
              <a:rPr lang="en-US" sz="1200" b="1" i="0" u="none" strike="noStrike" baseline="0">
                <a:solidFill>
                  <a:schemeClr val="accent3">
                    <a:lumMod val="20000"/>
                    <a:lumOff val="80000"/>
                  </a:schemeClr>
                </a:solidFill>
                <a:effectLst/>
                <a:latin typeface="Times New Roman" pitchFamily="18" charset="0"/>
                <a:cs typeface="Times New Roman" pitchFamily="18" charset="0"/>
              </a:rPr>
              <a:t>.</a:t>
            </a:r>
            <a:r>
              <a:rPr lang="en-US" sz="1200" b="1" i="0" u="none" strike="noStrike" baseline="0">
                <a:effectLst/>
                <a:latin typeface="Times New Roman" pitchFamily="18" charset="0"/>
                <a:cs typeface="Times New Roman" pitchFamily="18" charset="0"/>
              </a:rPr>
              <a:t>the</a:t>
            </a:r>
            <a:r>
              <a:rPr lang="en-US" sz="1200" b="1" i="0" u="none" strike="noStrike" baseline="0">
                <a:solidFill>
                  <a:schemeClr val="accent3">
                    <a:lumMod val="20000"/>
                    <a:lumOff val="80000"/>
                  </a:schemeClr>
                </a:solidFill>
                <a:effectLst/>
                <a:latin typeface="Times New Roman" pitchFamily="18" charset="0"/>
                <a:cs typeface="Times New Roman" pitchFamily="18" charset="0"/>
              </a:rPr>
              <a:t> .</a:t>
            </a:r>
            <a:r>
              <a:rPr lang="en-US" sz="1200" b="1" i="0" u="none" strike="noStrike" baseline="0">
                <a:effectLst/>
                <a:latin typeface="Times New Roman" pitchFamily="18" charset="0"/>
                <a:cs typeface="Times New Roman" pitchFamily="18" charset="0"/>
              </a:rPr>
              <a:t>Students’ </a:t>
            </a:r>
            <a:r>
              <a:rPr lang="en-US" sz="1200" b="1" i="0" u="none" strike="noStrike" baseline="0">
                <a:solidFill>
                  <a:schemeClr val="accent3">
                    <a:lumMod val="20000"/>
                    <a:lumOff val="80000"/>
                  </a:schemeClr>
                </a:solidFill>
                <a:effectLst/>
                <a:latin typeface="Times New Roman" pitchFamily="18" charset="0"/>
                <a:cs typeface="Times New Roman" pitchFamily="18" charset="0"/>
              </a:rPr>
              <a:t>.</a:t>
            </a:r>
            <a:r>
              <a:rPr lang="en-US" sz="1200" b="1" i="0" u="none" strike="noStrike" baseline="0">
                <a:effectLst/>
                <a:latin typeface="Times New Roman" pitchFamily="18" charset="0"/>
                <a:cs typeface="Times New Roman" pitchFamily="18" charset="0"/>
              </a:rPr>
              <a:t>vocabulary </a:t>
            </a:r>
            <a:r>
              <a:rPr lang="en-US" sz="1200" b="1" i="0" u="none" strike="noStrike" baseline="0">
                <a:solidFill>
                  <a:schemeClr val="accent3">
                    <a:lumMod val="20000"/>
                    <a:lumOff val="80000"/>
                  </a:schemeClr>
                </a:solidFill>
                <a:effectLst/>
                <a:latin typeface="Times New Roman" pitchFamily="18" charset="0"/>
                <a:cs typeface="Times New Roman" pitchFamily="18" charset="0"/>
              </a:rPr>
              <a:t>.</a:t>
            </a:r>
            <a:r>
              <a:rPr lang="en-US" sz="1200" b="1" i="0" u="none" strike="noStrike" baseline="0">
                <a:effectLst/>
                <a:latin typeface="Times New Roman" pitchFamily="18" charset="0"/>
                <a:cs typeface="Times New Roman" pitchFamily="18" charset="0"/>
              </a:rPr>
              <a:t>achievement </a:t>
            </a:r>
            <a:r>
              <a:rPr lang="en-US" sz="1200" b="1" i="0" u="none" strike="noStrike" baseline="0">
                <a:solidFill>
                  <a:schemeClr val="accent3">
                    <a:lumMod val="20000"/>
                    <a:lumOff val="80000"/>
                  </a:schemeClr>
                </a:solidFill>
                <a:effectLst/>
                <a:latin typeface="Times New Roman" pitchFamily="18" charset="0"/>
                <a:cs typeface="Times New Roman" pitchFamily="18" charset="0"/>
              </a:rPr>
              <a:t>.</a:t>
            </a:r>
            <a:r>
              <a:rPr lang="en-US" sz="1200" b="1" i="0" u="none" strike="noStrike" baseline="0">
                <a:effectLst/>
                <a:latin typeface="Times New Roman" pitchFamily="18" charset="0"/>
                <a:cs typeface="Times New Roman" pitchFamily="18" charset="0"/>
              </a:rPr>
              <a:t>in</a:t>
            </a:r>
            <a:r>
              <a:rPr lang="en-US" sz="1200" b="1" i="0" u="none" strike="noStrike" baseline="0">
                <a:solidFill>
                  <a:schemeClr val="accent3">
                    <a:lumMod val="20000"/>
                    <a:lumOff val="80000"/>
                  </a:schemeClr>
                </a:solidFill>
                <a:effectLst/>
                <a:latin typeface="Times New Roman" pitchFamily="18" charset="0"/>
                <a:cs typeface="Times New Roman" pitchFamily="18" charset="0"/>
              </a:rPr>
              <a:t> .</a:t>
            </a:r>
            <a:r>
              <a:rPr lang="en-US" sz="1200" b="1" i="0" u="none" strike="noStrike" baseline="0">
                <a:effectLst/>
                <a:latin typeface="Times New Roman" pitchFamily="18" charset="0"/>
                <a:cs typeface="Times New Roman" pitchFamily="18" charset="0"/>
              </a:rPr>
              <a:t>Pre-test and Post-test</a:t>
            </a:r>
          </a:p>
        </c:rich>
      </c:tx>
      <c:overlay val="0"/>
    </c:title>
    <c:autoTitleDeleted val="0"/>
    <c:plotArea>
      <c:layout>
        <c:manualLayout>
          <c:layoutTarget val="inner"/>
          <c:xMode val="edge"/>
          <c:yMode val="edge"/>
          <c:x val="8.3420395085278029E-2"/>
          <c:y val="0.33567989431784601"/>
          <c:w val="0.6768438323065824"/>
          <c:h val="0.53426306573315996"/>
        </c:manualLayout>
      </c:layout>
      <c:radarChart>
        <c:radarStyle val="marker"/>
        <c:varyColors val="0"/>
        <c:ser>
          <c:idx val="0"/>
          <c:order val="0"/>
          <c:tx>
            <c:strRef>
              <c:f>Sheet1!$B$1</c:f>
              <c:strCache>
                <c:ptCount val="1"/>
                <c:pt idx="0">
                  <c:v>pre test &amp; post test</c:v>
                </c:pt>
              </c:strCache>
            </c:strRef>
          </c:tx>
          <c:dLbls>
            <c:dLbl>
              <c:idx val="1"/>
              <c:tx>
                <c:rich>
                  <a:bodyPr/>
                  <a:lstStyle/>
                  <a:p>
                    <a:r>
                      <a:rPr lang="en-US"/>
                      <a:t>7</a:t>
                    </a:r>
                    <a:r>
                      <a:rPr lang="id-ID"/>
                      <a:t>9</a:t>
                    </a:r>
                    <a:endParaRPr lang="en-US"/>
                  </a:p>
                </c:rich>
              </c:tx>
              <c:showLegendKey val="0"/>
              <c:showVal val="1"/>
              <c:showCatName val="0"/>
              <c:showSerName val="0"/>
              <c:showPercent val="0"/>
              <c:showBubbleSize val="0"/>
            </c:dLbl>
            <c:txPr>
              <a:bodyPr/>
              <a:lstStyle/>
              <a:p>
                <a:pPr>
                  <a:defRPr sz="1400"/>
                </a:pPr>
                <a:endParaRPr lang="en-US"/>
              </a:p>
            </c:txPr>
            <c:showLegendKey val="0"/>
            <c:showVal val="1"/>
            <c:showCatName val="0"/>
            <c:showSerName val="0"/>
            <c:showPercent val="0"/>
            <c:showBubbleSize val="0"/>
            <c:showLeaderLines val="0"/>
          </c:dLbls>
          <c:cat>
            <c:strRef>
              <c:f>Sheet1!$A$2:$A$3</c:f>
              <c:strCache>
                <c:ptCount val="2"/>
                <c:pt idx="0">
                  <c:v>Pre-tes</c:v>
                </c:pt>
                <c:pt idx="1">
                  <c:v>Post-tes</c:v>
                </c:pt>
              </c:strCache>
            </c:strRef>
          </c:cat>
          <c:val>
            <c:numRef>
              <c:f>Sheet1!$B$2:$B$3</c:f>
              <c:numCache>
                <c:formatCode>General</c:formatCode>
                <c:ptCount val="2"/>
                <c:pt idx="0">
                  <c:v>32</c:v>
                </c:pt>
                <c:pt idx="1">
                  <c:v>78</c:v>
                </c:pt>
              </c:numCache>
            </c:numRef>
          </c:val>
        </c:ser>
        <c:dLbls>
          <c:showLegendKey val="0"/>
          <c:showVal val="0"/>
          <c:showCatName val="0"/>
          <c:showSerName val="0"/>
          <c:showPercent val="0"/>
          <c:showBubbleSize val="0"/>
        </c:dLbls>
        <c:axId val="294481280"/>
        <c:axId val="308319360"/>
      </c:radarChart>
      <c:catAx>
        <c:axId val="294481280"/>
        <c:scaling>
          <c:orientation val="minMax"/>
        </c:scaling>
        <c:delete val="0"/>
        <c:axPos val="b"/>
        <c:majorGridlines/>
        <c:numFmt formatCode="General" sourceLinked="1"/>
        <c:majorTickMark val="out"/>
        <c:minorTickMark val="none"/>
        <c:tickLblPos val="nextTo"/>
        <c:crossAx val="308319360"/>
        <c:crosses val="autoZero"/>
        <c:auto val="1"/>
        <c:lblAlgn val="ctr"/>
        <c:lblOffset val="100"/>
        <c:noMultiLvlLbl val="0"/>
      </c:catAx>
      <c:valAx>
        <c:axId val="308319360"/>
        <c:scaling>
          <c:orientation val="minMax"/>
        </c:scaling>
        <c:delete val="0"/>
        <c:axPos val="l"/>
        <c:numFmt formatCode="General" sourceLinked="1"/>
        <c:majorTickMark val="out"/>
        <c:minorTickMark val="none"/>
        <c:tickLblPos val="nextTo"/>
        <c:crossAx val="294481280"/>
        <c:crosses val="autoZero"/>
        <c:crossBetween val="between"/>
      </c:valAx>
    </c:plotArea>
    <c:legend>
      <c:legendPos val="r"/>
      <c:overlay val="0"/>
    </c:legend>
    <c:plotVisOnly val="1"/>
    <c:dispBlanksAs val="gap"/>
    <c:showDLblsOverMax val="0"/>
  </c:chart>
  <c:spPr>
    <a:solidFill>
      <a:schemeClr val="accent6">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30"/>
      <c:rAngAx val="0"/>
      <c:perspective val="0"/>
    </c:view3D>
    <c:floor>
      <c:thickness val="0"/>
    </c:floor>
    <c:sideWall>
      <c:thickness val="0"/>
    </c:sideWall>
    <c:backWall>
      <c:thickness val="0"/>
    </c:backWall>
    <c:plotArea>
      <c:layout>
        <c:manualLayout>
          <c:layoutTarget val="inner"/>
          <c:xMode val="edge"/>
          <c:yMode val="edge"/>
          <c:x val="5.4113561891720056E-2"/>
          <c:y val="3.3595800524934383E-2"/>
          <c:w val="0.73931691768132557"/>
          <c:h val="0.80692030318640073"/>
        </c:manualLayout>
      </c:layout>
      <c:bar3DChart>
        <c:barDir val="col"/>
        <c:grouping val="clustered"/>
        <c:varyColors val="0"/>
        <c:ser>
          <c:idx val="1"/>
          <c:order val="0"/>
          <c:tx>
            <c:strRef>
              <c:f>Sheet1!$C$1</c:f>
              <c:strCache>
                <c:ptCount val="1"/>
                <c:pt idx="0">
                  <c:v>pre-test</c:v>
                </c:pt>
              </c:strCache>
            </c:strRef>
          </c:tx>
          <c:spPr>
            <a:ln w="28575">
              <a:noFill/>
            </a:ln>
          </c:spPr>
          <c:invertIfNegative val="0"/>
          <c:cat>
            <c:strRef>
              <c:f>Sheet1!$A$2:$A$3</c:f>
              <c:strCache>
                <c:ptCount val="2"/>
                <c:pt idx="0">
                  <c:v>Mean score</c:v>
                </c:pt>
                <c:pt idx="1">
                  <c:v>standar deviation</c:v>
                </c:pt>
              </c:strCache>
            </c:strRef>
          </c:cat>
          <c:val>
            <c:numRef>
              <c:f>Sheet1!$C$2:$C$3</c:f>
              <c:numCache>
                <c:formatCode>General</c:formatCode>
                <c:ptCount val="2"/>
                <c:pt idx="0">
                  <c:v>32.53</c:v>
                </c:pt>
                <c:pt idx="1">
                  <c:v>14.569000000000001</c:v>
                </c:pt>
              </c:numCache>
            </c:numRef>
          </c:val>
        </c:ser>
        <c:ser>
          <c:idx val="2"/>
          <c:order val="1"/>
          <c:tx>
            <c:strRef>
              <c:f>Sheet1!$D$1</c:f>
              <c:strCache>
                <c:ptCount val="1"/>
                <c:pt idx="0">
                  <c:v>post-test</c:v>
                </c:pt>
              </c:strCache>
            </c:strRef>
          </c:tx>
          <c:spPr>
            <a:ln w="28575">
              <a:noFill/>
            </a:ln>
          </c:spPr>
          <c:invertIfNegative val="0"/>
          <c:dPt>
            <c:idx val="0"/>
            <c:invertIfNegative val="0"/>
            <c:bubble3D val="0"/>
            <c:spPr>
              <a:solidFill>
                <a:schemeClr val="tx2">
                  <a:lumMod val="60000"/>
                  <a:lumOff val="40000"/>
                </a:schemeClr>
              </a:solidFill>
              <a:ln w="28575">
                <a:noFill/>
              </a:ln>
            </c:spPr>
          </c:dPt>
          <c:dPt>
            <c:idx val="1"/>
            <c:invertIfNegative val="0"/>
            <c:bubble3D val="0"/>
            <c:spPr>
              <a:solidFill>
                <a:schemeClr val="tx2">
                  <a:lumMod val="60000"/>
                  <a:lumOff val="40000"/>
                </a:schemeClr>
              </a:solidFill>
              <a:ln w="28575">
                <a:noFill/>
              </a:ln>
            </c:spPr>
          </c:dPt>
          <c:cat>
            <c:strRef>
              <c:f>Sheet1!$A$2:$A$3</c:f>
              <c:strCache>
                <c:ptCount val="2"/>
                <c:pt idx="0">
                  <c:v>Mean score</c:v>
                </c:pt>
                <c:pt idx="1">
                  <c:v>standar deviation</c:v>
                </c:pt>
              </c:strCache>
            </c:strRef>
          </c:cat>
          <c:val>
            <c:numRef>
              <c:f>Sheet1!$D$2:$D$3</c:f>
              <c:numCache>
                <c:formatCode>General</c:formatCode>
                <c:ptCount val="2"/>
                <c:pt idx="0">
                  <c:v>79.06</c:v>
                </c:pt>
                <c:pt idx="1">
                  <c:v>10.712999999999999</c:v>
                </c:pt>
              </c:numCache>
            </c:numRef>
          </c:val>
        </c:ser>
        <c:dLbls>
          <c:showLegendKey val="0"/>
          <c:showVal val="1"/>
          <c:showCatName val="0"/>
          <c:showSerName val="0"/>
          <c:showPercent val="0"/>
          <c:showBubbleSize val="0"/>
        </c:dLbls>
        <c:gapWidth val="300"/>
        <c:shape val="cone"/>
        <c:axId val="308281344"/>
        <c:axId val="308282880"/>
        <c:axId val="0"/>
      </c:bar3DChart>
      <c:catAx>
        <c:axId val="308281344"/>
        <c:scaling>
          <c:orientation val="minMax"/>
        </c:scaling>
        <c:delete val="0"/>
        <c:axPos val="b"/>
        <c:majorTickMark val="none"/>
        <c:minorTickMark val="none"/>
        <c:tickLblPos val="nextTo"/>
        <c:crossAx val="308282880"/>
        <c:crosses val="autoZero"/>
        <c:auto val="1"/>
        <c:lblAlgn val="ctr"/>
        <c:lblOffset val="100"/>
        <c:noMultiLvlLbl val="0"/>
      </c:catAx>
      <c:valAx>
        <c:axId val="308282880"/>
        <c:scaling>
          <c:orientation val="minMax"/>
        </c:scaling>
        <c:delete val="0"/>
        <c:axPos val="l"/>
        <c:majorGridlines/>
        <c:minorGridlines/>
        <c:numFmt formatCode="General" sourceLinked="1"/>
        <c:majorTickMark val="out"/>
        <c:minorTickMark val="none"/>
        <c:tickLblPos val="nextTo"/>
        <c:crossAx val="308281344"/>
        <c:crosses val="autoZero"/>
        <c:crossBetween val="between"/>
      </c:valAx>
      <c:spPr>
        <a:solidFill>
          <a:schemeClr val="bg1">
            <a:lumMod val="65000"/>
          </a:schemeClr>
        </a:solidFill>
      </c:spPr>
    </c:plotArea>
    <c:legend>
      <c:legendPos val="r"/>
      <c:overlay val="0"/>
    </c:legend>
    <c:plotVisOnly val="1"/>
    <c:dispBlanksAs val="zero"/>
    <c:showDLblsOverMax val="0"/>
  </c:chart>
  <c:spPr>
    <a:solidFill>
      <a:schemeClr val="bg2"/>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3CFA3E58-2D2C-4598-874A-A54B5924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Pages>
  <Words>5492</Words>
  <Characters>31305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dcterms:created xsi:type="dcterms:W3CDTF">2022-09-13T13:12:00Z</dcterms:created>
  <dcterms:modified xsi:type="dcterms:W3CDTF">2022-10-03T13:26:00Z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20257dba-950c-3b96-b8f1-2f64d376ba6a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