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9D" w:rsidRDefault="005E61EC" w:rsidP="005E61EC">
      <w:pPr>
        <w:spacing w:after="0" w:line="460" w:lineRule="exact"/>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URGENSI DALAM MEMAHAMI </w:t>
      </w:r>
      <w:r w:rsidR="00A47E9D">
        <w:rPr>
          <w:rFonts w:asciiTheme="majorBidi" w:hAnsiTheme="majorBidi" w:cstheme="majorBidi"/>
          <w:b/>
          <w:bCs/>
          <w:sz w:val="24"/>
          <w:szCs w:val="24"/>
          <w:lang w:val="en-US"/>
        </w:rPr>
        <w:t xml:space="preserve">RUANG LINGKUP FILSAFAT PENDIDIKAN ISLAM </w:t>
      </w:r>
    </w:p>
    <w:p w:rsidR="00B70F15" w:rsidRPr="00AC33E5" w:rsidRDefault="00B70F15" w:rsidP="005E61EC">
      <w:pPr>
        <w:spacing w:after="0" w:line="460" w:lineRule="exact"/>
        <w:jc w:val="center"/>
        <w:rPr>
          <w:rFonts w:asciiTheme="majorBidi" w:hAnsiTheme="majorBidi" w:cstheme="majorBidi"/>
          <w:b/>
          <w:bCs/>
          <w:sz w:val="24"/>
          <w:szCs w:val="24"/>
          <w:lang w:val="en-US"/>
        </w:rPr>
      </w:pPr>
    </w:p>
    <w:p w:rsidR="007938F9" w:rsidRPr="00B351BC" w:rsidRDefault="007938F9" w:rsidP="007A09DF">
      <w:pPr>
        <w:spacing w:after="0" w:line="240" w:lineRule="exact"/>
        <w:jc w:val="center"/>
        <w:rPr>
          <w:rFonts w:asciiTheme="majorBidi" w:hAnsiTheme="majorBidi" w:cstheme="majorBidi"/>
          <w:sz w:val="24"/>
          <w:szCs w:val="24"/>
          <w:lang w:val="en-US"/>
        </w:rPr>
      </w:pPr>
      <w:r w:rsidRPr="00B351BC">
        <w:rPr>
          <w:rFonts w:asciiTheme="majorBidi" w:hAnsiTheme="majorBidi" w:cstheme="majorBidi"/>
          <w:sz w:val="24"/>
          <w:szCs w:val="24"/>
          <w:lang w:val="en-US"/>
        </w:rPr>
        <w:t>A</w:t>
      </w:r>
      <w:r w:rsidR="007A09DF" w:rsidRPr="00B351BC">
        <w:rPr>
          <w:rFonts w:asciiTheme="majorBidi" w:hAnsiTheme="majorBidi" w:cstheme="majorBidi"/>
          <w:sz w:val="24"/>
          <w:szCs w:val="24"/>
          <w:lang w:val="en-US"/>
        </w:rPr>
        <w:t>chmad Amiruddin</w:t>
      </w:r>
      <w:r w:rsidRPr="00B351BC">
        <w:rPr>
          <w:rFonts w:asciiTheme="majorBidi" w:hAnsiTheme="majorBidi" w:cstheme="majorBidi"/>
          <w:sz w:val="24"/>
          <w:szCs w:val="24"/>
          <w:lang w:val="en-US"/>
        </w:rPr>
        <w:t xml:space="preserve"> </w:t>
      </w:r>
    </w:p>
    <w:p w:rsidR="007938F9" w:rsidRPr="00B351BC" w:rsidRDefault="007A09DF" w:rsidP="007938F9">
      <w:pPr>
        <w:spacing w:after="0" w:line="240" w:lineRule="exact"/>
        <w:jc w:val="center"/>
        <w:rPr>
          <w:rFonts w:asciiTheme="majorBidi" w:hAnsiTheme="majorBidi" w:cstheme="majorBidi"/>
          <w:sz w:val="24"/>
          <w:szCs w:val="24"/>
          <w:lang w:val="en-US"/>
        </w:rPr>
      </w:pPr>
      <w:r w:rsidRPr="00B351BC">
        <w:rPr>
          <w:rFonts w:asciiTheme="majorBidi" w:hAnsiTheme="majorBidi" w:cstheme="majorBidi"/>
          <w:sz w:val="24"/>
          <w:szCs w:val="24"/>
          <w:lang w:val="en-US"/>
        </w:rPr>
        <w:t xml:space="preserve">Politekhnik Sandi Karsa </w:t>
      </w:r>
    </w:p>
    <w:p w:rsidR="007938F9" w:rsidRDefault="007938F9" w:rsidP="007A09DF">
      <w:pPr>
        <w:spacing w:after="0" w:line="240" w:lineRule="exact"/>
        <w:jc w:val="center"/>
        <w:rPr>
          <w:lang w:val="en-US"/>
        </w:rPr>
      </w:pPr>
      <w:r w:rsidRPr="00B351BC">
        <w:rPr>
          <w:rFonts w:asciiTheme="majorBidi" w:hAnsiTheme="majorBidi" w:cstheme="majorBidi"/>
          <w:sz w:val="24"/>
          <w:szCs w:val="24"/>
          <w:lang w:val="en-US"/>
        </w:rPr>
        <w:t xml:space="preserve">Email. </w:t>
      </w:r>
      <w:hyperlink r:id="rId8" w:history="1">
        <w:r w:rsidR="00B351BC" w:rsidRPr="00C56044">
          <w:rPr>
            <w:rStyle w:val="Hyperlink"/>
            <w:lang w:val="en-US"/>
          </w:rPr>
          <w:t>achmadamiruddin</w:t>
        </w:r>
        <w:r w:rsidR="00B351BC" w:rsidRPr="00C56044">
          <w:rPr>
            <w:rStyle w:val="Hyperlink"/>
          </w:rPr>
          <w:t>7</w:t>
        </w:r>
        <w:r w:rsidR="00B351BC" w:rsidRPr="00C56044">
          <w:rPr>
            <w:rStyle w:val="Hyperlink"/>
            <w:lang w:val="en-US"/>
          </w:rPr>
          <w:t>4@gmail.com</w:t>
        </w:r>
      </w:hyperlink>
    </w:p>
    <w:p w:rsidR="00B351BC" w:rsidRPr="00B351BC" w:rsidRDefault="00B351BC" w:rsidP="007A09DF">
      <w:pPr>
        <w:spacing w:after="0" w:line="240" w:lineRule="exact"/>
        <w:jc w:val="center"/>
        <w:rPr>
          <w:rFonts w:ascii="times new arabic" w:hAnsi="times new arabic"/>
          <w:sz w:val="24"/>
          <w:szCs w:val="24"/>
          <w:lang w:val="en-US"/>
        </w:rPr>
      </w:pPr>
    </w:p>
    <w:p w:rsidR="007938F9" w:rsidRPr="00B351BC" w:rsidRDefault="007938F9" w:rsidP="007938F9">
      <w:pPr>
        <w:spacing w:after="0" w:line="240" w:lineRule="exact"/>
        <w:jc w:val="center"/>
        <w:rPr>
          <w:rFonts w:ascii="times new arabic" w:hAnsi="times new arabic"/>
          <w:b/>
          <w:bCs/>
          <w:sz w:val="24"/>
          <w:szCs w:val="24"/>
          <w:lang w:val="en-US"/>
        </w:rPr>
      </w:pPr>
      <w:r w:rsidRPr="00B351BC">
        <w:rPr>
          <w:rFonts w:ascii="times new arabic" w:hAnsi="times new arabic"/>
          <w:b/>
          <w:bCs/>
          <w:sz w:val="24"/>
          <w:szCs w:val="24"/>
          <w:lang w:val="en-US"/>
        </w:rPr>
        <w:t>Abstrak</w:t>
      </w:r>
    </w:p>
    <w:p w:rsidR="007938F9" w:rsidRPr="00C3590E" w:rsidRDefault="007938F9" w:rsidP="007938F9">
      <w:pPr>
        <w:spacing w:after="0" w:line="240" w:lineRule="exact"/>
        <w:jc w:val="center"/>
        <w:rPr>
          <w:rFonts w:ascii="times new arabic" w:hAnsi="times new arabic"/>
          <w:b/>
          <w:i/>
          <w:iCs/>
          <w:sz w:val="24"/>
          <w:szCs w:val="24"/>
          <w:lang w:val="en-US"/>
        </w:rPr>
      </w:pPr>
    </w:p>
    <w:p w:rsidR="00772E8E" w:rsidRDefault="007938F9" w:rsidP="00B351BC">
      <w:pPr>
        <w:spacing w:line="240" w:lineRule="auto"/>
        <w:jc w:val="both"/>
        <w:rPr>
          <w:rFonts w:asciiTheme="majorBidi" w:hAnsiTheme="majorBidi" w:cstheme="majorBidi"/>
          <w:color w:val="000000" w:themeColor="text1"/>
          <w:sz w:val="24"/>
          <w:szCs w:val="24"/>
          <w:lang w:val="en-US"/>
        </w:rPr>
      </w:pPr>
      <w:r w:rsidRPr="007938F9">
        <w:rPr>
          <w:rFonts w:ascii="times new arabic" w:hAnsi="times new arabic"/>
          <w:bCs/>
          <w:sz w:val="24"/>
          <w:szCs w:val="24"/>
          <w:lang w:val="en-US"/>
        </w:rPr>
        <w:t xml:space="preserve">Tujuan dari penelitian ini untuk 1) </w:t>
      </w:r>
      <w:r w:rsidR="006655B3">
        <w:rPr>
          <w:rFonts w:ascii="times new arabic" w:hAnsi="times new arabic"/>
          <w:bCs/>
          <w:sz w:val="24"/>
          <w:szCs w:val="24"/>
          <w:lang w:val="en-US"/>
        </w:rPr>
        <w:t xml:space="preserve">Mengatahui </w:t>
      </w:r>
      <w:r w:rsidR="006655B3" w:rsidRPr="007938F9">
        <w:rPr>
          <w:rFonts w:ascii="times new arabic" w:hAnsi="times new arabic"/>
          <w:sz w:val="24"/>
          <w:szCs w:val="24"/>
          <w:lang w:val="en-US"/>
        </w:rPr>
        <w:t xml:space="preserve">pengertian </w:t>
      </w:r>
      <w:r w:rsidRPr="007938F9">
        <w:rPr>
          <w:rFonts w:ascii="times new arabic" w:hAnsi="times new arabic"/>
          <w:sz w:val="24"/>
          <w:szCs w:val="24"/>
          <w:lang w:val="en-US"/>
        </w:rPr>
        <w:t>filsafat pendidikan Islam</w:t>
      </w:r>
      <w:r w:rsidR="006655B3">
        <w:rPr>
          <w:rFonts w:ascii="times new arabic" w:hAnsi="times new arabic"/>
          <w:sz w:val="24"/>
          <w:szCs w:val="24"/>
          <w:lang w:val="en-US"/>
        </w:rPr>
        <w:t xml:space="preserve"> 2) untuk mengatahui</w:t>
      </w:r>
      <w:r w:rsidRPr="007938F9">
        <w:rPr>
          <w:rFonts w:ascii="times new arabic" w:hAnsi="times new arabic"/>
          <w:sz w:val="24"/>
          <w:szCs w:val="24"/>
          <w:lang w:val="en-US"/>
        </w:rPr>
        <w:t xml:space="preserve"> </w:t>
      </w:r>
      <w:r w:rsidR="006655B3">
        <w:rPr>
          <w:rFonts w:ascii="times new arabic" w:hAnsi="times new arabic"/>
          <w:sz w:val="24"/>
          <w:szCs w:val="24"/>
          <w:lang w:val="en-US"/>
        </w:rPr>
        <w:t xml:space="preserve">urgensi </w:t>
      </w:r>
      <w:r w:rsidR="006655B3" w:rsidRPr="007938F9">
        <w:rPr>
          <w:rFonts w:ascii="times new arabic" w:hAnsi="times new arabic"/>
          <w:sz w:val="24"/>
          <w:szCs w:val="24"/>
          <w:lang w:val="en-US"/>
        </w:rPr>
        <w:t xml:space="preserve">ruang lingkup </w:t>
      </w:r>
      <w:r w:rsidR="00D21D4D">
        <w:rPr>
          <w:rFonts w:ascii="times new arabic" w:hAnsi="times new arabic"/>
          <w:sz w:val="24"/>
          <w:szCs w:val="24"/>
          <w:lang w:val="en-US"/>
        </w:rPr>
        <w:t>filsfat pendidikan Islam. Berdasarkan hasil analis yang</w:t>
      </w:r>
      <w:r w:rsidR="00772E8E">
        <w:rPr>
          <w:rFonts w:ascii="times new arabic" w:hAnsi="times new arabic"/>
          <w:sz w:val="24"/>
          <w:szCs w:val="24"/>
          <w:lang w:val="en-US"/>
        </w:rPr>
        <w:t xml:space="preserve"> </w:t>
      </w:r>
      <w:r w:rsidR="00D21D4D">
        <w:rPr>
          <w:rFonts w:ascii="times new arabic" w:hAnsi="times new arabic"/>
          <w:sz w:val="24"/>
          <w:szCs w:val="24"/>
          <w:lang w:val="en-US"/>
        </w:rPr>
        <w:t xml:space="preserve">dilakukan maka hasil dari penelitian ini yaitu; 1) </w:t>
      </w:r>
      <w:r w:rsidR="00772E8E">
        <w:rPr>
          <w:rFonts w:ascii="times new arabic" w:hAnsi="times new arabic"/>
          <w:sz w:val="24"/>
          <w:szCs w:val="24"/>
          <w:lang w:val="en-US"/>
        </w:rPr>
        <w:t xml:space="preserve">filasafat pendidikan Islam dapat dimaknai sebagai studi tentang pandangan filosofis dan aliran filsafat dalam Islam terhadap masalah pendidikan. Filsafat pendidikan Islam juga menjawab pengaruh kependidikan terhadap perkembagan dan pertumbuhan manusia muslim dan umat Islam pada umumnya. Filsafat pendidikan Islam sebagai sarana pemecahan berbagai persoalan dalam pendidikan umat Islam. Dengan demikian filsfat pendidikan bersifat tradisional, kritis,serta radikal sesuai dengan maksud filsfat itu sendiri. 2) ruang lingkup filsafat pendidikan islam </w:t>
      </w:r>
      <w:r w:rsidR="00772E8E">
        <w:rPr>
          <w:rFonts w:asciiTheme="majorBidi" w:hAnsiTheme="majorBidi" w:cstheme="majorBidi"/>
          <w:sz w:val="24"/>
          <w:szCs w:val="24"/>
          <w:lang w:val="en-US"/>
        </w:rPr>
        <w:t xml:space="preserve">adalah masalah masalah yang terkait dengan kegitan pendidikan, seperti kurikulum, metode, dan lingkungan. </w:t>
      </w:r>
      <w:r w:rsidR="00772E8E">
        <w:rPr>
          <w:rFonts w:asciiTheme="majorBidi" w:hAnsiTheme="majorBidi" w:cstheme="majorBidi"/>
          <w:color w:val="000000" w:themeColor="text1"/>
          <w:sz w:val="24"/>
          <w:szCs w:val="24"/>
          <w:lang w:val="en-US"/>
        </w:rPr>
        <w:t>mendeskrpsikan bahwa pentingnya untuk diperhatikan dan dipahami secara mendalam untuk memaksimalakan dalam mengaktualisasikan dalam proses pembelajaran. Baik itu guru sebagai pengajar, kurikulum, metode, dan lingkungan karena ruang lingkup ini merupakan komponen komponen penting dalam menerapakan nilai nilai islam.</w:t>
      </w:r>
    </w:p>
    <w:p w:rsidR="00101C68" w:rsidRDefault="00101C68" w:rsidP="00101C68">
      <w:pPr>
        <w:spacing w:line="240" w:lineRule="auto"/>
        <w:jc w:val="both"/>
        <w:rPr>
          <w:rFonts w:asciiTheme="majorBidi" w:hAnsiTheme="majorBidi" w:cstheme="majorBidi"/>
          <w:color w:val="000000" w:themeColor="text1"/>
          <w:sz w:val="24"/>
          <w:szCs w:val="24"/>
          <w:lang w:val="en-US"/>
        </w:rPr>
      </w:pPr>
    </w:p>
    <w:p w:rsidR="00101C68" w:rsidRDefault="00101C68" w:rsidP="00101C68">
      <w:pPr>
        <w:spacing w:line="240" w:lineRule="auto"/>
        <w:jc w:val="both"/>
        <w:rPr>
          <w:rFonts w:asciiTheme="majorBidi" w:hAnsiTheme="majorBidi" w:cstheme="majorBidi"/>
          <w:color w:val="000000" w:themeColor="text1"/>
          <w:sz w:val="24"/>
          <w:szCs w:val="24"/>
          <w:lang w:val="en-US"/>
        </w:rPr>
      </w:pPr>
    </w:p>
    <w:p w:rsidR="00101C68" w:rsidRDefault="00101C68" w:rsidP="00101C68">
      <w:pPr>
        <w:spacing w:line="240" w:lineRule="auto"/>
        <w:jc w:val="both"/>
        <w:rPr>
          <w:rFonts w:asciiTheme="majorBidi" w:hAnsiTheme="majorBidi" w:cstheme="majorBidi"/>
          <w:color w:val="000000" w:themeColor="text1"/>
          <w:sz w:val="24"/>
          <w:szCs w:val="24"/>
          <w:lang w:val="en-US"/>
        </w:rPr>
      </w:pPr>
    </w:p>
    <w:p w:rsidR="00101C68" w:rsidRDefault="00101C68" w:rsidP="00101C68">
      <w:pPr>
        <w:spacing w:line="24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Kata Kunci : penger</w:t>
      </w:r>
      <w:r w:rsidR="00C328C6">
        <w:rPr>
          <w:rFonts w:asciiTheme="majorBidi" w:hAnsiTheme="majorBidi" w:cstheme="majorBidi"/>
          <w:color w:val="000000" w:themeColor="text1"/>
          <w:sz w:val="24"/>
          <w:szCs w:val="24"/>
          <w:lang w:val="en-US"/>
        </w:rPr>
        <w:t>tia</w:t>
      </w:r>
      <w:r w:rsidR="009504AE">
        <w:rPr>
          <w:rFonts w:asciiTheme="majorBidi" w:hAnsiTheme="majorBidi" w:cstheme="majorBidi"/>
          <w:color w:val="000000" w:themeColor="text1"/>
          <w:sz w:val="24"/>
          <w:szCs w:val="24"/>
          <w:lang w:val="en-US"/>
        </w:rPr>
        <w:t>n filasafat pendidikan Islam</w:t>
      </w:r>
      <w:r>
        <w:rPr>
          <w:rFonts w:asciiTheme="majorBidi" w:hAnsiTheme="majorBidi" w:cstheme="majorBidi"/>
          <w:color w:val="000000" w:themeColor="text1"/>
          <w:sz w:val="24"/>
          <w:szCs w:val="24"/>
          <w:lang w:val="en-US"/>
        </w:rPr>
        <w:t xml:space="preserve"> ruang lingkup filsafat pendidikan Islam,</w:t>
      </w:r>
      <w:r w:rsidR="00C328C6">
        <w:rPr>
          <w:rFonts w:asciiTheme="majorBidi" w:hAnsiTheme="majorBidi" w:cstheme="majorBidi"/>
          <w:color w:val="000000" w:themeColor="text1"/>
          <w:sz w:val="24"/>
          <w:szCs w:val="24"/>
          <w:lang w:val="en-US"/>
        </w:rPr>
        <w:t xml:space="preserve"> dan urgensi filsafat pendidikan Islam</w:t>
      </w:r>
      <w:r w:rsidR="009504AE">
        <w:rPr>
          <w:rFonts w:asciiTheme="majorBidi" w:hAnsiTheme="majorBidi" w:cstheme="majorBidi"/>
          <w:color w:val="000000" w:themeColor="text1"/>
          <w:sz w:val="24"/>
          <w:szCs w:val="24"/>
          <w:lang w:val="en-US"/>
        </w:rPr>
        <w:t xml:space="preserve">. </w:t>
      </w:r>
      <w:r>
        <w:rPr>
          <w:rFonts w:asciiTheme="majorBidi" w:hAnsiTheme="majorBidi" w:cstheme="majorBidi"/>
          <w:color w:val="000000" w:themeColor="text1"/>
          <w:sz w:val="24"/>
          <w:szCs w:val="24"/>
          <w:lang w:val="en-US"/>
        </w:rPr>
        <w:t xml:space="preserve">  </w:t>
      </w:r>
    </w:p>
    <w:p w:rsidR="007938F9" w:rsidRPr="007938F9" w:rsidRDefault="007938F9" w:rsidP="00772E8E">
      <w:pPr>
        <w:spacing w:after="0" w:line="240" w:lineRule="auto"/>
        <w:jc w:val="both"/>
        <w:rPr>
          <w:rFonts w:ascii="times new arabic" w:hAnsi="times new arabic"/>
          <w:sz w:val="24"/>
          <w:szCs w:val="24"/>
          <w:lang w:val="en-US"/>
        </w:rPr>
      </w:pPr>
    </w:p>
    <w:p w:rsidR="007938F9" w:rsidRDefault="007938F9" w:rsidP="007938F9">
      <w:pPr>
        <w:spacing w:after="0" w:line="440" w:lineRule="exact"/>
        <w:jc w:val="both"/>
        <w:rPr>
          <w:rFonts w:ascii="times new arabic" w:hAnsi="times new arabic"/>
          <w:sz w:val="24"/>
          <w:szCs w:val="24"/>
          <w:lang w:val="en-US"/>
        </w:rPr>
      </w:pPr>
    </w:p>
    <w:p w:rsidR="00A47E9D" w:rsidRDefault="00A47E9D" w:rsidP="007938F9">
      <w:pPr>
        <w:spacing w:after="0" w:line="460" w:lineRule="exact"/>
        <w:rPr>
          <w:rFonts w:asciiTheme="majorBidi" w:hAnsiTheme="majorBidi" w:cstheme="majorBidi"/>
          <w:b/>
          <w:bCs/>
          <w:sz w:val="24"/>
          <w:szCs w:val="24"/>
          <w:lang w:val="en-US"/>
        </w:rPr>
      </w:pPr>
    </w:p>
    <w:p w:rsidR="00765F69" w:rsidRDefault="00765F69" w:rsidP="00A47E9D">
      <w:pPr>
        <w:spacing w:after="0" w:line="460" w:lineRule="exact"/>
        <w:jc w:val="center"/>
        <w:rPr>
          <w:rFonts w:asciiTheme="majorBidi" w:hAnsiTheme="majorBidi" w:cstheme="majorBidi"/>
          <w:b/>
          <w:bCs/>
          <w:sz w:val="24"/>
          <w:szCs w:val="24"/>
          <w:lang w:val="en-US"/>
        </w:rPr>
      </w:pPr>
    </w:p>
    <w:p w:rsidR="00765F69" w:rsidRDefault="00765F69" w:rsidP="00A47E9D">
      <w:pPr>
        <w:spacing w:after="0" w:line="460" w:lineRule="exact"/>
        <w:jc w:val="center"/>
        <w:rPr>
          <w:rFonts w:asciiTheme="majorBidi" w:hAnsiTheme="majorBidi" w:cstheme="majorBidi"/>
          <w:b/>
          <w:bCs/>
          <w:sz w:val="24"/>
          <w:szCs w:val="24"/>
          <w:lang w:val="en-US"/>
        </w:rPr>
      </w:pPr>
    </w:p>
    <w:p w:rsidR="00765F69" w:rsidRDefault="00765F69" w:rsidP="00A47E9D">
      <w:pPr>
        <w:spacing w:after="0" w:line="460" w:lineRule="exact"/>
        <w:jc w:val="center"/>
        <w:rPr>
          <w:rFonts w:asciiTheme="majorBidi" w:hAnsiTheme="majorBidi" w:cstheme="majorBidi"/>
          <w:b/>
          <w:bCs/>
          <w:sz w:val="24"/>
          <w:szCs w:val="24"/>
          <w:lang w:val="en-US"/>
        </w:rPr>
      </w:pPr>
    </w:p>
    <w:p w:rsidR="00765F69" w:rsidRDefault="00765F69" w:rsidP="00A47E9D">
      <w:pPr>
        <w:spacing w:after="0" w:line="460" w:lineRule="exact"/>
        <w:jc w:val="center"/>
        <w:rPr>
          <w:rFonts w:asciiTheme="majorBidi" w:hAnsiTheme="majorBidi" w:cstheme="majorBidi"/>
          <w:b/>
          <w:bCs/>
          <w:sz w:val="24"/>
          <w:szCs w:val="24"/>
          <w:lang w:val="en-US"/>
        </w:rPr>
      </w:pPr>
    </w:p>
    <w:p w:rsidR="00333513" w:rsidRPr="00E27C48" w:rsidRDefault="00116C6E" w:rsidP="00E27C48">
      <w:pPr>
        <w:pStyle w:val="ListParagraph"/>
        <w:numPr>
          <w:ilvl w:val="0"/>
          <w:numId w:val="12"/>
        </w:numPr>
        <w:spacing w:after="0" w:line="500" w:lineRule="exact"/>
        <w:ind w:left="360" w:hanging="360"/>
        <w:rPr>
          <w:rFonts w:ascii="times new arabic" w:hAnsi="times new arabic"/>
          <w:b/>
          <w:bCs/>
          <w:sz w:val="24"/>
          <w:szCs w:val="24"/>
          <w:lang w:val="en-US"/>
        </w:rPr>
      </w:pPr>
      <w:r w:rsidRPr="00E27C48">
        <w:rPr>
          <w:rFonts w:ascii="times new arabic" w:hAnsi="times new arabic"/>
          <w:b/>
          <w:bCs/>
          <w:sz w:val="24"/>
          <w:szCs w:val="24"/>
          <w:lang w:val="en-US"/>
        </w:rPr>
        <w:t>PENDAHULUAN</w:t>
      </w:r>
    </w:p>
    <w:p w:rsidR="00AA184C" w:rsidRDefault="00AA184C" w:rsidP="007B24C8">
      <w:pPr>
        <w:spacing w:after="0" w:line="480" w:lineRule="exact"/>
        <w:ind w:firstLine="706"/>
        <w:jc w:val="both"/>
        <w:rPr>
          <w:rFonts w:ascii="times new arabic" w:hAnsi="times new arabic"/>
          <w:sz w:val="24"/>
          <w:szCs w:val="24"/>
          <w:lang w:val="en-US"/>
        </w:rPr>
      </w:pPr>
      <w:r>
        <w:rPr>
          <w:rFonts w:ascii="times new arabic" w:hAnsi="times new arabic"/>
          <w:sz w:val="24"/>
          <w:szCs w:val="24"/>
          <w:lang w:val="en-US"/>
        </w:rPr>
        <w:t xml:space="preserve">Filsafat merupakan suatu ilmu pengatahuan yang bersifat esensial artinya sangat erat dengan kehidupan manusia dalam berinteraksi. Bahkan dikatakan sebagai motor penggerak kehidupan keseharian kita sebagai makhluk ciptaan Allah yang memiliki otak yang luar serta memiliki struktur sel sel yang tersusun </w:t>
      </w:r>
      <w:r w:rsidR="00EC567D">
        <w:rPr>
          <w:rFonts w:ascii="times new arabic" w:hAnsi="times new arabic" w:hint="eastAsia"/>
          <w:sz w:val="24"/>
          <w:szCs w:val="24"/>
          <w:lang w:val="en-US"/>
        </w:rPr>
        <w:t>rapi</w:t>
      </w:r>
      <w:r>
        <w:rPr>
          <w:rFonts w:ascii="times new arabic" w:hAnsi="times new arabic" w:hint="eastAsia"/>
          <w:sz w:val="24"/>
          <w:szCs w:val="24"/>
          <w:lang w:val="en-US"/>
        </w:rPr>
        <w:t xml:space="preserve"> an</w:t>
      </w:r>
      <w:r>
        <w:rPr>
          <w:rFonts w:ascii="times new arabic" w:hAnsi="times new arabic"/>
          <w:sz w:val="24"/>
          <w:szCs w:val="24"/>
          <w:lang w:val="en-US"/>
        </w:rPr>
        <w:t xml:space="preserve"> ajaib.</w:t>
      </w:r>
    </w:p>
    <w:p w:rsidR="00422A86" w:rsidRPr="00422A86" w:rsidRDefault="00AA184C" w:rsidP="007B24C8">
      <w:pPr>
        <w:spacing w:after="0" w:line="480" w:lineRule="exact"/>
        <w:ind w:firstLine="706"/>
        <w:jc w:val="both"/>
        <w:rPr>
          <w:rFonts w:ascii="times new arabic" w:hAnsi="times new arabic"/>
          <w:sz w:val="24"/>
          <w:szCs w:val="24"/>
          <w:lang w:val="en-US"/>
        </w:rPr>
      </w:pPr>
      <w:r>
        <w:rPr>
          <w:rFonts w:ascii="times new arabic" w:hAnsi="times new arabic"/>
          <w:sz w:val="24"/>
          <w:szCs w:val="24"/>
          <w:lang w:val="en-US"/>
        </w:rPr>
        <w:t xml:space="preserve">Filsafat dalam konteks kehidupan sebagai manusia ciptaan sang pencipta selalu mempertimbangkan hal hal yang penting sebelum </w:t>
      </w:r>
      <w:r w:rsidR="003B7696">
        <w:rPr>
          <w:rFonts w:ascii="times new arabic" w:hAnsi="times new arabic"/>
          <w:sz w:val="24"/>
          <w:szCs w:val="24"/>
          <w:lang w:val="en-US"/>
        </w:rPr>
        <w:t xml:space="preserve">menetapkan keputusan untuk berprilaku. Hal tersebut tergolong hal yang esensial terliput dalam pengertian filsafat. </w:t>
      </w:r>
      <w:r w:rsidR="00422A86">
        <w:rPr>
          <w:rFonts w:ascii="times new arabic" w:hAnsi="times new arabic"/>
          <w:sz w:val="24"/>
          <w:szCs w:val="24"/>
          <w:lang w:val="en-US"/>
        </w:rPr>
        <w:t xml:space="preserve">Pada awalnya filsafat disebut sebagai induk ilmu pengatahuan </w:t>
      </w:r>
      <w:r w:rsidR="00422A86" w:rsidRPr="00422A86">
        <w:rPr>
          <w:rFonts w:ascii="times new arabic" w:hAnsi="times new arabic"/>
          <w:i/>
          <w:iCs/>
          <w:sz w:val="24"/>
          <w:szCs w:val="24"/>
          <w:lang w:val="en-US"/>
        </w:rPr>
        <w:t xml:space="preserve">mother of </w:t>
      </w:r>
      <w:r w:rsidR="00422A86">
        <w:rPr>
          <w:rFonts w:ascii="times new arabic" w:hAnsi="times new arabic" w:hint="eastAsia"/>
          <w:i/>
          <w:iCs/>
          <w:sz w:val="24"/>
          <w:szCs w:val="24"/>
          <w:lang w:val="en-US"/>
        </w:rPr>
        <w:t>science</w:t>
      </w:r>
      <w:r w:rsidR="00422A86">
        <w:rPr>
          <w:rFonts w:ascii="times new arabic" w:hAnsi="times new arabic"/>
          <w:sz w:val="24"/>
          <w:szCs w:val="24"/>
          <w:lang w:val="en-US"/>
        </w:rPr>
        <w:t xml:space="preserve"> sebab filsafat mampu menjawab pertanyaan segala sesuatu dan segala hal, baik yang berhubungan dengan alam semseta  maupun manusia dengan segala problematika dalam kehidupan manusia.</w:t>
      </w:r>
      <w:r w:rsidR="00422A86">
        <w:rPr>
          <w:rStyle w:val="FootnoteReference"/>
          <w:rFonts w:ascii="times new arabic" w:hAnsi="times new arabic"/>
          <w:sz w:val="24"/>
          <w:szCs w:val="24"/>
          <w:lang w:val="en-US"/>
        </w:rPr>
        <w:footnoteReference w:id="2"/>
      </w:r>
    </w:p>
    <w:p w:rsidR="00AA184C" w:rsidRDefault="003B7696" w:rsidP="007B24C8">
      <w:pPr>
        <w:spacing w:after="0" w:line="480" w:lineRule="exact"/>
        <w:ind w:firstLine="706"/>
        <w:jc w:val="both"/>
        <w:rPr>
          <w:rFonts w:ascii="times new arabic" w:hAnsi="times new arabic"/>
          <w:sz w:val="24"/>
          <w:szCs w:val="24"/>
          <w:lang w:val="en-US"/>
        </w:rPr>
      </w:pPr>
      <w:r>
        <w:rPr>
          <w:rFonts w:ascii="times new arabic" w:hAnsi="times new arabic"/>
          <w:sz w:val="24"/>
          <w:szCs w:val="24"/>
          <w:lang w:val="en-US"/>
        </w:rPr>
        <w:t xml:space="preserve">Demikian pula pemikiran filsafat Islam yanag diwariskan oleh filosuf muslim sangat kaya dengan bahan bahan yang dijadikan rujukan guna membangun filsfat pendidikan Islam. </w:t>
      </w:r>
      <w:r w:rsidR="00422A86">
        <w:rPr>
          <w:rFonts w:ascii="times new arabic" w:hAnsi="times new arabic"/>
          <w:sz w:val="24"/>
          <w:szCs w:val="24"/>
          <w:lang w:val="en-US"/>
        </w:rPr>
        <w:t xml:space="preserve">Terdapat hubungan yang  erat antara pendidikan dan filsafat, karena filsafat mencoba untuk merumuskan citra tentang manusia dan masyarakat, sedangkan pendidikan berusaha untuk mewujudkan citra itu. Rumusan tentang harkat dan martabat manusia berserta masyarakatnya ikut menentukan tujuan dan cara cara </w:t>
      </w:r>
      <w:r w:rsidR="008434DB">
        <w:rPr>
          <w:rFonts w:ascii="times new arabic" w:hAnsi="times new arabic"/>
          <w:sz w:val="24"/>
          <w:szCs w:val="24"/>
          <w:lang w:val="en-US"/>
        </w:rPr>
        <w:t>penyelenggaraan pendidikan, dan dari sisi lain pendidikan merupakan proses memanusiakan manusia. filsafat pendidikan merupakan jawaban secara kritis dan mendasar berbagai pernyataan pokok sekitar pendidikan seperti apa, mengapa, kemana, dan bagaimana dan sebagaiman dari pendidikan tersebut.</w:t>
      </w:r>
      <w:r w:rsidR="008434DB">
        <w:rPr>
          <w:rStyle w:val="FootnoteReference"/>
          <w:rFonts w:ascii="times new arabic" w:hAnsi="times new arabic"/>
          <w:sz w:val="24"/>
          <w:szCs w:val="24"/>
          <w:lang w:val="en-US"/>
        </w:rPr>
        <w:footnoteReference w:id="3"/>
      </w:r>
    </w:p>
    <w:p w:rsidR="008F5F63" w:rsidRDefault="008F5F63" w:rsidP="007B24C8">
      <w:pPr>
        <w:spacing w:after="0" w:line="480" w:lineRule="exact"/>
        <w:ind w:firstLine="706"/>
        <w:jc w:val="both"/>
        <w:rPr>
          <w:rFonts w:ascii="times new arabic" w:hAnsi="times new arabic"/>
          <w:sz w:val="24"/>
          <w:szCs w:val="24"/>
          <w:lang w:val="en-US"/>
        </w:rPr>
      </w:pPr>
      <w:r w:rsidRPr="00A8621E">
        <w:rPr>
          <w:rFonts w:ascii="times new arabic" w:hAnsi="times new arabic"/>
          <w:sz w:val="24"/>
          <w:szCs w:val="24"/>
        </w:rPr>
        <w:lastRenderedPageBreak/>
        <w:t>Pendidikan</w:t>
      </w:r>
      <w:r>
        <w:rPr>
          <w:rFonts w:ascii="times new arabic" w:hAnsi="times new arabic"/>
          <w:sz w:val="24"/>
          <w:szCs w:val="24"/>
        </w:rPr>
        <w:t xml:space="preserve"> -</w:t>
      </w:r>
      <w:r w:rsidRPr="00A8621E">
        <w:rPr>
          <w:rFonts w:ascii="times new arabic" w:hAnsi="times new arabic"/>
          <w:sz w:val="24"/>
          <w:szCs w:val="24"/>
        </w:rPr>
        <w:t xml:space="preserve"> kata ini diletakan kepada Islam telah didefenisikan secara berbeda-beda oleh berbagai kalangan, yang banyak dipengaruhi pandangan dunia namun pada dasarnya, semua pandangan yang berbeda itu</w:t>
      </w:r>
      <w:r>
        <w:rPr>
          <w:rFonts w:ascii="times new arabic" w:hAnsi="times new arabic"/>
          <w:sz w:val="24"/>
          <w:szCs w:val="24"/>
        </w:rPr>
        <w:t>, kemudian bertemu dalam</w:t>
      </w:r>
      <w:r w:rsidRPr="00A8621E">
        <w:rPr>
          <w:rFonts w:ascii="times new arabic" w:hAnsi="times new arabic"/>
          <w:sz w:val="24"/>
          <w:szCs w:val="24"/>
        </w:rPr>
        <w:t xml:space="preserve"> kesimpulan awal yaitu pendidikan merupakan suatu proses penyiapan generasi untuk menjalankan kehidupan dan memenuhi tujuan hidupnya secara lebih efektif dan efesien.</w:t>
      </w:r>
      <w:r>
        <w:rPr>
          <w:rStyle w:val="FootnoteReference"/>
          <w:rFonts w:ascii="times new arabic" w:hAnsi="times new arabic"/>
          <w:sz w:val="24"/>
          <w:szCs w:val="24"/>
        </w:rPr>
        <w:footnoteReference w:id="4"/>
      </w:r>
    </w:p>
    <w:p w:rsidR="00D17F8A" w:rsidRDefault="00D17F8A" w:rsidP="007B24C8">
      <w:pPr>
        <w:spacing w:after="0" w:line="480" w:lineRule="exact"/>
        <w:ind w:firstLine="709"/>
        <w:jc w:val="both"/>
        <w:rPr>
          <w:rFonts w:ascii="times new arabic" w:hAnsi="times new arabic"/>
          <w:sz w:val="24"/>
          <w:szCs w:val="24"/>
        </w:rPr>
      </w:pPr>
      <w:r>
        <w:rPr>
          <w:rFonts w:ascii="times new arabic" w:hAnsi="times new arabic"/>
          <w:sz w:val="24"/>
          <w:szCs w:val="24"/>
        </w:rPr>
        <w:t>Pendidikan tidak sekedar mentransfer ilmu peng</w:t>
      </w:r>
      <w:r>
        <w:rPr>
          <w:rFonts w:ascii="times new arabic" w:hAnsi="times new arabic"/>
          <w:sz w:val="24"/>
          <w:szCs w:val="24"/>
          <w:lang w:val="en-US"/>
        </w:rPr>
        <w:t>e</w:t>
      </w:r>
      <w:r>
        <w:rPr>
          <w:rFonts w:ascii="times new arabic" w:hAnsi="times new arabic"/>
          <w:sz w:val="24"/>
          <w:szCs w:val="24"/>
        </w:rPr>
        <w:t>t</w:t>
      </w:r>
      <w:r>
        <w:rPr>
          <w:rFonts w:ascii="times new arabic" w:hAnsi="times new arabic"/>
          <w:sz w:val="24"/>
          <w:szCs w:val="24"/>
          <w:lang w:val="en-US"/>
        </w:rPr>
        <w:t>a</w:t>
      </w:r>
      <w:r>
        <w:rPr>
          <w:rFonts w:ascii="times new arabic" w:hAnsi="times new arabic"/>
          <w:sz w:val="24"/>
          <w:szCs w:val="24"/>
        </w:rPr>
        <w:t xml:space="preserve">huan kepada peserta didik, tetapi lebih dari itu,  yakni mentransfer nilai. Selain itu juga merupakan kerja budaya yang menuntut peserta didik untuk selalu mengembangkan potensi dan daya kreatifitas yang dimilikinya agar tetap bertahan hidup. </w:t>
      </w:r>
    </w:p>
    <w:p w:rsidR="00D17F8A" w:rsidRDefault="00D17F8A" w:rsidP="007B24C8">
      <w:pPr>
        <w:spacing w:after="0" w:line="480" w:lineRule="exact"/>
        <w:ind w:firstLine="709"/>
        <w:jc w:val="both"/>
        <w:rPr>
          <w:rFonts w:ascii="times new arabic" w:hAnsi="times new arabic"/>
          <w:sz w:val="24"/>
          <w:szCs w:val="24"/>
        </w:rPr>
      </w:pPr>
      <w:r>
        <w:rPr>
          <w:rFonts w:ascii="times new arabic" w:hAnsi="times new arabic"/>
          <w:sz w:val="24"/>
          <w:szCs w:val="24"/>
        </w:rPr>
        <w:t>Salah satu ciri khas manusia adalah kemampuannya dalam menididik dan dididik melalui aktifitas pendidikan</w:t>
      </w:r>
      <w:r>
        <w:rPr>
          <w:rFonts w:ascii="times new arabic" w:hAnsi="times new arabic"/>
          <w:sz w:val="24"/>
          <w:szCs w:val="24"/>
          <w:lang w:val="en-US"/>
        </w:rPr>
        <w:t>, d</w:t>
      </w:r>
      <w:r>
        <w:rPr>
          <w:rFonts w:ascii="times new arabic" w:hAnsi="times new arabic"/>
          <w:sz w:val="24"/>
          <w:szCs w:val="24"/>
        </w:rPr>
        <w:t>alam  masyarakat unsur pendidikan dan kebudayaan merupakan dua hal yang tidak terpisahkan dan saling berkaitan. Pendidikan adalah aktifitas dari kebudayaan dan merupakan aktifitas pem</w:t>
      </w:r>
      <w:r>
        <w:rPr>
          <w:rFonts w:ascii="times new arabic" w:hAnsi="times new arabic"/>
          <w:sz w:val="24"/>
          <w:szCs w:val="24"/>
          <w:lang w:val="en-US"/>
        </w:rPr>
        <w:t>-</w:t>
      </w:r>
      <w:r>
        <w:rPr>
          <w:rFonts w:ascii="times new arabic" w:hAnsi="times new arabic"/>
          <w:sz w:val="24"/>
          <w:szCs w:val="24"/>
        </w:rPr>
        <w:t>budayaan, disisi lain kebudayaan menjelmakan aktifitas, sistem dan struktur pendidikan. Oleh karena itu, baik masyarakat tradisional maupun moderen selalu mengandung unsur pendidikan yang berusaha memperkenalkan dan membawa masyarakat ke arah kebudayaannya. Pendidikan menjadi suatu instrumen untuk mentransmisikan  kebudayaan pada masyarakat dan generasi baru. selain itu pendidikan juga bersifat mengawetkan kebudayaan, sehingga dapat membuat anak-anak menjadi manusia yang berbudaya.</w:t>
      </w:r>
      <w:r>
        <w:rPr>
          <w:rStyle w:val="FootnoteReference"/>
          <w:rFonts w:ascii="times new arabic" w:hAnsi="times new arabic"/>
          <w:sz w:val="24"/>
          <w:szCs w:val="24"/>
        </w:rPr>
        <w:footnoteReference w:id="5"/>
      </w:r>
    </w:p>
    <w:p w:rsidR="00D17F8A" w:rsidRDefault="00D17F8A" w:rsidP="007B24C8">
      <w:pPr>
        <w:spacing w:after="0" w:line="480" w:lineRule="exact"/>
        <w:ind w:firstLine="709"/>
        <w:jc w:val="both"/>
        <w:rPr>
          <w:rFonts w:ascii="times new arabic" w:hAnsi="times new arabic"/>
          <w:sz w:val="24"/>
          <w:szCs w:val="24"/>
        </w:rPr>
      </w:pPr>
      <w:r>
        <w:rPr>
          <w:rFonts w:ascii="times new arabic" w:hAnsi="times new arabic"/>
          <w:sz w:val="24"/>
          <w:szCs w:val="24"/>
        </w:rPr>
        <w:t xml:space="preserve">Oleh karena itu, pendidikan merupakan proses pengembangan segala potensi yang dimiliki manusia, mudah dipengaruhi oleh kebiasaan-kebiasaan yang diupayakan sedapat mungikin disempurnakan dengan kebiasaan baik melalui alat atau media yang </w:t>
      </w:r>
      <w:r>
        <w:rPr>
          <w:rFonts w:ascii="times new arabic" w:hAnsi="times new arabic"/>
          <w:sz w:val="24"/>
          <w:szCs w:val="24"/>
        </w:rPr>
        <w:lastRenderedPageBreak/>
        <w:t xml:space="preserve">telah di bentuk dan dikelolah oleh manusia dalam menolong dirinya sendiri atau orang lain untuk mencapai tujuan yang ditetapkan. </w:t>
      </w:r>
    </w:p>
    <w:p w:rsidR="00D17F8A" w:rsidRDefault="00D17F8A" w:rsidP="007B24C8">
      <w:pPr>
        <w:pStyle w:val="ListParagraph"/>
        <w:spacing w:after="0" w:line="480" w:lineRule="exact"/>
        <w:ind w:left="0" w:firstLine="709"/>
        <w:contextualSpacing w:val="0"/>
        <w:jc w:val="both"/>
        <w:rPr>
          <w:rFonts w:ascii="times new arabic" w:hAnsi="times new arabic" w:cs="Times New Roman"/>
          <w:sz w:val="24"/>
          <w:szCs w:val="24"/>
        </w:rPr>
      </w:pPr>
      <w:r>
        <w:rPr>
          <w:rFonts w:ascii="times new arabic" w:hAnsi="times new arabic" w:cs="Times New Roman"/>
          <w:sz w:val="24"/>
          <w:szCs w:val="24"/>
        </w:rPr>
        <w:tab/>
        <w:t>Pendidikan yang terbaik merupakan pendidikan yang unggul dan bermutu. Untuk mendapatkan pendidikan yang bermutu tidak mudah seperti membalik telapak tangan, akan tetapi ada proses dan langkah-langkah yang harus ditempuh sehingga pelaksanaan pendidikan berhasil dan memiliki mutu yang baik.</w:t>
      </w:r>
      <w:r>
        <w:rPr>
          <w:rStyle w:val="FootnoteReference"/>
          <w:rFonts w:ascii="times new arabic" w:hAnsi="times new arabic" w:cs="Times New Roman"/>
          <w:sz w:val="24"/>
          <w:szCs w:val="24"/>
        </w:rPr>
        <w:footnoteReference w:id="6"/>
      </w:r>
      <w:r>
        <w:rPr>
          <w:rFonts w:ascii="times new arabic" w:hAnsi="times new arabic" w:cs="Times New Roman"/>
          <w:sz w:val="24"/>
          <w:szCs w:val="24"/>
        </w:rPr>
        <w:t xml:space="preserve"> Pendidikan yang baik dan bermutu itu bukan hanya mencerdaskan peserta didik dari sisi intelektual saja, tetapi mengkombinasikan antara ketiga kecerdasan yaitu : kecerdasan intelektual, emosional dan spiritual.</w:t>
      </w:r>
    </w:p>
    <w:p w:rsidR="00D17F8A" w:rsidRDefault="00EC567D" w:rsidP="007B24C8">
      <w:pPr>
        <w:spacing w:after="0" w:line="480" w:lineRule="exact"/>
        <w:ind w:firstLine="706"/>
        <w:jc w:val="both"/>
        <w:rPr>
          <w:rFonts w:ascii="times new arabic" w:hAnsi="times new arabic"/>
          <w:sz w:val="24"/>
          <w:szCs w:val="24"/>
          <w:lang w:val="en-US"/>
        </w:rPr>
      </w:pPr>
      <w:r w:rsidRPr="00EC567D">
        <w:rPr>
          <w:rFonts w:ascii="times new arabic" w:hAnsi="times new arabic"/>
          <w:sz w:val="24"/>
          <w:szCs w:val="24"/>
        </w:rPr>
        <w:t>Pendidikan Isalam dalam teori dan praktek selalu mengalami perkembangan hal tersebut disebabkan karena pendidikan Islam secara teoritik memiliki dasar dan sumber rujukan yang bukan hanya berdasar pada nalar, melainkan jiwa dan wahyu. K</w:t>
      </w:r>
      <w:r>
        <w:rPr>
          <w:rFonts w:ascii="times new arabic" w:hAnsi="times new arabic"/>
          <w:sz w:val="24"/>
          <w:szCs w:val="24"/>
          <w:lang w:val="en-US"/>
        </w:rPr>
        <w:t>ombinasi antara potensi akal manusia dan tuntunan firman Allah swt. Terkait dengan masalah pendidikan. Kombinasi ini menjadi karakteristik pendidikan Islam yang tidak dimiliki oleh konsep pendidikan pada umumnya yang hanya mengandalkan kekuatan akal dan budaya manusia.</w:t>
      </w:r>
      <w:r w:rsidR="00411670">
        <w:rPr>
          <w:rStyle w:val="FootnoteReference"/>
          <w:rFonts w:ascii="times new arabic" w:hAnsi="times new arabic"/>
          <w:sz w:val="24"/>
          <w:szCs w:val="24"/>
          <w:lang w:val="en-US"/>
        </w:rPr>
        <w:footnoteReference w:id="7"/>
      </w:r>
    </w:p>
    <w:p w:rsidR="00416F8F" w:rsidRDefault="00D21D4D" w:rsidP="00E27C48">
      <w:pPr>
        <w:spacing w:after="0" w:line="480" w:lineRule="exact"/>
        <w:ind w:firstLine="706"/>
        <w:jc w:val="both"/>
        <w:rPr>
          <w:rFonts w:ascii="times new arabic" w:hAnsi="times new arabic"/>
          <w:sz w:val="24"/>
          <w:szCs w:val="24"/>
          <w:lang w:val="en-US"/>
        </w:rPr>
      </w:pPr>
      <w:r>
        <w:rPr>
          <w:rFonts w:ascii="times new arabic" w:hAnsi="times new arabic"/>
          <w:sz w:val="24"/>
          <w:szCs w:val="24"/>
          <w:lang w:val="en-US"/>
        </w:rPr>
        <w:t>Berdasa</w:t>
      </w:r>
      <w:r w:rsidR="000C309C">
        <w:rPr>
          <w:rFonts w:ascii="times new arabic" w:hAnsi="times new arabic"/>
          <w:sz w:val="24"/>
          <w:szCs w:val="24"/>
          <w:lang w:val="en-US"/>
        </w:rPr>
        <w:t xml:space="preserve">rkan penjelasan di atas maka filasafat pendidikan Islam dapat dimaknai sebagai studi tentang pandangan filosofis dan aliran filsafat dalam </w:t>
      </w:r>
      <w:r w:rsidR="0054531D">
        <w:rPr>
          <w:rFonts w:ascii="times new arabic" w:hAnsi="times new arabic"/>
          <w:sz w:val="24"/>
          <w:szCs w:val="24"/>
          <w:lang w:val="en-US"/>
        </w:rPr>
        <w:t xml:space="preserve">Islam terhadap masalah pendidikan. Filsafat pendidikan Islam juga menjawab pengaruh kependidikan terhadap perkembagan dan pertumbuhan manusia muslim dan umat Islam pada umumnya. Filsafat pendidikan Islam sebagai sarana pemecahan berbagai persoalan </w:t>
      </w:r>
      <w:r w:rsidR="0054531D">
        <w:rPr>
          <w:rFonts w:ascii="times new arabic" w:hAnsi="times new arabic"/>
          <w:sz w:val="24"/>
          <w:szCs w:val="24"/>
          <w:lang w:val="en-US"/>
        </w:rPr>
        <w:lastRenderedPageBreak/>
        <w:t xml:space="preserve">dalam pendidikan umat Islam. Dengan demikian filsfat pendidikan bersifat tradisional, kritis,serta radikal sesuai dengan maksud filsfat itu sendiri. </w:t>
      </w:r>
    </w:p>
    <w:p w:rsidR="0057320B" w:rsidRPr="00E27C48" w:rsidRDefault="00E27C48" w:rsidP="00E27C48">
      <w:pPr>
        <w:pStyle w:val="ListParagraph"/>
        <w:numPr>
          <w:ilvl w:val="0"/>
          <w:numId w:val="12"/>
        </w:numPr>
        <w:tabs>
          <w:tab w:val="left" w:pos="360"/>
        </w:tabs>
        <w:spacing w:after="0" w:line="500" w:lineRule="exact"/>
        <w:ind w:hanging="810"/>
        <w:rPr>
          <w:rFonts w:ascii="times new arabic" w:hAnsi="times new arabic"/>
          <w:b/>
          <w:bCs/>
          <w:sz w:val="24"/>
          <w:szCs w:val="24"/>
          <w:lang w:val="en-US"/>
        </w:rPr>
      </w:pPr>
      <w:r w:rsidRPr="00E27C48">
        <w:rPr>
          <w:rFonts w:ascii="times new arabic" w:hAnsi="times new arabic"/>
          <w:b/>
          <w:bCs/>
          <w:sz w:val="24"/>
          <w:szCs w:val="24"/>
          <w:lang w:val="en-US"/>
        </w:rPr>
        <w:t xml:space="preserve"> </w:t>
      </w:r>
      <w:r w:rsidR="0057320B" w:rsidRPr="00E27C48">
        <w:rPr>
          <w:rFonts w:ascii="times new arabic" w:hAnsi="times new arabic"/>
          <w:b/>
          <w:bCs/>
          <w:sz w:val="24"/>
          <w:szCs w:val="24"/>
          <w:lang w:val="en-US"/>
        </w:rPr>
        <w:t xml:space="preserve">PEMBAHASAN </w:t>
      </w:r>
    </w:p>
    <w:p w:rsidR="00637FFA" w:rsidRPr="0057320B" w:rsidRDefault="0057320B" w:rsidP="0057320B">
      <w:pPr>
        <w:pStyle w:val="ListParagraph"/>
        <w:numPr>
          <w:ilvl w:val="0"/>
          <w:numId w:val="4"/>
        </w:numPr>
        <w:spacing w:after="0" w:line="460" w:lineRule="exact"/>
        <w:rPr>
          <w:rFonts w:asciiTheme="majorBidi" w:hAnsiTheme="majorBidi" w:cstheme="majorBidi"/>
          <w:b/>
          <w:bCs/>
          <w:sz w:val="24"/>
          <w:szCs w:val="24"/>
          <w:lang w:val="en-US"/>
        </w:rPr>
      </w:pPr>
      <w:r w:rsidRPr="0057320B">
        <w:rPr>
          <w:rFonts w:asciiTheme="majorBidi" w:hAnsiTheme="majorBidi" w:cstheme="majorBidi"/>
          <w:b/>
          <w:bCs/>
          <w:i/>
          <w:iCs/>
          <w:sz w:val="24"/>
          <w:szCs w:val="24"/>
          <w:lang w:val="en-US"/>
        </w:rPr>
        <w:t>Pengertian Filsfat Pendidikan Isam</w:t>
      </w:r>
    </w:p>
    <w:p w:rsidR="00D71315" w:rsidRDefault="0057320B" w:rsidP="008D5FF2">
      <w:pPr>
        <w:spacing w:after="0" w:line="500" w:lineRule="exact"/>
        <w:ind w:firstLine="720"/>
        <w:jc w:val="both"/>
        <w:rPr>
          <w:rFonts w:asciiTheme="majorBidi" w:hAnsiTheme="majorBidi" w:cstheme="majorBidi"/>
          <w:sz w:val="24"/>
          <w:szCs w:val="24"/>
          <w:lang w:val="en-US"/>
        </w:rPr>
      </w:pPr>
      <w:r w:rsidRPr="0057320B">
        <w:rPr>
          <w:rFonts w:asciiTheme="majorBidi" w:hAnsiTheme="majorBidi" w:cstheme="majorBidi"/>
          <w:sz w:val="24"/>
          <w:szCs w:val="24"/>
          <w:lang w:val="en-US"/>
        </w:rPr>
        <w:t>Memahami sesuatu makna secara komperhensif maka tent</w:t>
      </w:r>
      <w:r>
        <w:rPr>
          <w:rFonts w:asciiTheme="majorBidi" w:hAnsiTheme="majorBidi" w:cstheme="majorBidi"/>
          <w:sz w:val="24"/>
          <w:szCs w:val="24"/>
          <w:lang w:val="en-US"/>
        </w:rPr>
        <w:t>u harus diawali dengan makna da</w:t>
      </w:r>
      <w:r w:rsidRPr="0057320B">
        <w:rPr>
          <w:rFonts w:asciiTheme="majorBidi" w:hAnsiTheme="majorBidi" w:cstheme="majorBidi"/>
          <w:sz w:val="24"/>
          <w:szCs w:val="24"/>
          <w:lang w:val="en-US"/>
        </w:rPr>
        <w:t xml:space="preserve">sar dari </w:t>
      </w:r>
      <w:r>
        <w:rPr>
          <w:rFonts w:asciiTheme="majorBidi" w:hAnsiTheme="majorBidi" w:cstheme="majorBidi"/>
          <w:sz w:val="24"/>
          <w:szCs w:val="24"/>
          <w:lang w:val="en-US"/>
        </w:rPr>
        <w:t xml:space="preserve">sesuatu tersebut, </w:t>
      </w:r>
      <w:r w:rsidR="0094084E">
        <w:rPr>
          <w:rFonts w:asciiTheme="majorBidi" w:hAnsiTheme="majorBidi" w:cstheme="majorBidi"/>
          <w:sz w:val="24"/>
          <w:szCs w:val="24"/>
          <w:lang w:val="en-US"/>
        </w:rPr>
        <w:t xml:space="preserve">dari segi bahasa </w:t>
      </w:r>
      <w:r w:rsidR="0021029C">
        <w:rPr>
          <w:rFonts w:asciiTheme="majorBidi" w:hAnsiTheme="majorBidi" w:cstheme="majorBidi"/>
          <w:sz w:val="24"/>
          <w:szCs w:val="24"/>
          <w:lang w:val="en-US"/>
        </w:rPr>
        <w:t xml:space="preserve">filsafat pendidikan islam terdiri dari tiga kata filsafat pendidikan dan Islam. Kata filasafat berasal dari kata </w:t>
      </w:r>
      <w:r w:rsidR="0021029C" w:rsidRPr="0021029C">
        <w:rPr>
          <w:rFonts w:asciiTheme="majorBidi" w:hAnsiTheme="majorBidi" w:cstheme="majorBidi"/>
          <w:i/>
          <w:iCs/>
          <w:sz w:val="24"/>
          <w:szCs w:val="24"/>
          <w:lang w:val="en-US"/>
        </w:rPr>
        <w:t>philo</w:t>
      </w:r>
      <w:r w:rsidR="0021029C">
        <w:rPr>
          <w:rFonts w:asciiTheme="majorBidi" w:hAnsiTheme="majorBidi" w:cstheme="majorBidi"/>
          <w:sz w:val="24"/>
          <w:szCs w:val="24"/>
          <w:lang w:val="en-US"/>
        </w:rPr>
        <w:t xml:space="preserve"> yang berarti cinta, dan kata </w:t>
      </w:r>
      <w:r w:rsidR="00D67A64">
        <w:rPr>
          <w:rFonts w:asciiTheme="majorBidi" w:hAnsiTheme="majorBidi" w:cstheme="majorBidi"/>
          <w:i/>
          <w:iCs/>
          <w:sz w:val="24"/>
          <w:szCs w:val="24"/>
          <w:lang w:val="en-US"/>
        </w:rPr>
        <w:t>shopia</w:t>
      </w:r>
      <w:r w:rsidR="0021029C" w:rsidRPr="0021029C">
        <w:rPr>
          <w:rFonts w:asciiTheme="majorBidi" w:hAnsiTheme="majorBidi" w:cstheme="majorBidi"/>
          <w:i/>
          <w:iCs/>
          <w:sz w:val="24"/>
          <w:szCs w:val="24"/>
          <w:lang w:val="en-US"/>
        </w:rPr>
        <w:t xml:space="preserve"> </w:t>
      </w:r>
      <w:r w:rsidR="0021029C">
        <w:rPr>
          <w:rFonts w:asciiTheme="majorBidi" w:hAnsiTheme="majorBidi" w:cstheme="majorBidi"/>
          <w:sz w:val="24"/>
          <w:szCs w:val="24"/>
          <w:lang w:val="en-US"/>
        </w:rPr>
        <w:t>yang berarti ilmu atau hikmah.</w:t>
      </w:r>
      <w:r w:rsidR="0021029C">
        <w:rPr>
          <w:rStyle w:val="FootnoteReference"/>
          <w:rFonts w:asciiTheme="majorBidi" w:hAnsiTheme="majorBidi" w:cstheme="majorBidi"/>
          <w:sz w:val="24"/>
          <w:szCs w:val="24"/>
          <w:lang w:val="en-US"/>
        </w:rPr>
        <w:footnoteReference w:id="8"/>
      </w:r>
      <w:r w:rsidR="00B94442">
        <w:rPr>
          <w:rFonts w:asciiTheme="majorBidi" w:hAnsiTheme="majorBidi" w:cstheme="majorBidi"/>
          <w:sz w:val="24"/>
          <w:szCs w:val="24"/>
          <w:lang w:val="en-US"/>
        </w:rPr>
        <w:t xml:space="preserve"> Dengan demikian secara bahasa filsafat berarti cinta terhadap  ilmu atau hikmah. </w:t>
      </w:r>
      <w:r w:rsidR="00D24A18">
        <w:rPr>
          <w:rFonts w:asciiTheme="majorBidi" w:hAnsiTheme="majorBidi" w:cstheme="majorBidi"/>
          <w:sz w:val="24"/>
          <w:szCs w:val="24"/>
          <w:lang w:val="en-US"/>
        </w:rPr>
        <w:t xml:space="preserve">dalam </w:t>
      </w:r>
      <w:r w:rsidR="00B94442">
        <w:rPr>
          <w:rFonts w:asciiTheme="majorBidi" w:hAnsiTheme="majorBidi" w:cstheme="majorBidi"/>
          <w:sz w:val="24"/>
          <w:szCs w:val="24"/>
          <w:lang w:val="en-US"/>
        </w:rPr>
        <w:t>hubungan ini Al</w:t>
      </w:r>
      <w:r w:rsidR="00B94442">
        <w:t>-</w:t>
      </w:r>
      <w:r w:rsidR="00B94442" w:rsidRPr="00972EB5">
        <w:rPr>
          <w:rFonts w:asciiTheme="majorBidi" w:hAnsiTheme="majorBidi" w:cstheme="majorBidi"/>
          <w:sz w:val="24"/>
          <w:szCs w:val="24"/>
          <w:lang w:val="en-US"/>
        </w:rPr>
        <w:t>Syaibani berpendapat bahwa</w:t>
      </w:r>
      <w:r w:rsidR="00B94442">
        <w:rPr>
          <w:lang w:val="en-US"/>
        </w:rPr>
        <w:t xml:space="preserve"> </w:t>
      </w:r>
      <w:r w:rsidR="00D24A18" w:rsidRPr="00D24A18">
        <w:rPr>
          <w:rFonts w:asciiTheme="majorBidi" w:hAnsiTheme="majorBidi" w:cstheme="majorBidi"/>
          <w:sz w:val="24"/>
          <w:szCs w:val="24"/>
          <w:lang w:val="en-US"/>
        </w:rPr>
        <w:t xml:space="preserve">filsafat bukanlah hikmah itu sendiri </w:t>
      </w:r>
      <w:r w:rsidR="00D24A18">
        <w:rPr>
          <w:rFonts w:asciiTheme="majorBidi" w:hAnsiTheme="majorBidi" w:cstheme="majorBidi"/>
          <w:sz w:val="24"/>
          <w:szCs w:val="24"/>
          <w:lang w:val="en-US"/>
        </w:rPr>
        <w:t xml:space="preserve">melainkan cinta terhadap hikmah dan berusaha mendapatkanya. Memusatkan perhatian perhatian padanya dan menciptakan sikap positi padanya. </w:t>
      </w:r>
    </w:p>
    <w:p w:rsidR="00D24A18" w:rsidRDefault="00D24A18" w:rsidP="004663B5">
      <w:pPr>
        <w:spacing w:after="0" w:line="500" w:lineRule="exact"/>
        <w:ind w:firstLine="720"/>
        <w:jc w:val="both"/>
        <w:rPr>
          <w:rFonts w:asciiTheme="majorBidi" w:hAnsiTheme="majorBidi" w:cstheme="majorBidi"/>
          <w:lang w:val="en-US"/>
        </w:rPr>
      </w:pPr>
      <w:r>
        <w:rPr>
          <w:rFonts w:asciiTheme="majorBidi" w:hAnsiTheme="majorBidi" w:cstheme="majorBidi"/>
          <w:sz w:val="24"/>
          <w:szCs w:val="24"/>
          <w:lang w:val="en-US"/>
        </w:rPr>
        <w:t>Dengan demikian Al</w:t>
      </w:r>
      <w:r>
        <w:t>-</w:t>
      </w:r>
      <w:r w:rsidRPr="00972EB5">
        <w:rPr>
          <w:rFonts w:asciiTheme="majorBidi" w:hAnsiTheme="majorBidi" w:cstheme="majorBidi"/>
          <w:sz w:val="24"/>
          <w:szCs w:val="24"/>
          <w:lang w:val="en-US"/>
        </w:rPr>
        <w:t>Syaibani</w:t>
      </w:r>
      <w:r>
        <w:rPr>
          <w:rFonts w:asciiTheme="majorBidi" w:hAnsiTheme="majorBidi" w:cstheme="majorBidi"/>
          <w:sz w:val="24"/>
          <w:szCs w:val="24"/>
          <w:lang w:val="en-US"/>
        </w:rPr>
        <w:t xml:space="preserve"> menjelasakan bahwa filsafat merupakan mencari hakekat sesuatu, berusaha mencari sebab akibat dan berusaha menafsirkan pengalaman pengalaman manusia.</w:t>
      </w:r>
      <w:r>
        <w:rPr>
          <w:rStyle w:val="FootnoteReference"/>
          <w:rFonts w:asciiTheme="majorBidi" w:hAnsiTheme="majorBidi" w:cstheme="majorBidi"/>
          <w:sz w:val="24"/>
          <w:szCs w:val="24"/>
          <w:lang w:val="en-US"/>
        </w:rPr>
        <w:footnoteReference w:id="9"/>
      </w:r>
      <w:r>
        <w:rPr>
          <w:rFonts w:asciiTheme="majorBidi" w:hAnsiTheme="majorBidi" w:cstheme="majorBidi"/>
          <w:sz w:val="24"/>
          <w:szCs w:val="24"/>
          <w:lang w:val="en-US"/>
        </w:rPr>
        <w:t xml:space="preserve"> Selanjutnya kata pendidikan dari segi bahasa pendidikan dapat diartikan </w:t>
      </w:r>
      <w:r w:rsidR="004663B5">
        <w:rPr>
          <w:rFonts w:asciiTheme="majorBidi" w:hAnsiTheme="majorBidi" w:cstheme="majorBidi"/>
          <w:sz w:val="24"/>
          <w:szCs w:val="24"/>
          <w:lang w:val="en-US"/>
        </w:rPr>
        <w:t xml:space="preserve">sebagai </w:t>
      </w:r>
      <w:r w:rsidR="004663B5" w:rsidRPr="000F433A">
        <w:rPr>
          <w:rFonts w:asciiTheme="majorBidi" w:hAnsiTheme="majorBidi" w:cstheme="majorBidi"/>
        </w:rPr>
        <w:t>(</w:t>
      </w:r>
      <w:r>
        <w:rPr>
          <w:rFonts w:asciiTheme="majorBidi" w:hAnsiTheme="majorBidi" w:cstheme="majorBidi"/>
          <w:sz w:val="24"/>
          <w:szCs w:val="24"/>
          <w:lang w:val="en-US"/>
        </w:rPr>
        <w:t>perbuatan</w:t>
      </w:r>
      <w:r w:rsidR="004663B5">
        <w:rPr>
          <w:rFonts w:asciiTheme="majorBidi" w:hAnsiTheme="majorBidi" w:cstheme="majorBidi"/>
          <w:sz w:val="24"/>
          <w:szCs w:val="24"/>
          <w:lang w:val="en-US"/>
        </w:rPr>
        <w:t>,</w:t>
      </w:r>
      <w:r>
        <w:rPr>
          <w:rFonts w:asciiTheme="majorBidi" w:hAnsiTheme="majorBidi" w:cstheme="majorBidi"/>
          <w:sz w:val="24"/>
          <w:szCs w:val="24"/>
          <w:lang w:val="en-US"/>
        </w:rPr>
        <w:t xml:space="preserve"> </w:t>
      </w:r>
      <w:r>
        <w:rPr>
          <w:rFonts w:asciiTheme="majorBidi" w:hAnsiTheme="majorBidi" w:cstheme="majorBidi"/>
          <w:lang w:val="en-US"/>
        </w:rPr>
        <w:t>hal, cara dan sebagainya).</w:t>
      </w:r>
      <w:r>
        <w:rPr>
          <w:rStyle w:val="FootnoteReference"/>
          <w:rFonts w:asciiTheme="majorBidi" w:hAnsiTheme="majorBidi" w:cstheme="majorBidi"/>
          <w:lang w:val="en-US"/>
        </w:rPr>
        <w:footnoteReference w:id="10"/>
      </w:r>
    </w:p>
    <w:p w:rsidR="00A65DF1" w:rsidRDefault="00A65DF1" w:rsidP="004663B5">
      <w:pPr>
        <w:spacing w:after="0" w:line="500" w:lineRule="exact"/>
        <w:ind w:firstLine="720"/>
        <w:jc w:val="both"/>
        <w:rPr>
          <w:rFonts w:asciiTheme="majorBidi" w:hAnsiTheme="majorBidi" w:cstheme="majorBidi"/>
          <w:lang w:val="en-US"/>
        </w:rPr>
      </w:pPr>
      <w:r>
        <w:rPr>
          <w:rFonts w:asciiTheme="majorBidi" w:hAnsiTheme="majorBidi" w:cstheme="majorBidi"/>
          <w:lang w:val="en-US"/>
        </w:rPr>
        <w:t xml:space="preserve">Selanjutnya kata </w:t>
      </w:r>
      <w:r w:rsidR="004663B5">
        <w:rPr>
          <w:rFonts w:asciiTheme="majorBidi" w:hAnsiTheme="majorBidi" w:cstheme="majorBidi"/>
          <w:lang w:val="en-US"/>
        </w:rPr>
        <w:t xml:space="preserve">Islam </w:t>
      </w:r>
      <w:r>
        <w:rPr>
          <w:rFonts w:asciiTheme="majorBidi" w:hAnsiTheme="majorBidi" w:cstheme="majorBidi"/>
          <w:lang w:val="en-US"/>
        </w:rPr>
        <w:t xml:space="preserve">berasal dari bahasa arab yaitu dari kata </w:t>
      </w:r>
      <w:r>
        <w:rPr>
          <w:rFonts w:asciiTheme="majorBidi" w:hAnsiTheme="majorBidi" w:cstheme="majorBidi"/>
          <w:i/>
          <w:iCs/>
          <w:lang w:val="en-US"/>
        </w:rPr>
        <w:t xml:space="preserve">aslama yuslimu islaman, </w:t>
      </w:r>
      <w:r>
        <w:rPr>
          <w:rFonts w:asciiTheme="majorBidi" w:hAnsiTheme="majorBidi" w:cstheme="majorBidi"/>
          <w:lang w:val="en-US"/>
        </w:rPr>
        <w:t>yang berarti patuh, tunduk, berserah  diri, serta memohon selamat dan sentosa, aman dan damai.</w:t>
      </w:r>
      <w:r>
        <w:rPr>
          <w:rStyle w:val="FootnoteReference"/>
          <w:rFonts w:asciiTheme="majorBidi" w:hAnsiTheme="majorBidi" w:cstheme="majorBidi"/>
          <w:lang w:val="en-US"/>
        </w:rPr>
        <w:footnoteReference w:id="11"/>
      </w:r>
      <w:r>
        <w:rPr>
          <w:rFonts w:asciiTheme="majorBidi" w:hAnsiTheme="majorBidi" w:cstheme="majorBidi"/>
          <w:lang w:val="en-US"/>
        </w:rPr>
        <w:t xml:space="preserve"> Selanjutnya Islam menjadi suatu istilah atau nama bagi </w:t>
      </w:r>
      <w:r w:rsidR="00964AD1">
        <w:rPr>
          <w:rFonts w:asciiTheme="majorBidi" w:hAnsiTheme="majorBidi" w:cstheme="majorBidi"/>
          <w:lang w:val="en-US"/>
        </w:rPr>
        <w:t xml:space="preserve">agama yang ajaran ajarannya </w:t>
      </w:r>
      <w:r w:rsidR="00964AD1">
        <w:rPr>
          <w:rFonts w:asciiTheme="majorBidi" w:hAnsiTheme="majorBidi" w:cstheme="majorBidi"/>
          <w:lang w:val="en-US"/>
        </w:rPr>
        <w:lastRenderedPageBreak/>
        <w:t>diwahyukan tuhan kepada masyarakat manusia melalui nabi Muhammad Saw. Sebagai Rasul</w:t>
      </w:r>
      <w:r w:rsidR="00964AD1">
        <w:rPr>
          <w:rStyle w:val="FootnoteReference"/>
          <w:rFonts w:asciiTheme="majorBidi" w:hAnsiTheme="majorBidi" w:cstheme="majorBidi"/>
          <w:lang w:val="en-US"/>
        </w:rPr>
        <w:footnoteReference w:id="12"/>
      </w:r>
      <w:r w:rsidR="00964AD1">
        <w:rPr>
          <w:rFonts w:asciiTheme="majorBidi" w:hAnsiTheme="majorBidi" w:cstheme="majorBidi"/>
          <w:lang w:val="en-US"/>
        </w:rPr>
        <w:t xml:space="preserve"> Islam pada hakekatnya membawa ajaran ajaran yang bukan hanya mengenai satu segi , tetapi mengenai berbagai aspek kehidupan manusia. dan sumber dari ajaran islam adalah alquran dan hadis. </w:t>
      </w:r>
    </w:p>
    <w:p w:rsidR="002A7758" w:rsidRDefault="002A7758" w:rsidP="00D71315">
      <w:pPr>
        <w:spacing w:after="0" w:line="460" w:lineRule="exact"/>
        <w:ind w:firstLine="720"/>
        <w:jc w:val="both"/>
        <w:rPr>
          <w:rFonts w:asciiTheme="majorBidi" w:hAnsiTheme="majorBidi" w:cstheme="majorBidi"/>
          <w:lang w:val="en-US"/>
        </w:rPr>
      </w:pPr>
      <w:r>
        <w:rPr>
          <w:rFonts w:asciiTheme="majorBidi" w:hAnsiTheme="majorBidi" w:cstheme="majorBidi"/>
          <w:lang w:val="en-US"/>
        </w:rPr>
        <w:t>Penjelasan terkait dengan tiga makna dasar di atas ma</w:t>
      </w:r>
      <w:r w:rsidR="00C86AFA">
        <w:rPr>
          <w:rFonts w:asciiTheme="majorBidi" w:hAnsiTheme="majorBidi" w:cstheme="majorBidi"/>
          <w:lang w:val="en-US"/>
        </w:rPr>
        <w:t xml:space="preserve">ka </w:t>
      </w:r>
      <w:r w:rsidR="00D71315">
        <w:rPr>
          <w:rFonts w:asciiTheme="majorBidi" w:hAnsiTheme="majorBidi" w:cstheme="majorBidi"/>
          <w:lang w:val="en-US"/>
        </w:rPr>
        <w:t xml:space="preserve">para </w:t>
      </w:r>
      <w:r w:rsidR="00C86AFA">
        <w:rPr>
          <w:rFonts w:asciiTheme="majorBidi" w:hAnsiTheme="majorBidi" w:cstheme="majorBidi"/>
          <w:lang w:val="en-US"/>
        </w:rPr>
        <w:t xml:space="preserve">pakar memberikan </w:t>
      </w:r>
      <w:r>
        <w:rPr>
          <w:rFonts w:asciiTheme="majorBidi" w:hAnsiTheme="majorBidi" w:cstheme="majorBidi"/>
          <w:lang w:val="en-US"/>
        </w:rPr>
        <w:t xml:space="preserve">pendapat </w:t>
      </w:r>
      <w:r w:rsidR="00D71315">
        <w:rPr>
          <w:rFonts w:asciiTheme="majorBidi" w:hAnsiTheme="majorBidi" w:cstheme="majorBidi"/>
          <w:lang w:val="en-US"/>
        </w:rPr>
        <w:t xml:space="preserve">terkait dengan tiga makna dasar tersebut diantara para pakar tersebut adalah sebagai berikut: </w:t>
      </w:r>
    </w:p>
    <w:p w:rsidR="00CC6403" w:rsidRDefault="00CC6403" w:rsidP="001A2392">
      <w:pPr>
        <w:pStyle w:val="ListParagraph"/>
        <w:numPr>
          <w:ilvl w:val="0"/>
          <w:numId w:val="5"/>
        </w:numPr>
        <w:spacing w:after="0" w:line="460" w:lineRule="exact"/>
        <w:jc w:val="both"/>
        <w:rPr>
          <w:rFonts w:asciiTheme="majorBidi" w:hAnsiTheme="majorBidi" w:cstheme="majorBidi"/>
          <w:sz w:val="24"/>
          <w:szCs w:val="24"/>
          <w:lang w:val="en-US"/>
        </w:rPr>
      </w:pPr>
      <w:r>
        <w:rPr>
          <w:rFonts w:asciiTheme="majorBidi" w:hAnsiTheme="majorBidi" w:cstheme="majorBidi"/>
          <w:sz w:val="24"/>
          <w:szCs w:val="24"/>
          <w:lang w:val="en-US"/>
        </w:rPr>
        <w:t xml:space="preserve">Musa Asy’ari </w:t>
      </w:r>
      <w:r w:rsidR="00E3144D">
        <w:rPr>
          <w:rFonts w:asciiTheme="majorBidi" w:hAnsiTheme="majorBidi" w:cstheme="majorBidi"/>
          <w:sz w:val="24"/>
          <w:szCs w:val="24"/>
          <w:lang w:val="en-US"/>
        </w:rPr>
        <w:t xml:space="preserve">mengatakan bahwa filsafat islam pada dasarnya medan pemikiran berkembang dan berubah. Dalam kaitan ini perlukan pendekatan historis terhadap filsafat islam yang tidak hanya menekankan pada studi tokoh, tetapi lebih penting lagi memahami proses dialektika pemikiran yang berkembang melalui </w:t>
      </w:r>
      <w:r w:rsidR="00C5368A">
        <w:rPr>
          <w:rFonts w:asciiTheme="majorBidi" w:hAnsiTheme="majorBidi" w:cstheme="majorBidi"/>
          <w:sz w:val="24"/>
          <w:szCs w:val="24"/>
          <w:lang w:val="en-US"/>
        </w:rPr>
        <w:t xml:space="preserve">kajian kajian atas persolan persoalan persoalan yang terjadi pada setiap zaman. </w:t>
      </w:r>
    </w:p>
    <w:p w:rsidR="00C5368A" w:rsidRDefault="00C5368A" w:rsidP="00CC6403">
      <w:pPr>
        <w:pStyle w:val="ListParagraph"/>
        <w:numPr>
          <w:ilvl w:val="0"/>
          <w:numId w:val="5"/>
        </w:numPr>
        <w:spacing w:after="0" w:line="460" w:lineRule="exact"/>
        <w:jc w:val="both"/>
        <w:rPr>
          <w:rFonts w:asciiTheme="majorBidi" w:hAnsiTheme="majorBidi" w:cstheme="majorBidi"/>
          <w:sz w:val="24"/>
          <w:szCs w:val="24"/>
          <w:lang w:val="en-US"/>
        </w:rPr>
      </w:pPr>
      <w:r>
        <w:rPr>
          <w:rFonts w:asciiTheme="majorBidi" w:hAnsiTheme="majorBidi" w:cstheme="majorBidi"/>
          <w:sz w:val="24"/>
          <w:szCs w:val="24"/>
          <w:lang w:val="en-US"/>
        </w:rPr>
        <w:t xml:space="preserve">Amin Abdullah filsafat islam tidak lain dan tidak bukan adalah rumusan pemikiran Muslim yang ditempati begitu saja </w:t>
      </w:r>
      <w:r w:rsidR="00AE01D5">
        <w:rPr>
          <w:rFonts w:asciiTheme="majorBidi" w:hAnsiTheme="majorBidi" w:cstheme="majorBidi"/>
          <w:sz w:val="24"/>
          <w:szCs w:val="24"/>
          <w:lang w:val="en-US"/>
        </w:rPr>
        <w:t>dengan konsep filsafat yunani.</w:t>
      </w:r>
    </w:p>
    <w:p w:rsidR="00AE01D5" w:rsidRDefault="00AE01D5" w:rsidP="00CC6403">
      <w:pPr>
        <w:pStyle w:val="ListParagraph"/>
        <w:numPr>
          <w:ilvl w:val="0"/>
          <w:numId w:val="5"/>
        </w:numPr>
        <w:spacing w:after="0" w:line="460" w:lineRule="exact"/>
        <w:jc w:val="both"/>
        <w:rPr>
          <w:rFonts w:asciiTheme="majorBidi" w:hAnsiTheme="majorBidi" w:cstheme="majorBidi"/>
          <w:sz w:val="24"/>
          <w:szCs w:val="24"/>
          <w:lang w:val="en-US"/>
        </w:rPr>
      </w:pPr>
      <w:r>
        <w:rPr>
          <w:rFonts w:asciiTheme="majorBidi" w:hAnsiTheme="majorBidi" w:cstheme="majorBidi"/>
          <w:sz w:val="24"/>
          <w:szCs w:val="24"/>
          <w:lang w:val="en-US"/>
        </w:rPr>
        <w:t xml:space="preserve">Damardjati Supadjar berpendapat bahwa istilah filsafat islalam terdapat dua kemungkinan pemahaman konotatif, </w:t>
      </w:r>
      <w:r w:rsidRPr="00AE01D5">
        <w:rPr>
          <w:rFonts w:asciiTheme="majorBidi" w:hAnsiTheme="majorBidi" w:cstheme="majorBidi"/>
          <w:i/>
          <w:iCs/>
          <w:sz w:val="24"/>
          <w:szCs w:val="24"/>
          <w:lang w:val="en-US"/>
        </w:rPr>
        <w:t>pertama</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filsafat islam dalam arti filasafat tentang islam yang dalam bahasa inggris kita kenal sebagai </w:t>
      </w:r>
      <w:r>
        <w:rPr>
          <w:rFonts w:asciiTheme="majorBidi" w:hAnsiTheme="majorBidi" w:cstheme="majorBidi"/>
          <w:i/>
          <w:iCs/>
          <w:sz w:val="24"/>
          <w:szCs w:val="24"/>
          <w:lang w:val="en-US"/>
        </w:rPr>
        <w:t xml:space="preserve">Philosphy of Islam. </w:t>
      </w:r>
      <w:r>
        <w:rPr>
          <w:rFonts w:asciiTheme="majorBidi" w:hAnsiTheme="majorBidi" w:cstheme="majorBidi"/>
          <w:sz w:val="24"/>
          <w:szCs w:val="24"/>
          <w:lang w:val="en-US"/>
        </w:rPr>
        <w:t xml:space="preserve">Dalam hal ini menjadi bahan telaah objek material suatu studi dengan sudut pandang atau objek formalnya adalah filsafat. Kemungkinan kedua adalah filsafat islam dalam arti </w:t>
      </w:r>
      <w:r>
        <w:rPr>
          <w:rFonts w:asciiTheme="majorBidi" w:hAnsiTheme="majorBidi" w:cstheme="majorBidi"/>
          <w:i/>
          <w:iCs/>
          <w:sz w:val="24"/>
          <w:szCs w:val="24"/>
          <w:lang w:val="en-US"/>
        </w:rPr>
        <w:t xml:space="preserve">Islamic Philosphy, </w:t>
      </w:r>
      <w:r>
        <w:rPr>
          <w:rFonts w:asciiTheme="majorBidi" w:hAnsiTheme="majorBidi" w:cstheme="majorBidi"/>
          <w:sz w:val="24"/>
          <w:szCs w:val="24"/>
          <w:lang w:val="en-US"/>
        </w:rPr>
        <w:t xml:space="preserve">yaitu suatu filsafat yang islami. </w:t>
      </w:r>
    </w:p>
    <w:p w:rsidR="00AE01D5" w:rsidRDefault="00AE01D5" w:rsidP="00CC6403">
      <w:pPr>
        <w:pStyle w:val="ListParagraph"/>
        <w:numPr>
          <w:ilvl w:val="0"/>
          <w:numId w:val="5"/>
        </w:numPr>
        <w:spacing w:after="0" w:line="460" w:lineRule="exact"/>
        <w:jc w:val="both"/>
        <w:rPr>
          <w:rFonts w:asciiTheme="majorBidi" w:hAnsiTheme="majorBidi" w:cstheme="majorBidi"/>
          <w:sz w:val="24"/>
          <w:szCs w:val="24"/>
          <w:lang w:val="en-US"/>
        </w:rPr>
      </w:pPr>
      <w:r>
        <w:rPr>
          <w:rFonts w:asciiTheme="majorBidi" w:hAnsiTheme="majorBidi" w:cstheme="majorBidi"/>
          <w:sz w:val="24"/>
          <w:szCs w:val="24"/>
          <w:lang w:val="en-US"/>
        </w:rPr>
        <w:t>Ahmad Fuad al Ahwani mengatakan bahwa filsafat islam ialah pembahsan meliputi</w:t>
      </w:r>
      <w:r w:rsidR="00554744">
        <w:rPr>
          <w:rFonts w:asciiTheme="majorBidi" w:hAnsiTheme="majorBidi" w:cstheme="majorBidi"/>
          <w:sz w:val="24"/>
          <w:szCs w:val="24"/>
          <w:lang w:val="en-US"/>
        </w:rPr>
        <w:t xml:space="preserve"> berbagai soal alam semesta dan bermacam macam masalah atas dasar ajaran ajaran keagamaan yang turun bersama lahirnya agama islam. </w:t>
      </w:r>
    </w:p>
    <w:p w:rsidR="00DB2A03" w:rsidRDefault="00723E4D" w:rsidP="00723E4D">
      <w:pPr>
        <w:spacing w:after="0" w:line="460" w:lineRule="exact"/>
        <w:ind w:firstLine="72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Berdasarkan beberapa pendapat di atas, filsafat pendidikan islam </w:t>
      </w:r>
      <w:r w:rsidR="000E11BE">
        <w:rPr>
          <w:rFonts w:asciiTheme="majorBidi" w:hAnsiTheme="majorBidi" w:cstheme="majorBidi"/>
          <w:sz w:val="24"/>
          <w:szCs w:val="24"/>
          <w:lang w:val="en-US"/>
        </w:rPr>
        <w:t>dapat diketahui melalui lima ci</w:t>
      </w:r>
      <w:r>
        <w:rPr>
          <w:rFonts w:asciiTheme="majorBidi" w:hAnsiTheme="majorBidi" w:cstheme="majorBidi"/>
          <w:sz w:val="24"/>
          <w:szCs w:val="24"/>
          <w:lang w:val="en-US"/>
        </w:rPr>
        <w:t xml:space="preserve">ri </w:t>
      </w:r>
      <w:r>
        <w:rPr>
          <w:rFonts w:asciiTheme="majorBidi" w:hAnsiTheme="majorBidi" w:cstheme="majorBidi"/>
          <w:i/>
          <w:iCs/>
          <w:sz w:val="24"/>
          <w:szCs w:val="24"/>
          <w:lang w:val="en-US"/>
        </w:rPr>
        <w:t xml:space="preserve">Pertama, </w:t>
      </w:r>
      <w:r>
        <w:rPr>
          <w:rFonts w:asciiTheme="majorBidi" w:hAnsiTheme="majorBidi" w:cstheme="majorBidi"/>
          <w:sz w:val="24"/>
          <w:szCs w:val="24"/>
          <w:lang w:val="en-US"/>
        </w:rPr>
        <w:t xml:space="preserve">dilihat dari sifat dan coraknya, filsafat islam berdasar pada ajaran islam yang bersumber dari Al quran dan Hadis. </w:t>
      </w:r>
      <w:r w:rsidRPr="00723E4D">
        <w:rPr>
          <w:rFonts w:asciiTheme="majorBidi" w:hAnsiTheme="majorBidi" w:cstheme="majorBidi"/>
          <w:i/>
          <w:iCs/>
          <w:sz w:val="24"/>
          <w:szCs w:val="24"/>
          <w:lang w:val="en-US"/>
        </w:rPr>
        <w:t xml:space="preserve">Kedua </w:t>
      </w:r>
      <w:r>
        <w:rPr>
          <w:rFonts w:asciiTheme="majorBidi" w:hAnsiTheme="majorBidi" w:cstheme="majorBidi"/>
          <w:sz w:val="24"/>
          <w:szCs w:val="24"/>
          <w:lang w:val="en-US"/>
        </w:rPr>
        <w:t xml:space="preserve">dilihat dari segi dan ruang lingkup pembahsannya, filsafat islam mencakup pembahasan bidang fisika atau alam raya yang selanjtnya disebut kosmologi masalah ketuhanan dan hal hal lain yang bersifat non materi yang selanjutnya disebut sebagai </w:t>
      </w:r>
      <w:r w:rsidR="00DB2A03">
        <w:rPr>
          <w:rFonts w:asciiTheme="majorBidi" w:hAnsiTheme="majorBidi" w:cstheme="majorBidi"/>
          <w:sz w:val="24"/>
          <w:szCs w:val="24"/>
          <w:lang w:val="en-US"/>
        </w:rPr>
        <w:t xml:space="preserve">metafisika. </w:t>
      </w:r>
      <w:r w:rsidR="00DB2A03" w:rsidRPr="00DB2A03">
        <w:rPr>
          <w:rFonts w:asciiTheme="majorBidi" w:hAnsiTheme="majorBidi" w:cstheme="majorBidi"/>
          <w:i/>
          <w:iCs/>
          <w:sz w:val="24"/>
          <w:szCs w:val="24"/>
          <w:lang w:val="en-US"/>
        </w:rPr>
        <w:t>Ketiga</w:t>
      </w:r>
      <w:r w:rsidR="00DB2A03">
        <w:rPr>
          <w:rFonts w:asciiTheme="majorBidi" w:hAnsiTheme="majorBidi" w:cstheme="majorBidi"/>
          <w:sz w:val="24"/>
          <w:szCs w:val="24"/>
          <w:lang w:val="en-US"/>
        </w:rPr>
        <w:t xml:space="preserve"> dilihat dari segi datangnya filsafat islam sejalan dengan perkembangan islam itu sendiri tepatnya ketika bagian dari ajaran islam memerlukan penjelasan secara rasional dan filosofis. </w:t>
      </w:r>
      <w:r w:rsidR="00DB2A03" w:rsidRPr="00DB2A03">
        <w:rPr>
          <w:rFonts w:asciiTheme="majorBidi" w:hAnsiTheme="majorBidi" w:cstheme="majorBidi"/>
          <w:i/>
          <w:iCs/>
          <w:sz w:val="24"/>
          <w:szCs w:val="24"/>
          <w:lang w:val="en-US"/>
        </w:rPr>
        <w:t>Kempat</w:t>
      </w:r>
      <w:r w:rsidR="00DB2A03">
        <w:rPr>
          <w:rFonts w:asciiTheme="majorBidi" w:hAnsiTheme="majorBidi" w:cstheme="majorBidi"/>
          <w:i/>
          <w:iCs/>
          <w:sz w:val="24"/>
          <w:szCs w:val="24"/>
          <w:lang w:val="en-US"/>
        </w:rPr>
        <w:t>,</w:t>
      </w:r>
      <w:r w:rsidR="00DB2A03">
        <w:rPr>
          <w:rFonts w:asciiTheme="majorBidi" w:hAnsiTheme="majorBidi" w:cstheme="majorBidi"/>
          <w:sz w:val="24"/>
          <w:szCs w:val="24"/>
          <w:lang w:val="en-US"/>
        </w:rPr>
        <w:t xml:space="preserve"> dilihat dari yang mengembangkannya filsafat islam dalam arti materi pemikiran filsafatnya bukan kajian sejarahnya, yang disajikan oleh orang orang yang beragama islam al Kindi, al Farabi, Ibn Sina, al Ghazali, Ibn Rusyd, Ibnu Tufail, dan Ibnu Bajah. </w:t>
      </w:r>
      <w:r w:rsidR="00DB2A03" w:rsidRPr="00DB2A03">
        <w:rPr>
          <w:rFonts w:asciiTheme="majorBidi" w:hAnsiTheme="majorBidi" w:cstheme="majorBidi"/>
          <w:i/>
          <w:iCs/>
          <w:sz w:val="24"/>
          <w:szCs w:val="24"/>
          <w:lang w:val="en-US"/>
        </w:rPr>
        <w:t>Kelima</w:t>
      </w:r>
      <w:r w:rsidR="00DB2A03">
        <w:rPr>
          <w:rFonts w:asciiTheme="majorBidi" w:hAnsiTheme="majorBidi" w:cstheme="majorBidi"/>
          <w:i/>
          <w:iCs/>
          <w:sz w:val="24"/>
          <w:szCs w:val="24"/>
          <w:lang w:val="en-US"/>
        </w:rPr>
        <w:t xml:space="preserve">, </w:t>
      </w:r>
      <w:r w:rsidR="00DB2A03">
        <w:rPr>
          <w:rFonts w:asciiTheme="majorBidi" w:hAnsiTheme="majorBidi" w:cstheme="majorBidi"/>
          <w:sz w:val="24"/>
          <w:szCs w:val="24"/>
          <w:lang w:val="en-US"/>
        </w:rPr>
        <w:t xml:space="preserve">dilihat dari segi kedudukannya filsafat islam sejajar dengan bidang studi keislaman lainnya seperti fiqih, ilmu kalam, tasawuf, sejarah kebudayaan islam dan pendidikan islam. </w:t>
      </w:r>
    </w:p>
    <w:p w:rsidR="000E11BE" w:rsidRDefault="000E11BE" w:rsidP="000E11BE">
      <w:pPr>
        <w:pStyle w:val="ListParagraph"/>
        <w:numPr>
          <w:ilvl w:val="0"/>
          <w:numId w:val="4"/>
        </w:numPr>
        <w:spacing w:after="0" w:line="460" w:lineRule="exact"/>
        <w:jc w:val="both"/>
        <w:rPr>
          <w:rFonts w:asciiTheme="majorBidi" w:hAnsiTheme="majorBidi" w:cstheme="majorBidi"/>
          <w:b/>
          <w:bCs/>
          <w:i/>
          <w:iCs/>
          <w:sz w:val="24"/>
          <w:szCs w:val="24"/>
          <w:lang w:val="en-US"/>
        </w:rPr>
      </w:pPr>
      <w:r w:rsidRPr="000E11BE">
        <w:rPr>
          <w:rFonts w:asciiTheme="majorBidi" w:hAnsiTheme="majorBidi" w:cstheme="majorBidi"/>
          <w:b/>
          <w:bCs/>
          <w:i/>
          <w:iCs/>
          <w:sz w:val="24"/>
          <w:szCs w:val="24"/>
          <w:lang w:val="en-US"/>
        </w:rPr>
        <w:t xml:space="preserve">Ruang Lingkup </w:t>
      </w:r>
      <w:r w:rsidR="00EE2DA6">
        <w:rPr>
          <w:rFonts w:asciiTheme="majorBidi" w:hAnsiTheme="majorBidi" w:cstheme="majorBidi"/>
          <w:b/>
          <w:bCs/>
          <w:i/>
          <w:iCs/>
          <w:sz w:val="24"/>
          <w:szCs w:val="24"/>
          <w:lang w:val="en-US"/>
        </w:rPr>
        <w:t xml:space="preserve">Filsafat </w:t>
      </w:r>
      <w:r w:rsidRPr="000E11BE">
        <w:rPr>
          <w:rFonts w:asciiTheme="majorBidi" w:hAnsiTheme="majorBidi" w:cstheme="majorBidi"/>
          <w:b/>
          <w:bCs/>
          <w:i/>
          <w:iCs/>
          <w:sz w:val="24"/>
          <w:szCs w:val="24"/>
          <w:lang w:val="en-US"/>
        </w:rPr>
        <w:t>Pendidikan Agama Islam</w:t>
      </w:r>
    </w:p>
    <w:p w:rsidR="001A2392" w:rsidRDefault="00DB2A03" w:rsidP="000E11BE">
      <w:pPr>
        <w:spacing w:after="0" w:line="460" w:lineRule="exact"/>
        <w:ind w:firstLine="720"/>
        <w:jc w:val="both"/>
        <w:rPr>
          <w:rFonts w:asciiTheme="majorBidi" w:hAnsiTheme="majorBidi" w:cstheme="majorBidi"/>
          <w:sz w:val="24"/>
          <w:szCs w:val="24"/>
          <w:lang w:val="en-US"/>
        </w:rPr>
      </w:pPr>
      <w:r w:rsidRPr="000E11BE">
        <w:rPr>
          <w:rFonts w:asciiTheme="majorBidi" w:hAnsiTheme="majorBidi" w:cstheme="majorBidi"/>
          <w:b/>
          <w:bCs/>
          <w:i/>
          <w:iCs/>
          <w:sz w:val="24"/>
          <w:szCs w:val="24"/>
          <w:lang w:val="en-US"/>
        </w:rPr>
        <w:t xml:space="preserve">   </w:t>
      </w:r>
      <w:r w:rsidR="000E11BE">
        <w:rPr>
          <w:rFonts w:asciiTheme="majorBidi" w:hAnsiTheme="majorBidi" w:cstheme="majorBidi"/>
          <w:sz w:val="24"/>
          <w:szCs w:val="24"/>
          <w:lang w:val="en-US"/>
        </w:rPr>
        <w:t xml:space="preserve">Ruang lingkup dari filasafat pendidikan islam jika dilihat secara komperhensif maka mengindetifkasikan tersmasuk diakui sebagian dari disiplin ilmu. Sebagai bagian dari disiplin ilmu, oleh karenanya filsafat pendidikan islam harus mendeskripsikan sekaligus menunjukan dengan jelas mengenai bidang kajian dalam ruang lingkup filsafat pendidikan itu sendiri, terkait dengan kajian atau cakupan pembahsannya. Ruang lingkup filsafat pendidikan islam adalah masalah masalah yang terkait </w:t>
      </w:r>
      <w:r w:rsidR="001A2392">
        <w:rPr>
          <w:rFonts w:asciiTheme="majorBidi" w:hAnsiTheme="majorBidi" w:cstheme="majorBidi"/>
          <w:sz w:val="24"/>
          <w:szCs w:val="24"/>
          <w:lang w:val="en-US"/>
        </w:rPr>
        <w:t xml:space="preserve">dengan kegitan pendidikan, seperti kurikulum, metode, dan lingkungan. Adapun pembahasan terkait dengan masalah tersebut adalah sebagai berikut: </w:t>
      </w:r>
    </w:p>
    <w:p w:rsidR="00723E4D" w:rsidRDefault="00BA2C86" w:rsidP="00BA2C86">
      <w:pPr>
        <w:pStyle w:val="ListParagraph"/>
        <w:numPr>
          <w:ilvl w:val="0"/>
          <w:numId w:val="6"/>
        </w:numPr>
        <w:spacing w:after="0" w:line="460" w:lineRule="exact"/>
        <w:jc w:val="both"/>
        <w:rPr>
          <w:rFonts w:asciiTheme="majorBidi" w:hAnsiTheme="majorBidi" w:cstheme="majorBidi"/>
          <w:sz w:val="24"/>
          <w:szCs w:val="24"/>
          <w:lang w:val="en-US"/>
        </w:rPr>
      </w:pPr>
      <w:r>
        <w:rPr>
          <w:rFonts w:asciiTheme="majorBidi" w:hAnsiTheme="majorBidi" w:cstheme="majorBidi"/>
          <w:sz w:val="24"/>
          <w:szCs w:val="24"/>
          <w:lang w:val="en-US"/>
        </w:rPr>
        <w:t xml:space="preserve">Tujuan Pendidikan Islam </w:t>
      </w:r>
    </w:p>
    <w:p w:rsidR="00BA2C86" w:rsidRPr="00F25B13" w:rsidRDefault="00BA2C86" w:rsidP="00F25B13">
      <w:pPr>
        <w:spacing w:after="0" w:line="460" w:lineRule="exact"/>
        <w:ind w:firstLine="720"/>
        <w:jc w:val="both"/>
        <w:rPr>
          <w:rFonts w:asciiTheme="majorBidi" w:hAnsiTheme="majorBidi" w:cstheme="majorBidi"/>
          <w:sz w:val="24"/>
          <w:szCs w:val="24"/>
          <w:lang w:val="en-US"/>
        </w:rPr>
      </w:pPr>
      <w:r w:rsidRPr="00F25B13">
        <w:rPr>
          <w:rFonts w:asciiTheme="majorBidi" w:hAnsiTheme="majorBidi" w:cstheme="majorBidi"/>
          <w:sz w:val="24"/>
          <w:szCs w:val="24"/>
          <w:lang w:val="en-US"/>
        </w:rPr>
        <w:t xml:space="preserve">Tujuan umum pendidikan islam adalah menjadi khalifah yang taat kepada Allah swt, dengan menjalanakan seluruh perintah Allah dan menjauhi laranganNya dalam </w:t>
      </w:r>
      <w:r w:rsidRPr="00F25B13">
        <w:rPr>
          <w:rFonts w:asciiTheme="majorBidi" w:hAnsiTheme="majorBidi" w:cstheme="majorBidi"/>
          <w:sz w:val="24"/>
          <w:szCs w:val="24"/>
          <w:lang w:val="en-US"/>
        </w:rPr>
        <w:lastRenderedPageBreak/>
        <w:t xml:space="preserve">konteks ini tentunya semua harus memahami makna makna yang terkandung dalam al quran dan hadis dan mampu untuk mengaktualisasikan dalam kehidupan kesehariannya, yaitu menjadi hamba Allah yang cerdar  baik intelektual, emosional dan spiritual. </w:t>
      </w:r>
    </w:p>
    <w:p w:rsidR="00EF6130" w:rsidRPr="00EF6130" w:rsidRDefault="00BA2C86" w:rsidP="00EF6130">
      <w:pPr>
        <w:pStyle w:val="ListParagraph"/>
        <w:numPr>
          <w:ilvl w:val="0"/>
          <w:numId w:val="6"/>
        </w:numPr>
        <w:spacing w:after="0" w:line="460" w:lineRule="exact"/>
        <w:jc w:val="both"/>
        <w:rPr>
          <w:rFonts w:asciiTheme="majorBidi" w:hAnsiTheme="majorBidi" w:cstheme="majorBidi"/>
          <w:sz w:val="24"/>
          <w:szCs w:val="24"/>
          <w:lang w:val="en-US"/>
        </w:rPr>
      </w:pPr>
      <w:r>
        <w:rPr>
          <w:rFonts w:asciiTheme="majorBidi" w:hAnsiTheme="majorBidi" w:cstheme="majorBidi"/>
          <w:sz w:val="24"/>
          <w:szCs w:val="24"/>
          <w:lang w:val="en-US"/>
        </w:rPr>
        <w:t xml:space="preserve">Sifat </w:t>
      </w:r>
      <w:r w:rsidR="00EF6130">
        <w:rPr>
          <w:rFonts w:asciiTheme="majorBidi" w:hAnsiTheme="majorBidi" w:cstheme="majorBidi"/>
          <w:sz w:val="24"/>
          <w:szCs w:val="24"/>
          <w:lang w:val="en-US"/>
        </w:rPr>
        <w:t xml:space="preserve">pendidik yang baik </w:t>
      </w:r>
      <w:r w:rsidR="00EF6130" w:rsidRPr="00EF6130">
        <w:rPr>
          <w:rFonts w:ascii="times new arabic" w:hAnsi="times new arabic"/>
          <w:sz w:val="24"/>
          <w:szCs w:val="24"/>
        </w:rPr>
        <w:t>Guru mempunyai peran yang sangat penting dalam proses pendidikan, diantaranya ialah;</w:t>
      </w:r>
    </w:p>
    <w:p w:rsidR="00EF6130" w:rsidRPr="00EF6130" w:rsidRDefault="00EF6130" w:rsidP="00EF6130">
      <w:pPr>
        <w:pStyle w:val="ListParagraph"/>
        <w:numPr>
          <w:ilvl w:val="0"/>
          <w:numId w:val="7"/>
        </w:numPr>
        <w:spacing w:after="0" w:line="480" w:lineRule="exact"/>
        <w:contextualSpacing w:val="0"/>
        <w:jc w:val="both"/>
        <w:rPr>
          <w:rFonts w:ascii="times new arabic" w:hAnsi="times new arabic"/>
          <w:sz w:val="24"/>
          <w:szCs w:val="24"/>
        </w:rPr>
      </w:pPr>
      <w:r w:rsidRPr="00BA1C45">
        <w:rPr>
          <w:rFonts w:ascii="times new arabic" w:hAnsi="times new arabic"/>
          <w:sz w:val="24"/>
          <w:szCs w:val="24"/>
        </w:rPr>
        <w:t>Membimbing, mencari pengenalan terhadap kebutuhan dan kesanggupan peserta didik.</w:t>
      </w:r>
    </w:p>
    <w:p w:rsidR="00EF6130" w:rsidRPr="00EF6130" w:rsidRDefault="00EF6130" w:rsidP="00EF6130">
      <w:pPr>
        <w:pStyle w:val="ListParagraph"/>
        <w:numPr>
          <w:ilvl w:val="0"/>
          <w:numId w:val="7"/>
        </w:numPr>
        <w:spacing w:after="0" w:line="480" w:lineRule="exact"/>
        <w:contextualSpacing w:val="0"/>
        <w:jc w:val="both"/>
        <w:rPr>
          <w:rFonts w:ascii="times new arabic" w:hAnsi="times new arabic"/>
          <w:sz w:val="24"/>
          <w:szCs w:val="24"/>
        </w:rPr>
      </w:pPr>
      <w:r w:rsidRPr="00EF6130">
        <w:rPr>
          <w:rFonts w:ascii="times new arabic" w:hAnsi="times new arabic"/>
          <w:sz w:val="24"/>
          <w:szCs w:val="24"/>
        </w:rPr>
        <w:t>Menciptakan situasi pendidikan yakni situasi yang kondusif, seluruh tindakan pendidikan dapat berlangsung dengan baik sehingga mencapai hasil yang memuaskan.</w:t>
      </w:r>
      <w:r>
        <w:rPr>
          <w:rFonts w:ascii="times new arabic" w:hAnsi="times new arabic"/>
          <w:sz w:val="24"/>
          <w:szCs w:val="24"/>
          <w:lang w:val="en-US"/>
        </w:rPr>
        <w:t xml:space="preserve"> </w:t>
      </w:r>
      <w:r w:rsidRPr="00EF6130">
        <w:rPr>
          <w:rFonts w:ascii="times new arabic" w:hAnsi="times new arabic"/>
          <w:sz w:val="24"/>
          <w:szCs w:val="24"/>
        </w:rPr>
        <w:t>Memiliki pengetahuan agama dan pengetahuan yang diperlukan untuk diamalkan dan diyakini.</w:t>
      </w:r>
      <w:r w:rsidRPr="00BA1C45">
        <w:rPr>
          <w:rStyle w:val="FootnoteReference"/>
          <w:rFonts w:ascii="times new arabic" w:hAnsi="times new arabic"/>
          <w:sz w:val="24"/>
          <w:szCs w:val="24"/>
        </w:rPr>
        <w:footnoteReference w:id="13"/>
      </w:r>
    </w:p>
    <w:p w:rsidR="00EF6130" w:rsidRPr="00BA1C45" w:rsidRDefault="00EF6130" w:rsidP="00EF6130">
      <w:pPr>
        <w:spacing w:line="500" w:lineRule="exact"/>
        <w:ind w:firstLine="709"/>
        <w:jc w:val="both"/>
        <w:rPr>
          <w:rFonts w:ascii="times new arabic" w:hAnsi="times new arabic"/>
          <w:sz w:val="24"/>
          <w:szCs w:val="24"/>
        </w:rPr>
      </w:pPr>
      <w:r w:rsidRPr="00BA1C45">
        <w:rPr>
          <w:rFonts w:ascii="times new arabic" w:hAnsi="times new arabic"/>
          <w:sz w:val="24"/>
          <w:szCs w:val="24"/>
        </w:rPr>
        <w:t>Secara umum, peran guru dalam pendidikan Islam adalah sebagai pengajar, pendidik, pemimpin, pembimbing, pengarah, pelatih, penilai, dan pengevaluasi peserta didik, serta sikap pergaulan sehari-hari di dalam dan di luar sekolah.</w:t>
      </w:r>
    </w:p>
    <w:p w:rsidR="00EF6130" w:rsidRPr="00BA1C45" w:rsidRDefault="00EF6130" w:rsidP="00EF6130">
      <w:pPr>
        <w:spacing w:line="500" w:lineRule="exact"/>
        <w:ind w:firstLine="709"/>
        <w:jc w:val="both"/>
        <w:rPr>
          <w:rFonts w:ascii="times new arabic" w:hAnsi="times new arabic"/>
          <w:sz w:val="24"/>
          <w:szCs w:val="24"/>
        </w:rPr>
      </w:pPr>
      <w:r w:rsidRPr="00BA1C45">
        <w:rPr>
          <w:rFonts w:ascii="times new arabic" w:hAnsi="times new arabic"/>
          <w:sz w:val="24"/>
          <w:szCs w:val="24"/>
        </w:rPr>
        <w:t xml:space="preserve">Sedangkan </w:t>
      </w:r>
      <w:r w:rsidRPr="00342BB7">
        <w:rPr>
          <w:rFonts w:ascii="times new arabic" w:hAnsi="times new arabic"/>
          <w:sz w:val="24"/>
          <w:szCs w:val="24"/>
        </w:rPr>
        <w:t>d</w:t>
      </w:r>
      <w:r w:rsidRPr="00BA1C45">
        <w:rPr>
          <w:rFonts w:ascii="times new arabic" w:hAnsi="times new arabic"/>
          <w:sz w:val="24"/>
          <w:szCs w:val="24"/>
        </w:rPr>
        <w:t xml:space="preserve">alam konteks pendidikan Islam, sebagaimana yang dipaparkan di atas bahwa guru disebut dengan istilah </w:t>
      </w:r>
      <w:r w:rsidRPr="00BA1C45">
        <w:rPr>
          <w:rFonts w:ascii="times new arabic" w:hAnsi="times new arabic"/>
          <w:i/>
          <w:iCs/>
          <w:sz w:val="24"/>
          <w:szCs w:val="24"/>
        </w:rPr>
        <w:t>murabbi</w:t>
      </w:r>
      <w:r w:rsidRPr="00BA1C45">
        <w:rPr>
          <w:rFonts w:ascii="times new arabic" w:hAnsi="times new arabic"/>
          <w:sz w:val="24"/>
          <w:szCs w:val="24"/>
        </w:rPr>
        <w:t xml:space="preserve">, yakni membantu peserta didik agar mampu mengatur, memelihara, mengembangkan, memperbaiki, dan meningkatkan dirinya dengan segala potensinya dan satuan sosial (dalam kehidupan masyarakat) secara bertahap ke tingkat yang lebih tinggi dan lebih baik. </w:t>
      </w:r>
      <w:r w:rsidRPr="00BA1C45">
        <w:rPr>
          <w:rFonts w:ascii="times new arabic" w:hAnsi="times new arabic"/>
          <w:i/>
          <w:iCs/>
          <w:sz w:val="24"/>
          <w:szCs w:val="24"/>
        </w:rPr>
        <w:t>Mu’allim</w:t>
      </w:r>
      <w:r w:rsidRPr="00BA1C45">
        <w:rPr>
          <w:rFonts w:ascii="times new arabic" w:hAnsi="times new arabic"/>
          <w:sz w:val="24"/>
          <w:szCs w:val="24"/>
        </w:rPr>
        <w:t xml:space="preserve">, yakni guru membantu peserta didik agar mampu menangkap makna di balik yang tersurat, mengembangkan pengetahuan serta menjelaskan fungsinya dalam kehidupan, baik secara teoretis maupun praktis, atau melakukan transfer ilmu/pengetahuan, interna-lisasi, serta amaliah (implementasi) secara terpadu. Adapun </w:t>
      </w:r>
      <w:r w:rsidRPr="00BA1C45">
        <w:rPr>
          <w:rFonts w:ascii="times new arabic" w:hAnsi="times new arabic"/>
          <w:i/>
          <w:iCs/>
          <w:sz w:val="24"/>
          <w:szCs w:val="24"/>
        </w:rPr>
        <w:t>muaddib</w:t>
      </w:r>
      <w:r w:rsidRPr="00BA1C45">
        <w:rPr>
          <w:rFonts w:ascii="times new arabic" w:hAnsi="times new arabic"/>
          <w:sz w:val="24"/>
          <w:szCs w:val="24"/>
        </w:rPr>
        <w:t xml:space="preserve">, guru berperan </w:t>
      </w:r>
      <w:r w:rsidRPr="00BA1C45">
        <w:rPr>
          <w:rFonts w:ascii="times new arabic" w:hAnsi="times new arabic"/>
          <w:sz w:val="24"/>
          <w:szCs w:val="24"/>
        </w:rPr>
        <w:lastRenderedPageBreak/>
        <w:t>menyiapkan peserta didik untuk bertanggung jawab dalam membangun peradaban yang berkualitas di masa depan.</w:t>
      </w:r>
      <w:r w:rsidRPr="00BA1C45">
        <w:rPr>
          <w:rStyle w:val="FootnoteReference"/>
          <w:rFonts w:ascii="times new arabic" w:hAnsi="times new arabic"/>
          <w:sz w:val="24"/>
          <w:szCs w:val="24"/>
        </w:rPr>
        <w:footnoteReference w:id="14"/>
      </w:r>
    </w:p>
    <w:p w:rsidR="00EF6130" w:rsidRPr="00BA1C45" w:rsidRDefault="00EF6130" w:rsidP="00EF6130">
      <w:pPr>
        <w:spacing w:line="480" w:lineRule="exact"/>
        <w:ind w:firstLine="709"/>
        <w:jc w:val="both"/>
        <w:rPr>
          <w:rFonts w:ascii="times new arabic" w:hAnsi="times new arabic"/>
          <w:sz w:val="24"/>
          <w:szCs w:val="24"/>
        </w:rPr>
      </w:pPr>
      <w:r w:rsidRPr="00BA1C45">
        <w:rPr>
          <w:rFonts w:ascii="times new arabic" w:hAnsi="times new arabic"/>
          <w:sz w:val="24"/>
          <w:szCs w:val="24"/>
          <w:lang w:val="en-US"/>
        </w:rPr>
        <w:t>B</w:t>
      </w:r>
      <w:r w:rsidRPr="00BA1C45">
        <w:rPr>
          <w:rFonts w:ascii="times new arabic" w:hAnsi="times new arabic"/>
          <w:sz w:val="24"/>
          <w:szCs w:val="24"/>
        </w:rPr>
        <w:t>erbagai aspek pendidikan, guru memegang peranan yang sangat penting, bahkan berada pada garda terdepan. Keberhasilan pendidikan sebagian besar bergantung kepada kualitas guru baik dari segi penguasaannya terhadap materi pelajaran yang diajarkan maupun cara menyampaikan pelajaran tersebut serta kep</w:t>
      </w:r>
      <w:r w:rsidRPr="00342BB7">
        <w:rPr>
          <w:rFonts w:ascii="times new arabic" w:hAnsi="times new arabic"/>
          <w:sz w:val="24"/>
          <w:szCs w:val="24"/>
        </w:rPr>
        <w:t>-</w:t>
      </w:r>
      <w:r w:rsidRPr="00BA1C45">
        <w:rPr>
          <w:rFonts w:ascii="times new arabic" w:hAnsi="times new arabic"/>
          <w:sz w:val="24"/>
          <w:szCs w:val="24"/>
        </w:rPr>
        <w:t xml:space="preserve">ribadiannya yang baik, yaitu pribadi yang terpadu antara ucapan dan perbuatannya secara harmonis. </w:t>
      </w:r>
    </w:p>
    <w:p w:rsidR="00EF6130" w:rsidRPr="00BA1C45" w:rsidRDefault="00EF6130" w:rsidP="00EF6130">
      <w:pPr>
        <w:spacing w:line="480" w:lineRule="exact"/>
        <w:ind w:firstLine="709"/>
        <w:jc w:val="both"/>
        <w:rPr>
          <w:rFonts w:ascii="times new arabic" w:hAnsi="times new arabic"/>
          <w:sz w:val="24"/>
          <w:szCs w:val="24"/>
        </w:rPr>
      </w:pPr>
      <w:r w:rsidRPr="00BA1C45">
        <w:rPr>
          <w:rFonts w:ascii="times new arabic" w:hAnsi="times new arabic"/>
          <w:sz w:val="24"/>
          <w:szCs w:val="24"/>
        </w:rPr>
        <w:t>Menurut al-Mawardi dalam Abuddin Nata menyatakan bahwa, guru harus memiliki sikap tawad</w:t>
      </w:r>
      <w:r w:rsidRPr="00342BB7">
        <w:rPr>
          <w:rFonts w:ascii="times new arabic" w:hAnsi="times new arabic"/>
          <w:sz w:val="24"/>
          <w:szCs w:val="24"/>
        </w:rPr>
        <w:t>}</w:t>
      </w:r>
      <w:r w:rsidRPr="00BA1C45">
        <w:rPr>
          <w:rFonts w:ascii="times new arabic" w:hAnsi="times new arabic"/>
          <w:sz w:val="24"/>
          <w:szCs w:val="24"/>
        </w:rPr>
        <w:t>u</w:t>
      </w:r>
      <w:r w:rsidRPr="00342BB7">
        <w:rPr>
          <w:rFonts w:ascii="times new arabic" w:hAnsi="times new arabic"/>
          <w:sz w:val="24"/>
          <w:szCs w:val="24"/>
        </w:rPr>
        <w:t>,</w:t>
      </w:r>
      <w:r w:rsidRPr="00BA1C45">
        <w:rPr>
          <w:rFonts w:ascii="times new arabic" w:hAnsi="times new arabic"/>
          <w:sz w:val="24"/>
          <w:szCs w:val="24"/>
        </w:rPr>
        <w:t xml:space="preserve"> </w:t>
      </w:r>
      <w:r w:rsidRPr="00342BB7">
        <w:rPr>
          <w:rFonts w:ascii="times new arabic" w:hAnsi="times new arabic"/>
          <w:sz w:val="24"/>
          <w:szCs w:val="24"/>
        </w:rPr>
        <w:t>d</w:t>
      </w:r>
      <w:r w:rsidRPr="00BA1C45">
        <w:rPr>
          <w:rFonts w:ascii="times new arabic" w:hAnsi="times new arabic"/>
          <w:sz w:val="24"/>
          <w:szCs w:val="24"/>
        </w:rPr>
        <w:t>engan  sikap tersebut, guru diharapkan bersikap demokratis dalam menghadapi peserta didiknya. Sikap demokratis ini mengandung makna bahwa guru berusaha mengembangkan individu seoptimal mungkin. Guru tersebut menempatkan peranannya sebagai pemimpin dan pembimbing dalam proses pembelajaran yang berlangsung dengan utuh dan luwes terhadap peserta didik yang terlibat di dalamnya.</w:t>
      </w:r>
      <w:r w:rsidRPr="00BA1C45">
        <w:rPr>
          <w:rStyle w:val="FootnoteReference"/>
          <w:rFonts w:ascii="times new arabic" w:hAnsi="times new arabic"/>
          <w:sz w:val="24"/>
          <w:szCs w:val="24"/>
        </w:rPr>
        <w:footnoteReference w:id="15"/>
      </w:r>
    </w:p>
    <w:p w:rsidR="00EF6130" w:rsidRPr="00BA1C45" w:rsidRDefault="00EF6130" w:rsidP="00EF6130">
      <w:pPr>
        <w:spacing w:line="480" w:lineRule="exact"/>
        <w:ind w:firstLine="709"/>
        <w:jc w:val="both"/>
        <w:rPr>
          <w:rFonts w:ascii="times new arabic" w:hAnsi="times new arabic"/>
          <w:sz w:val="24"/>
          <w:szCs w:val="24"/>
        </w:rPr>
      </w:pPr>
      <w:r w:rsidRPr="00BA1C45">
        <w:rPr>
          <w:rFonts w:ascii="times new arabic" w:hAnsi="times new arabic"/>
          <w:sz w:val="24"/>
          <w:szCs w:val="24"/>
        </w:rPr>
        <w:t>Selanjutnya seorang guru juga harus tampil sebagai motivator. Peranan guru sebagai motivator penting artinya dalam rangka meningkatkan kegairahan dan pengembangan kegiatan belajar peserta didik. Mengingat, mengajar adalah membim-bing kegiatan belajar peserta didik sehingga ingin belajar.</w:t>
      </w:r>
      <w:r w:rsidRPr="00BA1C45">
        <w:rPr>
          <w:rStyle w:val="FootnoteReference"/>
          <w:rFonts w:ascii="times new arabic" w:hAnsi="times new arabic"/>
          <w:sz w:val="24"/>
          <w:szCs w:val="24"/>
        </w:rPr>
        <w:footnoteReference w:id="16"/>
      </w:r>
    </w:p>
    <w:p w:rsidR="00EF6130" w:rsidRPr="00BA1C45" w:rsidRDefault="00EF6130" w:rsidP="00EF6130">
      <w:pPr>
        <w:spacing w:line="480" w:lineRule="exact"/>
        <w:ind w:firstLine="709"/>
        <w:jc w:val="both"/>
        <w:rPr>
          <w:rFonts w:ascii="times new arabic" w:hAnsi="times new arabic"/>
          <w:sz w:val="24"/>
          <w:szCs w:val="24"/>
        </w:rPr>
      </w:pPr>
      <w:r w:rsidRPr="00BA1C45">
        <w:rPr>
          <w:rFonts w:ascii="times new arabic" w:hAnsi="times new arabic"/>
          <w:sz w:val="24"/>
          <w:szCs w:val="24"/>
        </w:rPr>
        <w:t xml:space="preserve">Demikian pula peran guru sebagai pembimbing. Bimbingan dapat diuraikan sebagai kegiatan memantau peserta didik dalam perkembangannya dengan jalan </w:t>
      </w:r>
      <w:r w:rsidRPr="00BA1C45">
        <w:rPr>
          <w:rFonts w:ascii="times new arabic" w:hAnsi="times new arabic"/>
          <w:sz w:val="24"/>
          <w:szCs w:val="24"/>
        </w:rPr>
        <w:lastRenderedPageBreak/>
        <w:t>menciptakan lingkungan dan arahan sesuai dengan tujuan pendidikan. Sedangkan dari segi bentuknya, bimbingan tersebut dapat berupa pemberian petunjuk, teladan, bantuan, latihan, penerangan, pengetahuan, pengertian, kecakapan dan keterampilan, nilai-nilai, norma, serta sikap yang positif.</w:t>
      </w:r>
      <w:r w:rsidRPr="00BA1C45">
        <w:rPr>
          <w:rStyle w:val="FootnoteReference"/>
          <w:rFonts w:ascii="times new arabic" w:hAnsi="times new arabic"/>
          <w:sz w:val="24"/>
          <w:szCs w:val="24"/>
        </w:rPr>
        <w:footnoteReference w:id="17"/>
      </w:r>
    </w:p>
    <w:p w:rsidR="00EF6130" w:rsidRPr="00BA1C45" w:rsidRDefault="00EF6130" w:rsidP="00EF6130">
      <w:pPr>
        <w:spacing w:line="480" w:lineRule="exact"/>
        <w:ind w:firstLine="709"/>
        <w:jc w:val="both"/>
        <w:rPr>
          <w:rFonts w:ascii="times new arabic" w:hAnsi="times new arabic"/>
          <w:sz w:val="24"/>
          <w:szCs w:val="24"/>
        </w:rPr>
      </w:pPr>
      <w:r w:rsidRPr="00BA1C45">
        <w:rPr>
          <w:rFonts w:ascii="times new arabic" w:hAnsi="times new arabic"/>
          <w:sz w:val="24"/>
          <w:szCs w:val="24"/>
        </w:rPr>
        <w:t>Undang-Undang Sistem Pendidikan Nasional Bab XI Pasal 39 dinyatakan bahwa:</w:t>
      </w:r>
    </w:p>
    <w:p w:rsidR="00EF6130" w:rsidRPr="00BA1C45" w:rsidRDefault="00EF6130" w:rsidP="00EF6130">
      <w:pPr>
        <w:spacing w:before="120" w:after="120" w:line="240" w:lineRule="exact"/>
        <w:ind w:left="567"/>
        <w:jc w:val="both"/>
        <w:rPr>
          <w:rFonts w:ascii="times new arabic" w:hAnsi="times new arabic"/>
          <w:sz w:val="24"/>
          <w:szCs w:val="24"/>
        </w:rPr>
      </w:pPr>
      <w:r w:rsidRPr="00BA1C45">
        <w:rPr>
          <w:rFonts w:ascii="times new arabic" w:hAnsi="times new arabic"/>
          <w:sz w:val="24"/>
          <w:szCs w:val="24"/>
        </w:rPr>
        <w:t>Pendidik merupakan tenaga professional yang bertugas merencanakan dan melaksanakan proses pembelajaran, menilai hasil pembelajaran, melakukan pembimbingan dan pelatihan, serta melakukan penelitian dan pengabdian kepada masyarakat, terutama bagi pendidik pada perguruan tinggi.</w:t>
      </w:r>
      <w:r w:rsidRPr="00BA1C45">
        <w:rPr>
          <w:rStyle w:val="FootnoteReference"/>
          <w:rFonts w:ascii="times new arabic" w:hAnsi="times new arabic"/>
          <w:sz w:val="24"/>
          <w:szCs w:val="24"/>
        </w:rPr>
        <w:footnoteReference w:id="18"/>
      </w:r>
    </w:p>
    <w:p w:rsidR="00EF6130" w:rsidRDefault="00EF6130" w:rsidP="00416F8F">
      <w:pPr>
        <w:spacing w:line="440" w:lineRule="exact"/>
        <w:jc w:val="both"/>
        <w:rPr>
          <w:rFonts w:ascii="times new arabic" w:hAnsi="times new arabic"/>
          <w:sz w:val="24"/>
          <w:szCs w:val="24"/>
          <w:lang w:val="en-US"/>
        </w:rPr>
      </w:pPr>
      <w:r w:rsidRPr="00BA1C45">
        <w:rPr>
          <w:rFonts w:ascii="times new arabic" w:hAnsi="times new arabic"/>
          <w:sz w:val="24"/>
          <w:szCs w:val="24"/>
        </w:rPr>
        <w:tab/>
        <w:t>Adapun menurut Syaiful Bahri Djamara</w:t>
      </w:r>
      <w:r w:rsidRPr="00BA1C45">
        <w:rPr>
          <w:rFonts w:ascii="times new arabic" w:hAnsi="times new arabic"/>
          <w:sz w:val="24"/>
          <w:szCs w:val="24"/>
          <w:lang w:val="en-US"/>
        </w:rPr>
        <w:t>h</w:t>
      </w:r>
      <w:r w:rsidRPr="00BA1C45">
        <w:rPr>
          <w:rFonts w:ascii="times new arabic" w:hAnsi="times new arabic"/>
          <w:sz w:val="24"/>
          <w:szCs w:val="24"/>
        </w:rPr>
        <w:t xml:space="preserve"> bahwa banyak peranan yang diperlukan dari seorang guru sebagai pendidik, yaitu:</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Korektor, guru membedakan mana nilai yang baik dan nilai yang buruk.</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Inspirator, guru memberikan petunjuk bagi kemajuan belajar peserta didik.</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Informator, guru memberikan informasi perkembangan ilmu pengetahuan dan teknologi, selain sejumlah bahan pelajaran untuk setiap mata pelajaran yang telah diprogramkan dalam kurikulum.</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Organisator, guru mengelolah kegiatan akademik, menyusun tata tertib sekolah, dan menyusun kalender akademik.</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Motivator, guru mendorong peserta didik agar bergairah dan aktif belajar.</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Inisiator, guru menjadi pencetus ide-ide kemajuan dalam pendidikan dan pengajaran.</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Fasilitator, guru menyediakan fasilitator yang memungkinkan kemudahan kegiatan belajar peserta didik.</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lastRenderedPageBreak/>
        <w:t>Pembimbing, guru membimbing peserta didik menjadi manusia dewasa susila yang cakap.</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Demonstrator, guru membimbing dan memperagakan yang diajarkan secara didaktis, sehingga yang diinginkan sejalan dengan pemahaman peserta didik, tidak terjadi kesalahan pengertian antara guru dan peserta didik</w:t>
      </w:r>
      <w:r>
        <w:rPr>
          <w:rFonts w:ascii="times new arabic" w:hAnsi="times new arabic"/>
          <w:sz w:val="24"/>
          <w:szCs w:val="24"/>
          <w:lang w:val="en-US"/>
        </w:rPr>
        <w:t>.</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Pengelola kelas, guru mengelola kelas dengan baik.</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Mediator, guru memiliki pengetahuan dan pemahaman yang cukup tentang media pendidikan dalam berbagai bentuk dan jenisnya.</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Supervisior, guru memiliki pengetahuan dan pemahaman yang cukup tentang media pendidikan dalam berbagai bentuk dan jenisnya.</w:t>
      </w:r>
    </w:p>
    <w:p w:rsidR="00EF6130" w:rsidRPr="00EF6130" w:rsidRDefault="00EF6130" w:rsidP="00416F8F">
      <w:pPr>
        <w:pStyle w:val="ListParagraph"/>
        <w:numPr>
          <w:ilvl w:val="0"/>
          <w:numId w:val="8"/>
        </w:numPr>
        <w:spacing w:line="440" w:lineRule="exact"/>
        <w:jc w:val="both"/>
        <w:rPr>
          <w:rFonts w:ascii="times new arabic" w:hAnsi="times new arabic"/>
          <w:sz w:val="24"/>
          <w:szCs w:val="24"/>
        </w:rPr>
      </w:pPr>
      <w:r w:rsidRPr="00EF6130">
        <w:rPr>
          <w:rFonts w:ascii="times new arabic" w:hAnsi="times new arabic"/>
          <w:sz w:val="24"/>
          <w:szCs w:val="24"/>
        </w:rPr>
        <w:t>Evaluator, guru menjadi evaluator yang baik dan jujur, dengan memberikan penilaian yang menyentuh ekstrintik dan intrintik.</w:t>
      </w:r>
      <w:r w:rsidRPr="00BA1C45">
        <w:rPr>
          <w:rStyle w:val="FootnoteReference"/>
          <w:rFonts w:ascii="times new arabic" w:hAnsi="times new arabic"/>
          <w:sz w:val="24"/>
          <w:szCs w:val="24"/>
        </w:rPr>
        <w:footnoteReference w:id="19"/>
      </w:r>
    </w:p>
    <w:p w:rsidR="00EF6130" w:rsidRDefault="00EF6130" w:rsidP="00416F8F">
      <w:pPr>
        <w:spacing w:line="440" w:lineRule="exact"/>
        <w:ind w:firstLine="720"/>
        <w:jc w:val="both"/>
        <w:rPr>
          <w:rFonts w:ascii="times new arabic" w:hAnsi="times new arabic"/>
          <w:sz w:val="24"/>
          <w:szCs w:val="24"/>
          <w:lang w:val="en-US"/>
        </w:rPr>
      </w:pPr>
      <w:r w:rsidRPr="00EF6130">
        <w:rPr>
          <w:rFonts w:ascii="times new arabic" w:hAnsi="times new arabic"/>
          <w:sz w:val="24"/>
          <w:szCs w:val="24"/>
        </w:rPr>
        <w:t>Guru Pendidikan Agama Islam sebagai pemegang jabatan professional membawa misi ganda dalam kurun waktu yang bersaman, yaitu misi agama dan misi pengetahuan. Misi agama menuntut guru untuk menyampaikan nilai-nilai ajaran agama kepada peserta didik, sehingga peserta didik dapat menjalankan kehidupan sesuai dengan norma-norma agama tersebut. Misi ilmu pengetahuan menuntut guru menyampaikan sesuai dengan perkembangan zaman.</w:t>
      </w:r>
    </w:p>
    <w:p w:rsidR="00D013D3" w:rsidRDefault="00D013D3" w:rsidP="00416F8F">
      <w:pPr>
        <w:pStyle w:val="ListParagraph"/>
        <w:numPr>
          <w:ilvl w:val="0"/>
          <w:numId w:val="6"/>
        </w:numPr>
        <w:spacing w:line="440" w:lineRule="exact"/>
        <w:jc w:val="both"/>
        <w:rPr>
          <w:rFonts w:ascii="times new arabic" w:hAnsi="times new arabic"/>
          <w:sz w:val="24"/>
          <w:szCs w:val="24"/>
          <w:lang w:val="en-US"/>
        </w:rPr>
      </w:pPr>
      <w:r>
        <w:rPr>
          <w:rFonts w:ascii="times new arabic" w:hAnsi="times new arabic"/>
          <w:sz w:val="24"/>
          <w:szCs w:val="24"/>
          <w:lang w:val="en-US"/>
        </w:rPr>
        <w:t xml:space="preserve">Kurikulum </w:t>
      </w:r>
    </w:p>
    <w:p w:rsidR="00D013D3" w:rsidRDefault="00D013D3" w:rsidP="00416F8F">
      <w:pPr>
        <w:spacing w:line="440" w:lineRule="exact"/>
        <w:ind w:firstLine="720"/>
        <w:jc w:val="both"/>
        <w:rPr>
          <w:rFonts w:ascii="times new arabic" w:hAnsi="times new arabic"/>
          <w:sz w:val="24"/>
          <w:szCs w:val="24"/>
          <w:lang w:val="en-US"/>
        </w:rPr>
      </w:pPr>
      <w:r w:rsidRPr="003601E4">
        <w:rPr>
          <w:rFonts w:ascii="times new arabic" w:hAnsi="times new arabic"/>
          <w:sz w:val="24"/>
          <w:szCs w:val="24"/>
          <w:lang w:val="en-US"/>
        </w:rPr>
        <w:t xml:space="preserve">Kurikulum berasal dari bahasa yunani yakni dari kata </w:t>
      </w:r>
      <w:r w:rsidRPr="003601E4">
        <w:rPr>
          <w:rFonts w:ascii="times new arabic" w:hAnsi="times new arabic"/>
          <w:i/>
          <w:iCs/>
          <w:sz w:val="24"/>
          <w:szCs w:val="24"/>
          <w:lang w:val="en-US"/>
        </w:rPr>
        <w:t xml:space="preserve">Curer, </w:t>
      </w:r>
      <w:r w:rsidRPr="003601E4">
        <w:rPr>
          <w:rFonts w:ascii="times new arabic" w:hAnsi="times new arabic"/>
          <w:sz w:val="24"/>
          <w:szCs w:val="24"/>
          <w:lang w:val="en-US"/>
        </w:rPr>
        <w:t xml:space="preserve">yang memiliki makna </w:t>
      </w:r>
      <w:r w:rsidR="003601E4" w:rsidRPr="003601E4">
        <w:rPr>
          <w:rFonts w:ascii="times new arabic" w:hAnsi="times new arabic"/>
          <w:sz w:val="24"/>
          <w:szCs w:val="24"/>
          <w:lang w:val="en-US"/>
        </w:rPr>
        <w:t xml:space="preserve">pelari. </w:t>
      </w:r>
      <w:r w:rsidR="003601E4" w:rsidRPr="003601E4">
        <w:rPr>
          <w:rFonts w:ascii="times new arabic" w:hAnsi="times new arabic"/>
          <w:i/>
          <w:iCs/>
          <w:sz w:val="24"/>
          <w:szCs w:val="24"/>
          <w:lang w:val="en-US"/>
        </w:rPr>
        <w:t xml:space="preserve">Curerer </w:t>
      </w:r>
      <w:r w:rsidR="003601E4" w:rsidRPr="003601E4">
        <w:rPr>
          <w:rFonts w:ascii="times new arabic" w:hAnsi="times new arabic"/>
          <w:sz w:val="24"/>
          <w:szCs w:val="24"/>
          <w:lang w:val="en-US"/>
        </w:rPr>
        <w:t>artinya tempat berpacu</w:t>
      </w:r>
      <w:r w:rsidR="003601E4">
        <w:rPr>
          <w:rFonts w:ascii="times new arabic" w:hAnsi="times new arabic"/>
          <w:sz w:val="24"/>
          <w:szCs w:val="24"/>
          <w:lang w:val="en-US"/>
        </w:rPr>
        <w:t xml:space="preserve"> Curiculum dapat diartikan jarak yang ditempuh oleh seseorang pelari. Pada saat ini kurikulum diartikan sejumlah mata pelajaran yang harus ditempuh oleh peserta didik untuk mendapatkan ijazah. Rumusan kurikulum mengandung makna bahwa isi kurikulum tidak lain  adalah sejumlah mata </w:t>
      </w:r>
      <w:r w:rsidR="003601E4">
        <w:rPr>
          <w:rFonts w:ascii="times new arabic" w:hAnsi="times new arabic"/>
          <w:sz w:val="24"/>
          <w:szCs w:val="24"/>
          <w:lang w:val="en-US"/>
        </w:rPr>
        <w:lastRenderedPageBreak/>
        <w:t>pelajaran yang harus dikuasai oleh peserta didik.</w:t>
      </w:r>
      <w:r w:rsidR="003601E4">
        <w:rPr>
          <w:rStyle w:val="FootnoteReference"/>
          <w:rFonts w:ascii="times new arabic" w:hAnsi="times new arabic"/>
          <w:sz w:val="24"/>
          <w:szCs w:val="24"/>
          <w:lang w:val="en-US"/>
        </w:rPr>
        <w:footnoteReference w:id="20"/>
      </w:r>
      <w:r w:rsidR="007A0BE9">
        <w:rPr>
          <w:rFonts w:ascii="times new arabic" w:hAnsi="times new arabic"/>
          <w:sz w:val="24"/>
          <w:szCs w:val="24"/>
          <w:lang w:val="en-US"/>
        </w:rPr>
        <w:t xml:space="preserve"> Pada masa klasik pakar pendidikan islam menggunakan istilah </w:t>
      </w:r>
      <w:r w:rsidR="007A0BE9" w:rsidRPr="007A0BE9">
        <w:rPr>
          <w:rFonts w:ascii="times new arabic" w:hAnsi="times new arabic"/>
          <w:i/>
          <w:iCs/>
          <w:sz w:val="24"/>
          <w:szCs w:val="24"/>
          <w:lang w:val="en-US"/>
        </w:rPr>
        <w:t>al Maddah</w:t>
      </w:r>
      <w:r w:rsidR="007A0BE9">
        <w:rPr>
          <w:rFonts w:ascii="times new arabic" w:hAnsi="times new arabic"/>
          <w:sz w:val="24"/>
          <w:szCs w:val="24"/>
          <w:lang w:val="en-US"/>
        </w:rPr>
        <w:t xml:space="preserve"> untuk pengertian kurikulum. Karena masa klasik kurikulum lebih identik dengan serangkain mata pelajaran harus diberikan kepada peserta dalam tingkat tertentu. </w:t>
      </w:r>
    </w:p>
    <w:p w:rsidR="007A0BE9" w:rsidRDefault="007A0BE9" w:rsidP="00416F8F">
      <w:pPr>
        <w:pStyle w:val="ListParagraph"/>
        <w:numPr>
          <w:ilvl w:val="0"/>
          <w:numId w:val="6"/>
        </w:numPr>
        <w:spacing w:line="440" w:lineRule="exact"/>
        <w:jc w:val="both"/>
        <w:rPr>
          <w:rFonts w:ascii="times new arabic" w:hAnsi="times new arabic"/>
          <w:sz w:val="24"/>
          <w:szCs w:val="24"/>
          <w:lang w:val="en-US"/>
        </w:rPr>
      </w:pPr>
      <w:r>
        <w:rPr>
          <w:rFonts w:ascii="times new arabic" w:hAnsi="times new arabic"/>
          <w:sz w:val="24"/>
          <w:szCs w:val="24"/>
          <w:lang w:val="en-US"/>
        </w:rPr>
        <w:t xml:space="preserve">Metode </w:t>
      </w:r>
    </w:p>
    <w:p w:rsidR="007A0BE9" w:rsidRDefault="00F00170" w:rsidP="00416F8F">
      <w:pPr>
        <w:spacing w:line="440" w:lineRule="exact"/>
        <w:ind w:firstLine="720"/>
        <w:jc w:val="both"/>
        <w:rPr>
          <w:rFonts w:ascii="times new arabic" w:hAnsi="times new arabic"/>
          <w:sz w:val="24"/>
          <w:szCs w:val="24"/>
          <w:lang w:val="en-US"/>
        </w:rPr>
      </w:pPr>
      <w:r>
        <w:rPr>
          <w:rFonts w:ascii="times new arabic" w:hAnsi="times new arabic"/>
          <w:sz w:val="24"/>
          <w:szCs w:val="24"/>
          <w:lang w:val="en-US"/>
        </w:rPr>
        <w:t xml:space="preserve">Metode dalam bahasa Arab dikenal dengan istilah </w:t>
      </w:r>
      <w:r w:rsidRPr="00F00170">
        <w:rPr>
          <w:rFonts w:ascii="times new arabic" w:hAnsi="times new arabic"/>
          <w:i/>
          <w:iCs/>
          <w:sz w:val="24"/>
          <w:szCs w:val="24"/>
          <w:lang w:val="en-US"/>
        </w:rPr>
        <w:t>Thariqah</w:t>
      </w:r>
      <w:r>
        <w:rPr>
          <w:rFonts w:ascii="times new arabic" w:hAnsi="times new arabic"/>
          <w:i/>
          <w:iCs/>
          <w:sz w:val="24"/>
          <w:szCs w:val="24"/>
          <w:lang w:val="en-US"/>
        </w:rPr>
        <w:t xml:space="preserve">, </w:t>
      </w:r>
      <w:r>
        <w:rPr>
          <w:rFonts w:ascii="times new arabic" w:hAnsi="times new arabic"/>
          <w:sz w:val="24"/>
          <w:szCs w:val="24"/>
          <w:lang w:val="en-US"/>
        </w:rPr>
        <w:t>yang berarti langkah langkah strategis yang di siapkan untuk melakukan suatu pekerjaan.</w:t>
      </w:r>
      <w:r>
        <w:rPr>
          <w:rStyle w:val="FootnoteReference"/>
          <w:rFonts w:ascii="times new arabic" w:hAnsi="times new arabic"/>
          <w:sz w:val="24"/>
          <w:szCs w:val="24"/>
          <w:lang w:val="en-US"/>
        </w:rPr>
        <w:footnoteReference w:id="21"/>
      </w:r>
      <w:r w:rsidR="007A0BE9" w:rsidRPr="007A0BE9">
        <w:rPr>
          <w:rFonts w:ascii="times new arabic" w:hAnsi="times new arabic"/>
          <w:sz w:val="24"/>
          <w:szCs w:val="24"/>
          <w:lang w:val="en-US"/>
        </w:rPr>
        <w:t xml:space="preserve">Metode dikaitkan dengan pendidikan islam dalam hal ini metode adalah sebuah jalan untuk menanamkan pengatahuan agama pada </w:t>
      </w:r>
      <w:r w:rsidR="0057454C">
        <w:rPr>
          <w:rFonts w:ascii="times new arabic" w:hAnsi="times new arabic"/>
          <w:sz w:val="24"/>
          <w:szCs w:val="24"/>
          <w:lang w:val="en-US"/>
        </w:rPr>
        <w:t>diri seseorang sehingga terbentuk menjadi pribadi yang</w:t>
      </w:r>
      <w:r w:rsidR="007A0BE9" w:rsidRPr="007A0BE9">
        <w:rPr>
          <w:rFonts w:ascii="times new arabic" w:hAnsi="times new arabic"/>
          <w:sz w:val="24"/>
          <w:szCs w:val="24"/>
          <w:lang w:val="en-US"/>
        </w:rPr>
        <w:t xml:space="preserve"> islami. </w:t>
      </w:r>
      <w:r w:rsidR="00A64C33">
        <w:rPr>
          <w:rFonts w:ascii="times new arabic" w:hAnsi="times new arabic"/>
          <w:sz w:val="24"/>
          <w:szCs w:val="24"/>
          <w:lang w:val="en-US"/>
        </w:rPr>
        <w:t>Adapaun dasar dari metode pendidikan islam yaitu, dasar agama, dasar biologis, dasar psikologis, dan dasar sosilogis.</w:t>
      </w:r>
    </w:p>
    <w:p w:rsidR="00AE6FB1" w:rsidRDefault="00AE6FB1" w:rsidP="00416F8F">
      <w:pPr>
        <w:pStyle w:val="ListParagraph"/>
        <w:numPr>
          <w:ilvl w:val="0"/>
          <w:numId w:val="6"/>
        </w:numPr>
        <w:spacing w:line="440" w:lineRule="exact"/>
        <w:jc w:val="both"/>
        <w:rPr>
          <w:rFonts w:ascii="times new arabic" w:hAnsi="times new arabic"/>
          <w:sz w:val="24"/>
          <w:szCs w:val="24"/>
          <w:lang w:val="en-US"/>
        </w:rPr>
      </w:pPr>
      <w:r>
        <w:rPr>
          <w:rFonts w:ascii="times new arabic" w:hAnsi="times new arabic"/>
          <w:sz w:val="24"/>
          <w:szCs w:val="24"/>
          <w:lang w:val="en-US"/>
        </w:rPr>
        <w:t xml:space="preserve">Lingkungan </w:t>
      </w:r>
    </w:p>
    <w:p w:rsidR="00A862A7" w:rsidRDefault="00A862A7" w:rsidP="00416F8F">
      <w:pPr>
        <w:spacing w:line="440" w:lineRule="exact"/>
        <w:ind w:firstLine="720"/>
        <w:jc w:val="both"/>
        <w:rPr>
          <w:rFonts w:asciiTheme="majorBidi" w:hAnsiTheme="majorBidi" w:cstheme="majorBidi"/>
          <w:color w:val="000000" w:themeColor="text1"/>
          <w:sz w:val="24"/>
          <w:szCs w:val="24"/>
          <w:lang w:val="en-US"/>
        </w:rPr>
      </w:pPr>
      <w:r w:rsidRPr="00A862A7">
        <w:rPr>
          <w:rFonts w:asciiTheme="majorBidi" w:hAnsiTheme="majorBidi" w:cstheme="majorBidi"/>
          <w:color w:val="000000" w:themeColor="text1"/>
          <w:sz w:val="24"/>
          <w:szCs w:val="24"/>
          <w:lang w:val="en-US"/>
        </w:rPr>
        <w:t>Lingkungan hidup adalah semua benda, daya dan kondisi yang terdapat dalam suatu tempat atau ruang tempat manusia atau makhluk hidup berada dan dapat mempengaruhi hidupnya.</w:t>
      </w:r>
      <w:r>
        <w:rPr>
          <w:rFonts w:asciiTheme="majorBidi" w:hAnsiTheme="majorBidi" w:cstheme="majorBidi"/>
          <w:color w:val="000000" w:themeColor="text1"/>
          <w:sz w:val="24"/>
          <w:szCs w:val="24"/>
          <w:lang w:val="en-US"/>
        </w:rPr>
        <w:t xml:space="preserve"> </w:t>
      </w:r>
      <w:r w:rsidRPr="002D712D">
        <w:rPr>
          <w:rFonts w:asciiTheme="majorBidi" w:hAnsiTheme="majorBidi" w:cstheme="majorBidi"/>
          <w:color w:val="000000" w:themeColor="text1"/>
          <w:sz w:val="24"/>
          <w:szCs w:val="24"/>
          <w:lang w:val="en-US"/>
        </w:rPr>
        <w:t>Masalah lingkungan hidup merupakan masalah yang begitu penting bagi kelangsungan hidup. Oleh Karen</w:t>
      </w:r>
      <w:r>
        <w:rPr>
          <w:rFonts w:asciiTheme="majorBidi" w:hAnsiTheme="majorBidi" w:cstheme="majorBidi"/>
          <w:color w:val="000000" w:themeColor="text1"/>
          <w:sz w:val="24"/>
          <w:szCs w:val="24"/>
          <w:lang w:val="en-US"/>
        </w:rPr>
        <w:t>a</w:t>
      </w:r>
      <w:r w:rsidRPr="002D712D">
        <w:rPr>
          <w:rFonts w:asciiTheme="majorBidi" w:hAnsiTheme="majorBidi" w:cstheme="majorBidi"/>
          <w:color w:val="000000" w:themeColor="text1"/>
          <w:sz w:val="24"/>
          <w:szCs w:val="24"/>
          <w:lang w:val="en-US"/>
        </w:rPr>
        <w:t xml:space="preserve"> itu masalah lingkungan adalah masalah kita semua,ibarat bola salju yang menggelinding, semakin lama semakin besar meluas dan serius</w:t>
      </w:r>
      <w:r>
        <w:rPr>
          <w:rFonts w:asciiTheme="majorBidi" w:hAnsiTheme="majorBidi" w:cstheme="majorBidi"/>
          <w:color w:val="000000" w:themeColor="text1"/>
          <w:sz w:val="24"/>
          <w:szCs w:val="24"/>
          <w:lang w:val="en-US"/>
        </w:rPr>
        <w:t xml:space="preserve">. Oleh karena itu masalah lingkungan hidup adalah masalah yang perlu kita perhatikan dalam melaksanakan proses pembelajaran yang efektif dan efesien. </w:t>
      </w:r>
    </w:p>
    <w:p w:rsidR="00FE02BB" w:rsidRDefault="00FE02BB" w:rsidP="007938F9">
      <w:pPr>
        <w:spacing w:line="440" w:lineRule="exact"/>
        <w:ind w:firstLine="72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Ruang lingkup filsafat pendidikan Islam di atas mendeskrpsikan bahwa pentingnya untuk diperhatikan dan dipahami secara mendalam untuk m</w:t>
      </w:r>
      <w:r w:rsidR="007938F9">
        <w:rPr>
          <w:rFonts w:asciiTheme="majorBidi" w:hAnsiTheme="majorBidi" w:cstheme="majorBidi"/>
          <w:color w:val="000000" w:themeColor="text1"/>
          <w:sz w:val="24"/>
          <w:szCs w:val="24"/>
          <w:lang w:val="en-US"/>
        </w:rPr>
        <w:t>em</w:t>
      </w:r>
      <w:r>
        <w:rPr>
          <w:rFonts w:asciiTheme="majorBidi" w:hAnsiTheme="majorBidi" w:cstheme="majorBidi"/>
          <w:color w:val="000000" w:themeColor="text1"/>
          <w:sz w:val="24"/>
          <w:szCs w:val="24"/>
          <w:lang w:val="en-US"/>
        </w:rPr>
        <w:t xml:space="preserve">aksimalakan dalam </w:t>
      </w:r>
      <w:r w:rsidR="007938F9">
        <w:rPr>
          <w:rFonts w:asciiTheme="majorBidi" w:hAnsiTheme="majorBidi" w:cstheme="majorBidi"/>
          <w:color w:val="000000" w:themeColor="text1"/>
          <w:sz w:val="24"/>
          <w:szCs w:val="24"/>
          <w:lang w:val="en-US"/>
        </w:rPr>
        <w:t xml:space="preserve">mengaktualisasikan dalam proses pembelajaran. Baik itu guru sebagai pengajar, </w:t>
      </w:r>
      <w:r w:rsidR="007938F9">
        <w:rPr>
          <w:rFonts w:asciiTheme="majorBidi" w:hAnsiTheme="majorBidi" w:cstheme="majorBidi"/>
          <w:color w:val="000000" w:themeColor="text1"/>
          <w:sz w:val="24"/>
          <w:szCs w:val="24"/>
          <w:lang w:val="en-US"/>
        </w:rPr>
        <w:lastRenderedPageBreak/>
        <w:t>kurikulum, metode, dan lingkungan karena ruang lingku ini merupakan komponen komponen penting dalam menerapakan nilai nilai islam.</w:t>
      </w:r>
    </w:p>
    <w:p w:rsidR="00FE02BB" w:rsidRDefault="00FE02BB" w:rsidP="00FE02BB">
      <w:pPr>
        <w:spacing w:after="0" w:line="460" w:lineRule="exact"/>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Urgensi dalam memahami ruang lingkup filsafat islam adalah sesuatu keharusan yang bersifat dinamais karena dengan memahami ruang lingkup filsafat pendidikan Islam membuat kita selaku makhluk yang berakal untuk berpikir secara kritis terhadap fenomena kehidupan. Baik yang bersifat empirik maupun yang bersifat non empirik. Untuk mengatahui sesuatu yang bersifat empirik maka diharuskan kepada kita untuk berpikir secara ilmiah untuk mencari suatu kebenara dengan menggunakan kaedah kaedah ilmiah yaitu rasional sistematis dan dapat diobservasi. Sedangkan kebenaran non imperik yaitu diharuskan kepada kita untuk menggunakan iman sebagai landasan dalam memahami kebenaran tersebut. </w:t>
      </w:r>
    </w:p>
    <w:p w:rsidR="00FE02BB" w:rsidRDefault="00FE02BB" w:rsidP="00416F8F">
      <w:pPr>
        <w:spacing w:line="440" w:lineRule="exact"/>
        <w:ind w:firstLine="720"/>
        <w:jc w:val="both"/>
        <w:rPr>
          <w:rFonts w:asciiTheme="majorBidi" w:hAnsiTheme="majorBidi" w:cstheme="majorBidi"/>
          <w:color w:val="000000" w:themeColor="text1"/>
          <w:sz w:val="24"/>
          <w:szCs w:val="24"/>
          <w:lang w:val="en-US"/>
        </w:rPr>
      </w:pPr>
    </w:p>
    <w:p w:rsidR="007B24C8" w:rsidRDefault="007B24C8"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B24C8" w:rsidRDefault="007B24C8"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B24C8" w:rsidRDefault="007B24C8"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B24C8" w:rsidRDefault="007B24C8"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7938F9" w:rsidRDefault="007938F9" w:rsidP="00C7451A">
      <w:pPr>
        <w:pStyle w:val="FootnoteText"/>
        <w:spacing w:line="360" w:lineRule="auto"/>
        <w:ind w:firstLine="720"/>
        <w:jc w:val="center"/>
        <w:rPr>
          <w:rFonts w:asciiTheme="majorBidi" w:hAnsiTheme="majorBidi" w:cstheme="majorBidi"/>
          <w:b/>
          <w:bCs/>
          <w:color w:val="000000" w:themeColor="text1"/>
          <w:sz w:val="24"/>
          <w:szCs w:val="24"/>
          <w:lang w:val="en-US"/>
        </w:rPr>
      </w:pPr>
    </w:p>
    <w:p w:rsidR="000D7E2E" w:rsidRDefault="000D7E2E" w:rsidP="00492CFB">
      <w:pPr>
        <w:pStyle w:val="FootnoteText"/>
        <w:spacing w:line="360" w:lineRule="auto"/>
        <w:rPr>
          <w:rFonts w:asciiTheme="majorBidi" w:hAnsiTheme="majorBidi" w:cstheme="majorBidi"/>
          <w:b/>
          <w:bCs/>
          <w:color w:val="000000" w:themeColor="text1"/>
          <w:sz w:val="24"/>
          <w:szCs w:val="24"/>
          <w:lang w:val="en-US"/>
        </w:rPr>
      </w:pPr>
      <w:r w:rsidRPr="00C7451A">
        <w:rPr>
          <w:rFonts w:asciiTheme="majorBidi" w:hAnsiTheme="majorBidi" w:cstheme="majorBidi"/>
          <w:b/>
          <w:bCs/>
          <w:color w:val="000000" w:themeColor="text1"/>
          <w:sz w:val="24"/>
          <w:szCs w:val="24"/>
          <w:lang w:val="en-US"/>
        </w:rPr>
        <w:lastRenderedPageBreak/>
        <w:t>PENUTUP</w:t>
      </w:r>
    </w:p>
    <w:p w:rsidR="00C7451A" w:rsidRDefault="00C7451A" w:rsidP="00492CFB">
      <w:pPr>
        <w:pStyle w:val="FootnoteText"/>
        <w:tabs>
          <w:tab w:val="left" w:pos="360"/>
        </w:tabs>
        <w:spacing w:line="360" w:lineRule="auto"/>
        <w:rPr>
          <w:rFonts w:asciiTheme="majorBidi" w:hAnsiTheme="majorBidi" w:cstheme="majorBidi"/>
          <w:b/>
          <w:bCs/>
          <w:i/>
          <w:iCs/>
          <w:color w:val="000000" w:themeColor="text1"/>
          <w:sz w:val="24"/>
          <w:szCs w:val="24"/>
          <w:lang w:val="en-US"/>
        </w:rPr>
      </w:pPr>
      <w:r w:rsidRPr="00C7451A">
        <w:rPr>
          <w:rFonts w:asciiTheme="majorBidi" w:hAnsiTheme="majorBidi" w:cstheme="majorBidi"/>
          <w:b/>
          <w:bCs/>
          <w:i/>
          <w:iCs/>
          <w:color w:val="000000" w:themeColor="text1"/>
          <w:sz w:val="24"/>
          <w:szCs w:val="24"/>
          <w:lang w:val="en-US"/>
        </w:rPr>
        <w:t xml:space="preserve">Kesimpulan </w:t>
      </w:r>
    </w:p>
    <w:p w:rsidR="00C7451A" w:rsidRDefault="00C7451A" w:rsidP="00C7451A">
      <w:pPr>
        <w:pStyle w:val="FootnoteText"/>
        <w:spacing w:line="360" w:lineRule="auto"/>
        <w:ind w:firstLine="720"/>
        <w:rPr>
          <w:rFonts w:asciiTheme="majorBidi" w:hAnsiTheme="majorBidi" w:cstheme="majorBidi"/>
          <w:color w:val="000000" w:themeColor="text1"/>
          <w:sz w:val="24"/>
          <w:szCs w:val="24"/>
          <w:lang w:val="en-US"/>
        </w:rPr>
      </w:pPr>
      <w:r w:rsidRPr="00C7451A">
        <w:rPr>
          <w:rFonts w:asciiTheme="majorBidi" w:hAnsiTheme="majorBidi" w:cstheme="majorBidi"/>
          <w:color w:val="000000" w:themeColor="text1"/>
          <w:sz w:val="24"/>
          <w:szCs w:val="24"/>
          <w:lang w:val="en-US"/>
        </w:rPr>
        <w:t xml:space="preserve">Berdasarkan pembahasan yang disajikan maka yang menjadi kesimpulan dalam makalah ini adalah sebagai berikut: </w:t>
      </w:r>
    </w:p>
    <w:p w:rsidR="00C7451A" w:rsidRDefault="00C7451A" w:rsidP="00C7451A">
      <w:pPr>
        <w:pStyle w:val="FootnoteText"/>
        <w:numPr>
          <w:ilvl w:val="0"/>
          <w:numId w:val="11"/>
        </w:numPr>
        <w:tabs>
          <w:tab w:val="left" w:pos="990"/>
        </w:tabs>
        <w:spacing w:line="36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Filsafat pendidikan islam adalah ilmu yang mengkaji hakekat pendidikan yang bersumber dari nash nash dari Al quran dan Hadis merumuskan berbagai pendekatan proses pembelaaran, yang merumuskan stretegi pembelajaran, pendekatan proses pembelajaran, kurikulum dan sistem evaluasi pendidikan yang dengan landasan yang digali dari Al quran dan Hadis.</w:t>
      </w:r>
    </w:p>
    <w:p w:rsidR="00C7451A" w:rsidRPr="00C7451A" w:rsidRDefault="00C7451A" w:rsidP="00C7451A">
      <w:pPr>
        <w:pStyle w:val="FootnoteText"/>
        <w:numPr>
          <w:ilvl w:val="0"/>
          <w:numId w:val="11"/>
        </w:numPr>
        <w:tabs>
          <w:tab w:val="left" w:pos="990"/>
        </w:tabs>
        <w:spacing w:line="360" w:lineRule="auto"/>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Ruang lingkup filsafat pendidikan islam yaitu: tujuan pendidikan islam, pendidik, kurikulum, metode, dan lingkungan. </w:t>
      </w: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492CFB" w:rsidRDefault="00492CFB" w:rsidP="00C3356E">
      <w:pPr>
        <w:pStyle w:val="FootnoteText"/>
        <w:ind w:firstLine="720"/>
        <w:jc w:val="center"/>
        <w:rPr>
          <w:rFonts w:asciiTheme="majorBidi" w:hAnsiTheme="majorBidi" w:cstheme="majorBidi"/>
          <w:lang w:val="en-US"/>
        </w:rPr>
      </w:pPr>
    </w:p>
    <w:p w:rsidR="00492CFB" w:rsidRDefault="00492CFB"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0D7E2E" w:rsidRDefault="000D7E2E" w:rsidP="00C3356E">
      <w:pPr>
        <w:pStyle w:val="FootnoteText"/>
        <w:ind w:firstLine="720"/>
        <w:jc w:val="center"/>
        <w:rPr>
          <w:rFonts w:asciiTheme="majorBidi" w:hAnsiTheme="majorBidi" w:cstheme="majorBidi"/>
          <w:lang w:val="en-US"/>
        </w:rPr>
      </w:pPr>
    </w:p>
    <w:p w:rsidR="007B24C8" w:rsidRDefault="007B24C8" w:rsidP="00C7451A">
      <w:pPr>
        <w:pStyle w:val="FootnoteText"/>
        <w:jc w:val="center"/>
        <w:rPr>
          <w:rFonts w:asciiTheme="majorBidi" w:hAnsiTheme="majorBidi" w:cstheme="majorBidi"/>
          <w:sz w:val="24"/>
          <w:szCs w:val="24"/>
          <w:lang w:val="en-US"/>
        </w:rPr>
      </w:pPr>
    </w:p>
    <w:p w:rsidR="00C3356E" w:rsidRPr="00C64023" w:rsidRDefault="00C3356E" w:rsidP="00C7451A">
      <w:pPr>
        <w:pStyle w:val="FootnoteText"/>
        <w:jc w:val="center"/>
        <w:rPr>
          <w:rFonts w:asciiTheme="majorBidi" w:hAnsiTheme="majorBidi" w:cstheme="majorBidi"/>
          <w:sz w:val="24"/>
          <w:szCs w:val="24"/>
          <w:lang w:val="en-US"/>
        </w:rPr>
      </w:pPr>
      <w:r w:rsidRPr="00C64023">
        <w:rPr>
          <w:rFonts w:asciiTheme="majorBidi" w:hAnsiTheme="majorBidi" w:cstheme="majorBidi"/>
          <w:sz w:val="24"/>
          <w:szCs w:val="24"/>
          <w:lang w:val="en-US"/>
        </w:rPr>
        <w:lastRenderedPageBreak/>
        <w:t>DAFTAR PUSTAKA</w:t>
      </w:r>
    </w:p>
    <w:p w:rsidR="00C3356E" w:rsidRDefault="00C3356E" w:rsidP="00C3356E">
      <w:pPr>
        <w:pStyle w:val="FootnoteText"/>
        <w:ind w:firstLine="720"/>
        <w:rPr>
          <w:rFonts w:asciiTheme="majorBidi" w:hAnsiTheme="majorBidi" w:cstheme="majorBidi"/>
          <w:lang w:val="en-US"/>
        </w:rPr>
      </w:pPr>
    </w:p>
    <w:p w:rsidR="00C3356E" w:rsidRPr="008F1EB9" w:rsidRDefault="004A3A9B" w:rsidP="004A3A9B">
      <w:pPr>
        <w:pStyle w:val="FootnoteText"/>
        <w:ind w:left="720" w:hanging="720"/>
        <w:rPr>
          <w:rFonts w:asciiTheme="majorBidi" w:hAnsiTheme="majorBidi" w:cstheme="majorBidi"/>
          <w:sz w:val="24"/>
          <w:szCs w:val="24"/>
          <w:lang w:val="en-US"/>
        </w:rPr>
      </w:pPr>
      <w:r w:rsidRPr="008F1EB9">
        <w:rPr>
          <w:rFonts w:asciiTheme="majorBidi" w:hAnsiTheme="majorBidi" w:cstheme="majorBidi"/>
          <w:sz w:val="24"/>
          <w:szCs w:val="24"/>
          <w:lang w:val="en-US"/>
        </w:rPr>
        <w:t xml:space="preserve">Wello, </w:t>
      </w:r>
      <w:r>
        <w:rPr>
          <w:rFonts w:asciiTheme="majorBidi" w:hAnsiTheme="majorBidi" w:cstheme="majorBidi"/>
          <w:sz w:val="24"/>
          <w:szCs w:val="24"/>
          <w:lang w:val="en-US"/>
        </w:rPr>
        <w:t>Abd</w:t>
      </w:r>
      <w:r w:rsidR="00C3356E" w:rsidRPr="008F1EB9">
        <w:rPr>
          <w:rFonts w:asciiTheme="majorBidi" w:hAnsiTheme="majorBidi" w:cstheme="majorBidi"/>
          <w:sz w:val="24"/>
          <w:szCs w:val="24"/>
          <w:lang w:val="en-US"/>
        </w:rPr>
        <w:t xml:space="preserve"> Malik</w:t>
      </w:r>
      <w:r>
        <w:rPr>
          <w:rFonts w:asciiTheme="majorBidi" w:hAnsiTheme="majorBidi" w:cstheme="majorBidi"/>
          <w:sz w:val="24"/>
          <w:szCs w:val="24"/>
          <w:lang w:val="en-US"/>
        </w:rPr>
        <w:t>,</w:t>
      </w:r>
      <w:r w:rsidR="00C3356E" w:rsidRPr="008F1EB9">
        <w:rPr>
          <w:rFonts w:asciiTheme="majorBidi" w:hAnsiTheme="majorBidi" w:cstheme="majorBidi"/>
          <w:sz w:val="24"/>
          <w:szCs w:val="24"/>
          <w:lang w:val="en-US"/>
        </w:rPr>
        <w:t xml:space="preserve"> </w:t>
      </w:r>
      <w:r w:rsidR="00C3356E" w:rsidRPr="008F1EB9">
        <w:rPr>
          <w:rFonts w:asciiTheme="majorBidi" w:hAnsiTheme="majorBidi" w:cstheme="majorBidi"/>
          <w:i/>
          <w:iCs/>
          <w:sz w:val="24"/>
          <w:szCs w:val="24"/>
          <w:lang w:val="en-US"/>
        </w:rPr>
        <w:t xml:space="preserve">Filsafat Ilmu Pengatahuan Prespektif Islam </w:t>
      </w:r>
      <w:r w:rsidR="00C3356E" w:rsidRPr="008F1EB9">
        <w:rPr>
          <w:rFonts w:asciiTheme="majorBidi" w:hAnsiTheme="majorBidi" w:cstheme="majorBidi"/>
          <w:sz w:val="24"/>
          <w:szCs w:val="24"/>
          <w:lang w:val="en-US"/>
        </w:rPr>
        <w:t>Cet. I; Alauddin University Press: Makassar, 2011.</w:t>
      </w:r>
    </w:p>
    <w:p w:rsidR="00C3356E" w:rsidRPr="008F1EB9" w:rsidRDefault="004A3A9B" w:rsidP="004A3A9B">
      <w:pPr>
        <w:pStyle w:val="FootnoteText"/>
        <w:ind w:left="720" w:hanging="720"/>
        <w:rPr>
          <w:rFonts w:asciiTheme="majorBidi" w:hAnsiTheme="majorBidi" w:cstheme="majorBidi"/>
          <w:i/>
          <w:iCs/>
          <w:sz w:val="24"/>
          <w:szCs w:val="24"/>
          <w:lang w:val="en-US"/>
        </w:rPr>
      </w:pPr>
      <w:r w:rsidRPr="008F1EB9">
        <w:rPr>
          <w:rFonts w:asciiTheme="majorBidi" w:hAnsiTheme="majorBidi" w:cstheme="majorBidi"/>
          <w:sz w:val="24"/>
          <w:szCs w:val="24"/>
          <w:lang w:val="en-US"/>
        </w:rPr>
        <w:t xml:space="preserve">Rasyid, </w:t>
      </w:r>
      <w:r w:rsidR="00C3356E" w:rsidRPr="008F1EB9">
        <w:rPr>
          <w:rFonts w:asciiTheme="majorBidi" w:hAnsiTheme="majorBidi" w:cstheme="majorBidi"/>
          <w:sz w:val="24"/>
          <w:szCs w:val="24"/>
          <w:lang w:val="en-US"/>
        </w:rPr>
        <w:t>Muhammad Rusydi</w:t>
      </w:r>
      <w:r>
        <w:rPr>
          <w:rFonts w:asciiTheme="majorBidi" w:hAnsiTheme="majorBidi" w:cstheme="majorBidi"/>
          <w:sz w:val="24"/>
          <w:szCs w:val="24"/>
          <w:lang w:val="en-US"/>
        </w:rPr>
        <w:t>.</w:t>
      </w:r>
      <w:r w:rsidR="00C3356E" w:rsidRPr="008F1EB9">
        <w:rPr>
          <w:rFonts w:asciiTheme="majorBidi" w:hAnsiTheme="majorBidi" w:cstheme="majorBidi"/>
          <w:sz w:val="24"/>
          <w:szCs w:val="24"/>
          <w:lang w:val="en-US"/>
        </w:rPr>
        <w:t xml:space="preserve"> </w:t>
      </w:r>
      <w:r w:rsidR="00C3356E" w:rsidRPr="008F1EB9">
        <w:rPr>
          <w:rFonts w:asciiTheme="majorBidi" w:hAnsiTheme="majorBidi" w:cstheme="majorBidi"/>
          <w:i/>
          <w:iCs/>
          <w:sz w:val="24"/>
          <w:szCs w:val="24"/>
          <w:lang w:val="en-US"/>
        </w:rPr>
        <w:t xml:space="preserve">Kontak Islam dengan Filsafat Yunani dan Pengaruhnya terhadap Pendidikan Islam  Islam </w:t>
      </w:r>
      <w:r w:rsidR="00C3356E" w:rsidRPr="008F1EB9">
        <w:rPr>
          <w:rFonts w:asciiTheme="majorBidi" w:hAnsiTheme="majorBidi" w:cstheme="majorBidi"/>
          <w:sz w:val="24"/>
          <w:szCs w:val="24"/>
          <w:lang w:val="en-US"/>
        </w:rPr>
        <w:t>Cet. I; Alauddin University Press: Makassar, 2011</w:t>
      </w:r>
      <w:r w:rsidR="008F1EB9">
        <w:rPr>
          <w:rFonts w:asciiTheme="majorBidi" w:hAnsiTheme="majorBidi" w:cstheme="majorBidi"/>
          <w:sz w:val="24"/>
          <w:szCs w:val="24"/>
          <w:lang w:val="en-US"/>
        </w:rPr>
        <w:t>.</w:t>
      </w:r>
    </w:p>
    <w:p w:rsidR="00C3356E" w:rsidRPr="008F1EB9" w:rsidRDefault="004A3A9B" w:rsidP="004A3A9B">
      <w:pPr>
        <w:pStyle w:val="FootnoteText"/>
        <w:spacing w:before="120" w:line="240" w:lineRule="exact"/>
        <w:ind w:left="720" w:hanging="720"/>
        <w:jc w:val="both"/>
        <w:rPr>
          <w:rFonts w:asciiTheme="majorBidi" w:hAnsiTheme="majorBidi" w:cstheme="majorBidi"/>
          <w:sz w:val="24"/>
          <w:szCs w:val="24"/>
          <w:lang w:val="en-US"/>
        </w:rPr>
      </w:pPr>
      <w:r>
        <w:rPr>
          <w:rFonts w:asciiTheme="majorBidi" w:hAnsiTheme="majorBidi" w:cstheme="majorBidi"/>
          <w:sz w:val="24"/>
          <w:szCs w:val="24"/>
        </w:rPr>
        <w:t xml:space="preserve">Azrah, </w:t>
      </w:r>
      <w:r w:rsidR="00C3356E" w:rsidRPr="008F1EB9">
        <w:rPr>
          <w:rFonts w:asciiTheme="majorBidi" w:hAnsiTheme="majorBidi" w:cstheme="majorBidi"/>
          <w:sz w:val="24"/>
          <w:szCs w:val="24"/>
        </w:rPr>
        <w:t>Azyumardi</w:t>
      </w:r>
      <w:r>
        <w:rPr>
          <w:rFonts w:asciiTheme="majorBidi" w:hAnsiTheme="majorBidi" w:cstheme="majorBidi"/>
          <w:sz w:val="24"/>
          <w:szCs w:val="24"/>
          <w:lang w:val="en-US"/>
        </w:rPr>
        <w:t>.</w:t>
      </w:r>
      <w:r w:rsidR="00C3356E" w:rsidRPr="008F1EB9">
        <w:rPr>
          <w:rFonts w:asciiTheme="majorBidi" w:hAnsiTheme="majorBidi" w:cstheme="majorBidi"/>
          <w:sz w:val="24"/>
          <w:szCs w:val="24"/>
        </w:rPr>
        <w:t xml:space="preserve"> </w:t>
      </w:r>
      <w:r w:rsidR="00C3356E" w:rsidRPr="008F1EB9">
        <w:rPr>
          <w:rFonts w:asciiTheme="majorBidi" w:hAnsiTheme="majorBidi" w:cstheme="majorBidi"/>
          <w:i/>
          <w:sz w:val="24"/>
          <w:szCs w:val="24"/>
        </w:rPr>
        <w:t xml:space="preserve">Pendidikan Islam : Tradisi dan Moderenisasi di Tengah Tantangan Melenium III </w:t>
      </w:r>
      <w:r w:rsidR="00C3356E" w:rsidRPr="008F1EB9">
        <w:rPr>
          <w:rFonts w:asciiTheme="majorBidi" w:hAnsiTheme="majorBidi" w:cstheme="majorBidi"/>
          <w:sz w:val="24"/>
          <w:szCs w:val="24"/>
        </w:rPr>
        <w:t>Cet. I; Jakarta: Kencana</w:t>
      </w:r>
      <w:r w:rsidR="008F1EB9">
        <w:rPr>
          <w:rFonts w:asciiTheme="majorBidi" w:hAnsiTheme="majorBidi" w:cstheme="majorBidi"/>
          <w:sz w:val="24"/>
          <w:szCs w:val="24"/>
        </w:rPr>
        <w:t xml:space="preserve"> Penada Media Grup, 2012</w:t>
      </w:r>
      <w:r w:rsidR="008F1EB9">
        <w:rPr>
          <w:rFonts w:asciiTheme="majorBidi" w:hAnsiTheme="majorBidi" w:cstheme="majorBidi"/>
          <w:sz w:val="24"/>
          <w:szCs w:val="24"/>
          <w:lang w:val="en-US"/>
        </w:rPr>
        <w:t>.</w:t>
      </w:r>
    </w:p>
    <w:p w:rsidR="00C3356E" w:rsidRPr="004A3A9B" w:rsidRDefault="004A3A9B" w:rsidP="004A3A9B">
      <w:pPr>
        <w:pStyle w:val="FootnoteText"/>
        <w:spacing w:before="120" w:line="240" w:lineRule="exact"/>
        <w:ind w:left="720" w:hanging="720"/>
        <w:jc w:val="both"/>
        <w:rPr>
          <w:rFonts w:asciiTheme="majorBidi" w:hAnsiTheme="majorBidi" w:cstheme="majorBidi"/>
          <w:sz w:val="24"/>
          <w:szCs w:val="24"/>
          <w:lang w:val="en-US"/>
        </w:rPr>
      </w:pPr>
      <w:r w:rsidRPr="008F1EB9">
        <w:rPr>
          <w:rFonts w:asciiTheme="majorBidi" w:hAnsiTheme="majorBidi" w:cstheme="majorBidi"/>
          <w:sz w:val="24"/>
          <w:szCs w:val="24"/>
        </w:rPr>
        <w:t xml:space="preserve">Hamalik, </w:t>
      </w:r>
      <w:r w:rsidR="00C3356E" w:rsidRPr="008F1EB9">
        <w:rPr>
          <w:rFonts w:asciiTheme="majorBidi" w:hAnsiTheme="majorBidi" w:cstheme="majorBidi"/>
          <w:sz w:val="24"/>
          <w:szCs w:val="24"/>
        </w:rPr>
        <w:t>Oemar</w:t>
      </w:r>
      <w:r>
        <w:rPr>
          <w:rFonts w:asciiTheme="majorBidi" w:hAnsiTheme="majorBidi" w:cstheme="majorBidi"/>
          <w:sz w:val="24"/>
          <w:szCs w:val="24"/>
          <w:lang w:val="en-US"/>
        </w:rPr>
        <w:t>.</w:t>
      </w:r>
      <w:r w:rsidR="00C3356E" w:rsidRPr="008F1EB9">
        <w:rPr>
          <w:rFonts w:asciiTheme="majorBidi" w:hAnsiTheme="majorBidi" w:cstheme="majorBidi"/>
          <w:sz w:val="24"/>
          <w:szCs w:val="24"/>
        </w:rPr>
        <w:t xml:space="preserve"> </w:t>
      </w:r>
      <w:r w:rsidR="00C3356E" w:rsidRPr="008F1EB9">
        <w:rPr>
          <w:rFonts w:asciiTheme="majorBidi" w:hAnsiTheme="majorBidi" w:cstheme="majorBidi"/>
          <w:i/>
          <w:sz w:val="24"/>
          <w:szCs w:val="24"/>
        </w:rPr>
        <w:t xml:space="preserve">Dasar-Dasar Pengembangan Kurikulum </w:t>
      </w:r>
      <w:r w:rsidR="00C3356E" w:rsidRPr="008F1EB9">
        <w:rPr>
          <w:rFonts w:asciiTheme="majorBidi" w:hAnsiTheme="majorBidi" w:cstheme="majorBidi"/>
          <w:sz w:val="24"/>
          <w:szCs w:val="24"/>
        </w:rPr>
        <w:t xml:space="preserve">Bandung: PT. </w:t>
      </w:r>
      <w:r>
        <w:rPr>
          <w:rFonts w:asciiTheme="majorBidi" w:hAnsiTheme="majorBidi" w:cstheme="majorBidi"/>
          <w:sz w:val="24"/>
          <w:szCs w:val="24"/>
        </w:rPr>
        <w:t>Remaja Rosdakarya, 2013</w:t>
      </w:r>
      <w:r>
        <w:rPr>
          <w:rFonts w:asciiTheme="majorBidi" w:hAnsiTheme="majorBidi" w:cstheme="majorBidi"/>
          <w:sz w:val="24"/>
          <w:szCs w:val="24"/>
          <w:lang w:val="en-US"/>
        </w:rPr>
        <w:t>.</w:t>
      </w:r>
    </w:p>
    <w:p w:rsidR="00C3356E" w:rsidRPr="008F1EB9" w:rsidRDefault="004A3A9B" w:rsidP="004A3A9B">
      <w:pPr>
        <w:pStyle w:val="FootnoteText"/>
        <w:spacing w:before="120" w:line="240" w:lineRule="exact"/>
        <w:ind w:left="720" w:hanging="720"/>
        <w:jc w:val="both"/>
        <w:rPr>
          <w:rFonts w:asciiTheme="majorBidi" w:hAnsiTheme="majorBidi" w:cstheme="majorBidi"/>
          <w:sz w:val="24"/>
          <w:szCs w:val="24"/>
          <w:lang w:val="en-US"/>
        </w:rPr>
      </w:pPr>
      <w:r w:rsidRPr="008F1EB9">
        <w:rPr>
          <w:rFonts w:asciiTheme="majorBidi" w:hAnsiTheme="majorBidi" w:cstheme="majorBidi"/>
          <w:sz w:val="24"/>
          <w:szCs w:val="24"/>
        </w:rPr>
        <w:t xml:space="preserve">Makawimbang, </w:t>
      </w:r>
      <w:r w:rsidR="00C3356E" w:rsidRPr="008F1EB9">
        <w:rPr>
          <w:rFonts w:asciiTheme="majorBidi" w:hAnsiTheme="majorBidi" w:cstheme="majorBidi"/>
          <w:sz w:val="24"/>
          <w:szCs w:val="24"/>
        </w:rPr>
        <w:t xml:space="preserve">Jerry H. </w:t>
      </w:r>
      <w:r w:rsidR="00C3356E" w:rsidRPr="008F1EB9">
        <w:rPr>
          <w:rFonts w:asciiTheme="majorBidi" w:hAnsiTheme="majorBidi" w:cstheme="majorBidi"/>
          <w:i/>
          <w:sz w:val="24"/>
          <w:szCs w:val="24"/>
        </w:rPr>
        <w:t xml:space="preserve">Supervisi dan Peningkatan Mutu Pendidikan </w:t>
      </w:r>
      <w:r w:rsidR="00C3356E" w:rsidRPr="008F1EB9">
        <w:rPr>
          <w:rFonts w:asciiTheme="majorBidi" w:hAnsiTheme="majorBidi" w:cstheme="majorBidi"/>
          <w:sz w:val="24"/>
          <w:szCs w:val="24"/>
        </w:rPr>
        <w:t xml:space="preserve">Cet. I; Bandung : </w:t>
      </w:r>
      <w:r w:rsidR="008F1EB9">
        <w:rPr>
          <w:rFonts w:asciiTheme="majorBidi" w:hAnsiTheme="majorBidi" w:cstheme="majorBidi"/>
          <w:sz w:val="24"/>
          <w:szCs w:val="24"/>
        </w:rPr>
        <w:t>Alfabeta, 20011</w:t>
      </w:r>
      <w:r w:rsidR="008F1EB9">
        <w:rPr>
          <w:rFonts w:asciiTheme="majorBidi" w:hAnsiTheme="majorBidi" w:cstheme="majorBidi"/>
          <w:sz w:val="24"/>
          <w:szCs w:val="24"/>
          <w:lang w:val="en-US"/>
        </w:rPr>
        <w:t>.</w:t>
      </w:r>
    </w:p>
    <w:p w:rsidR="00C3356E" w:rsidRPr="008F1EB9" w:rsidRDefault="004A3A9B" w:rsidP="004A3A9B">
      <w:pPr>
        <w:pStyle w:val="FootnoteText"/>
        <w:ind w:left="720" w:hanging="720"/>
        <w:rPr>
          <w:rFonts w:asciiTheme="majorBidi" w:hAnsiTheme="majorBidi" w:cstheme="majorBidi"/>
          <w:i/>
          <w:iCs/>
          <w:sz w:val="24"/>
          <w:szCs w:val="24"/>
          <w:lang w:val="en-US"/>
        </w:rPr>
      </w:pPr>
      <w:r w:rsidRPr="008F1EB9">
        <w:rPr>
          <w:rFonts w:asciiTheme="majorBidi" w:hAnsiTheme="majorBidi" w:cstheme="majorBidi"/>
          <w:sz w:val="24"/>
          <w:szCs w:val="24"/>
          <w:lang w:val="en-US"/>
        </w:rPr>
        <w:t xml:space="preserve">Assegaf, </w:t>
      </w:r>
      <w:r w:rsidR="00C3356E" w:rsidRPr="008F1EB9">
        <w:rPr>
          <w:rFonts w:asciiTheme="majorBidi" w:hAnsiTheme="majorBidi" w:cstheme="majorBidi"/>
          <w:sz w:val="24"/>
          <w:szCs w:val="24"/>
          <w:lang w:val="en-US"/>
        </w:rPr>
        <w:t>Abd Rachman</w:t>
      </w:r>
      <w:r>
        <w:rPr>
          <w:rFonts w:asciiTheme="majorBidi" w:hAnsiTheme="majorBidi" w:cstheme="majorBidi"/>
          <w:sz w:val="24"/>
          <w:szCs w:val="24"/>
          <w:lang w:val="en-US"/>
        </w:rPr>
        <w:t>.</w:t>
      </w:r>
      <w:r w:rsidR="00C3356E" w:rsidRPr="008F1EB9">
        <w:rPr>
          <w:rFonts w:asciiTheme="majorBidi" w:hAnsiTheme="majorBidi" w:cstheme="majorBidi"/>
          <w:sz w:val="24"/>
          <w:szCs w:val="24"/>
          <w:lang w:val="en-US"/>
        </w:rPr>
        <w:t xml:space="preserve"> </w:t>
      </w:r>
      <w:r w:rsidR="00C3356E" w:rsidRPr="008F1EB9">
        <w:rPr>
          <w:rFonts w:asciiTheme="majorBidi" w:hAnsiTheme="majorBidi" w:cstheme="majorBidi"/>
          <w:i/>
          <w:iCs/>
          <w:sz w:val="24"/>
          <w:szCs w:val="24"/>
          <w:lang w:val="en-US"/>
        </w:rPr>
        <w:t xml:space="preserve">Filsafat Pendidikan Islam: Paradigma Baru Pendidikan Hadhari Berbasis Integratif Interkonektif </w:t>
      </w:r>
      <w:r w:rsidR="00C3356E" w:rsidRPr="008F1EB9">
        <w:rPr>
          <w:rFonts w:asciiTheme="majorBidi" w:hAnsiTheme="majorBidi" w:cstheme="majorBidi"/>
          <w:sz w:val="24"/>
          <w:szCs w:val="24"/>
          <w:lang w:val="en-US"/>
        </w:rPr>
        <w:t>Cet. I; Jakarta: Raja Grafindo Persada 2011</w:t>
      </w:r>
      <w:r w:rsidR="008F1EB9">
        <w:rPr>
          <w:rFonts w:asciiTheme="majorBidi" w:hAnsiTheme="majorBidi" w:cstheme="majorBidi"/>
          <w:sz w:val="24"/>
          <w:szCs w:val="24"/>
          <w:lang w:val="en-US"/>
        </w:rPr>
        <w:t>.</w:t>
      </w:r>
    </w:p>
    <w:p w:rsidR="00C3356E" w:rsidRPr="008F1EB9" w:rsidRDefault="004A3A9B" w:rsidP="004A3A9B">
      <w:pPr>
        <w:pStyle w:val="FootnoteText"/>
        <w:spacing w:line="300" w:lineRule="exact"/>
        <w:ind w:left="720" w:hanging="720"/>
        <w:rPr>
          <w:rFonts w:asciiTheme="majorBidi" w:hAnsiTheme="majorBidi" w:cstheme="majorBidi"/>
          <w:i/>
          <w:iCs/>
          <w:sz w:val="24"/>
          <w:szCs w:val="24"/>
          <w:lang w:val="en-US"/>
        </w:rPr>
      </w:pPr>
      <w:r w:rsidRPr="008F1EB9">
        <w:rPr>
          <w:rFonts w:asciiTheme="majorBidi" w:hAnsiTheme="majorBidi" w:cstheme="majorBidi"/>
          <w:sz w:val="24"/>
          <w:szCs w:val="24"/>
          <w:lang w:val="en-US"/>
        </w:rPr>
        <w:t xml:space="preserve">Kattsof, </w:t>
      </w:r>
      <w:r w:rsidR="00C3356E" w:rsidRPr="008F1EB9">
        <w:rPr>
          <w:rFonts w:asciiTheme="majorBidi" w:hAnsiTheme="majorBidi" w:cstheme="majorBidi"/>
          <w:sz w:val="24"/>
          <w:szCs w:val="24"/>
          <w:lang w:val="en-US"/>
        </w:rPr>
        <w:t>Louis O</w:t>
      </w:r>
      <w:r>
        <w:rPr>
          <w:rFonts w:asciiTheme="majorBidi" w:hAnsiTheme="majorBidi" w:cstheme="majorBidi"/>
          <w:sz w:val="24"/>
          <w:szCs w:val="24"/>
          <w:lang w:val="en-US"/>
        </w:rPr>
        <w:t>.</w:t>
      </w:r>
      <w:r w:rsidR="00C3356E" w:rsidRPr="008F1EB9">
        <w:rPr>
          <w:rFonts w:asciiTheme="majorBidi" w:hAnsiTheme="majorBidi" w:cstheme="majorBidi"/>
          <w:sz w:val="24"/>
          <w:szCs w:val="24"/>
          <w:lang w:val="en-US"/>
        </w:rPr>
        <w:t xml:space="preserve"> </w:t>
      </w:r>
      <w:r w:rsidR="00C3356E" w:rsidRPr="008F1EB9">
        <w:rPr>
          <w:rFonts w:asciiTheme="majorBidi" w:hAnsiTheme="majorBidi" w:cstheme="majorBidi"/>
          <w:i/>
          <w:iCs/>
          <w:sz w:val="24"/>
          <w:szCs w:val="24"/>
          <w:lang w:val="en-US"/>
        </w:rPr>
        <w:t xml:space="preserve">Pengantar Filsafat </w:t>
      </w:r>
      <w:r w:rsidR="00C3356E" w:rsidRPr="008F1EB9">
        <w:rPr>
          <w:rFonts w:asciiTheme="majorBidi" w:hAnsiTheme="majorBidi" w:cstheme="majorBidi"/>
          <w:sz w:val="24"/>
          <w:szCs w:val="24"/>
          <w:lang w:val="en-US"/>
        </w:rPr>
        <w:t xml:space="preserve">Terj. Soejono Soermargono dari judul asli </w:t>
      </w:r>
      <w:r w:rsidR="00C3356E" w:rsidRPr="008F1EB9">
        <w:rPr>
          <w:rFonts w:asciiTheme="majorBidi" w:hAnsiTheme="majorBidi" w:cstheme="majorBidi"/>
          <w:i/>
          <w:iCs/>
          <w:sz w:val="24"/>
          <w:szCs w:val="24"/>
          <w:lang w:val="en-US"/>
        </w:rPr>
        <w:t xml:space="preserve">Element of Philosophy, </w:t>
      </w:r>
      <w:r w:rsidR="00C3356E" w:rsidRPr="008F1EB9">
        <w:rPr>
          <w:rFonts w:asciiTheme="majorBidi" w:hAnsiTheme="majorBidi" w:cstheme="majorBidi"/>
          <w:sz w:val="24"/>
          <w:szCs w:val="24"/>
          <w:lang w:val="en-US"/>
        </w:rPr>
        <w:t>Yogyakarta:  Bayu Indah Grafika, 1</w:t>
      </w:r>
      <w:r w:rsidR="00C3356E" w:rsidRPr="008F1EB9">
        <w:rPr>
          <w:rFonts w:asciiTheme="majorBidi" w:hAnsiTheme="majorBidi" w:cstheme="majorBidi"/>
          <w:sz w:val="24"/>
          <w:szCs w:val="24"/>
        </w:rPr>
        <w:t>9</w:t>
      </w:r>
      <w:r w:rsidR="00C3356E" w:rsidRPr="008F1EB9">
        <w:rPr>
          <w:rFonts w:asciiTheme="majorBidi" w:hAnsiTheme="majorBidi" w:cstheme="majorBidi"/>
          <w:sz w:val="24"/>
          <w:szCs w:val="24"/>
          <w:lang w:val="en-US"/>
        </w:rPr>
        <w:t>8</w:t>
      </w:r>
      <w:r w:rsidR="00C3356E" w:rsidRPr="008F1EB9">
        <w:rPr>
          <w:rFonts w:asciiTheme="majorBidi" w:hAnsiTheme="majorBidi" w:cstheme="majorBidi"/>
          <w:sz w:val="24"/>
          <w:szCs w:val="24"/>
        </w:rPr>
        <w:t>9</w:t>
      </w:r>
      <w:r w:rsidR="008F1EB9">
        <w:rPr>
          <w:rFonts w:asciiTheme="majorBidi" w:hAnsiTheme="majorBidi" w:cstheme="majorBidi"/>
          <w:sz w:val="24"/>
          <w:szCs w:val="24"/>
          <w:lang w:val="en-US"/>
        </w:rPr>
        <w:t>.</w:t>
      </w:r>
    </w:p>
    <w:p w:rsidR="00C3356E" w:rsidRPr="008F1EB9" w:rsidRDefault="004A3A9B" w:rsidP="004A3A9B">
      <w:pPr>
        <w:pStyle w:val="FootnoteText"/>
        <w:spacing w:line="300" w:lineRule="exact"/>
        <w:ind w:left="720" w:hanging="720"/>
        <w:rPr>
          <w:rFonts w:asciiTheme="majorBidi" w:hAnsiTheme="majorBidi" w:cstheme="majorBidi"/>
          <w:i/>
          <w:iCs/>
          <w:sz w:val="24"/>
          <w:szCs w:val="24"/>
          <w:lang w:val="en-US"/>
        </w:rPr>
      </w:pPr>
      <w:r w:rsidRPr="008F1EB9">
        <w:rPr>
          <w:rFonts w:asciiTheme="majorBidi" w:hAnsiTheme="majorBidi" w:cstheme="majorBidi"/>
          <w:sz w:val="24"/>
          <w:szCs w:val="24"/>
          <w:lang w:val="en-US"/>
        </w:rPr>
        <w:t>al</w:t>
      </w:r>
      <w:r w:rsidRPr="008F1EB9">
        <w:rPr>
          <w:rFonts w:asciiTheme="majorBidi" w:hAnsiTheme="majorBidi" w:cstheme="majorBidi"/>
          <w:sz w:val="24"/>
          <w:szCs w:val="24"/>
        </w:rPr>
        <w:t>-</w:t>
      </w:r>
      <w:r w:rsidRPr="008F1EB9">
        <w:rPr>
          <w:rFonts w:asciiTheme="majorBidi" w:hAnsiTheme="majorBidi" w:cstheme="majorBidi"/>
          <w:sz w:val="24"/>
          <w:szCs w:val="24"/>
          <w:lang w:val="en-US"/>
        </w:rPr>
        <w:t>Tuomy al</w:t>
      </w:r>
      <w:r w:rsidRPr="008F1EB9">
        <w:rPr>
          <w:rFonts w:asciiTheme="majorBidi" w:hAnsiTheme="majorBidi" w:cstheme="majorBidi"/>
          <w:sz w:val="24"/>
          <w:szCs w:val="24"/>
        </w:rPr>
        <w:t>-</w:t>
      </w:r>
      <w:r w:rsidRPr="008F1EB9">
        <w:rPr>
          <w:rFonts w:asciiTheme="majorBidi" w:hAnsiTheme="majorBidi" w:cstheme="majorBidi"/>
          <w:sz w:val="24"/>
          <w:szCs w:val="24"/>
          <w:lang w:val="en-US"/>
        </w:rPr>
        <w:t xml:space="preserve">Syaibani, </w:t>
      </w:r>
      <w:r w:rsidRPr="008F1EB9">
        <w:rPr>
          <w:rFonts w:asciiTheme="majorBidi" w:hAnsiTheme="majorBidi" w:cstheme="majorBidi"/>
          <w:i/>
          <w:iCs/>
          <w:sz w:val="24"/>
          <w:szCs w:val="24"/>
          <w:lang w:val="en-US"/>
        </w:rPr>
        <w:t xml:space="preserve"> </w:t>
      </w:r>
      <w:r w:rsidR="00C3356E" w:rsidRPr="008F1EB9">
        <w:rPr>
          <w:rFonts w:asciiTheme="majorBidi" w:hAnsiTheme="majorBidi" w:cstheme="majorBidi"/>
          <w:sz w:val="24"/>
          <w:szCs w:val="24"/>
          <w:lang w:val="en-US"/>
        </w:rPr>
        <w:t>Omar Muhammad</w:t>
      </w:r>
      <w:r>
        <w:rPr>
          <w:rFonts w:asciiTheme="majorBidi" w:hAnsiTheme="majorBidi" w:cstheme="majorBidi"/>
          <w:sz w:val="24"/>
          <w:szCs w:val="24"/>
          <w:lang w:val="en-US"/>
        </w:rPr>
        <w:t>.</w:t>
      </w:r>
      <w:r w:rsidR="00C3356E" w:rsidRPr="008F1EB9">
        <w:rPr>
          <w:rFonts w:asciiTheme="majorBidi" w:hAnsiTheme="majorBidi" w:cstheme="majorBidi"/>
          <w:sz w:val="24"/>
          <w:szCs w:val="24"/>
          <w:lang w:val="en-US"/>
        </w:rPr>
        <w:t xml:space="preserve"> </w:t>
      </w:r>
      <w:r w:rsidR="00C3356E" w:rsidRPr="008F1EB9">
        <w:rPr>
          <w:rFonts w:asciiTheme="majorBidi" w:hAnsiTheme="majorBidi" w:cstheme="majorBidi"/>
          <w:i/>
          <w:iCs/>
          <w:sz w:val="24"/>
          <w:szCs w:val="24"/>
          <w:lang w:val="en-US"/>
        </w:rPr>
        <w:t xml:space="preserve">Filsafat Pendidikan Islam </w:t>
      </w:r>
      <w:r w:rsidR="00C3356E" w:rsidRPr="008F1EB9">
        <w:rPr>
          <w:rFonts w:asciiTheme="majorBidi" w:hAnsiTheme="majorBidi" w:cstheme="majorBidi"/>
          <w:sz w:val="24"/>
          <w:szCs w:val="24"/>
          <w:lang w:val="en-US"/>
        </w:rPr>
        <w:t xml:space="preserve">Terj. Hasan Lamggulung dari judul asli </w:t>
      </w:r>
      <w:r w:rsidR="00C3356E" w:rsidRPr="008F1EB9">
        <w:rPr>
          <w:rFonts w:asciiTheme="majorBidi" w:hAnsiTheme="majorBidi" w:cstheme="majorBidi"/>
          <w:i/>
          <w:iCs/>
          <w:sz w:val="24"/>
          <w:szCs w:val="24"/>
          <w:lang w:val="en-US"/>
        </w:rPr>
        <w:t>Falsafah al</w:t>
      </w:r>
      <w:r w:rsidR="00C3356E" w:rsidRPr="008F1EB9">
        <w:rPr>
          <w:rFonts w:asciiTheme="majorBidi" w:hAnsiTheme="majorBidi" w:cstheme="majorBidi"/>
          <w:i/>
          <w:iCs/>
          <w:sz w:val="24"/>
          <w:szCs w:val="24"/>
        </w:rPr>
        <w:t>-</w:t>
      </w:r>
      <w:r w:rsidR="00C3356E" w:rsidRPr="008F1EB9">
        <w:rPr>
          <w:rFonts w:asciiTheme="majorBidi" w:hAnsiTheme="majorBidi" w:cstheme="majorBidi"/>
          <w:i/>
          <w:iCs/>
          <w:sz w:val="24"/>
          <w:szCs w:val="24"/>
          <w:lang w:val="en-US"/>
        </w:rPr>
        <w:t>Tarbiyah al</w:t>
      </w:r>
      <w:r w:rsidR="00C3356E" w:rsidRPr="008F1EB9">
        <w:rPr>
          <w:rFonts w:asciiTheme="majorBidi" w:hAnsiTheme="majorBidi" w:cstheme="majorBidi"/>
          <w:i/>
          <w:iCs/>
          <w:sz w:val="24"/>
          <w:szCs w:val="24"/>
        </w:rPr>
        <w:t>-</w:t>
      </w:r>
      <w:r w:rsidR="00C3356E" w:rsidRPr="008F1EB9">
        <w:rPr>
          <w:rFonts w:asciiTheme="majorBidi" w:hAnsiTheme="majorBidi" w:cstheme="majorBidi"/>
          <w:i/>
          <w:iCs/>
          <w:sz w:val="24"/>
          <w:szCs w:val="24"/>
          <w:lang w:val="en-US"/>
        </w:rPr>
        <w:t>Islamiyah,</w:t>
      </w:r>
      <w:r w:rsidR="008F1EB9">
        <w:rPr>
          <w:rFonts w:asciiTheme="majorBidi" w:hAnsiTheme="majorBidi" w:cstheme="majorBidi"/>
          <w:sz w:val="24"/>
          <w:szCs w:val="24"/>
        </w:rPr>
        <w:t xml:space="preserve"> </w:t>
      </w:r>
      <w:r w:rsidR="00C3356E" w:rsidRPr="008F1EB9">
        <w:rPr>
          <w:rFonts w:asciiTheme="majorBidi" w:hAnsiTheme="majorBidi" w:cstheme="majorBidi"/>
          <w:sz w:val="24"/>
          <w:szCs w:val="24"/>
          <w:lang w:val="en-US"/>
        </w:rPr>
        <w:t>Jakarta: Bulan Bintang, 1</w:t>
      </w:r>
      <w:r w:rsidR="00C3356E" w:rsidRPr="008F1EB9">
        <w:rPr>
          <w:rFonts w:asciiTheme="majorBidi" w:hAnsiTheme="majorBidi" w:cstheme="majorBidi"/>
          <w:sz w:val="24"/>
          <w:szCs w:val="24"/>
        </w:rPr>
        <w:t>979</w:t>
      </w:r>
      <w:r w:rsidR="008F1EB9">
        <w:rPr>
          <w:rFonts w:asciiTheme="majorBidi" w:hAnsiTheme="majorBidi" w:cstheme="majorBidi"/>
          <w:sz w:val="24"/>
          <w:szCs w:val="24"/>
          <w:lang w:val="en-US"/>
        </w:rPr>
        <w:t>.</w:t>
      </w:r>
    </w:p>
    <w:p w:rsidR="00C3356E" w:rsidRPr="008F1EB9" w:rsidRDefault="004A3A9B" w:rsidP="004A3A9B">
      <w:pPr>
        <w:pStyle w:val="FootnoteText"/>
        <w:spacing w:line="300" w:lineRule="exact"/>
        <w:ind w:left="720" w:hanging="720"/>
        <w:rPr>
          <w:rFonts w:asciiTheme="majorBidi" w:hAnsiTheme="majorBidi" w:cstheme="majorBidi"/>
          <w:sz w:val="24"/>
          <w:szCs w:val="24"/>
          <w:lang w:val="en-US"/>
        </w:rPr>
      </w:pPr>
      <w:r w:rsidRPr="008F1EB9">
        <w:rPr>
          <w:rFonts w:asciiTheme="majorBidi" w:hAnsiTheme="majorBidi" w:cstheme="majorBidi"/>
          <w:sz w:val="24"/>
          <w:szCs w:val="24"/>
          <w:lang w:val="en-US"/>
        </w:rPr>
        <w:t xml:space="preserve">Poerwardaminta, </w:t>
      </w:r>
      <w:r w:rsidR="00C3356E" w:rsidRPr="008F1EB9">
        <w:rPr>
          <w:rFonts w:asciiTheme="majorBidi" w:hAnsiTheme="majorBidi" w:cstheme="majorBidi"/>
          <w:sz w:val="24"/>
          <w:szCs w:val="24"/>
          <w:lang w:val="en-US"/>
        </w:rPr>
        <w:t xml:space="preserve">W.J.S. </w:t>
      </w:r>
      <w:r w:rsidR="00C3356E" w:rsidRPr="008F1EB9">
        <w:rPr>
          <w:rFonts w:asciiTheme="majorBidi" w:hAnsiTheme="majorBidi" w:cstheme="majorBidi"/>
          <w:i/>
          <w:iCs/>
          <w:sz w:val="24"/>
          <w:szCs w:val="24"/>
          <w:lang w:val="en-US"/>
        </w:rPr>
        <w:t xml:space="preserve">Kamus Umum Bahasa Indonesia, </w:t>
      </w:r>
      <w:r w:rsidR="00C3356E" w:rsidRPr="008F1EB9">
        <w:rPr>
          <w:rFonts w:asciiTheme="majorBidi" w:hAnsiTheme="majorBidi" w:cstheme="majorBidi"/>
          <w:sz w:val="24"/>
          <w:szCs w:val="24"/>
          <w:lang w:val="en-US"/>
        </w:rPr>
        <w:t>Jakarta: Balai Pustaka, 1</w:t>
      </w:r>
      <w:r w:rsidR="00C3356E" w:rsidRPr="008F1EB9">
        <w:rPr>
          <w:rFonts w:asciiTheme="majorBidi" w:hAnsiTheme="majorBidi" w:cstheme="majorBidi"/>
          <w:sz w:val="24"/>
          <w:szCs w:val="24"/>
        </w:rPr>
        <w:t>99</w:t>
      </w:r>
      <w:r w:rsidR="00C3356E" w:rsidRPr="008F1EB9">
        <w:rPr>
          <w:rFonts w:asciiTheme="majorBidi" w:hAnsiTheme="majorBidi" w:cstheme="majorBidi"/>
          <w:sz w:val="24"/>
          <w:szCs w:val="24"/>
          <w:lang w:val="en-US"/>
        </w:rPr>
        <w:t>1), h. 2</w:t>
      </w:r>
      <w:r w:rsidR="00C3356E" w:rsidRPr="008F1EB9">
        <w:rPr>
          <w:rFonts w:asciiTheme="majorBidi" w:hAnsiTheme="majorBidi" w:cstheme="majorBidi"/>
          <w:sz w:val="24"/>
          <w:szCs w:val="24"/>
        </w:rPr>
        <w:t>5</w:t>
      </w:r>
      <w:r w:rsidR="00C3356E" w:rsidRPr="008F1EB9">
        <w:rPr>
          <w:rFonts w:asciiTheme="majorBidi" w:hAnsiTheme="majorBidi" w:cstheme="majorBidi"/>
          <w:sz w:val="24"/>
          <w:szCs w:val="24"/>
          <w:lang w:val="en-US"/>
        </w:rPr>
        <w:t xml:space="preserve">0. </w:t>
      </w:r>
    </w:p>
    <w:p w:rsidR="00C3356E" w:rsidRPr="008F1EB9" w:rsidRDefault="004A3A9B" w:rsidP="004A3A9B">
      <w:pPr>
        <w:pStyle w:val="FootnoteText"/>
        <w:spacing w:line="300" w:lineRule="exact"/>
        <w:ind w:left="720" w:hanging="720"/>
        <w:rPr>
          <w:rFonts w:asciiTheme="majorBidi" w:hAnsiTheme="majorBidi" w:cstheme="majorBidi"/>
          <w:sz w:val="24"/>
          <w:szCs w:val="24"/>
          <w:lang w:val="en-US"/>
        </w:rPr>
      </w:pPr>
      <w:r w:rsidRPr="008F1EB9">
        <w:rPr>
          <w:rFonts w:asciiTheme="majorBidi" w:hAnsiTheme="majorBidi" w:cstheme="majorBidi"/>
          <w:sz w:val="24"/>
          <w:szCs w:val="24"/>
          <w:lang w:val="en-US"/>
        </w:rPr>
        <w:t xml:space="preserve">Ali </w:t>
      </w:r>
      <w:r>
        <w:rPr>
          <w:rFonts w:asciiTheme="majorBidi" w:hAnsiTheme="majorBidi" w:cstheme="majorBidi"/>
          <w:sz w:val="24"/>
          <w:szCs w:val="24"/>
          <w:lang w:val="en-US"/>
        </w:rPr>
        <w:t xml:space="preserve">Muh, </w:t>
      </w:r>
      <w:r w:rsidR="00C3356E" w:rsidRPr="008F1EB9">
        <w:rPr>
          <w:rFonts w:asciiTheme="majorBidi" w:hAnsiTheme="majorBidi" w:cstheme="majorBidi"/>
          <w:sz w:val="24"/>
          <w:szCs w:val="24"/>
          <w:lang w:val="en-US"/>
        </w:rPr>
        <w:t>Maulana</w:t>
      </w:r>
      <w:r>
        <w:rPr>
          <w:rFonts w:asciiTheme="majorBidi" w:hAnsiTheme="majorBidi" w:cstheme="majorBidi"/>
          <w:sz w:val="24"/>
          <w:szCs w:val="24"/>
          <w:lang w:val="en-US"/>
        </w:rPr>
        <w:t>.</w:t>
      </w:r>
      <w:r w:rsidR="00C3356E" w:rsidRPr="008F1EB9">
        <w:rPr>
          <w:rFonts w:asciiTheme="majorBidi" w:hAnsiTheme="majorBidi" w:cstheme="majorBidi"/>
          <w:sz w:val="24"/>
          <w:szCs w:val="24"/>
          <w:lang w:val="en-US"/>
        </w:rPr>
        <w:t xml:space="preserve"> </w:t>
      </w:r>
      <w:r w:rsidR="00C3356E" w:rsidRPr="008F1EB9">
        <w:rPr>
          <w:rFonts w:asciiTheme="majorBidi" w:hAnsiTheme="majorBidi" w:cstheme="majorBidi"/>
          <w:i/>
          <w:iCs/>
          <w:sz w:val="24"/>
          <w:szCs w:val="24"/>
          <w:lang w:val="en-US"/>
        </w:rPr>
        <w:t xml:space="preserve">Islamologi Dinul Islam, </w:t>
      </w:r>
      <w:r w:rsidR="00C3356E" w:rsidRPr="008F1EB9">
        <w:rPr>
          <w:rFonts w:asciiTheme="majorBidi" w:hAnsiTheme="majorBidi" w:cstheme="majorBidi"/>
          <w:sz w:val="24"/>
          <w:szCs w:val="24"/>
          <w:lang w:val="en-US"/>
        </w:rPr>
        <w:t>Terj. Kaelani dan H.M. Bachrun, Jakarta: Icthiar Baru Van Hoeve, 1</w:t>
      </w:r>
      <w:r w:rsidR="00C3356E" w:rsidRPr="008F1EB9">
        <w:rPr>
          <w:rFonts w:asciiTheme="majorBidi" w:hAnsiTheme="majorBidi" w:cstheme="majorBidi"/>
          <w:sz w:val="24"/>
          <w:szCs w:val="24"/>
        </w:rPr>
        <w:t>9</w:t>
      </w:r>
      <w:r w:rsidR="008F1EB9">
        <w:rPr>
          <w:rFonts w:asciiTheme="majorBidi" w:hAnsiTheme="majorBidi" w:cstheme="majorBidi"/>
          <w:sz w:val="24"/>
          <w:szCs w:val="24"/>
          <w:lang w:val="en-US"/>
        </w:rPr>
        <w:t>80.</w:t>
      </w:r>
      <w:r>
        <w:rPr>
          <w:rFonts w:asciiTheme="majorBidi" w:hAnsiTheme="majorBidi" w:cstheme="majorBidi"/>
          <w:sz w:val="24"/>
          <w:szCs w:val="24"/>
          <w:lang w:val="en-US"/>
        </w:rPr>
        <w:t xml:space="preserve"> </w:t>
      </w:r>
    </w:p>
    <w:p w:rsidR="00C3356E" w:rsidRPr="008F1EB9" w:rsidRDefault="004A3A9B" w:rsidP="004A3A9B">
      <w:pPr>
        <w:pStyle w:val="FootnoteText"/>
        <w:spacing w:line="300" w:lineRule="exact"/>
        <w:ind w:left="720" w:hanging="720"/>
        <w:rPr>
          <w:rFonts w:asciiTheme="majorBidi" w:hAnsiTheme="majorBidi" w:cstheme="majorBidi"/>
          <w:sz w:val="24"/>
          <w:szCs w:val="24"/>
          <w:lang w:val="en-US"/>
        </w:rPr>
      </w:pPr>
      <w:r w:rsidRPr="008F1EB9">
        <w:rPr>
          <w:rFonts w:asciiTheme="majorBidi" w:hAnsiTheme="majorBidi" w:cstheme="majorBidi"/>
          <w:sz w:val="24"/>
          <w:szCs w:val="24"/>
          <w:lang w:val="en-US"/>
        </w:rPr>
        <w:t xml:space="preserve">Nasution, </w:t>
      </w:r>
      <w:r w:rsidR="00C3356E" w:rsidRPr="008F1EB9">
        <w:rPr>
          <w:rFonts w:asciiTheme="majorBidi" w:hAnsiTheme="majorBidi" w:cstheme="majorBidi"/>
          <w:sz w:val="24"/>
          <w:szCs w:val="24"/>
          <w:lang w:val="en-US"/>
        </w:rPr>
        <w:t>Harun</w:t>
      </w:r>
      <w:r>
        <w:rPr>
          <w:rFonts w:asciiTheme="majorBidi" w:hAnsiTheme="majorBidi" w:cstheme="majorBidi"/>
          <w:sz w:val="24"/>
          <w:szCs w:val="24"/>
          <w:lang w:val="en-US"/>
        </w:rPr>
        <w:t>.</w:t>
      </w:r>
      <w:r w:rsidR="00C3356E" w:rsidRPr="008F1EB9">
        <w:rPr>
          <w:rFonts w:asciiTheme="majorBidi" w:hAnsiTheme="majorBidi" w:cstheme="majorBidi"/>
          <w:sz w:val="24"/>
          <w:szCs w:val="24"/>
          <w:lang w:val="en-US"/>
        </w:rPr>
        <w:t xml:space="preserve"> </w:t>
      </w:r>
      <w:r w:rsidR="00C3356E" w:rsidRPr="008F1EB9">
        <w:rPr>
          <w:rFonts w:asciiTheme="majorBidi" w:hAnsiTheme="majorBidi" w:cstheme="majorBidi"/>
          <w:i/>
          <w:iCs/>
          <w:sz w:val="24"/>
          <w:szCs w:val="24"/>
          <w:lang w:val="en-US"/>
        </w:rPr>
        <w:t xml:space="preserve">Islam ditinjau dari Berbagai Aspeknya, </w:t>
      </w:r>
      <w:r w:rsidR="00C3356E" w:rsidRPr="008F1EB9">
        <w:rPr>
          <w:rFonts w:asciiTheme="majorBidi" w:hAnsiTheme="majorBidi" w:cstheme="majorBidi"/>
          <w:sz w:val="24"/>
          <w:szCs w:val="24"/>
          <w:lang w:val="en-US"/>
        </w:rPr>
        <w:t>Jakarta: Universitas Indonesia, 1</w:t>
      </w:r>
      <w:r w:rsidR="00C3356E" w:rsidRPr="008F1EB9">
        <w:rPr>
          <w:rFonts w:asciiTheme="majorBidi" w:hAnsiTheme="majorBidi" w:cstheme="majorBidi"/>
          <w:sz w:val="24"/>
          <w:szCs w:val="24"/>
        </w:rPr>
        <w:t>979</w:t>
      </w:r>
      <w:r w:rsidR="008F1EB9">
        <w:rPr>
          <w:rFonts w:asciiTheme="majorBidi" w:hAnsiTheme="majorBidi" w:cstheme="majorBidi"/>
          <w:sz w:val="24"/>
          <w:szCs w:val="24"/>
          <w:lang w:val="en-US"/>
        </w:rPr>
        <w:t>.</w:t>
      </w:r>
    </w:p>
    <w:p w:rsidR="00C3356E" w:rsidRPr="008F1EB9" w:rsidRDefault="004A3A9B" w:rsidP="004A3A9B">
      <w:pPr>
        <w:pStyle w:val="FootnoteText"/>
        <w:spacing w:before="120" w:line="240" w:lineRule="exact"/>
        <w:ind w:left="720" w:hanging="720"/>
        <w:rPr>
          <w:rFonts w:asciiTheme="majorBidi" w:hAnsiTheme="majorBidi" w:cstheme="majorBidi"/>
          <w:sz w:val="24"/>
          <w:szCs w:val="24"/>
          <w:lang w:val="en-US"/>
        </w:rPr>
      </w:pPr>
      <w:r w:rsidRPr="008F1EB9">
        <w:rPr>
          <w:rFonts w:asciiTheme="majorBidi" w:hAnsiTheme="majorBidi" w:cstheme="majorBidi"/>
          <w:sz w:val="24"/>
          <w:szCs w:val="24"/>
        </w:rPr>
        <w:t xml:space="preserve">Arief, </w:t>
      </w:r>
      <w:r w:rsidR="00C3356E" w:rsidRPr="008F1EB9">
        <w:rPr>
          <w:rFonts w:asciiTheme="majorBidi" w:hAnsiTheme="majorBidi" w:cstheme="majorBidi"/>
          <w:sz w:val="24"/>
          <w:szCs w:val="24"/>
        </w:rPr>
        <w:t>Armai</w:t>
      </w:r>
      <w:r>
        <w:rPr>
          <w:rFonts w:asciiTheme="majorBidi" w:hAnsiTheme="majorBidi" w:cstheme="majorBidi"/>
          <w:sz w:val="24"/>
          <w:szCs w:val="24"/>
          <w:lang w:val="en-US"/>
        </w:rPr>
        <w:t>.</w:t>
      </w:r>
      <w:r w:rsidR="00C3356E" w:rsidRPr="008F1EB9">
        <w:rPr>
          <w:rFonts w:asciiTheme="majorBidi" w:hAnsiTheme="majorBidi" w:cstheme="majorBidi"/>
          <w:sz w:val="24"/>
          <w:szCs w:val="24"/>
        </w:rPr>
        <w:t xml:space="preserve"> </w:t>
      </w:r>
      <w:r w:rsidR="00C3356E" w:rsidRPr="008F1EB9">
        <w:rPr>
          <w:rFonts w:asciiTheme="majorBidi" w:hAnsiTheme="majorBidi" w:cstheme="majorBidi"/>
          <w:i/>
          <w:iCs/>
          <w:sz w:val="24"/>
          <w:szCs w:val="24"/>
        </w:rPr>
        <w:t>Pengantar Ilmu dan Metodologi Pendidikan Islam</w:t>
      </w:r>
      <w:r w:rsidR="008F1EB9">
        <w:rPr>
          <w:rFonts w:asciiTheme="majorBidi" w:hAnsiTheme="majorBidi" w:cstheme="majorBidi"/>
          <w:sz w:val="24"/>
          <w:szCs w:val="24"/>
        </w:rPr>
        <w:t xml:space="preserve"> </w:t>
      </w:r>
      <w:r w:rsidR="00C3356E" w:rsidRPr="008F1EB9">
        <w:rPr>
          <w:rFonts w:asciiTheme="majorBidi" w:hAnsiTheme="majorBidi" w:cstheme="majorBidi"/>
          <w:sz w:val="24"/>
          <w:szCs w:val="24"/>
        </w:rPr>
        <w:t>Cet. I; Jakart</w:t>
      </w:r>
      <w:r w:rsidR="008F1EB9">
        <w:rPr>
          <w:rFonts w:asciiTheme="majorBidi" w:hAnsiTheme="majorBidi" w:cstheme="majorBidi"/>
          <w:sz w:val="24"/>
          <w:szCs w:val="24"/>
        </w:rPr>
        <w:t>a: Ciputat Pers, 2002</w:t>
      </w:r>
      <w:r w:rsidR="008F1EB9">
        <w:rPr>
          <w:rFonts w:asciiTheme="majorBidi" w:hAnsiTheme="majorBidi" w:cstheme="majorBidi"/>
          <w:sz w:val="24"/>
          <w:szCs w:val="24"/>
          <w:lang w:val="en-US"/>
        </w:rPr>
        <w:t>.</w:t>
      </w:r>
    </w:p>
    <w:p w:rsidR="00C3356E" w:rsidRPr="008F1EB9" w:rsidRDefault="00C3356E" w:rsidP="004A3A9B">
      <w:pPr>
        <w:pStyle w:val="FootnoteText"/>
        <w:spacing w:before="120" w:line="240" w:lineRule="exact"/>
        <w:ind w:left="720" w:hanging="720"/>
        <w:rPr>
          <w:rFonts w:asciiTheme="majorBidi" w:hAnsiTheme="majorBidi" w:cstheme="majorBidi"/>
          <w:sz w:val="24"/>
          <w:szCs w:val="24"/>
        </w:rPr>
      </w:pPr>
      <w:r w:rsidRPr="008F1EB9">
        <w:rPr>
          <w:rFonts w:asciiTheme="majorBidi" w:hAnsiTheme="majorBidi" w:cstheme="majorBidi"/>
          <w:sz w:val="24"/>
          <w:szCs w:val="24"/>
        </w:rPr>
        <w:t xml:space="preserve">Muhaimin, </w:t>
      </w:r>
      <w:r w:rsidRPr="008F1EB9">
        <w:rPr>
          <w:rFonts w:asciiTheme="majorBidi" w:hAnsiTheme="majorBidi" w:cstheme="majorBidi"/>
          <w:i/>
          <w:iCs/>
          <w:sz w:val="24"/>
          <w:szCs w:val="24"/>
        </w:rPr>
        <w:t xml:space="preserve">Nuansa Baru Pendidikan Islam: Mengurai Benang Kusut Dunia Pendidikan, </w:t>
      </w:r>
      <w:r w:rsidRPr="008F1EB9">
        <w:rPr>
          <w:rFonts w:asciiTheme="majorBidi" w:hAnsiTheme="majorBidi" w:cstheme="majorBidi"/>
          <w:sz w:val="24"/>
          <w:szCs w:val="24"/>
        </w:rPr>
        <w:t xml:space="preserve">h. 14. </w:t>
      </w:r>
    </w:p>
    <w:p w:rsidR="00C3356E" w:rsidRPr="008F1EB9" w:rsidRDefault="00C3356E" w:rsidP="004A3A9B">
      <w:pPr>
        <w:pStyle w:val="FootnoteText"/>
        <w:spacing w:before="120" w:line="240" w:lineRule="exact"/>
        <w:ind w:left="720" w:hanging="720"/>
        <w:rPr>
          <w:rFonts w:asciiTheme="majorBidi" w:hAnsiTheme="majorBidi" w:cstheme="majorBidi"/>
          <w:sz w:val="24"/>
          <w:szCs w:val="24"/>
          <w:lang w:val="en-US"/>
        </w:rPr>
      </w:pPr>
      <w:r w:rsidRPr="008F1EB9">
        <w:rPr>
          <w:rFonts w:asciiTheme="majorBidi" w:hAnsiTheme="majorBidi" w:cstheme="majorBidi"/>
          <w:sz w:val="24"/>
          <w:szCs w:val="24"/>
        </w:rPr>
        <w:t xml:space="preserve">Abuddin Nata, </w:t>
      </w:r>
      <w:r w:rsidRPr="008F1EB9">
        <w:rPr>
          <w:rFonts w:asciiTheme="majorBidi" w:hAnsiTheme="majorBidi" w:cstheme="majorBidi"/>
          <w:i/>
          <w:iCs/>
          <w:sz w:val="24"/>
          <w:szCs w:val="24"/>
        </w:rPr>
        <w:t>Pemikiran Para Tokoh Pendidikan Islam; Seri Kajian Filsafat Pendidikan Islam</w:t>
      </w:r>
      <w:r w:rsidR="008F1EB9">
        <w:rPr>
          <w:rFonts w:asciiTheme="majorBidi" w:hAnsiTheme="majorBidi" w:cstheme="majorBidi"/>
          <w:sz w:val="24"/>
          <w:szCs w:val="24"/>
        </w:rPr>
        <w:t xml:space="preserve"> </w:t>
      </w:r>
      <w:r w:rsidRPr="008F1EB9">
        <w:rPr>
          <w:rFonts w:asciiTheme="majorBidi" w:hAnsiTheme="majorBidi" w:cstheme="majorBidi"/>
          <w:sz w:val="24"/>
          <w:szCs w:val="24"/>
        </w:rPr>
        <w:t>Cet. III; Jakarta: Raja</w:t>
      </w:r>
      <w:r w:rsidR="008F1EB9">
        <w:rPr>
          <w:rFonts w:asciiTheme="majorBidi" w:hAnsiTheme="majorBidi" w:cstheme="majorBidi"/>
          <w:sz w:val="24"/>
          <w:szCs w:val="24"/>
        </w:rPr>
        <w:t>Grafindo Persada, 2003</w:t>
      </w:r>
      <w:r w:rsidR="008F1EB9">
        <w:rPr>
          <w:rFonts w:asciiTheme="majorBidi" w:hAnsiTheme="majorBidi" w:cstheme="majorBidi"/>
          <w:sz w:val="24"/>
          <w:szCs w:val="24"/>
          <w:lang w:val="en-US"/>
        </w:rPr>
        <w:t>.</w:t>
      </w:r>
    </w:p>
    <w:p w:rsidR="00C3356E" w:rsidRPr="008F1EB9" w:rsidRDefault="00C3356E" w:rsidP="004A3A9B">
      <w:pPr>
        <w:pStyle w:val="FootnoteText"/>
        <w:spacing w:before="120" w:line="240" w:lineRule="exact"/>
        <w:ind w:left="720" w:hanging="720"/>
        <w:rPr>
          <w:rFonts w:asciiTheme="majorBidi" w:hAnsiTheme="majorBidi" w:cstheme="majorBidi"/>
          <w:sz w:val="24"/>
          <w:szCs w:val="24"/>
        </w:rPr>
      </w:pPr>
      <w:r w:rsidRPr="008F1EB9">
        <w:rPr>
          <w:rFonts w:asciiTheme="majorBidi" w:hAnsiTheme="majorBidi" w:cstheme="majorBidi"/>
          <w:sz w:val="24"/>
          <w:szCs w:val="24"/>
        </w:rPr>
        <w:t xml:space="preserve">Republik Indonesia, </w:t>
      </w:r>
      <w:r w:rsidRPr="008F1EB9">
        <w:rPr>
          <w:rFonts w:asciiTheme="majorBidi" w:hAnsiTheme="majorBidi" w:cstheme="majorBidi"/>
          <w:i/>
          <w:iCs/>
          <w:sz w:val="24"/>
          <w:szCs w:val="24"/>
        </w:rPr>
        <w:t>Undang-Undang Sistem Pendidikan Nasional</w:t>
      </w:r>
      <w:r w:rsidR="008F1EB9">
        <w:rPr>
          <w:rFonts w:asciiTheme="majorBidi" w:hAnsiTheme="majorBidi" w:cstheme="majorBidi"/>
          <w:sz w:val="24"/>
          <w:szCs w:val="24"/>
        </w:rPr>
        <w:t xml:space="preserve"> </w:t>
      </w:r>
      <w:r w:rsidRPr="008F1EB9">
        <w:rPr>
          <w:rFonts w:asciiTheme="majorBidi" w:hAnsiTheme="majorBidi" w:cstheme="majorBidi"/>
          <w:sz w:val="24"/>
          <w:szCs w:val="24"/>
        </w:rPr>
        <w:t>Cet. IV; Yogyakarta: Pustaka Pelajar, 2011</w:t>
      </w:r>
      <w:r w:rsidR="008F1EB9" w:rsidRPr="008D5FF2">
        <w:rPr>
          <w:rFonts w:asciiTheme="majorBidi" w:hAnsiTheme="majorBidi" w:cstheme="majorBidi"/>
          <w:sz w:val="24"/>
          <w:szCs w:val="24"/>
        </w:rPr>
        <w:t>.</w:t>
      </w:r>
      <w:r w:rsidRPr="008F1EB9">
        <w:rPr>
          <w:rFonts w:asciiTheme="majorBidi" w:hAnsiTheme="majorBidi" w:cstheme="majorBidi"/>
          <w:sz w:val="24"/>
          <w:szCs w:val="24"/>
        </w:rPr>
        <w:t xml:space="preserve"> </w:t>
      </w:r>
    </w:p>
    <w:p w:rsidR="00C3356E" w:rsidRPr="008F1EB9" w:rsidRDefault="004A3A9B" w:rsidP="004A3A9B">
      <w:pPr>
        <w:pStyle w:val="FootnoteText"/>
        <w:spacing w:before="120" w:line="240" w:lineRule="exact"/>
        <w:ind w:left="720" w:hanging="720"/>
        <w:rPr>
          <w:rFonts w:asciiTheme="majorBidi" w:hAnsiTheme="majorBidi" w:cstheme="majorBidi"/>
          <w:sz w:val="24"/>
          <w:szCs w:val="24"/>
          <w:lang w:val="en-US"/>
        </w:rPr>
      </w:pPr>
      <w:r w:rsidRPr="008F1EB9">
        <w:rPr>
          <w:rFonts w:asciiTheme="majorBidi" w:hAnsiTheme="majorBidi" w:cstheme="majorBidi"/>
          <w:sz w:val="24"/>
          <w:szCs w:val="24"/>
        </w:rPr>
        <w:t xml:space="preserve">Bahri Djamarah, </w:t>
      </w:r>
      <w:r w:rsidR="00C3356E" w:rsidRPr="008F1EB9">
        <w:rPr>
          <w:rFonts w:asciiTheme="majorBidi" w:hAnsiTheme="majorBidi" w:cstheme="majorBidi"/>
          <w:sz w:val="24"/>
          <w:szCs w:val="24"/>
        </w:rPr>
        <w:t>Syaifu</w:t>
      </w:r>
      <w:r w:rsidRPr="008D5FF2">
        <w:rPr>
          <w:rFonts w:asciiTheme="majorBidi" w:hAnsiTheme="majorBidi" w:cstheme="majorBidi"/>
          <w:sz w:val="24"/>
          <w:szCs w:val="24"/>
        </w:rPr>
        <w:t>.</w:t>
      </w:r>
      <w:r w:rsidR="00C3356E" w:rsidRPr="008F1EB9">
        <w:rPr>
          <w:rFonts w:asciiTheme="majorBidi" w:hAnsiTheme="majorBidi" w:cstheme="majorBidi"/>
          <w:sz w:val="24"/>
          <w:szCs w:val="24"/>
        </w:rPr>
        <w:t xml:space="preserve">l </w:t>
      </w:r>
      <w:r w:rsidR="00C3356E" w:rsidRPr="008F1EB9">
        <w:rPr>
          <w:rFonts w:asciiTheme="majorBidi" w:hAnsiTheme="majorBidi" w:cstheme="majorBidi"/>
          <w:i/>
          <w:iCs/>
          <w:sz w:val="24"/>
          <w:szCs w:val="24"/>
        </w:rPr>
        <w:t>Guru dan Anak dalam Interaksi Edukatif (Suatu Pendekatan Teoritis Psikologi)</w:t>
      </w:r>
      <w:r w:rsidR="008F1EB9">
        <w:rPr>
          <w:rFonts w:asciiTheme="majorBidi" w:hAnsiTheme="majorBidi" w:cstheme="majorBidi"/>
          <w:sz w:val="24"/>
          <w:szCs w:val="24"/>
        </w:rPr>
        <w:t xml:space="preserve"> </w:t>
      </w:r>
      <w:r w:rsidR="00C3356E" w:rsidRPr="008F1EB9">
        <w:rPr>
          <w:rFonts w:asciiTheme="majorBidi" w:hAnsiTheme="majorBidi" w:cstheme="majorBidi"/>
          <w:sz w:val="24"/>
          <w:szCs w:val="24"/>
        </w:rPr>
        <w:t>Cet. III; Jakarta:</w:t>
      </w:r>
      <w:r w:rsidR="008F1EB9">
        <w:rPr>
          <w:rFonts w:asciiTheme="majorBidi" w:hAnsiTheme="majorBidi" w:cstheme="majorBidi"/>
          <w:sz w:val="24"/>
          <w:szCs w:val="24"/>
        </w:rPr>
        <w:t xml:space="preserve"> Rineka Cipta, 2010</w:t>
      </w:r>
      <w:r w:rsidR="008F1EB9">
        <w:rPr>
          <w:rFonts w:asciiTheme="majorBidi" w:hAnsiTheme="majorBidi" w:cstheme="majorBidi"/>
          <w:sz w:val="24"/>
          <w:szCs w:val="24"/>
          <w:lang w:val="en-US"/>
        </w:rPr>
        <w:t>.</w:t>
      </w:r>
    </w:p>
    <w:p w:rsidR="00C3356E" w:rsidRPr="008F1EB9" w:rsidRDefault="004A3A9B" w:rsidP="004A3A9B">
      <w:pPr>
        <w:pStyle w:val="FootnoteText"/>
        <w:spacing w:before="120" w:line="240" w:lineRule="exact"/>
        <w:ind w:left="720" w:hanging="720"/>
        <w:rPr>
          <w:rFonts w:asciiTheme="majorBidi" w:hAnsiTheme="majorBidi" w:cstheme="majorBidi"/>
          <w:sz w:val="24"/>
          <w:szCs w:val="24"/>
          <w:lang w:val="en-US"/>
        </w:rPr>
      </w:pPr>
      <w:r w:rsidRPr="008F1EB9">
        <w:rPr>
          <w:rFonts w:asciiTheme="majorBidi" w:hAnsiTheme="majorBidi" w:cstheme="majorBidi"/>
          <w:sz w:val="24"/>
          <w:szCs w:val="24"/>
          <w:lang w:val="en-US"/>
        </w:rPr>
        <w:t xml:space="preserve">Sudjana,  </w:t>
      </w:r>
      <w:r w:rsidR="00C3356E" w:rsidRPr="008F1EB9">
        <w:rPr>
          <w:rFonts w:asciiTheme="majorBidi" w:hAnsiTheme="majorBidi" w:cstheme="majorBidi"/>
          <w:sz w:val="24"/>
          <w:szCs w:val="24"/>
          <w:lang w:val="en-US"/>
        </w:rPr>
        <w:t>Nana</w:t>
      </w:r>
      <w:r>
        <w:rPr>
          <w:rFonts w:asciiTheme="majorBidi" w:hAnsiTheme="majorBidi" w:cstheme="majorBidi"/>
          <w:sz w:val="24"/>
          <w:szCs w:val="24"/>
          <w:lang w:val="en-US"/>
        </w:rPr>
        <w:t xml:space="preserve">. </w:t>
      </w:r>
      <w:r w:rsidR="00C3356E" w:rsidRPr="008F1EB9">
        <w:rPr>
          <w:rFonts w:asciiTheme="majorBidi" w:hAnsiTheme="majorBidi" w:cstheme="majorBidi"/>
          <w:sz w:val="24"/>
          <w:szCs w:val="24"/>
          <w:lang w:val="en-US"/>
        </w:rPr>
        <w:t xml:space="preserve"> </w:t>
      </w:r>
      <w:r w:rsidR="00C3356E" w:rsidRPr="008F1EB9">
        <w:rPr>
          <w:rFonts w:asciiTheme="majorBidi" w:hAnsiTheme="majorBidi" w:cstheme="majorBidi"/>
          <w:i/>
          <w:iCs/>
          <w:sz w:val="24"/>
          <w:szCs w:val="24"/>
          <w:lang w:val="en-US"/>
        </w:rPr>
        <w:t>Dasar</w:t>
      </w:r>
      <w:r w:rsidR="00C3356E" w:rsidRPr="008F1EB9">
        <w:rPr>
          <w:rFonts w:asciiTheme="majorBidi" w:hAnsiTheme="majorBidi" w:cstheme="majorBidi"/>
          <w:sz w:val="24"/>
          <w:szCs w:val="24"/>
        </w:rPr>
        <w:t>. -</w:t>
      </w:r>
      <w:r w:rsidR="00C3356E" w:rsidRPr="008F1EB9">
        <w:rPr>
          <w:rFonts w:asciiTheme="majorBidi" w:hAnsiTheme="majorBidi" w:cstheme="majorBidi"/>
          <w:i/>
          <w:iCs/>
          <w:sz w:val="24"/>
          <w:szCs w:val="24"/>
          <w:lang w:val="en-US"/>
        </w:rPr>
        <w:t xml:space="preserve"> Dasar Proses Belajar Mengajar </w:t>
      </w:r>
      <w:r w:rsidR="00C3356E" w:rsidRPr="008F1EB9">
        <w:rPr>
          <w:rFonts w:asciiTheme="majorBidi" w:hAnsiTheme="majorBidi" w:cstheme="majorBidi"/>
          <w:sz w:val="24"/>
          <w:szCs w:val="24"/>
          <w:lang w:val="en-US"/>
        </w:rPr>
        <w:t>Bandung: Sinar Baru  Algensido, 1</w:t>
      </w:r>
      <w:r w:rsidR="008F1EB9">
        <w:rPr>
          <w:rFonts w:asciiTheme="majorBidi" w:hAnsiTheme="majorBidi" w:cstheme="majorBidi"/>
          <w:sz w:val="24"/>
          <w:szCs w:val="24"/>
        </w:rPr>
        <w:t>995</w:t>
      </w:r>
      <w:r w:rsidR="008F1EB9">
        <w:rPr>
          <w:rFonts w:asciiTheme="majorBidi" w:hAnsiTheme="majorBidi" w:cstheme="majorBidi"/>
          <w:sz w:val="24"/>
          <w:szCs w:val="24"/>
          <w:lang w:val="en-US"/>
        </w:rPr>
        <w:t>.</w:t>
      </w:r>
    </w:p>
    <w:p w:rsidR="00C3356E" w:rsidRPr="008F1EB9" w:rsidRDefault="004A3A9B" w:rsidP="004A3A9B">
      <w:pPr>
        <w:spacing w:after="0" w:line="320" w:lineRule="exact"/>
        <w:ind w:left="720" w:hanging="720"/>
        <w:jc w:val="both"/>
        <w:rPr>
          <w:rFonts w:asciiTheme="majorBidi" w:hAnsiTheme="majorBidi" w:cstheme="majorBidi"/>
          <w:sz w:val="24"/>
          <w:szCs w:val="24"/>
        </w:rPr>
      </w:pPr>
      <w:r w:rsidRPr="008F1EB9">
        <w:rPr>
          <w:rFonts w:asciiTheme="majorBidi" w:hAnsiTheme="majorBidi" w:cstheme="majorBidi"/>
          <w:sz w:val="24"/>
          <w:szCs w:val="24"/>
        </w:rPr>
        <w:t>Al’- Aziz</w:t>
      </w:r>
      <w:r>
        <w:rPr>
          <w:rFonts w:asciiTheme="majorBidi" w:hAnsiTheme="majorBidi" w:cstheme="majorBidi"/>
          <w:sz w:val="24"/>
          <w:szCs w:val="24"/>
          <w:lang w:val="en-US"/>
        </w:rPr>
        <w:t>,</w:t>
      </w:r>
      <w:r w:rsidRPr="008F1EB9">
        <w:rPr>
          <w:rFonts w:asciiTheme="majorBidi" w:hAnsiTheme="majorBidi" w:cstheme="majorBidi"/>
          <w:sz w:val="24"/>
          <w:szCs w:val="24"/>
        </w:rPr>
        <w:t xml:space="preserve"> </w:t>
      </w:r>
      <w:r w:rsidR="00C3356E" w:rsidRPr="008F1EB9">
        <w:rPr>
          <w:rFonts w:asciiTheme="majorBidi" w:hAnsiTheme="majorBidi" w:cstheme="majorBidi"/>
          <w:sz w:val="24"/>
          <w:szCs w:val="24"/>
        </w:rPr>
        <w:t xml:space="preserve">Shalih Abd. </w:t>
      </w:r>
      <w:r w:rsidR="00C3356E" w:rsidRPr="008F1EB9">
        <w:rPr>
          <w:rFonts w:asciiTheme="majorBidi" w:hAnsiTheme="majorBidi" w:cstheme="majorBidi"/>
          <w:i/>
          <w:iCs/>
          <w:sz w:val="24"/>
          <w:szCs w:val="24"/>
        </w:rPr>
        <w:t>al</w:t>
      </w:r>
      <w:r w:rsidR="00C3356E" w:rsidRPr="008F1EB9">
        <w:rPr>
          <w:rFonts w:asciiTheme="majorBidi" w:hAnsiTheme="majorBidi" w:cstheme="majorBidi"/>
          <w:sz w:val="24"/>
          <w:szCs w:val="24"/>
        </w:rPr>
        <w:t>-</w:t>
      </w:r>
      <w:r w:rsidR="00C3356E" w:rsidRPr="008F1EB9">
        <w:rPr>
          <w:rFonts w:asciiTheme="majorBidi" w:hAnsiTheme="majorBidi" w:cstheme="majorBidi"/>
          <w:i/>
          <w:iCs/>
          <w:sz w:val="24"/>
          <w:szCs w:val="24"/>
        </w:rPr>
        <w:t>Tarbiyah al</w:t>
      </w:r>
      <w:r w:rsidR="00C3356E" w:rsidRPr="008F1EB9">
        <w:rPr>
          <w:rFonts w:asciiTheme="majorBidi" w:hAnsiTheme="majorBidi" w:cstheme="majorBidi"/>
          <w:sz w:val="24"/>
          <w:szCs w:val="24"/>
        </w:rPr>
        <w:t>-</w:t>
      </w:r>
      <w:r w:rsidR="00C3356E" w:rsidRPr="008F1EB9">
        <w:rPr>
          <w:rFonts w:asciiTheme="majorBidi" w:hAnsiTheme="majorBidi" w:cstheme="majorBidi"/>
          <w:i/>
          <w:iCs/>
          <w:sz w:val="24"/>
          <w:szCs w:val="24"/>
        </w:rPr>
        <w:t>Haditsah al</w:t>
      </w:r>
      <w:r w:rsidR="00C3356E" w:rsidRPr="008F1EB9">
        <w:rPr>
          <w:rFonts w:asciiTheme="majorBidi" w:hAnsiTheme="majorBidi" w:cstheme="majorBidi"/>
          <w:sz w:val="24"/>
          <w:szCs w:val="24"/>
        </w:rPr>
        <w:t>-</w:t>
      </w:r>
      <w:r w:rsidR="00C3356E" w:rsidRPr="008F1EB9">
        <w:rPr>
          <w:rFonts w:asciiTheme="majorBidi" w:hAnsiTheme="majorBidi" w:cstheme="majorBidi"/>
          <w:i/>
          <w:iCs/>
          <w:sz w:val="24"/>
          <w:szCs w:val="24"/>
        </w:rPr>
        <w:t>Madatuhah Mabadi’uTatliiqatuha al-Amaliyah</w:t>
      </w:r>
      <w:r w:rsidR="00C3356E" w:rsidRPr="008F1EB9">
        <w:rPr>
          <w:rFonts w:asciiTheme="majorBidi" w:hAnsiTheme="majorBidi" w:cstheme="majorBidi"/>
          <w:sz w:val="24"/>
          <w:szCs w:val="24"/>
        </w:rPr>
        <w:t xml:space="preserve">  (</w:t>
      </w:r>
      <w:r w:rsidR="00C3356E" w:rsidRPr="008F1EB9">
        <w:rPr>
          <w:rFonts w:asciiTheme="majorBidi" w:hAnsiTheme="majorBidi" w:cstheme="majorBidi"/>
          <w:i/>
          <w:iCs/>
          <w:sz w:val="24"/>
          <w:szCs w:val="24"/>
        </w:rPr>
        <w:t>al-Tarbiyah wa Thuruq al-Tadris</w:t>
      </w:r>
      <w:r w:rsidR="00C3356E" w:rsidRPr="008F1EB9">
        <w:rPr>
          <w:rFonts w:asciiTheme="majorBidi" w:hAnsiTheme="majorBidi" w:cstheme="majorBidi"/>
          <w:sz w:val="24"/>
          <w:szCs w:val="24"/>
        </w:rPr>
        <w:t>) Kairo Dar-al Maarif, 1119</w:t>
      </w:r>
      <w:r w:rsidR="008F1EB9" w:rsidRPr="008F1EB9">
        <w:rPr>
          <w:rFonts w:asciiTheme="majorBidi" w:hAnsiTheme="majorBidi" w:cstheme="majorBidi"/>
          <w:sz w:val="24"/>
          <w:szCs w:val="24"/>
        </w:rPr>
        <w:t>.</w:t>
      </w:r>
    </w:p>
    <w:sectPr w:rsidR="00C3356E" w:rsidRPr="008F1EB9" w:rsidSect="007B24C8">
      <w:pgSz w:w="11907" w:h="16839" w:code="9"/>
      <w:pgMar w:top="2268" w:right="1701"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5FC" w:rsidRDefault="00D575FC" w:rsidP="008F5F63">
      <w:pPr>
        <w:spacing w:after="0" w:line="240" w:lineRule="auto"/>
      </w:pPr>
      <w:r>
        <w:separator/>
      </w:r>
    </w:p>
  </w:endnote>
  <w:endnote w:type="continuationSeparator" w:id="1">
    <w:p w:rsidR="00D575FC" w:rsidRDefault="00D575FC" w:rsidP="008F5F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arab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5FC" w:rsidRDefault="00D575FC" w:rsidP="008F5F63">
      <w:pPr>
        <w:spacing w:after="0" w:line="240" w:lineRule="auto"/>
      </w:pPr>
      <w:r>
        <w:separator/>
      </w:r>
    </w:p>
  </w:footnote>
  <w:footnote w:type="continuationSeparator" w:id="1">
    <w:p w:rsidR="00D575FC" w:rsidRDefault="00D575FC" w:rsidP="008F5F63">
      <w:pPr>
        <w:spacing w:after="0" w:line="240" w:lineRule="auto"/>
      </w:pPr>
      <w:r>
        <w:continuationSeparator/>
      </w:r>
    </w:p>
  </w:footnote>
  <w:footnote w:id="2">
    <w:p w:rsidR="00422A86" w:rsidRPr="00422A86" w:rsidRDefault="00422A86" w:rsidP="00422A86">
      <w:pPr>
        <w:pStyle w:val="FootnoteText"/>
        <w:ind w:firstLine="720"/>
        <w:rPr>
          <w:rFonts w:asciiTheme="majorBidi" w:hAnsiTheme="majorBidi" w:cstheme="majorBidi"/>
          <w:lang w:val="en-US"/>
        </w:rPr>
      </w:pPr>
      <w:r w:rsidRPr="00422A86">
        <w:rPr>
          <w:rStyle w:val="FootnoteReference"/>
          <w:rFonts w:asciiTheme="majorBidi" w:hAnsiTheme="majorBidi" w:cstheme="majorBidi"/>
        </w:rPr>
        <w:footnoteRef/>
      </w:r>
      <w:r w:rsidRPr="00422A86">
        <w:rPr>
          <w:rFonts w:asciiTheme="majorBidi" w:hAnsiTheme="majorBidi" w:cstheme="majorBidi"/>
        </w:rPr>
        <w:t xml:space="preserve"> </w:t>
      </w:r>
      <w:r w:rsidRPr="00422A86">
        <w:rPr>
          <w:rFonts w:asciiTheme="majorBidi" w:hAnsiTheme="majorBidi" w:cstheme="majorBidi"/>
          <w:lang w:val="en-US"/>
        </w:rPr>
        <w:t xml:space="preserve">Abd. Malik Wello, </w:t>
      </w:r>
      <w:r w:rsidRPr="00422A86">
        <w:rPr>
          <w:rFonts w:asciiTheme="majorBidi" w:hAnsiTheme="majorBidi" w:cstheme="majorBidi"/>
          <w:i/>
          <w:iCs/>
          <w:lang w:val="en-US"/>
        </w:rPr>
        <w:t xml:space="preserve">Filsafat Ilmu Pengatahuan Prespektif Islam </w:t>
      </w:r>
      <w:r w:rsidRPr="00422A86">
        <w:rPr>
          <w:rFonts w:asciiTheme="majorBidi" w:hAnsiTheme="majorBidi" w:cstheme="majorBidi"/>
        </w:rPr>
        <w:t>(</w:t>
      </w:r>
      <w:r w:rsidRPr="00422A86">
        <w:rPr>
          <w:rFonts w:asciiTheme="majorBidi" w:hAnsiTheme="majorBidi" w:cstheme="majorBidi"/>
          <w:lang w:val="en-US"/>
        </w:rPr>
        <w:t>Cet. I; Alauddin University Press: Makassar, 2011), h. 33.</w:t>
      </w:r>
    </w:p>
  </w:footnote>
  <w:footnote w:id="3">
    <w:p w:rsidR="008434DB" w:rsidRPr="008434DB" w:rsidRDefault="008434DB" w:rsidP="008434DB">
      <w:pPr>
        <w:pStyle w:val="FootnoteText"/>
        <w:ind w:firstLine="720"/>
        <w:rPr>
          <w:rFonts w:asciiTheme="majorBidi" w:hAnsiTheme="majorBidi" w:cstheme="majorBidi"/>
          <w:i/>
          <w:iCs/>
          <w:lang w:val="en-US"/>
        </w:rPr>
      </w:pPr>
      <w:r w:rsidRPr="008434DB">
        <w:rPr>
          <w:rStyle w:val="FootnoteReference"/>
          <w:rFonts w:asciiTheme="majorBidi" w:hAnsiTheme="majorBidi" w:cstheme="majorBidi"/>
        </w:rPr>
        <w:footnoteRef/>
      </w:r>
      <w:r w:rsidRPr="008434DB">
        <w:rPr>
          <w:rFonts w:asciiTheme="majorBidi" w:hAnsiTheme="majorBidi" w:cstheme="majorBidi"/>
        </w:rPr>
        <w:t xml:space="preserve"> </w:t>
      </w:r>
      <w:r w:rsidRPr="008434DB">
        <w:rPr>
          <w:rFonts w:asciiTheme="majorBidi" w:hAnsiTheme="majorBidi" w:cstheme="majorBidi"/>
          <w:lang w:val="en-US"/>
        </w:rPr>
        <w:t xml:space="preserve">Muhammad Rusydi Rasyid, </w:t>
      </w:r>
      <w:r w:rsidRPr="008434DB">
        <w:rPr>
          <w:rFonts w:asciiTheme="majorBidi" w:hAnsiTheme="majorBidi" w:cstheme="majorBidi"/>
          <w:i/>
          <w:iCs/>
          <w:lang w:val="en-US"/>
        </w:rPr>
        <w:t xml:space="preserve">Kontak Islam dengan Filsafat Yunani dan Pengaruhnya terhadap Pendidikan Islam  Islam </w:t>
      </w:r>
      <w:r w:rsidRPr="008434DB">
        <w:rPr>
          <w:rFonts w:asciiTheme="majorBidi" w:hAnsiTheme="majorBidi" w:cstheme="majorBidi"/>
        </w:rPr>
        <w:t>(</w:t>
      </w:r>
      <w:r w:rsidRPr="008434DB">
        <w:rPr>
          <w:rFonts w:asciiTheme="majorBidi" w:hAnsiTheme="majorBidi" w:cstheme="majorBidi"/>
          <w:lang w:val="en-US"/>
        </w:rPr>
        <w:t>Cet. I; Alauddin University Press: Makassar, 2011), h. 1</w:t>
      </w:r>
      <w:r w:rsidRPr="008434DB">
        <w:rPr>
          <w:rFonts w:asciiTheme="majorBidi" w:hAnsiTheme="majorBidi" w:cstheme="majorBidi"/>
        </w:rPr>
        <w:t>5</w:t>
      </w:r>
      <w:r w:rsidRPr="008434DB">
        <w:rPr>
          <w:rFonts w:asciiTheme="majorBidi" w:hAnsiTheme="majorBidi" w:cstheme="majorBidi"/>
          <w:lang w:val="en-US"/>
        </w:rPr>
        <w:t>.</w:t>
      </w:r>
    </w:p>
  </w:footnote>
  <w:footnote w:id="4">
    <w:p w:rsidR="008F5F63" w:rsidRPr="00422A86" w:rsidRDefault="008F5F63" w:rsidP="008F5F63">
      <w:pPr>
        <w:pStyle w:val="FootnoteText"/>
        <w:spacing w:before="120" w:line="240" w:lineRule="exact"/>
        <w:ind w:firstLine="709"/>
        <w:jc w:val="both"/>
        <w:rPr>
          <w:rFonts w:asciiTheme="majorBidi" w:hAnsiTheme="majorBidi" w:cstheme="majorBidi"/>
        </w:rPr>
      </w:pPr>
      <w:r w:rsidRPr="00422A86">
        <w:rPr>
          <w:rStyle w:val="FootnoteReference"/>
          <w:rFonts w:asciiTheme="majorBidi" w:hAnsiTheme="majorBidi" w:cstheme="majorBidi"/>
        </w:rPr>
        <w:footnoteRef/>
      </w:r>
      <w:r w:rsidRPr="00422A86">
        <w:rPr>
          <w:rFonts w:asciiTheme="majorBidi" w:hAnsiTheme="majorBidi" w:cstheme="majorBidi"/>
        </w:rPr>
        <w:t xml:space="preserve">Azyumardi Azrah,  </w:t>
      </w:r>
      <w:r w:rsidRPr="00422A86">
        <w:rPr>
          <w:rFonts w:asciiTheme="majorBidi" w:hAnsiTheme="majorBidi" w:cstheme="majorBidi"/>
          <w:i/>
        </w:rPr>
        <w:t xml:space="preserve">Pendidikan Islam : Tradisi dan Moderenisasi di Tengah Tantangan Melenium III </w:t>
      </w:r>
      <w:r w:rsidRPr="00422A86">
        <w:rPr>
          <w:rFonts w:asciiTheme="majorBidi" w:hAnsiTheme="majorBidi" w:cstheme="majorBidi"/>
        </w:rPr>
        <w:t>(Cet. I; Jakarta: Kencana Penada Media Grup, 2012), h. 4.</w:t>
      </w:r>
    </w:p>
  </w:footnote>
  <w:footnote w:id="5">
    <w:p w:rsidR="00D17F8A" w:rsidRPr="0091746E" w:rsidRDefault="00D17F8A" w:rsidP="00D17F8A">
      <w:pPr>
        <w:pStyle w:val="FootnoteText"/>
        <w:spacing w:before="120" w:line="240" w:lineRule="exact"/>
        <w:ind w:firstLine="709"/>
        <w:jc w:val="both"/>
        <w:rPr>
          <w:rFonts w:ascii="times new arabic" w:hAnsi="times new arabic"/>
        </w:rPr>
      </w:pPr>
      <w:r w:rsidRPr="0091746E">
        <w:rPr>
          <w:rStyle w:val="FootnoteReference"/>
          <w:rFonts w:ascii="times new arabic" w:hAnsi="times new arabic"/>
        </w:rPr>
        <w:footnoteRef/>
      </w:r>
      <w:r w:rsidRPr="0091746E">
        <w:rPr>
          <w:rFonts w:ascii="times new arabic" w:hAnsi="times new arabic"/>
        </w:rPr>
        <w:t xml:space="preserve">Oemar Hamalik, </w:t>
      </w:r>
      <w:r w:rsidRPr="0091746E">
        <w:rPr>
          <w:rFonts w:ascii="times new arabic" w:hAnsi="times new arabic"/>
          <w:i/>
        </w:rPr>
        <w:t xml:space="preserve">Dasar-Dasar Pengembangan Kurikulum </w:t>
      </w:r>
      <w:r w:rsidRPr="0091746E">
        <w:rPr>
          <w:rFonts w:ascii="times new arabic" w:hAnsi="times new arabic"/>
        </w:rPr>
        <w:t>(Bandung: PT. Remaja Rosdakarya, 2013), h. 88.</w:t>
      </w:r>
    </w:p>
  </w:footnote>
  <w:footnote w:id="6">
    <w:p w:rsidR="00D17F8A" w:rsidRPr="0091746E" w:rsidRDefault="00D17F8A" w:rsidP="00D17F8A">
      <w:pPr>
        <w:pStyle w:val="FootnoteText"/>
        <w:spacing w:before="120" w:line="240" w:lineRule="exact"/>
        <w:ind w:firstLine="709"/>
        <w:jc w:val="both"/>
        <w:rPr>
          <w:rFonts w:ascii="times new arabic" w:hAnsi="times new arabic"/>
        </w:rPr>
      </w:pPr>
      <w:r w:rsidRPr="0091746E">
        <w:rPr>
          <w:rStyle w:val="FootnoteReference"/>
          <w:rFonts w:ascii="times new arabic" w:hAnsi="times new arabic"/>
        </w:rPr>
        <w:footnoteRef/>
      </w:r>
      <w:r w:rsidRPr="0091746E">
        <w:rPr>
          <w:rFonts w:ascii="times new arabic" w:hAnsi="times new arabic"/>
        </w:rPr>
        <w:t xml:space="preserve">Lihat Jerry H. Makawimbang, </w:t>
      </w:r>
      <w:r w:rsidRPr="0091746E">
        <w:rPr>
          <w:rFonts w:ascii="times new arabic" w:hAnsi="times new arabic"/>
          <w:i/>
        </w:rPr>
        <w:t xml:space="preserve">Supervisi dan Peningkatan Mutu Pendidikan </w:t>
      </w:r>
      <w:r w:rsidRPr="0091746E">
        <w:rPr>
          <w:rFonts w:ascii="times new arabic" w:hAnsi="times new arabic"/>
        </w:rPr>
        <w:t>(Cet. I; Bandung : Alfabeta, 20011). h .1.</w:t>
      </w:r>
    </w:p>
  </w:footnote>
  <w:footnote w:id="7">
    <w:p w:rsidR="00411670" w:rsidRPr="000F433A" w:rsidRDefault="00411670" w:rsidP="00411670">
      <w:pPr>
        <w:pStyle w:val="FootnoteText"/>
        <w:ind w:firstLine="720"/>
        <w:rPr>
          <w:rFonts w:asciiTheme="majorBidi" w:hAnsiTheme="majorBidi" w:cstheme="majorBidi"/>
          <w:i/>
          <w:iCs/>
          <w:lang w:val="en-US"/>
        </w:rPr>
      </w:pPr>
      <w:r w:rsidRPr="000F433A">
        <w:rPr>
          <w:rStyle w:val="FootnoteReference"/>
          <w:rFonts w:asciiTheme="majorBidi" w:hAnsiTheme="majorBidi" w:cstheme="majorBidi"/>
        </w:rPr>
        <w:footnoteRef/>
      </w:r>
      <w:r w:rsidRPr="000F433A">
        <w:rPr>
          <w:rFonts w:asciiTheme="majorBidi" w:hAnsiTheme="majorBidi" w:cstheme="majorBidi"/>
        </w:rPr>
        <w:t xml:space="preserve"> </w:t>
      </w:r>
      <w:r w:rsidRPr="000F433A">
        <w:rPr>
          <w:rFonts w:asciiTheme="majorBidi" w:hAnsiTheme="majorBidi" w:cstheme="majorBidi"/>
          <w:lang w:val="en-US"/>
        </w:rPr>
        <w:t xml:space="preserve">Abd Rachman Assegaf, </w:t>
      </w:r>
      <w:r w:rsidRPr="000F433A">
        <w:rPr>
          <w:rFonts w:asciiTheme="majorBidi" w:hAnsiTheme="majorBidi" w:cstheme="majorBidi"/>
          <w:i/>
          <w:iCs/>
          <w:lang w:val="en-US"/>
        </w:rPr>
        <w:t xml:space="preserve">Filsafat Pendidikan Islam: Paradigma Baru Pendidikan Hadhari Berbasis Integratif Interkonektif </w:t>
      </w:r>
      <w:r w:rsidRPr="000F433A">
        <w:rPr>
          <w:rFonts w:asciiTheme="majorBidi" w:hAnsiTheme="majorBidi" w:cstheme="majorBidi"/>
        </w:rPr>
        <w:t>(</w:t>
      </w:r>
      <w:r w:rsidRPr="000F433A">
        <w:rPr>
          <w:rFonts w:asciiTheme="majorBidi" w:hAnsiTheme="majorBidi" w:cstheme="majorBidi"/>
          <w:lang w:val="en-US"/>
        </w:rPr>
        <w:t>Cet. I; Jakarta: Raja Grafindo Persada 2011), h. 2.</w:t>
      </w:r>
    </w:p>
  </w:footnote>
  <w:footnote w:id="8">
    <w:p w:rsidR="0021029C" w:rsidRPr="0021029C" w:rsidRDefault="0021029C" w:rsidP="002A7758">
      <w:pPr>
        <w:pStyle w:val="FootnoteText"/>
        <w:spacing w:line="300" w:lineRule="exact"/>
        <w:ind w:firstLine="720"/>
        <w:rPr>
          <w:rFonts w:asciiTheme="majorBidi" w:hAnsiTheme="majorBidi" w:cstheme="majorBidi"/>
          <w:i/>
          <w:iCs/>
          <w:lang w:val="en-US"/>
        </w:rPr>
      </w:pPr>
      <w:r w:rsidRPr="0021029C">
        <w:rPr>
          <w:rStyle w:val="FootnoteReference"/>
          <w:rFonts w:asciiTheme="majorBidi" w:hAnsiTheme="majorBidi" w:cstheme="majorBidi"/>
        </w:rPr>
        <w:footnoteRef/>
      </w:r>
      <w:r w:rsidRPr="0021029C">
        <w:rPr>
          <w:rFonts w:asciiTheme="majorBidi" w:hAnsiTheme="majorBidi" w:cstheme="majorBidi"/>
        </w:rPr>
        <w:t xml:space="preserve"> </w:t>
      </w:r>
      <w:r w:rsidRPr="0021029C">
        <w:rPr>
          <w:rFonts w:asciiTheme="majorBidi" w:hAnsiTheme="majorBidi" w:cstheme="majorBidi"/>
          <w:lang w:val="en-US"/>
        </w:rPr>
        <w:t xml:space="preserve">Lihat, Louis O Kattsof, </w:t>
      </w:r>
      <w:r w:rsidRPr="0021029C">
        <w:rPr>
          <w:rFonts w:asciiTheme="majorBidi" w:hAnsiTheme="majorBidi" w:cstheme="majorBidi"/>
          <w:i/>
          <w:iCs/>
          <w:lang w:val="en-US"/>
        </w:rPr>
        <w:t xml:space="preserve">Pengantar Filsafat </w:t>
      </w:r>
      <w:r w:rsidRPr="0021029C">
        <w:rPr>
          <w:rFonts w:asciiTheme="majorBidi" w:hAnsiTheme="majorBidi" w:cstheme="majorBidi"/>
          <w:lang w:val="en-US"/>
        </w:rPr>
        <w:t xml:space="preserve">Terj. Soejono Soermargono dari judul asli </w:t>
      </w:r>
      <w:r w:rsidRPr="0021029C">
        <w:rPr>
          <w:rFonts w:asciiTheme="majorBidi" w:hAnsiTheme="majorBidi" w:cstheme="majorBidi"/>
          <w:i/>
          <w:iCs/>
          <w:lang w:val="en-US"/>
        </w:rPr>
        <w:t xml:space="preserve">Element of Philosophy, </w:t>
      </w:r>
      <w:r w:rsidRPr="0021029C">
        <w:rPr>
          <w:rFonts w:asciiTheme="majorBidi" w:hAnsiTheme="majorBidi" w:cstheme="majorBidi"/>
        </w:rPr>
        <w:t>(</w:t>
      </w:r>
      <w:r w:rsidRPr="0021029C">
        <w:rPr>
          <w:rFonts w:asciiTheme="majorBidi" w:hAnsiTheme="majorBidi" w:cstheme="majorBidi"/>
          <w:lang w:val="en-US"/>
        </w:rPr>
        <w:t>Yogyakarta:  Bayu Indah Grafika, 1</w:t>
      </w:r>
      <w:r w:rsidRPr="0021029C">
        <w:rPr>
          <w:rFonts w:asciiTheme="majorBidi" w:hAnsiTheme="majorBidi" w:cstheme="majorBidi"/>
        </w:rPr>
        <w:t>9</w:t>
      </w:r>
      <w:r w:rsidRPr="0021029C">
        <w:rPr>
          <w:rFonts w:asciiTheme="majorBidi" w:hAnsiTheme="majorBidi" w:cstheme="majorBidi"/>
          <w:lang w:val="en-US"/>
        </w:rPr>
        <w:t>8</w:t>
      </w:r>
      <w:r w:rsidRPr="0021029C">
        <w:rPr>
          <w:rFonts w:asciiTheme="majorBidi" w:hAnsiTheme="majorBidi" w:cstheme="majorBidi"/>
        </w:rPr>
        <w:t>9</w:t>
      </w:r>
      <w:r w:rsidRPr="0021029C">
        <w:rPr>
          <w:rFonts w:asciiTheme="majorBidi" w:hAnsiTheme="majorBidi" w:cstheme="majorBidi"/>
          <w:lang w:val="en-US"/>
        </w:rPr>
        <w:t>), h. 11.</w:t>
      </w:r>
    </w:p>
  </w:footnote>
  <w:footnote w:id="9">
    <w:p w:rsidR="00D24A18" w:rsidRPr="00D24A18" w:rsidRDefault="00D24A18" w:rsidP="002A7758">
      <w:pPr>
        <w:pStyle w:val="FootnoteText"/>
        <w:spacing w:line="300" w:lineRule="exact"/>
        <w:ind w:firstLine="720"/>
        <w:rPr>
          <w:rFonts w:asciiTheme="majorBidi" w:hAnsiTheme="majorBidi" w:cstheme="majorBidi"/>
          <w:i/>
          <w:iCs/>
          <w:lang w:val="en-US"/>
        </w:rPr>
      </w:pPr>
      <w:r w:rsidRPr="00D24A18">
        <w:rPr>
          <w:rStyle w:val="FootnoteReference"/>
          <w:rFonts w:asciiTheme="majorBidi" w:hAnsiTheme="majorBidi" w:cstheme="majorBidi"/>
        </w:rPr>
        <w:footnoteRef/>
      </w:r>
      <w:r w:rsidRPr="00D24A18">
        <w:rPr>
          <w:rFonts w:asciiTheme="majorBidi" w:hAnsiTheme="majorBidi" w:cstheme="majorBidi"/>
        </w:rPr>
        <w:t xml:space="preserve"> </w:t>
      </w:r>
      <w:r w:rsidRPr="00D24A18">
        <w:rPr>
          <w:rFonts w:asciiTheme="majorBidi" w:hAnsiTheme="majorBidi" w:cstheme="majorBidi"/>
          <w:lang w:val="en-US"/>
        </w:rPr>
        <w:t>Lihat, Omar Muhammad al</w:t>
      </w:r>
      <w:r w:rsidRPr="00D24A18">
        <w:rPr>
          <w:rFonts w:asciiTheme="majorBidi" w:hAnsiTheme="majorBidi" w:cstheme="majorBidi"/>
        </w:rPr>
        <w:t>-</w:t>
      </w:r>
      <w:r w:rsidRPr="00D24A18">
        <w:rPr>
          <w:rFonts w:asciiTheme="majorBidi" w:hAnsiTheme="majorBidi" w:cstheme="majorBidi"/>
          <w:lang w:val="en-US"/>
        </w:rPr>
        <w:t>Tuomy al</w:t>
      </w:r>
      <w:r w:rsidRPr="00D24A18">
        <w:rPr>
          <w:rFonts w:asciiTheme="majorBidi" w:hAnsiTheme="majorBidi" w:cstheme="majorBidi"/>
        </w:rPr>
        <w:t>-</w:t>
      </w:r>
      <w:r w:rsidRPr="00D24A18">
        <w:rPr>
          <w:rFonts w:asciiTheme="majorBidi" w:hAnsiTheme="majorBidi" w:cstheme="majorBidi"/>
          <w:lang w:val="en-US"/>
        </w:rPr>
        <w:t xml:space="preserve">Syaibani, </w:t>
      </w:r>
      <w:r w:rsidRPr="00D24A18">
        <w:rPr>
          <w:rFonts w:asciiTheme="majorBidi" w:hAnsiTheme="majorBidi" w:cstheme="majorBidi"/>
          <w:i/>
          <w:iCs/>
          <w:lang w:val="en-US"/>
        </w:rPr>
        <w:t xml:space="preserve"> Filsafat Pendidikan Islam </w:t>
      </w:r>
      <w:r w:rsidRPr="00D24A18">
        <w:rPr>
          <w:rFonts w:asciiTheme="majorBidi" w:hAnsiTheme="majorBidi" w:cstheme="majorBidi"/>
          <w:lang w:val="en-US"/>
        </w:rPr>
        <w:t xml:space="preserve">Terj. Hasan Lamggulung dari judul asli </w:t>
      </w:r>
      <w:r w:rsidRPr="00D24A18">
        <w:rPr>
          <w:rFonts w:asciiTheme="majorBidi" w:hAnsiTheme="majorBidi" w:cstheme="majorBidi"/>
          <w:i/>
          <w:iCs/>
          <w:lang w:val="en-US"/>
        </w:rPr>
        <w:t>Falsafah al</w:t>
      </w:r>
      <w:r w:rsidRPr="00D24A18">
        <w:rPr>
          <w:rFonts w:asciiTheme="majorBidi" w:hAnsiTheme="majorBidi" w:cstheme="majorBidi"/>
          <w:i/>
          <w:iCs/>
        </w:rPr>
        <w:t>-</w:t>
      </w:r>
      <w:r w:rsidRPr="00D24A18">
        <w:rPr>
          <w:rFonts w:asciiTheme="majorBidi" w:hAnsiTheme="majorBidi" w:cstheme="majorBidi"/>
          <w:i/>
          <w:iCs/>
          <w:lang w:val="en-US"/>
        </w:rPr>
        <w:t>Tarbiyah al</w:t>
      </w:r>
      <w:r w:rsidRPr="00D24A18">
        <w:rPr>
          <w:rFonts w:asciiTheme="majorBidi" w:hAnsiTheme="majorBidi" w:cstheme="majorBidi"/>
          <w:i/>
          <w:iCs/>
        </w:rPr>
        <w:t>-</w:t>
      </w:r>
      <w:r w:rsidRPr="00D24A18">
        <w:rPr>
          <w:rFonts w:asciiTheme="majorBidi" w:hAnsiTheme="majorBidi" w:cstheme="majorBidi"/>
          <w:i/>
          <w:iCs/>
          <w:lang w:val="en-US"/>
        </w:rPr>
        <w:t>Islamiyah,</w:t>
      </w:r>
      <w:r w:rsidRPr="00D24A18">
        <w:rPr>
          <w:rFonts w:asciiTheme="majorBidi" w:hAnsiTheme="majorBidi" w:cstheme="majorBidi"/>
        </w:rPr>
        <w:t xml:space="preserve"> (</w:t>
      </w:r>
      <w:r w:rsidRPr="00D24A18">
        <w:rPr>
          <w:rFonts w:asciiTheme="majorBidi" w:hAnsiTheme="majorBidi" w:cstheme="majorBidi"/>
          <w:lang w:val="en-US"/>
        </w:rPr>
        <w:t>Jakarta: Bulan Bintang, 1</w:t>
      </w:r>
      <w:r w:rsidRPr="00D24A18">
        <w:rPr>
          <w:rFonts w:asciiTheme="majorBidi" w:hAnsiTheme="majorBidi" w:cstheme="majorBidi"/>
        </w:rPr>
        <w:t>979</w:t>
      </w:r>
      <w:r w:rsidRPr="00D24A18">
        <w:rPr>
          <w:rFonts w:asciiTheme="majorBidi" w:hAnsiTheme="majorBidi" w:cstheme="majorBidi"/>
          <w:lang w:val="en-US"/>
        </w:rPr>
        <w:t>), h. 1.</w:t>
      </w:r>
    </w:p>
  </w:footnote>
  <w:footnote w:id="10">
    <w:p w:rsidR="00D24A18" w:rsidRPr="00A65DF1" w:rsidRDefault="00D24A18" w:rsidP="002A7758">
      <w:pPr>
        <w:pStyle w:val="FootnoteText"/>
        <w:spacing w:line="300" w:lineRule="exact"/>
        <w:ind w:firstLine="720"/>
        <w:rPr>
          <w:rFonts w:asciiTheme="majorBidi" w:hAnsiTheme="majorBidi" w:cstheme="majorBidi"/>
          <w:lang w:val="en-US"/>
        </w:rPr>
      </w:pPr>
      <w:r w:rsidRPr="00A65DF1">
        <w:rPr>
          <w:rStyle w:val="FootnoteReference"/>
          <w:rFonts w:asciiTheme="majorBidi" w:hAnsiTheme="majorBidi" w:cstheme="majorBidi"/>
        </w:rPr>
        <w:footnoteRef/>
      </w:r>
      <w:r w:rsidRPr="00A65DF1">
        <w:rPr>
          <w:rFonts w:asciiTheme="majorBidi" w:hAnsiTheme="majorBidi" w:cstheme="majorBidi"/>
        </w:rPr>
        <w:t xml:space="preserve"> </w:t>
      </w:r>
      <w:r w:rsidRPr="00A65DF1">
        <w:rPr>
          <w:rFonts w:asciiTheme="majorBidi" w:hAnsiTheme="majorBidi" w:cstheme="majorBidi"/>
          <w:lang w:val="en-US"/>
        </w:rPr>
        <w:t xml:space="preserve">W.J.S. Poerwardaminta, </w:t>
      </w:r>
      <w:r w:rsidRPr="00A65DF1">
        <w:rPr>
          <w:rFonts w:asciiTheme="majorBidi" w:hAnsiTheme="majorBidi" w:cstheme="majorBidi"/>
          <w:i/>
          <w:iCs/>
          <w:lang w:val="en-US"/>
        </w:rPr>
        <w:t xml:space="preserve">Kamus Umum Bahasa Indonesia, </w:t>
      </w:r>
      <w:r w:rsidRPr="00A65DF1">
        <w:rPr>
          <w:rFonts w:asciiTheme="majorBidi" w:hAnsiTheme="majorBidi" w:cstheme="majorBidi"/>
          <w:lang w:val="en-US"/>
        </w:rPr>
        <w:t>Jakarta: Balai Pustaka, 1</w:t>
      </w:r>
      <w:r w:rsidRPr="00A65DF1">
        <w:rPr>
          <w:rFonts w:asciiTheme="majorBidi" w:hAnsiTheme="majorBidi" w:cstheme="majorBidi"/>
        </w:rPr>
        <w:t>99</w:t>
      </w:r>
      <w:r w:rsidRPr="00A65DF1">
        <w:rPr>
          <w:rFonts w:asciiTheme="majorBidi" w:hAnsiTheme="majorBidi" w:cstheme="majorBidi"/>
          <w:lang w:val="en-US"/>
        </w:rPr>
        <w:t>1), h. 2</w:t>
      </w:r>
      <w:r w:rsidRPr="00A65DF1">
        <w:rPr>
          <w:rFonts w:asciiTheme="majorBidi" w:hAnsiTheme="majorBidi" w:cstheme="majorBidi"/>
        </w:rPr>
        <w:t>5</w:t>
      </w:r>
      <w:r w:rsidRPr="00A65DF1">
        <w:rPr>
          <w:rFonts w:asciiTheme="majorBidi" w:hAnsiTheme="majorBidi" w:cstheme="majorBidi"/>
          <w:lang w:val="en-US"/>
        </w:rPr>
        <w:t xml:space="preserve">0. </w:t>
      </w:r>
    </w:p>
  </w:footnote>
  <w:footnote w:id="11">
    <w:p w:rsidR="00A65DF1" w:rsidRPr="002A7758" w:rsidRDefault="00A65DF1" w:rsidP="002A7758">
      <w:pPr>
        <w:pStyle w:val="FootnoteText"/>
        <w:spacing w:line="300" w:lineRule="exact"/>
        <w:ind w:firstLine="720"/>
        <w:rPr>
          <w:rFonts w:asciiTheme="majorBidi" w:hAnsiTheme="majorBidi" w:cstheme="majorBidi"/>
          <w:lang w:val="en-US"/>
        </w:rPr>
      </w:pPr>
      <w:r w:rsidRPr="002A7758">
        <w:rPr>
          <w:rStyle w:val="FootnoteReference"/>
          <w:rFonts w:asciiTheme="majorBidi" w:hAnsiTheme="majorBidi" w:cstheme="majorBidi"/>
        </w:rPr>
        <w:footnoteRef/>
      </w:r>
      <w:r w:rsidRPr="002A7758">
        <w:rPr>
          <w:rFonts w:asciiTheme="majorBidi" w:hAnsiTheme="majorBidi" w:cstheme="majorBidi"/>
        </w:rPr>
        <w:t xml:space="preserve"> </w:t>
      </w:r>
      <w:r w:rsidRPr="002A7758">
        <w:rPr>
          <w:rFonts w:asciiTheme="majorBidi" w:hAnsiTheme="majorBidi" w:cstheme="majorBidi"/>
          <w:lang w:val="en-US"/>
        </w:rPr>
        <w:t xml:space="preserve">Maulana Muh. Ali </w:t>
      </w:r>
      <w:r w:rsidRPr="002A7758">
        <w:rPr>
          <w:rFonts w:asciiTheme="majorBidi" w:hAnsiTheme="majorBidi" w:cstheme="majorBidi"/>
          <w:i/>
          <w:iCs/>
          <w:lang w:val="en-US"/>
        </w:rPr>
        <w:t xml:space="preserve">Islamologi Dinul Islam, </w:t>
      </w:r>
      <w:r w:rsidRPr="002A7758">
        <w:rPr>
          <w:rFonts w:asciiTheme="majorBidi" w:hAnsiTheme="majorBidi" w:cstheme="majorBidi"/>
          <w:lang w:val="en-US"/>
        </w:rPr>
        <w:t xml:space="preserve">Terj. Kaelani dan H.M. Bachrun, </w:t>
      </w:r>
      <w:r w:rsidR="00964AD1" w:rsidRPr="002A7758">
        <w:rPr>
          <w:rFonts w:asciiTheme="majorBidi" w:hAnsiTheme="majorBidi" w:cstheme="majorBidi"/>
        </w:rPr>
        <w:t>(</w:t>
      </w:r>
      <w:r w:rsidRPr="002A7758">
        <w:rPr>
          <w:rFonts w:asciiTheme="majorBidi" w:hAnsiTheme="majorBidi" w:cstheme="majorBidi"/>
          <w:lang w:val="en-US"/>
        </w:rPr>
        <w:t>Jakarta: Icthiar Baru Van Hoeve, 1</w:t>
      </w:r>
      <w:r w:rsidRPr="002A7758">
        <w:rPr>
          <w:rFonts w:asciiTheme="majorBidi" w:hAnsiTheme="majorBidi" w:cstheme="majorBidi"/>
        </w:rPr>
        <w:t>9</w:t>
      </w:r>
      <w:r w:rsidRPr="002A7758">
        <w:rPr>
          <w:rFonts w:asciiTheme="majorBidi" w:hAnsiTheme="majorBidi" w:cstheme="majorBidi"/>
          <w:lang w:val="en-US"/>
        </w:rPr>
        <w:t>80), h. 60.</w:t>
      </w:r>
    </w:p>
  </w:footnote>
  <w:footnote w:id="12">
    <w:p w:rsidR="00964AD1" w:rsidRPr="00964AD1" w:rsidRDefault="00964AD1" w:rsidP="002A7758">
      <w:pPr>
        <w:pStyle w:val="FootnoteText"/>
        <w:spacing w:line="300" w:lineRule="exact"/>
        <w:ind w:firstLine="720"/>
        <w:rPr>
          <w:lang w:val="en-US"/>
        </w:rPr>
      </w:pPr>
      <w:r w:rsidRPr="002A7758">
        <w:rPr>
          <w:rStyle w:val="FootnoteReference"/>
          <w:rFonts w:asciiTheme="majorBidi" w:hAnsiTheme="majorBidi" w:cstheme="majorBidi"/>
        </w:rPr>
        <w:footnoteRef/>
      </w:r>
      <w:r w:rsidRPr="002A7758">
        <w:rPr>
          <w:rFonts w:asciiTheme="majorBidi" w:hAnsiTheme="majorBidi" w:cstheme="majorBidi"/>
        </w:rPr>
        <w:t xml:space="preserve"> </w:t>
      </w:r>
      <w:r w:rsidRPr="002A7758">
        <w:rPr>
          <w:rFonts w:asciiTheme="majorBidi" w:hAnsiTheme="majorBidi" w:cstheme="majorBidi"/>
          <w:lang w:val="en-US"/>
        </w:rPr>
        <w:t xml:space="preserve">Harun Nasution, </w:t>
      </w:r>
      <w:r w:rsidRPr="002A7758">
        <w:rPr>
          <w:rFonts w:asciiTheme="majorBidi" w:hAnsiTheme="majorBidi" w:cstheme="majorBidi"/>
          <w:i/>
          <w:iCs/>
          <w:lang w:val="en-US"/>
        </w:rPr>
        <w:t xml:space="preserve">Islam ditinjau dari Berbagai Aspeknya, </w:t>
      </w:r>
      <w:r w:rsidRPr="002A7758">
        <w:rPr>
          <w:rFonts w:asciiTheme="majorBidi" w:hAnsiTheme="majorBidi" w:cstheme="majorBidi"/>
        </w:rPr>
        <w:t>(</w:t>
      </w:r>
      <w:r w:rsidRPr="002A7758">
        <w:rPr>
          <w:rFonts w:asciiTheme="majorBidi" w:hAnsiTheme="majorBidi" w:cstheme="majorBidi"/>
          <w:lang w:val="en-US"/>
        </w:rPr>
        <w:t>Jakarta: Universitas Indonesia, 1</w:t>
      </w:r>
      <w:r w:rsidRPr="002A7758">
        <w:rPr>
          <w:rFonts w:asciiTheme="majorBidi" w:hAnsiTheme="majorBidi" w:cstheme="majorBidi"/>
        </w:rPr>
        <w:t>979</w:t>
      </w:r>
      <w:r w:rsidRPr="002A7758">
        <w:rPr>
          <w:rFonts w:asciiTheme="majorBidi" w:hAnsiTheme="majorBidi" w:cstheme="majorBidi"/>
          <w:lang w:val="en-US"/>
        </w:rPr>
        <w:t>), h. 24.</w:t>
      </w:r>
      <w:r>
        <w:rPr>
          <w:rFonts w:asciiTheme="majorBidi" w:hAnsiTheme="majorBidi" w:cstheme="majorBidi"/>
          <w:lang w:val="en-US"/>
        </w:rPr>
        <w:t xml:space="preserve"> </w:t>
      </w:r>
    </w:p>
  </w:footnote>
  <w:footnote w:id="13">
    <w:p w:rsidR="00EF6130" w:rsidRPr="00BA1C45" w:rsidRDefault="00EF6130" w:rsidP="00EF6130">
      <w:pPr>
        <w:pStyle w:val="FootnoteText"/>
        <w:spacing w:before="120" w:line="240" w:lineRule="exact"/>
        <w:ind w:firstLine="709"/>
        <w:rPr>
          <w:rFonts w:ascii="times new arabic" w:hAnsi="times new arabic"/>
        </w:rPr>
      </w:pPr>
      <w:r w:rsidRPr="00BA1C45">
        <w:rPr>
          <w:rStyle w:val="FootnoteReference"/>
          <w:rFonts w:ascii="times new arabic" w:hAnsi="times new arabic"/>
        </w:rPr>
        <w:footnoteRef/>
      </w:r>
      <w:r w:rsidRPr="00BA1C45">
        <w:rPr>
          <w:rFonts w:ascii="times new arabic" w:hAnsi="times new arabic"/>
        </w:rPr>
        <w:t xml:space="preserve">Armai Arief, </w:t>
      </w:r>
      <w:r w:rsidRPr="00BA1C45">
        <w:rPr>
          <w:rFonts w:ascii="times new arabic" w:hAnsi="times new arabic"/>
          <w:i/>
          <w:iCs/>
        </w:rPr>
        <w:t>Pengantar Ilmu dan Metodologi Pendidikan Islam</w:t>
      </w:r>
      <w:r w:rsidRPr="00BA1C45">
        <w:rPr>
          <w:rFonts w:ascii="times new arabic" w:hAnsi="times new arabic"/>
        </w:rPr>
        <w:t xml:space="preserve"> (Cet. I; Jakarta: Ciputat Pers, 2002), h. 72.  </w:t>
      </w:r>
    </w:p>
  </w:footnote>
  <w:footnote w:id="14">
    <w:p w:rsidR="00EF6130" w:rsidRPr="00BA1C45" w:rsidRDefault="00EF6130" w:rsidP="00EF6130">
      <w:pPr>
        <w:pStyle w:val="FootnoteText"/>
        <w:spacing w:before="120" w:line="240" w:lineRule="exact"/>
        <w:ind w:firstLine="709"/>
        <w:rPr>
          <w:rFonts w:ascii="times new arabic" w:hAnsi="times new arabic"/>
        </w:rPr>
      </w:pPr>
      <w:r w:rsidRPr="00BA1C45">
        <w:rPr>
          <w:rStyle w:val="FootnoteReference"/>
          <w:rFonts w:ascii="times new arabic" w:hAnsi="times new arabic"/>
        </w:rPr>
        <w:footnoteRef/>
      </w:r>
      <w:r w:rsidRPr="00BA1C45">
        <w:rPr>
          <w:rFonts w:ascii="times new arabic" w:hAnsi="times new arabic" w:cstheme="majorBidi"/>
        </w:rPr>
        <w:t xml:space="preserve">Muhaimin, </w:t>
      </w:r>
      <w:r w:rsidRPr="00BA1C45">
        <w:rPr>
          <w:rFonts w:ascii="times new arabic" w:hAnsi="times new arabic" w:cstheme="majorBidi"/>
          <w:i/>
          <w:iCs/>
        </w:rPr>
        <w:t xml:space="preserve">Nuansa Baru Pendidikan Islam: Mengurai Benang Kusut Dunia Pendidikan, </w:t>
      </w:r>
      <w:r w:rsidRPr="00BA1C45">
        <w:rPr>
          <w:rFonts w:ascii="times new arabic" w:hAnsi="times new arabic" w:cstheme="majorBidi"/>
        </w:rPr>
        <w:t>h. 14.</w:t>
      </w:r>
      <w:r w:rsidRPr="00BA1C45">
        <w:rPr>
          <w:rFonts w:ascii="times new arabic" w:hAnsi="times new arabic"/>
        </w:rPr>
        <w:t xml:space="preserve"> </w:t>
      </w:r>
    </w:p>
  </w:footnote>
  <w:footnote w:id="15">
    <w:p w:rsidR="00EF6130" w:rsidRPr="00BA1C45" w:rsidRDefault="00EF6130" w:rsidP="00EF6130">
      <w:pPr>
        <w:pStyle w:val="FootnoteText"/>
        <w:spacing w:before="120" w:line="240" w:lineRule="exact"/>
        <w:ind w:firstLine="709"/>
        <w:rPr>
          <w:rFonts w:ascii="times new arabic" w:hAnsi="times new arabic"/>
        </w:rPr>
      </w:pPr>
      <w:r w:rsidRPr="00BA1C45">
        <w:rPr>
          <w:rStyle w:val="FootnoteReference"/>
          <w:rFonts w:ascii="times new arabic" w:hAnsi="times new arabic"/>
        </w:rPr>
        <w:footnoteRef/>
      </w:r>
      <w:r w:rsidRPr="00BA1C45">
        <w:rPr>
          <w:rFonts w:ascii="times new arabic" w:hAnsi="times new arabic"/>
        </w:rPr>
        <w:t xml:space="preserve">Lihat Abuddin Nata, </w:t>
      </w:r>
      <w:r w:rsidRPr="00BA1C45">
        <w:rPr>
          <w:rFonts w:ascii="times new arabic" w:hAnsi="times new arabic"/>
          <w:i/>
          <w:iCs/>
        </w:rPr>
        <w:t>Pemikiran Para Tokoh Pendidikan Islam; Seri Kajian Filsafat Pendidikan Islam</w:t>
      </w:r>
      <w:r w:rsidRPr="00BA1C45">
        <w:rPr>
          <w:rFonts w:ascii="times new arabic" w:hAnsi="times new arabic"/>
        </w:rPr>
        <w:t xml:space="preserve"> (Cet. III; Jakarta: RajaGrafindo Persada, 2003), h. 50. </w:t>
      </w:r>
    </w:p>
  </w:footnote>
  <w:footnote w:id="16">
    <w:p w:rsidR="00EF6130" w:rsidRPr="00BA1C45" w:rsidRDefault="00EF6130" w:rsidP="00EF6130">
      <w:pPr>
        <w:pStyle w:val="FootnoteText"/>
        <w:spacing w:before="120" w:line="240" w:lineRule="exact"/>
        <w:ind w:firstLine="709"/>
        <w:rPr>
          <w:rFonts w:ascii="times new arabic" w:hAnsi="times new arabic"/>
        </w:rPr>
      </w:pPr>
      <w:r w:rsidRPr="00BA1C45">
        <w:rPr>
          <w:rStyle w:val="FootnoteReference"/>
          <w:rFonts w:ascii="times new arabic" w:hAnsi="times new arabic"/>
        </w:rPr>
        <w:footnoteRef/>
      </w:r>
      <w:r w:rsidRPr="00BA1C45">
        <w:rPr>
          <w:rFonts w:ascii="times new arabic" w:hAnsi="times new arabic"/>
        </w:rPr>
        <w:t xml:space="preserve">Abuddin Nata, </w:t>
      </w:r>
      <w:r w:rsidRPr="00BA1C45">
        <w:rPr>
          <w:rFonts w:ascii="times new arabic" w:hAnsi="times new arabic"/>
          <w:i/>
          <w:iCs/>
        </w:rPr>
        <w:t xml:space="preserve">Pemikiran Para Tokoh Pendidikan Islam; Seri Kajian Filsafat Pendidikan Islam, </w:t>
      </w:r>
      <w:r w:rsidRPr="00BA1C45">
        <w:rPr>
          <w:rFonts w:ascii="times new arabic" w:hAnsi="times new arabic"/>
        </w:rPr>
        <w:t xml:space="preserve">h. 57. </w:t>
      </w:r>
    </w:p>
  </w:footnote>
  <w:footnote w:id="17">
    <w:p w:rsidR="00EF6130" w:rsidRPr="00BA1C45" w:rsidRDefault="00EF6130" w:rsidP="00EF6130">
      <w:pPr>
        <w:pStyle w:val="FootnoteText"/>
        <w:spacing w:before="120" w:line="240" w:lineRule="exact"/>
        <w:ind w:firstLine="709"/>
        <w:rPr>
          <w:rFonts w:ascii="times new arabic" w:hAnsi="times new arabic"/>
        </w:rPr>
      </w:pPr>
      <w:r w:rsidRPr="00BA1C45">
        <w:rPr>
          <w:rStyle w:val="FootnoteReference"/>
          <w:rFonts w:ascii="times new arabic" w:hAnsi="times new arabic"/>
        </w:rPr>
        <w:footnoteRef/>
      </w:r>
      <w:r w:rsidRPr="00BA1C45">
        <w:rPr>
          <w:rFonts w:ascii="times new arabic" w:hAnsi="times new arabic"/>
        </w:rPr>
        <w:t xml:space="preserve">Abuddin Nata, </w:t>
      </w:r>
      <w:r w:rsidRPr="00BA1C45">
        <w:rPr>
          <w:rFonts w:ascii="times new arabic" w:hAnsi="times new arabic"/>
          <w:i/>
          <w:iCs/>
        </w:rPr>
        <w:t xml:space="preserve">Pemikiran Para Tokoh Pendidikan Islam; Seri Kajian Filsafat Pendidikan Islam, </w:t>
      </w:r>
      <w:r w:rsidRPr="00BA1C45">
        <w:rPr>
          <w:rFonts w:ascii="times new arabic" w:hAnsi="times new arabic"/>
        </w:rPr>
        <w:t>h. 57.</w:t>
      </w:r>
    </w:p>
  </w:footnote>
  <w:footnote w:id="18">
    <w:p w:rsidR="00EF6130" w:rsidRPr="00BA1C45" w:rsidRDefault="00EF6130" w:rsidP="00EF6130">
      <w:pPr>
        <w:pStyle w:val="FootnoteText"/>
        <w:spacing w:before="120" w:line="240" w:lineRule="exact"/>
        <w:ind w:firstLine="709"/>
        <w:rPr>
          <w:rFonts w:ascii="times new arabic" w:hAnsi="times new arabic"/>
        </w:rPr>
      </w:pPr>
      <w:r w:rsidRPr="00BA1C45">
        <w:rPr>
          <w:rStyle w:val="FootnoteReference"/>
          <w:rFonts w:ascii="times new arabic" w:hAnsi="times new arabic"/>
        </w:rPr>
        <w:footnoteRef/>
      </w:r>
      <w:r w:rsidRPr="00BA1C45">
        <w:rPr>
          <w:rFonts w:ascii="times new arabic" w:hAnsi="times new arabic"/>
        </w:rPr>
        <w:t xml:space="preserve">Republik Indonesia, </w:t>
      </w:r>
      <w:r w:rsidRPr="00BA1C45">
        <w:rPr>
          <w:rFonts w:ascii="times new arabic" w:hAnsi="times new arabic"/>
          <w:i/>
          <w:iCs/>
        </w:rPr>
        <w:t>Undang-Undang Sistem Pendidikan Nasional</w:t>
      </w:r>
      <w:r w:rsidRPr="00BA1C45">
        <w:rPr>
          <w:rFonts w:ascii="times new arabic" w:hAnsi="times new arabic"/>
        </w:rPr>
        <w:t xml:space="preserve"> (Cet. IV; Yogyakarta: Pustaka Pelajar, 2011), h. 31. </w:t>
      </w:r>
    </w:p>
  </w:footnote>
  <w:footnote w:id="19">
    <w:p w:rsidR="00EF6130" w:rsidRPr="00BA1C45" w:rsidRDefault="00EF6130" w:rsidP="00EF6130">
      <w:pPr>
        <w:pStyle w:val="FootnoteText"/>
        <w:spacing w:before="120" w:line="240" w:lineRule="exact"/>
        <w:ind w:firstLine="709"/>
        <w:rPr>
          <w:rFonts w:ascii="times new arabic" w:hAnsi="times new arabic"/>
        </w:rPr>
      </w:pPr>
      <w:r w:rsidRPr="00BA1C45">
        <w:rPr>
          <w:rStyle w:val="FootnoteReference"/>
          <w:rFonts w:ascii="times new arabic" w:hAnsi="times new arabic"/>
        </w:rPr>
        <w:footnoteRef/>
      </w:r>
      <w:r w:rsidRPr="00BA1C45">
        <w:rPr>
          <w:rFonts w:ascii="times new arabic" w:hAnsi="times new arabic"/>
        </w:rPr>
        <w:t xml:space="preserve">Syaiful Bahri Djamarah, </w:t>
      </w:r>
      <w:r w:rsidRPr="00BA1C45">
        <w:rPr>
          <w:rFonts w:ascii="times new arabic" w:hAnsi="times new arabic"/>
          <w:i/>
          <w:iCs/>
        </w:rPr>
        <w:t>Guru dan Anak dalam Interaksi Edukatif (Suatu Pendekatan Teoritis Psikologi)</w:t>
      </w:r>
      <w:r w:rsidRPr="00BA1C45">
        <w:rPr>
          <w:rFonts w:ascii="times new arabic" w:hAnsi="times new arabic"/>
        </w:rPr>
        <w:t xml:space="preserve"> (Cet. III; Jakarta: Rineka Cipta, 2010), h. 43-44. </w:t>
      </w:r>
    </w:p>
  </w:footnote>
  <w:footnote w:id="20">
    <w:p w:rsidR="003601E4" w:rsidRPr="007A0BE9" w:rsidRDefault="003601E4" w:rsidP="00F00170">
      <w:pPr>
        <w:pStyle w:val="FootnoteText"/>
        <w:spacing w:before="120" w:line="240" w:lineRule="exact"/>
        <w:ind w:firstLine="709"/>
        <w:rPr>
          <w:rFonts w:asciiTheme="majorBidi" w:hAnsiTheme="majorBidi" w:cstheme="majorBidi"/>
        </w:rPr>
      </w:pPr>
      <w:r w:rsidRPr="007A0BE9">
        <w:rPr>
          <w:rStyle w:val="FootnoteReference"/>
          <w:rFonts w:asciiTheme="majorBidi" w:hAnsiTheme="majorBidi" w:cstheme="majorBidi"/>
        </w:rPr>
        <w:footnoteRef/>
      </w:r>
      <w:r w:rsidRPr="007A0BE9">
        <w:rPr>
          <w:rFonts w:asciiTheme="majorBidi" w:hAnsiTheme="majorBidi" w:cstheme="majorBidi"/>
          <w:lang w:val="en-US"/>
        </w:rPr>
        <w:t xml:space="preserve">Nana Sudjana,  </w:t>
      </w:r>
      <w:r w:rsidRPr="007A0BE9">
        <w:rPr>
          <w:rFonts w:asciiTheme="majorBidi" w:hAnsiTheme="majorBidi" w:cstheme="majorBidi"/>
          <w:i/>
          <w:iCs/>
          <w:lang w:val="en-US"/>
        </w:rPr>
        <w:t>Dasar</w:t>
      </w:r>
      <w:r w:rsidRPr="007A0BE9">
        <w:rPr>
          <w:rFonts w:asciiTheme="majorBidi" w:hAnsiTheme="majorBidi" w:cstheme="majorBidi"/>
        </w:rPr>
        <w:t>. -</w:t>
      </w:r>
      <w:r w:rsidRPr="007A0BE9">
        <w:rPr>
          <w:rFonts w:asciiTheme="majorBidi" w:hAnsiTheme="majorBidi" w:cstheme="majorBidi"/>
          <w:i/>
          <w:iCs/>
          <w:lang w:val="en-US"/>
        </w:rPr>
        <w:t xml:space="preserve"> Dasar Proses Belajar Mengajar </w:t>
      </w:r>
      <w:r w:rsidRPr="007A0BE9">
        <w:rPr>
          <w:rFonts w:asciiTheme="majorBidi" w:hAnsiTheme="majorBidi" w:cstheme="majorBidi"/>
        </w:rPr>
        <w:t>(</w:t>
      </w:r>
      <w:r w:rsidR="00D37D0F" w:rsidRPr="007A0BE9">
        <w:rPr>
          <w:rFonts w:asciiTheme="majorBidi" w:hAnsiTheme="majorBidi" w:cstheme="majorBidi"/>
          <w:lang w:val="en-US"/>
        </w:rPr>
        <w:t>Bandung: Sinar Baru  Algensido, 1</w:t>
      </w:r>
      <w:r w:rsidR="00D37D0F" w:rsidRPr="007A0BE9">
        <w:rPr>
          <w:rFonts w:asciiTheme="majorBidi" w:hAnsiTheme="majorBidi" w:cstheme="majorBidi"/>
        </w:rPr>
        <w:t>995), h.</w:t>
      </w:r>
      <w:r w:rsidR="00D37D0F" w:rsidRPr="007A0BE9">
        <w:rPr>
          <w:rFonts w:asciiTheme="majorBidi" w:hAnsiTheme="majorBidi" w:cstheme="majorBidi"/>
          <w:lang w:val="en-US"/>
        </w:rPr>
        <w:t>1</w:t>
      </w:r>
      <w:r w:rsidRPr="007A0BE9">
        <w:rPr>
          <w:rFonts w:asciiTheme="majorBidi" w:hAnsiTheme="majorBidi" w:cstheme="majorBidi"/>
        </w:rPr>
        <w:t xml:space="preserve">. </w:t>
      </w:r>
    </w:p>
  </w:footnote>
  <w:footnote w:id="21">
    <w:p w:rsidR="00F00170" w:rsidRPr="00A862A7" w:rsidRDefault="00F00170" w:rsidP="00F00170">
      <w:pPr>
        <w:pStyle w:val="FootnoteText"/>
        <w:ind w:firstLine="720"/>
        <w:rPr>
          <w:rFonts w:asciiTheme="majorBidi" w:hAnsiTheme="majorBidi" w:cstheme="majorBidi"/>
          <w:i/>
          <w:iCs/>
        </w:rPr>
      </w:pPr>
      <w:r>
        <w:rPr>
          <w:rStyle w:val="FootnoteReference"/>
        </w:rPr>
        <w:footnoteRef/>
      </w:r>
      <w:r>
        <w:t xml:space="preserve"> </w:t>
      </w:r>
      <w:r w:rsidRPr="00A862A7">
        <w:rPr>
          <w:rFonts w:asciiTheme="majorBidi" w:hAnsiTheme="majorBidi" w:cstheme="majorBidi"/>
        </w:rPr>
        <w:t>Lihat, Shalih Abd. Al’</w:t>
      </w:r>
      <w:r w:rsidRPr="00F00170">
        <w:rPr>
          <w:rFonts w:asciiTheme="majorBidi" w:hAnsiTheme="majorBidi" w:cstheme="majorBidi"/>
        </w:rPr>
        <w:t>-</w:t>
      </w:r>
      <w:r w:rsidRPr="00A862A7">
        <w:rPr>
          <w:rFonts w:asciiTheme="majorBidi" w:hAnsiTheme="majorBidi" w:cstheme="majorBidi"/>
        </w:rPr>
        <w:t xml:space="preserve"> Aziz </w:t>
      </w:r>
      <w:r w:rsidRPr="00A862A7">
        <w:rPr>
          <w:rFonts w:asciiTheme="majorBidi" w:hAnsiTheme="majorBidi" w:cstheme="majorBidi"/>
          <w:i/>
          <w:iCs/>
        </w:rPr>
        <w:t>al</w:t>
      </w:r>
      <w:r w:rsidRPr="00F00170">
        <w:rPr>
          <w:rFonts w:asciiTheme="majorBidi" w:hAnsiTheme="majorBidi" w:cstheme="majorBidi"/>
        </w:rPr>
        <w:t>-</w:t>
      </w:r>
      <w:r w:rsidRPr="00A862A7">
        <w:rPr>
          <w:rFonts w:asciiTheme="majorBidi" w:hAnsiTheme="majorBidi" w:cstheme="majorBidi"/>
          <w:i/>
          <w:iCs/>
        </w:rPr>
        <w:t>Tarbiyah al</w:t>
      </w:r>
      <w:r w:rsidRPr="00F00170">
        <w:rPr>
          <w:rFonts w:asciiTheme="majorBidi" w:hAnsiTheme="majorBidi" w:cstheme="majorBidi"/>
        </w:rPr>
        <w:t>-</w:t>
      </w:r>
      <w:r w:rsidRPr="00A862A7">
        <w:rPr>
          <w:rFonts w:asciiTheme="majorBidi" w:hAnsiTheme="majorBidi" w:cstheme="majorBidi"/>
          <w:i/>
          <w:iCs/>
        </w:rPr>
        <w:t>Haditsah al</w:t>
      </w:r>
      <w:r w:rsidRPr="00F00170">
        <w:rPr>
          <w:rFonts w:asciiTheme="majorBidi" w:hAnsiTheme="majorBidi" w:cstheme="majorBidi"/>
        </w:rPr>
        <w:t>-</w:t>
      </w:r>
      <w:r w:rsidRPr="00A862A7">
        <w:rPr>
          <w:rFonts w:asciiTheme="majorBidi" w:hAnsiTheme="majorBidi" w:cstheme="majorBidi"/>
          <w:i/>
          <w:iCs/>
        </w:rPr>
        <w:t>Madatuhah Mabadi’uTatliiqatuha al</w:t>
      </w:r>
      <w:r w:rsidRPr="00F00170">
        <w:rPr>
          <w:rFonts w:asciiTheme="majorBidi" w:hAnsiTheme="majorBidi" w:cstheme="majorBidi"/>
          <w:i/>
          <w:iCs/>
        </w:rPr>
        <w:t>-</w:t>
      </w:r>
      <w:r w:rsidRPr="00A862A7">
        <w:rPr>
          <w:rFonts w:asciiTheme="majorBidi" w:hAnsiTheme="majorBidi" w:cstheme="majorBidi"/>
          <w:i/>
          <w:iCs/>
        </w:rPr>
        <w:t>Amaliyah</w:t>
      </w:r>
      <w:r w:rsidRPr="00A862A7">
        <w:rPr>
          <w:rFonts w:asciiTheme="majorBidi" w:hAnsiTheme="majorBidi" w:cstheme="majorBidi"/>
        </w:rPr>
        <w:t xml:space="preserve">  </w:t>
      </w:r>
      <w:r w:rsidRPr="00F00170">
        <w:rPr>
          <w:rFonts w:asciiTheme="majorBidi" w:hAnsiTheme="majorBidi" w:cstheme="majorBidi"/>
        </w:rPr>
        <w:t>(</w:t>
      </w:r>
      <w:r w:rsidRPr="00A862A7">
        <w:rPr>
          <w:rFonts w:asciiTheme="majorBidi" w:hAnsiTheme="majorBidi" w:cstheme="majorBidi"/>
          <w:i/>
          <w:iCs/>
        </w:rPr>
        <w:t>al</w:t>
      </w:r>
      <w:r w:rsidRPr="00F00170">
        <w:rPr>
          <w:rFonts w:asciiTheme="majorBidi" w:hAnsiTheme="majorBidi" w:cstheme="majorBidi"/>
          <w:i/>
          <w:iCs/>
        </w:rPr>
        <w:t>-</w:t>
      </w:r>
      <w:r w:rsidRPr="00A862A7">
        <w:rPr>
          <w:rFonts w:asciiTheme="majorBidi" w:hAnsiTheme="majorBidi" w:cstheme="majorBidi"/>
          <w:i/>
          <w:iCs/>
        </w:rPr>
        <w:t>Tarbiyah wa Thuruq al</w:t>
      </w:r>
      <w:r w:rsidRPr="00F00170">
        <w:rPr>
          <w:rFonts w:asciiTheme="majorBidi" w:hAnsiTheme="majorBidi" w:cstheme="majorBidi"/>
          <w:i/>
          <w:iCs/>
        </w:rPr>
        <w:t>-</w:t>
      </w:r>
      <w:r w:rsidRPr="00A862A7">
        <w:rPr>
          <w:rFonts w:asciiTheme="majorBidi" w:hAnsiTheme="majorBidi" w:cstheme="majorBidi"/>
          <w:i/>
          <w:iCs/>
        </w:rPr>
        <w:t>Tadris</w:t>
      </w:r>
      <w:r w:rsidRPr="00A862A7">
        <w:rPr>
          <w:rFonts w:asciiTheme="majorBidi" w:hAnsiTheme="majorBidi" w:cstheme="majorBidi"/>
        </w:rPr>
        <w:t xml:space="preserve">) </w:t>
      </w:r>
      <w:r w:rsidRPr="00F00170">
        <w:rPr>
          <w:rFonts w:asciiTheme="majorBidi" w:hAnsiTheme="majorBidi" w:cstheme="majorBidi"/>
        </w:rPr>
        <w:t>(</w:t>
      </w:r>
      <w:r w:rsidRPr="00A862A7">
        <w:rPr>
          <w:rFonts w:asciiTheme="majorBidi" w:hAnsiTheme="majorBidi" w:cstheme="majorBidi"/>
        </w:rPr>
        <w:t>Kairo Dar</w:t>
      </w:r>
      <w:r w:rsidRPr="00F00170">
        <w:rPr>
          <w:rFonts w:asciiTheme="majorBidi" w:hAnsiTheme="majorBidi" w:cstheme="majorBidi"/>
        </w:rPr>
        <w:t>-</w:t>
      </w:r>
      <w:r w:rsidRPr="00A862A7">
        <w:rPr>
          <w:rFonts w:asciiTheme="majorBidi" w:hAnsiTheme="majorBidi" w:cstheme="majorBidi"/>
        </w:rPr>
        <w:t>al Maarif, 111</w:t>
      </w:r>
      <w:r w:rsidRPr="00F00170">
        <w:rPr>
          <w:rFonts w:asciiTheme="majorBidi" w:hAnsiTheme="majorBidi" w:cstheme="majorBidi"/>
        </w:rPr>
        <w:t>9</w:t>
      </w:r>
      <w:r w:rsidRPr="00A862A7">
        <w:rPr>
          <w:rFonts w:asciiTheme="majorBidi" w:hAnsiTheme="majorBidi" w:cstheme="majorBidi"/>
        </w:rPr>
        <w:t>), h.1</w:t>
      </w:r>
      <w:r w:rsidRPr="00F00170">
        <w:rPr>
          <w:rFonts w:asciiTheme="majorBidi" w:hAnsiTheme="majorBidi" w:cstheme="majorBidi"/>
        </w:rPr>
        <w:t>9</w:t>
      </w:r>
      <w:r w:rsidRPr="00A862A7">
        <w:rPr>
          <w:rFonts w:asciiTheme="majorBidi" w:hAnsiTheme="majorBidi" w:cstheme="majorBidi"/>
        </w:rPr>
        <w:t>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F0E"/>
    <w:multiLevelType w:val="hybridMultilevel"/>
    <w:tmpl w:val="295AAC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427709"/>
    <w:multiLevelType w:val="hybridMultilevel"/>
    <w:tmpl w:val="E7CE5320"/>
    <w:lvl w:ilvl="0" w:tplc="62C6CB62">
      <w:start w:val="1"/>
      <w:numFmt w:val="upperLetter"/>
      <w:lvlText w:val="%1."/>
      <w:lvlJc w:val="left"/>
      <w:pPr>
        <w:ind w:left="36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F53A8"/>
    <w:multiLevelType w:val="hybridMultilevel"/>
    <w:tmpl w:val="61044198"/>
    <w:lvl w:ilvl="0" w:tplc="C9D2363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5D5197A"/>
    <w:multiLevelType w:val="hybridMultilevel"/>
    <w:tmpl w:val="ADDC6B1E"/>
    <w:lvl w:ilvl="0" w:tplc="DF1CC8F4">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AA5F81"/>
    <w:multiLevelType w:val="hybridMultilevel"/>
    <w:tmpl w:val="4BFC763C"/>
    <w:lvl w:ilvl="0" w:tplc="CD4A2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D068A4"/>
    <w:multiLevelType w:val="hybridMultilevel"/>
    <w:tmpl w:val="63E4AADA"/>
    <w:lvl w:ilvl="0" w:tplc="615C9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AA67CF"/>
    <w:multiLevelType w:val="hybridMultilevel"/>
    <w:tmpl w:val="536A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506AD"/>
    <w:multiLevelType w:val="hybridMultilevel"/>
    <w:tmpl w:val="F52ACC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443ED6"/>
    <w:multiLevelType w:val="hybridMultilevel"/>
    <w:tmpl w:val="6AC0E0D4"/>
    <w:lvl w:ilvl="0" w:tplc="DC9C0E06">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856B97"/>
    <w:multiLevelType w:val="hybridMultilevel"/>
    <w:tmpl w:val="FE4C5644"/>
    <w:lvl w:ilvl="0" w:tplc="C72A219C">
      <w:start w:val="1"/>
      <w:numFmt w:val="lowerLetter"/>
      <w:lvlText w:val="%1."/>
      <w:lvlJc w:val="left"/>
      <w:pPr>
        <w:ind w:left="900" w:hanging="360"/>
      </w:pPr>
      <w:rPr>
        <w:rFonts w:ascii="times new arabic" w:eastAsiaTheme="minorHAnsi" w:hAnsi="times new arabic" w:cstheme="minorBid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60FE3F57"/>
    <w:multiLevelType w:val="hybridMultilevel"/>
    <w:tmpl w:val="71403928"/>
    <w:lvl w:ilvl="0" w:tplc="1FE4F58E">
      <w:start w:val="1"/>
      <w:numFmt w:val="lowerLetter"/>
      <w:lvlText w:val="%1."/>
      <w:lvlJc w:val="left"/>
      <w:pPr>
        <w:ind w:left="720" w:hanging="360"/>
      </w:pPr>
      <w:rPr>
        <w:rFonts w:ascii="times new arabic" w:eastAsiaTheme="minorHAnsi" w:hAnsi="times new arab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45FF1"/>
    <w:multiLevelType w:val="hybridMultilevel"/>
    <w:tmpl w:val="2FCE69EE"/>
    <w:lvl w:ilvl="0" w:tplc="A0648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0"/>
  </w:num>
  <w:num w:numId="3">
    <w:abstractNumId w:val="5"/>
  </w:num>
  <w:num w:numId="4">
    <w:abstractNumId w:val="1"/>
  </w:num>
  <w:num w:numId="5">
    <w:abstractNumId w:val="3"/>
  </w:num>
  <w:num w:numId="6">
    <w:abstractNumId w:val="7"/>
  </w:num>
  <w:num w:numId="7">
    <w:abstractNumId w:val="9"/>
  </w:num>
  <w:num w:numId="8">
    <w:abstractNumId w:val="10"/>
  </w:num>
  <w:num w:numId="9">
    <w:abstractNumId w:val="8"/>
  </w:num>
  <w:num w:numId="10">
    <w:abstractNumId w:val="4"/>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F5F63"/>
    <w:rsid w:val="000007DC"/>
    <w:rsid w:val="0000272C"/>
    <w:rsid w:val="00003CB8"/>
    <w:rsid w:val="00015021"/>
    <w:rsid w:val="00023018"/>
    <w:rsid w:val="0002526E"/>
    <w:rsid w:val="0003310B"/>
    <w:rsid w:val="000332FB"/>
    <w:rsid w:val="00035E2F"/>
    <w:rsid w:val="00053163"/>
    <w:rsid w:val="000669AA"/>
    <w:rsid w:val="00070ACB"/>
    <w:rsid w:val="000723D4"/>
    <w:rsid w:val="0008408B"/>
    <w:rsid w:val="00087E43"/>
    <w:rsid w:val="00091EE1"/>
    <w:rsid w:val="000A2B5B"/>
    <w:rsid w:val="000B07BF"/>
    <w:rsid w:val="000B1B18"/>
    <w:rsid w:val="000B514B"/>
    <w:rsid w:val="000B68AA"/>
    <w:rsid w:val="000C14DB"/>
    <w:rsid w:val="000C309C"/>
    <w:rsid w:val="000C41D5"/>
    <w:rsid w:val="000D7E2E"/>
    <w:rsid w:val="000E11BE"/>
    <w:rsid w:val="000F11D6"/>
    <w:rsid w:val="000F219E"/>
    <w:rsid w:val="000F433A"/>
    <w:rsid w:val="000F5A04"/>
    <w:rsid w:val="00101C68"/>
    <w:rsid w:val="00102A6D"/>
    <w:rsid w:val="00106E74"/>
    <w:rsid w:val="00112BD2"/>
    <w:rsid w:val="00116C6E"/>
    <w:rsid w:val="00117DA1"/>
    <w:rsid w:val="00120A06"/>
    <w:rsid w:val="00122324"/>
    <w:rsid w:val="00124481"/>
    <w:rsid w:val="00133625"/>
    <w:rsid w:val="00135ABC"/>
    <w:rsid w:val="00146E9F"/>
    <w:rsid w:val="00147998"/>
    <w:rsid w:val="00151F0D"/>
    <w:rsid w:val="001603CA"/>
    <w:rsid w:val="00162A46"/>
    <w:rsid w:val="001651E8"/>
    <w:rsid w:val="001661F0"/>
    <w:rsid w:val="00171511"/>
    <w:rsid w:val="00185679"/>
    <w:rsid w:val="00194A40"/>
    <w:rsid w:val="001A1718"/>
    <w:rsid w:val="001A2392"/>
    <w:rsid w:val="001B018C"/>
    <w:rsid w:val="001C6BAC"/>
    <w:rsid w:val="001D1BFF"/>
    <w:rsid w:val="001D21DE"/>
    <w:rsid w:val="001D416A"/>
    <w:rsid w:val="001D63DF"/>
    <w:rsid w:val="001E53E9"/>
    <w:rsid w:val="001F39F1"/>
    <w:rsid w:val="001F3A28"/>
    <w:rsid w:val="0021029C"/>
    <w:rsid w:val="00215920"/>
    <w:rsid w:val="002277B9"/>
    <w:rsid w:val="002373DB"/>
    <w:rsid w:val="00240872"/>
    <w:rsid w:val="00245BFF"/>
    <w:rsid w:val="00251DB0"/>
    <w:rsid w:val="00253BFE"/>
    <w:rsid w:val="00256268"/>
    <w:rsid w:val="00262B35"/>
    <w:rsid w:val="00270AF3"/>
    <w:rsid w:val="002735A8"/>
    <w:rsid w:val="00275C9F"/>
    <w:rsid w:val="00284F15"/>
    <w:rsid w:val="002872F9"/>
    <w:rsid w:val="002907ED"/>
    <w:rsid w:val="00295A14"/>
    <w:rsid w:val="002A038D"/>
    <w:rsid w:val="002A202B"/>
    <w:rsid w:val="002A7758"/>
    <w:rsid w:val="002B0338"/>
    <w:rsid w:val="002B0851"/>
    <w:rsid w:val="002B17F1"/>
    <w:rsid w:val="002B2DB2"/>
    <w:rsid w:val="002C272B"/>
    <w:rsid w:val="002C6419"/>
    <w:rsid w:val="002D2E4E"/>
    <w:rsid w:val="002D30D8"/>
    <w:rsid w:val="002D336E"/>
    <w:rsid w:val="002E3475"/>
    <w:rsid w:val="002E5C12"/>
    <w:rsid w:val="002F48CB"/>
    <w:rsid w:val="002F50BB"/>
    <w:rsid w:val="002F540E"/>
    <w:rsid w:val="003007D8"/>
    <w:rsid w:val="00306F1B"/>
    <w:rsid w:val="00311939"/>
    <w:rsid w:val="00312962"/>
    <w:rsid w:val="00312A28"/>
    <w:rsid w:val="0031538D"/>
    <w:rsid w:val="003323A6"/>
    <w:rsid w:val="00333513"/>
    <w:rsid w:val="00344D5C"/>
    <w:rsid w:val="00345E85"/>
    <w:rsid w:val="003601E4"/>
    <w:rsid w:val="00364047"/>
    <w:rsid w:val="003641E1"/>
    <w:rsid w:val="00367240"/>
    <w:rsid w:val="00375687"/>
    <w:rsid w:val="00383890"/>
    <w:rsid w:val="00385B4B"/>
    <w:rsid w:val="00390D81"/>
    <w:rsid w:val="003956BA"/>
    <w:rsid w:val="00397E18"/>
    <w:rsid w:val="00397EB1"/>
    <w:rsid w:val="003A357E"/>
    <w:rsid w:val="003A4AA3"/>
    <w:rsid w:val="003B61BE"/>
    <w:rsid w:val="003B7696"/>
    <w:rsid w:val="003C3FF0"/>
    <w:rsid w:val="003C42C9"/>
    <w:rsid w:val="003C4D7D"/>
    <w:rsid w:val="003E182C"/>
    <w:rsid w:val="003F4CA2"/>
    <w:rsid w:val="00400A2C"/>
    <w:rsid w:val="00411670"/>
    <w:rsid w:val="00412DCD"/>
    <w:rsid w:val="00412FF1"/>
    <w:rsid w:val="00416856"/>
    <w:rsid w:val="00416F8F"/>
    <w:rsid w:val="00422414"/>
    <w:rsid w:val="00422A86"/>
    <w:rsid w:val="004248EF"/>
    <w:rsid w:val="004355ED"/>
    <w:rsid w:val="00440A24"/>
    <w:rsid w:val="004416EC"/>
    <w:rsid w:val="00442773"/>
    <w:rsid w:val="00444E68"/>
    <w:rsid w:val="004465B1"/>
    <w:rsid w:val="00451E7F"/>
    <w:rsid w:val="004561CE"/>
    <w:rsid w:val="0046116C"/>
    <w:rsid w:val="0046236A"/>
    <w:rsid w:val="004663B5"/>
    <w:rsid w:val="00471EFC"/>
    <w:rsid w:val="004754AF"/>
    <w:rsid w:val="0048540C"/>
    <w:rsid w:val="004858DE"/>
    <w:rsid w:val="004902C1"/>
    <w:rsid w:val="004902EF"/>
    <w:rsid w:val="004918CF"/>
    <w:rsid w:val="00492CFB"/>
    <w:rsid w:val="00494320"/>
    <w:rsid w:val="004A14A3"/>
    <w:rsid w:val="004A2C13"/>
    <w:rsid w:val="004A3A9B"/>
    <w:rsid w:val="004B5D21"/>
    <w:rsid w:val="004C7836"/>
    <w:rsid w:val="004D0DEA"/>
    <w:rsid w:val="004D57CF"/>
    <w:rsid w:val="004D66A3"/>
    <w:rsid w:val="004E1584"/>
    <w:rsid w:val="004E2FF6"/>
    <w:rsid w:val="004E326C"/>
    <w:rsid w:val="004E3B9D"/>
    <w:rsid w:val="004E69E6"/>
    <w:rsid w:val="004E7A75"/>
    <w:rsid w:val="004F0DF1"/>
    <w:rsid w:val="004F2B98"/>
    <w:rsid w:val="005177FF"/>
    <w:rsid w:val="005218D2"/>
    <w:rsid w:val="00527D2A"/>
    <w:rsid w:val="0053530F"/>
    <w:rsid w:val="0054531D"/>
    <w:rsid w:val="00546813"/>
    <w:rsid w:val="005477B9"/>
    <w:rsid w:val="00547D24"/>
    <w:rsid w:val="0055471D"/>
    <w:rsid w:val="00554744"/>
    <w:rsid w:val="0056292A"/>
    <w:rsid w:val="00563446"/>
    <w:rsid w:val="00563E64"/>
    <w:rsid w:val="00571593"/>
    <w:rsid w:val="0057320B"/>
    <w:rsid w:val="0057454C"/>
    <w:rsid w:val="00574615"/>
    <w:rsid w:val="0058009F"/>
    <w:rsid w:val="005832CA"/>
    <w:rsid w:val="005836E8"/>
    <w:rsid w:val="00584330"/>
    <w:rsid w:val="005926D6"/>
    <w:rsid w:val="00596238"/>
    <w:rsid w:val="005A5FCA"/>
    <w:rsid w:val="005A7CA5"/>
    <w:rsid w:val="005B3F85"/>
    <w:rsid w:val="005C0BDB"/>
    <w:rsid w:val="005C1EDD"/>
    <w:rsid w:val="005C37A3"/>
    <w:rsid w:val="005C6595"/>
    <w:rsid w:val="005C6BEC"/>
    <w:rsid w:val="005D08A5"/>
    <w:rsid w:val="005D6C4C"/>
    <w:rsid w:val="005E0BEB"/>
    <w:rsid w:val="005E4401"/>
    <w:rsid w:val="005E61EC"/>
    <w:rsid w:val="00600F56"/>
    <w:rsid w:val="00601284"/>
    <w:rsid w:val="00601907"/>
    <w:rsid w:val="00601B42"/>
    <w:rsid w:val="0060581E"/>
    <w:rsid w:val="00606179"/>
    <w:rsid w:val="006067B3"/>
    <w:rsid w:val="00610A86"/>
    <w:rsid w:val="006117BC"/>
    <w:rsid w:val="00612E4D"/>
    <w:rsid w:val="0062070A"/>
    <w:rsid w:val="00623F63"/>
    <w:rsid w:val="00626228"/>
    <w:rsid w:val="0063071C"/>
    <w:rsid w:val="00632BC4"/>
    <w:rsid w:val="00632E91"/>
    <w:rsid w:val="0063328B"/>
    <w:rsid w:val="00637FFA"/>
    <w:rsid w:val="00640318"/>
    <w:rsid w:val="006423F8"/>
    <w:rsid w:val="00642DC3"/>
    <w:rsid w:val="00643606"/>
    <w:rsid w:val="00647C61"/>
    <w:rsid w:val="00653786"/>
    <w:rsid w:val="0065650B"/>
    <w:rsid w:val="00656FE8"/>
    <w:rsid w:val="006577EA"/>
    <w:rsid w:val="006629E7"/>
    <w:rsid w:val="006655B3"/>
    <w:rsid w:val="00670251"/>
    <w:rsid w:val="00670FFB"/>
    <w:rsid w:val="00691E26"/>
    <w:rsid w:val="006925F0"/>
    <w:rsid w:val="00695320"/>
    <w:rsid w:val="006A2D23"/>
    <w:rsid w:val="006A2FF6"/>
    <w:rsid w:val="006A52EA"/>
    <w:rsid w:val="006B7101"/>
    <w:rsid w:val="006C1E6E"/>
    <w:rsid w:val="006C3434"/>
    <w:rsid w:val="006C6E1D"/>
    <w:rsid w:val="006E2C3C"/>
    <w:rsid w:val="006E7C30"/>
    <w:rsid w:val="006F0978"/>
    <w:rsid w:val="00702D1D"/>
    <w:rsid w:val="00713E09"/>
    <w:rsid w:val="007223AE"/>
    <w:rsid w:val="00723E4D"/>
    <w:rsid w:val="00737155"/>
    <w:rsid w:val="00741C8C"/>
    <w:rsid w:val="00744019"/>
    <w:rsid w:val="00744409"/>
    <w:rsid w:val="007565CC"/>
    <w:rsid w:val="007609C5"/>
    <w:rsid w:val="00765F69"/>
    <w:rsid w:val="00772E8E"/>
    <w:rsid w:val="0077348F"/>
    <w:rsid w:val="00775E46"/>
    <w:rsid w:val="00781928"/>
    <w:rsid w:val="00783728"/>
    <w:rsid w:val="00783D8B"/>
    <w:rsid w:val="0078556C"/>
    <w:rsid w:val="007862A4"/>
    <w:rsid w:val="00791C14"/>
    <w:rsid w:val="00791CEA"/>
    <w:rsid w:val="007938F9"/>
    <w:rsid w:val="007A09DF"/>
    <w:rsid w:val="007A0BE9"/>
    <w:rsid w:val="007B04B9"/>
    <w:rsid w:val="007B24C8"/>
    <w:rsid w:val="007B2A81"/>
    <w:rsid w:val="007B2E35"/>
    <w:rsid w:val="007B5778"/>
    <w:rsid w:val="007C6DD8"/>
    <w:rsid w:val="007D33BF"/>
    <w:rsid w:val="007D77F1"/>
    <w:rsid w:val="007E0F0E"/>
    <w:rsid w:val="007E301E"/>
    <w:rsid w:val="007E3868"/>
    <w:rsid w:val="007E3909"/>
    <w:rsid w:val="007F0131"/>
    <w:rsid w:val="007F13EC"/>
    <w:rsid w:val="007F6B57"/>
    <w:rsid w:val="00800EFF"/>
    <w:rsid w:val="00802242"/>
    <w:rsid w:val="0081139C"/>
    <w:rsid w:val="008124CE"/>
    <w:rsid w:val="00812525"/>
    <w:rsid w:val="008203B0"/>
    <w:rsid w:val="0082671F"/>
    <w:rsid w:val="0083208E"/>
    <w:rsid w:val="00834E24"/>
    <w:rsid w:val="008355C5"/>
    <w:rsid w:val="008434DB"/>
    <w:rsid w:val="00844FB9"/>
    <w:rsid w:val="00850592"/>
    <w:rsid w:val="0085510F"/>
    <w:rsid w:val="008617FA"/>
    <w:rsid w:val="00864DD8"/>
    <w:rsid w:val="00872D77"/>
    <w:rsid w:val="0088008B"/>
    <w:rsid w:val="008802A1"/>
    <w:rsid w:val="00893CBC"/>
    <w:rsid w:val="008971DF"/>
    <w:rsid w:val="008A0E9C"/>
    <w:rsid w:val="008A1AAC"/>
    <w:rsid w:val="008A34A8"/>
    <w:rsid w:val="008A5E09"/>
    <w:rsid w:val="008A70B3"/>
    <w:rsid w:val="008B3A53"/>
    <w:rsid w:val="008B4887"/>
    <w:rsid w:val="008D0E00"/>
    <w:rsid w:val="008D2E1C"/>
    <w:rsid w:val="008D5FF2"/>
    <w:rsid w:val="008D6017"/>
    <w:rsid w:val="008F1EB9"/>
    <w:rsid w:val="008F5F63"/>
    <w:rsid w:val="008F7014"/>
    <w:rsid w:val="00900799"/>
    <w:rsid w:val="00901B7C"/>
    <w:rsid w:val="009347B6"/>
    <w:rsid w:val="0094084E"/>
    <w:rsid w:val="0094287E"/>
    <w:rsid w:val="009504AE"/>
    <w:rsid w:val="0095404B"/>
    <w:rsid w:val="009602D2"/>
    <w:rsid w:val="00960B43"/>
    <w:rsid w:val="00961BFE"/>
    <w:rsid w:val="009639D2"/>
    <w:rsid w:val="009647AB"/>
    <w:rsid w:val="00964AD1"/>
    <w:rsid w:val="009717BD"/>
    <w:rsid w:val="00972EB5"/>
    <w:rsid w:val="00975CC6"/>
    <w:rsid w:val="0097778D"/>
    <w:rsid w:val="009867E1"/>
    <w:rsid w:val="00994D24"/>
    <w:rsid w:val="00995AF9"/>
    <w:rsid w:val="009A04D9"/>
    <w:rsid w:val="009A30FA"/>
    <w:rsid w:val="009A5764"/>
    <w:rsid w:val="009A77F9"/>
    <w:rsid w:val="009B2B20"/>
    <w:rsid w:val="009B68CD"/>
    <w:rsid w:val="009B7032"/>
    <w:rsid w:val="009C32C8"/>
    <w:rsid w:val="009C5FAB"/>
    <w:rsid w:val="009D22C5"/>
    <w:rsid w:val="009D418A"/>
    <w:rsid w:val="009E0FD9"/>
    <w:rsid w:val="009E482A"/>
    <w:rsid w:val="009E5B8A"/>
    <w:rsid w:val="009E6825"/>
    <w:rsid w:val="009E78C0"/>
    <w:rsid w:val="009F6CDD"/>
    <w:rsid w:val="00A00321"/>
    <w:rsid w:val="00A122E6"/>
    <w:rsid w:val="00A12A58"/>
    <w:rsid w:val="00A12C2E"/>
    <w:rsid w:val="00A135A7"/>
    <w:rsid w:val="00A2052E"/>
    <w:rsid w:val="00A26856"/>
    <w:rsid w:val="00A35AC3"/>
    <w:rsid w:val="00A40967"/>
    <w:rsid w:val="00A44BBE"/>
    <w:rsid w:val="00A46E05"/>
    <w:rsid w:val="00A47E9D"/>
    <w:rsid w:val="00A5079F"/>
    <w:rsid w:val="00A542B6"/>
    <w:rsid w:val="00A54DCE"/>
    <w:rsid w:val="00A553D3"/>
    <w:rsid w:val="00A566F5"/>
    <w:rsid w:val="00A62957"/>
    <w:rsid w:val="00A64C33"/>
    <w:rsid w:val="00A65DF1"/>
    <w:rsid w:val="00A714F6"/>
    <w:rsid w:val="00A81C56"/>
    <w:rsid w:val="00A84468"/>
    <w:rsid w:val="00A86147"/>
    <w:rsid w:val="00A862A7"/>
    <w:rsid w:val="00A9086A"/>
    <w:rsid w:val="00A9133D"/>
    <w:rsid w:val="00A974CA"/>
    <w:rsid w:val="00AA184C"/>
    <w:rsid w:val="00AA189F"/>
    <w:rsid w:val="00AA4A07"/>
    <w:rsid w:val="00AA50C8"/>
    <w:rsid w:val="00AB18DE"/>
    <w:rsid w:val="00AC4B18"/>
    <w:rsid w:val="00AC5D24"/>
    <w:rsid w:val="00AC6E59"/>
    <w:rsid w:val="00AD0200"/>
    <w:rsid w:val="00AD75C3"/>
    <w:rsid w:val="00AD7B1E"/>
    <w:rsid w:val="00AE01D5"/>
    <w:rsid w:val="00AE2547"/>
    <w:rsid w:val="00AE3DCB"/>
    <w:rsid w:val="00AE6FB1"/>
    <w:rsid w:val="00AF09B1"/>
    <w:rsid w:val="00AF5AB2"/>
    <w:rsid w:val="00AF6CEB"/>
    <w:rsid w:val="00B029C8"/>
    <w:rsid w:val="00B179B5"/>
    <w:rsid w:val="00B22BDC"/>
    <w:rsid w:val="00B231FC"/>
    <w:rsid w:val="00B242C2"/>
    <w:rsid w:val="00B351BC"/>
    <w:rsid w:val="00B4596C"/>
    <w:rsid w:val="00B45DE1"/>
    <w:rsid w:val="00B51615"/>
    <w:rsid w:val="00B52831"/>
    <w:rsid w:val="00B54B13"/>
    <w:rsid w:val="00B55C86"/>
    <w:rsid w:val="00B6214E"/>
    <w:rsid w:val="00B63BC8"/>
    <w:rsid w:val="00B66AD6"/>
    <w:rsid w:val="00B673AC"/>
    <w:rsid w:val="00B70331"/>
    <w:rsid w:val="00B70F15"/>
    <w:rsid w:val="00B748ED"/>
    <w:rsid w:val="00B841EF"/>
    <w:rsid w:val="00B900D8"/>
    <w:rsid w:val="00B94442"/>
    <w:rsid w:val="00BA1600"/>
    <w:rsid w:val="00BA1858"/>
    <w:rsid w:val="00BA2C86"/>
    <w:rsid w:val="00BA6569"/>
    <w:rsid w:val="00BA6C50"/>
    <w:rsid w:val="00BB17DA"/>
    <w:rsid w:val="00BB53A9"/>
    <w:rsid w:val="00BC4BF7"/>
    <w:rsid w:val="00BC5029"/>
    <w:rsid w:val="00BC603E"/>
    <w:rsid w:val="00BD04F9"/>
    <w:rsid w:val="00BD39C6"/>
    <w:rsid w:val="00BD6727"/>
    <w:rsid w:val="00BE2285"/>
    <w:rsid w:val="00BE39D6"/>
    <w:rsid w:val="00BF0F26"/>
    <w:rsid w:val="00BF1FDB"/>
    <w:rsid w:val="00C010BF"/>
    <w:rsid w:val="00C04517"/>
    <w:rsid w:val="00C052B6"/>
    <w:rsid w:val="00C1782C"/>
    <w:rsid w:val="00C21B1C"/>
    <w:rsid w:val="00C30647"/>
    <w:rsid w:val="00C324D3"/>
    <w:rsid w:val="00C328C6"/>
    <w:rsid w:val="00C329A3"/>
    <w:rsid w:val="00C3356E"/>
    <w:rsid w:val="00C36048"/>
    <w:rsid w:val="00C3621F"/>
    <w:rsid w:val="00C377F0"/>
    <w:rsid w:val="00C40780"/>
    <w:rsid w:val="00C40C9A"/>
    <w:rsid w:val="00C447C4"/>
    <w:rsid w:val="00C467C0"/>
    <w:rsid w:val="00C5368A"/>
    <w:rsid w:val="00C61189"/>
    <w:rsid w:val="00C63F9C"/>
    <w:rsid w:val="00C64023"/>
    <w:rsid w:val="00C71777"/>
    <w:rsid w:val="00C7451A"/>
    <w:rsid w:val="00C76186"/>
    <w:rsid w:val="00C80084"/>
    <w:rsid w:val="00C810C1"/>
    <w:rsid w:val="00C86AFA"/>
    <w:rsid w:val="00C8718E"/>
    <w:rsid w:val="00C94625"/>
    <w:rsid w:val="00C954CD"/>
    <w:rsid w:val="00CB01F5"/>
    <w:rsid w:val="00CB5672"/>
    <w:rsid w:val="00CC0BC2"/>
    <w:rsid w:val="00CC4E42"/>
    <w:rsid w:val="00CC6403"/>
    <w:rsid w:val="00CC7242"/>
    <w:rsid w:val="00CD68BE"/>
    <w:rsid w:val="00CE12B7"/>
    <w:rsid w:val="00CE3A3B"/>
    <w:rsid w:val="00CE7318"/>
    <w:rsid w:val="00CE7F0D"/>
    <w:rsid w:val="00CF630C"/>
    <w:rsid w:val="00CF6395"/>
    <w:rsid w:val="00D013D3"/>
    <w:rsid w:val="00D04E91"/>
    <w:rsid w:val="00D17F8A"/>
    <w:rsid w:val="00D21D4D"/>
    <w:rsid w:val="00D24A18"/>
    <w:rsid w:val="00D37D0F"/>
    <w:rsid w:val="00D41B03"/>
    <w:rsid w:val="00D42020"/>
    <w:rsid w:val="00D42E98"/>
    <w:rsid w:val="00D50C08"/>
    <w:rsid w:val="00D52E1D"/>
    <w:rsid w:val="00D55B0D"/>
    <w:rsid w:val="00D575FC"/>
    <w:rsid w:val="00D60DA6"/>
    <w:rsid w:val="00D65E14"/>
    <w:rsid w:val="00D67A64"/>
    <w:rsid w:val="00D71315"/>
    <w:rsid w:val="00D723DF"/>
    <w:rsid w:val="00D74BE5"/>
    <w:rsid w:val="00D80DE6"/>
    <w:rsid w:val="00D848CF"/>
    <w:rsid w:val="00D8497C"/>
    <w:rsid w:val="00DA1C30"/>
    <w:rsid w:val="00DA326B"/>
    <w:rsid w:val="00DB2677"/>
    <w:rsid w:val="00DB2A03"/>
    <w:rsid w:val="00DC5A6B"/>
    <w:rsid w:val="00DC6083"/>
    <w:rsid w:val="00DC6FD7"/>
    <w:rsid w:val="00DD0E65"/>
    <w:rsid w:val="00DE0EF3"/>
    <w:rsid w:val="00DE7DD8"/>
    <w:rsid w:val="00DF078C"/>
    <w:rsid w:val="00DF5237"/>
    <w:rsid w:val="00DF5457"/>
    <w:rsid w:val="00DF5DB5"/>
    <w:rsid w:val="00E10416"/>
    <w:rsid w:val="00E2228E"/>
    <w:rsid w:val="00E22625"/>
    <w:rsid w:val="00E22757"/>
    <w:rsid w:val="00E2681F"/>
    <w:rsid w:val="00E27C48"/>
    <w:rsid w:val="00E3144D"/>
    <w:rsid w:val="00E4259F"/>
    <w:rsid w:val="00E44BCD"/>
    <w:rsid w:val="00E45727"/>
    <w:rsid w:val="00E53FCE"/>
    <w:rsid w:val="00E62979"/>
    <w:rsid w:val="00E629EE"/>
    <w:rsid w:val="00E63461"/>
    <w:rsid w:val="00E64A2A"/>
    <w:rsid w:val="00E74A01"/>
    <w:rsid w:val="00E75FAD"/>
    <w:rsid w:val="00E81FDE"/>
    <w:rsid w:val="00E82F34"/>
    <w:rsid w:val="00E85960"/>
    <w:rsid w:val="00E97044"/>
    <w:rsid w:val="00EA1949"/>
    <w:rsid w:val="00EA39C2"/>
    <w:rsid w:val="00EA3D77"/>
    <w:rsid w:val="00EB03F6"/>
    <w:rsid w:val="00EB0A98"/>
    <w:rsid w:val="00EB1098"/>
    <w:rsid w:val="00EB1935"/>
    <w:rsid w:val="00EB662C"/>
    <w:rsid w:val="00EC4CCE"/>
    <w:rsid w:val="00EC567D"/>
    <w:rsid w:val="00ED1B2E"/>
    <w:rsid w:val="00ED2465"/>
    <w:rsid w:val="00ED37D4"/>
    <w:rsid w:val="00ED5810"/>
    <w:rsid w:val="00EE0FA2"/>
    <w:rsid w:val="00EE12CE"/>
    <w:rsid w:val="00EE2DA6"/>
    <w:rsid w:val="00EF252C"/>
    <w:rsid w:val="00EF6130"/>
    <w:rsid w:val="00F00170"/>
    <w:rsid w:val="00F00BE8"/>
    <w:rsid w:val="00F02E68"/>
    <w:rsid w:val="00F1205E"/>
    <w:rsid w:val="00F168DE"/>
    <w:rsid w:val="00F169BE"/>
    <w:rsid w:val="00F172C0"/>
    <w:rsid w:val="00F25B13"/>
    <w:rsid w:val="00F26AAD"/>
    <w:rsid w:val="00F27B25"/>
    <w:rsid w:val="00F3111A"/>
    <w:rsid w:val="00F31C94"/>
    <w:rsid w:val="00F35BEB"/>
    <w:rsid w:val="00F3624A"/>
    <w:rsid w:val="00F369F1"/>
    <w:rsid w:val="00F40396"/>
    <w:rsid w:val="00F41BC4"/>
    <w:rsid w:val="00F4434C"/>
    <w:rsid w:val="00F4569A"/>
    <w:rsid w:val="00F54AC4"/>
    <w:rsid w:val="00F709AA"/>
    <w:rsid w:val="00F7403E"/>
    <w:rsid w:val="00F804F9"/>
    <w:rsid w:val="00F85A90"/>
    <w:rsid w:val="00F85CCD"/>
    <w:rsid w:val="00F95F16"/>
    <w:rsid w:val="00F9623A"/>
    <w:rsid w:val="00FA1A96"/>
    <w:rsid w:val="00FB6F2B"/>
    <w:rsid w:val="00FC60E8"/>
    <w:rsid w:val="00FD0B3B"/>
    <w:rsid w:val="00FD2A9A"/>
    <w:rsid w:val="00FD5493"/>
    <w:rsid w:val="00FE02BB"/>
    <w:rsid w:val="00FE491C"/>
    <w:rsid w:val="00FF3C6E"/>
    <w:rsid w:val="00FF4BD4"/>
    <w:rsid w:val="00FF72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_Footnote"/>
    <w:basedOn w:val="Normal"/>
    <w:link w:val="FootnoteTextChar"/>
    <w:uiPriority w:val="99"/>
    <w:unhideWhenUsed/>
    <w:qFormat/>
    <w:rsid w:val="008F5F63"/>
    <w:pPr>
      <w:spacing w:after="0" w:line="240" w:lineRule="auto"/>
    </w:pPr>
    <w:rPr>
      <w:sz w:val="20"/>
      <w:szCs w:val="20"/>
    </w:rPr>
  </w:style>
  <w:style w:type="character" w:customStyle="1" w:styleId="FootnoteTextChar">
    <w:name w:val="Footnote Text Char"/>
    <w:aliases w:val="f_Footnote Char"/>
    <w:basedOn w:val="DefaultParagraphFont"/>
    <w:link w:val="FootnoteText"/>
    <w:uiPriority w:val="99"/>
    <w:rsid w:val="008F5F63"/>
    <w:rPr>
      <w:sz w:val="20"/>
      <w:szCs w:val="20"/>
    </w:rPr>
  </w:style>
  <w:style w:type="character" w:styleId="FootnoteReference">
    <w:name w:val="footnote reference"/>
    <w:basedOn w:val="DefaultParagraphFont"/>
    <w:uiPriority w:val="99"/>
    <w:unhideWhenUsed/>
    <w:rsid w:val="008F5F63"/>
    <w:rPr>
      <w:vertAlign w:val="superscript"/>
    </w:rPr>
  </w:style>
  <w:style w:type="paragraph" w:styleId="ListParagraph">
    <w:name w:val="List Paragraph"/>
    <w:basedOn w:val="Normal"/>
    <w:uiPriority w:val="34"/>
    <w:qFormat/>
    <w:rsid w:val="008F5F63"/>
    <w:pPr>
      <w:ind w:left="720"/>
      <w:contextualSpacing/>
    </w:pPr>
  </w:style>
  <w:style w:type="paragraph" w:styleId="HTMLPreformatted">
    <w:name w:val="HTML Preformatted"/>
    <w:basedOn w:val="Normal"/>
    <w:link w:val="HTMLPreformattedChar"/>
    <w:uiPriority w:val="99"/>
    <w:unhideWhenUsed/>
    <w:rsid w:val="008F5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F5F63"/>
    <w:rPr>
      <w:rFonts w:ascii="Courier New" w:eastAsia="Times New Roman" w:hAnsi="Courier New" w:cs="Courier New"/>
      <w:sz w:val="20"/>
      <w:szCs w:val="20"/>
      <w:lang w:val="en-US"/>
    </w:rPr>
  </w:style>
  <w:style w:type="character" w:customStyle="1" w:styleId="y2iqfc">
    <w:name w:val="y2iqfc"/>
    <w:basedOn w:val="DefaultParagraphFont"/>
    <w:rsid w:val="008F5F63"/>
  </w:style>
  <w:style w:type="character" w:styleId="Hyperlink">
    <w:name w:val="Hyperlink"/>
    <w:basedOn w:val="DefaultParagraphFont"/>
    <w:uiPriority w:val="99"/>
    <w:unhideWhenUsed/>
    <w:rsid w:val="007938F9"/>
    <w:rPr>
      <w:color w:val="E2D700" w:themeColor="hyperlink"/>
      <w:u w:val="single"/>
    </w:rPr>
  </w:style>
</w:styles>
</file>

<file path=word/webSettings.xml><?xml version="1.0" encoding="utf-8"?>
<w:webSettings xmlns:r="http://schemas.openxmlformats.org/officeDocument/2006/relationships" xmlns:w="http://schemas.openxmlformats.org/wordprocessingml/2006/main">
  <w:divs>
    <w:div w:id="391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hmadamiruddin7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CE487-E614-4C08-B2A6-28961C11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15</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61</cp:revision>
  <cp:lastPrinted>2022-05-21T02:20:00Z</cp:lastPrinted>
  <dcterms:created xsi:type="dcterms:W3CDTF">2022-03-22T00:12:00Z</dcterms:created>
  <dcterms:modified xsi:type="dcterms:W3CDTF">2022-05-21T13:09:00Z</dcterms:modified>
</cp:coreProperties>
</file>